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charts/chart1.xml" ContentType="application/vnd.openxmlformats-officedocument.drawingml.chart+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D786D" w:rsidRDefault="00CD786D" w:rsidP="00CD786D">
      <w:pPr>
        <w:spacing w:line="360" w:lineRule="auto"/>
        <w:rPr>
          <w:rFonts w:ascii="Times New Roman" w:hAnsi="Times New Roman" w:cs="Times New Roman"/>
          <w:b/>
          <w:bCs/>
          <w:color w:val="000000" w:themeColor="text1"/>
          <w:sz w:val="52"/>
          <w:szCs w:val="52"/>
        </w:rPr>
      </w:pPr>
    </w:p>
    <w:p w:rsidR="007B53D5" w:rsidRDefault="00A54581" w:rsidP="00CD786D">
      <w:pPr>
        <w:spacing w:line="360" w:lineRule="auto"/>
        <w:rPr>
          <w:rFonts w:ascii="Times New Roman" w:hAnsi="Times New Roman" w:cs="Times New Roman"/>
          <w:b/>
          <w:bCs/>
          <w:color w:val="000000" w:themeColor="text1"/>
          <w:sz w:val="52"/>
          <w:szCs w:val="52"/>
        </w:rPr>
      </w:pPr>
      <w:r>
        <w:rPr>
          <w:noProof/>
        </w:rPr>
        <w:drawing>
          <wp:anchor distT="0" distB="0" distL="114300" distR="114300" simplePos="0" relativeHeight="251658240" behindDoc="0" locked="0" layoutInCell="1" allowOverlap="1" wp14:anchorId="57BD0602" wp14:editId="099C708E">
            <wp:simplePos x="3103880" y="3561080"/>
            <wp:positionH relativeFrom="margin">
              <wp:align>center</wp:align>
            </wp:positionH>
            <wp:positionV relativeFrom="margin">
              <wp:align>top</wp:align>
            </wp:positionV>
            <wp:extent cx="1581150" cy="790575"/>
            <wp:effectExtent l="0" t="0" r="0" b="9525"/>
            <wp:wrapSquare wrapText="bothSides"/>
            <wp:docPr id="1" name="Picture 1" descr="Image result for blueocean footwe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blueocean footwea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81150" cy="790575"/>
                    </a:xfrm>
                    <a:prstGeom prst="rect">
                      <a:avLst/>
                    </a:prstGeom>
                    <a:noFill/>
                    <a:ln>
                      <a:noFill/>
                    </a:ln>
                  </pic:spPr>
                </pic:pic>
              </a:graphicData>
            </a:graphic>
          </wp:anchor>
        </w:drawing>
      </w:r>
    </w:p>
    <w:p w:rsidR="00053431" w:rsidRDefault="00320505" w:rsidP="007B53D5">
      <w:pPr>
        <w:spacing w:line="360" w:lineRule="auto"/>
        <w:jc w:val="center"/>
        <w:rPr>
          <w:rFonts w:ascii="Times New Roman" w:hAnsi="Times New Roman" w:cs="Times New Roman"/>
          <w:b/>
          <w:bCs/>
          <w:color w:val="000000" w:themeColor="text1"/>
          <w:sz w:val="52"/>
          <w:szCs w:val="52"/>
        </w:rPr>
      </w:pPr>
      <w:r>
        <w:rPr>
          <w:rFonts w:ascii="Times New Roman" w:hAnsi="Times New Roman" w:cs="Times New Roman"/>
          <w:b/>
          <w:bCs/>
          <w:color w:val="000000" w:themeColor="text1"/>
          <w:sz w:val="52"/>
          <w:szCs w:val="52"/>
        </w:rPr>
        <w:t xml:space="preserve">Internship </w:t>
      </w:r>
      <w:r w:rsidR="00053431">
        <w:rPr>
          <w:rFonts w:ascii="Times New Roman" w:hAnsi="Times New Roman" w:cs="Times New Roman"/>
          <w:b/>
          <w:bCs/>
          <w:color w:val="000000" w:themeColor="text1"/>
          <w:sz w:val="52"/>
          <w:szCs w:val="52"/>
        </w:rPr>
        <w:t>Report</w:t>
      </w:r>
    </w:p>
    <w:p w:rsidR="00320505" w:rsidRDefault="00053431" w:rsidP="007B53D5">
      <w:pPr>
        <w:spacing w:line="360" w:lineRule="auto"/>
        <w:jc w:val="center"/>
        <w:rPr>
          <w:rFonts w:ascii="Times New Roman" w:hAnsi="Times New Roman" w:cs="Times New Roman"/>
          <w:b/>
          <w:bCs/>
          <w:color w:val="000000" w:themeColor="text1"/>
          <w:sz w:val="52"/>
          <w:szCs w:val="52"/>
        </w:rPr>
      </w:pPr>
      <w:r w:rsidRPr="007B53D5">
        <w:rPr>
          <w:rFonts w:ascii="Times New Roman" w:hAnsi="Times New Roman" w:cs="Times New Roman"/>
          <w:b/>
          <w:bCs/>
          <w:color w:val="000000" w:themeColor="text1"/>
          <w:sz w:val="52"/>
          <w:szCs w:val="52"/>
        </w:rPr>
        <w:t>On</w:t>
      </w:r>
      <w:r w:rsidR="007C1546" w:rsidRPr="007B53D5">
        <w:rPr>
          <w:rFonts w:ascii="Times New Roman" w:hAnsi="Times New Roman" w:cs="Times New Roman"/>
          <w:b/>
          <w:bCs/>
          <w:color w:val="000000" w:themeColor="text1"/>
          <w:sz w:val="52"/>
          <w:szCs w:val="52"/>
        </w:rPr>
        <w:t xml:space="preserve"> </w:t>
      </w:r>
    </w:p>
    <w:p w:rsidR="00CD786D" w:rsidRDefault="007C1546" w:rsidP="00053431">
      <w:pPr>
        <w:spacing w:line="360" w:lineRule="auto"/>
        <w:jc w:val="center"/>
        <w:rPr>
          <w:rFonts w:ascii="Times New Roman" w:hAnsi="Times New Roman" w:cs="Times New Roman"/>
          <w:b/>
          <w:bCs/>
          <w:color w:val="000000" w:themeColor="text1"/>
          <w:sz w:val="36"/>
          <w:szCs w:val="52"/>
        </w:rPr>
      </w:pPr>
      <w:r w:rsidRPr="00053431">
        <w:rPr>
          <w:rFonts w:ascii="Times New Roman" w:hAnsi="Times New Roman" w:cs="Times New Roman"/>
          <w:b/>
          <w:bCs/>
          <w:color w:val="000000" w:themeColor="text1"/>
          <w:sz w:val="36"/>
          <w:szCs w:val="52"/>
        </w:rPr>
        <w:t>Cash Management Strategy of</w:t>
      </w:r>
      <w:r w:rsidR="00053431" w:rsidRPr="00053431">
        <w:rPr>
          <w:rFonts w:ascii="Times New Roman" w:hAnsi="Times New Roman" w:cs="Times New Roman"/>
          <w:b/>
          <w:bCs/>
          <w:color w:val="000000" w:themeColor="text1"/>
          <w:sz w:val="36"/>
          <w:szCs w:val="52"/>
        </w:rPr>
        <w:t xml:space="preserve"> </w:t>
      </w:r>
      <w:proofErr w:type="spellStart"/>
      <w:r w:rsidRPr="00053431">
        <w:rPr>
          <w:rFonts w:ascii="Times New Roman" w:hAnsi="Times New Roman" w:cs="Times New Roman"/>
          <w:b/>
          <w:bCs/>
          <w:color w:val="000000" w:themeColor="text1"/>
          <w:sz w:val="36"/>
          <w:szCs w:val="52"/>
        </w:rPr>
        <w:t>B</w:t>
      </w:r>
      <w:r w:rsidR="00320505" w:rsidRPr="00053431">
        <w:rPr>
          <w:rFonts w:ascii="Times New Roman" w:hAnsi="Times New Roman" w:cs="Times New Roman"/>
          <w:b/>
          <w:bCs/>
          <w:color w:val="000000" w:themeColor="text1"/>
          <w:sz w:val="36"/>
          <w:szCs w:val="52"/>
        </w:rPr>
        <w:t>lueocean</w:t>
      </w:r>
      <w:proofErr w:type="spellEnd"/>
      <w:r w:rsidR="00320505" w:rsidRPr="00053431">
        <w:rPr>
          <w:rFonts w:ascii="Times New Roman" w:hAnsi="Times New Roman" w:cs="Times New Roman"/>
          <w:b/>
          <w:bCs/>
          <w:color w:val="000000" w:themeColor="text1"/>
          <w:sz w:val="36"/>
          <w:szCs w:val="52"/>
        </w:rPr>
        <w:t xml:space="preserve"> Footwear Limited</w:t>
      </w:r>
    </w:p>
    <w:p w:rsidR="008A4A7C" w:rsidRDefault="008A4A7C" w:rsidP="008A4A7C">
      <w:pPr>
        <w:spacing w:after="0" w:line="360" w:lineRule="auto"/>
        <w:jc w:val="center"/>
        <w:rPr>
          <w:rFonts w:ascii="Times New Roman" w:hAnsi="Times New Roman" w:cs="Times New Roman"/>
          <w:b/>
          <w:bCs/>
          <w:color w:val="000000" w:themeColor="text1"/>
          <w:sz w:val="24"/>
          <w:szCs w:val="24"/>
        </w:rPr>
      </w:pPr>
    </w:p>
    <w:p w:rsidR="008A4A7C" w:rsidRDefault="008A4A7C" w:rsidP="008A4A7C">
      <w:pPr>
        <w:spacing w:after="0" w:line="360" w:lineRule="auto"/>
        <w:jc w:val="center"/>
        <w:rPr>
          <w:rFonts w:ascii="Times New Roman" w:hAnsi="Times New Roman" w:cs="Times New Roman"/>
          <w:b/>
          <w:bCs/>
          <w:color w:val="000000" w:themeColor="text1"/>
          <w:sz w:val="24"/>
          <w:szCs w:val="24"/>
        </w:rPr>
      </w:pPr>
    </w:p>
    <w:p w:rsidR="00CD786D" w:rsidRPr="008A4A7C" w:rsidRDefault="00CD786D" w:rsidP="008A4A7C">
      <w:pPr>
        <w:spacing w:after="0" w:line="360" w:lineRule="auto"/>
        <w:jc w:val="center"/>
        <w:rPr>
          <w:rFonts w:ascii="Times New Roman" w:hAnsi="Times New Roman" w:cs="Times New Roman"/>
          <w:b/>
          <w:bCs/>
          <w:color w:val="000000" w:themeColor="text1"/>
          <w:sz w:val="24"/>
          <w:szCs w:val="24"/>
        </w:rPr>
      </w:pPr>
      <w:r w:rsidRPr="008A4A7C">
        <w:rPr>
          <w:rFonts w:ascii="Times New Roman" w:hAnsi="Times New Roman" w:cs="Times New Roman"/>
          <w:b/>
          <w:bCs/>
          <w:color w:val="000000" w:themeColor="text1"/>
          <w:sz w:val="24"/>
          <w:szCs w:val="24"/>
        </w:rPr>
        <w:t>Submitted to:</w:t>
      </w:r>
    </w:p>
    <w:p w:rsidR="00CD786D" w:rsidRPr="008A4A7C" w:rsidRDefault="00CD786D" w:rsidP="008A4A7C">
      <w:pPr>
        <w:spacing w:after="0" w:line="360" w:lineRule="auto"/>
        <w:jc w:val="center"/>
        <w:rPr>
          <w:rFonts w:ascii="Times New Roman" w:hAnsi="Times New Roman" w:cs="Times New Roman"/>
          <w:b/>
          <w:bCs/>
          <w:color w:val="000000" w:themeColor="text1"/>
          <w:sz w:val="24"/>
          <w:szCs w:val="24"/>
        </w:rPr>
      </w:pPr>
      <w:r w:rsidRPr="008A4A7C">
        <w:rPr>
          <w:rFonts w:ascii="Times New Roman" w:hAnsi="Times New Roman" w:cs="Times New Roman"/>
          <w:b/>
          <w:bCs/>
          <w:color w:val="000000" w:themeColor="text1"/>
          <w:sz w:val="24"/>
          <w:szCs w:val="24"/>
        </w:rPr>
        <w:t xml:space="preserve">Muhammad </w:t>
      </w:r>
      <w:proofErr w:type="spellStart"/>
      <w:r w:rsidRPr="008A4A7C">
        <w:rPr>
          <w:rFonts w:ascii="Times New Roman" w:hAnsi="Times New Roman" w:cs="Times New Roman"/>
          <w:b/>
          <w:bCs/>
          <w:color w:val="000000" w:themeColor="text1"/>
          <w:sz w:val="24"/>
          <w:szCs w:val="24"/>
        </w:rPr>
        <w:t>Enamul</w:t>
      </w:r>
      <w:proofErr w:type="spellEnd"/>
      <w:r w:rsidRPr="008A4A7C">
        <w:rPr>
          <w:rFonts w:ascii="Times New Roman" w:hAnsi="Times New Roman" w:cs="Times New Roman"/>
          <w:b/>
          <w:bCs/>
          <w:color w:val="000000" w:themeColor="text1"/>
          <w:sz w:val="24"/>
          <w:szCs w:val="24"/>
        </w:rPr>
        <w:t xml:space="preserve"> </w:t>
      </w:r>
      <w:proofErr w:type="spellStart"/>
      <w:r w:rsidRPr="008A4A7C">
        <w:rPr>
          <w:rFonts w:ascii="Times New Roman" w:hAnsi="Times New Roman" w:cs="Times New Roman"/>
          <w:b/>
          <w:bCs/>
          <w:color w:val="000000" w:themeColor="text1"/>
          <w:sz w:val="24"/>
          <w:szCs w:val="24"/>
        </w:rPr>
        <w:t>haque</w:t>
      </w:r>
      <w:proofErr w:type="spellEnd"/>
    </w:p>
    <w:p w:rsidR="00CD786D" w:rsidRPr="008A4A7C" w:rsidRDefault="00CD786D" w:rsidP="008A4A7C">
      <w:pPr>
        <w:spacing w:after="0" w:line="360" w:lineRule="auto"/>
        <w:jc w:val="center"/>
        <w:rPr>
          <w:rFonts w:ascii="Times New Roman" w:hAnsi="Times New Roman" w:cs="Times New Roman"/>
          <w:b/>
          <w:bCs/>
          <w:color w:val="000000" w:themeColor="text1"/>
          <w:sz w:val="24"/>
          <w:szCs w:val="24"/>
        </w:rPr>
      </w:pPr>
      <w:r w:rsidRPr="008A4A7C">
        <w:rPr>
          <w:rFonts w:ascii="Times New Roman" w:hAnsi="Times New Roman" w:cs="Times New Roman"/>
          <w:b/>
          <w:bCs/>
          <w:color w:val="000000" w:themeColor="text1"/>
          <w:sz w:val="24"/>
          <w:szCs w:val="24"/>
        </w:rPr>
        <w:t>Assistant Professor</w:t>
      </w:r>
    </w:p>
    <w:p w:rsidR="00CD786D" w:rsidRPr="008A4A7C" w:rsidRDefault="00CD786D" w:rsidP="008A4A7C">
      <w:pPr>
        <w:spacing w:after="0" w:line="360" w:lineRule="auto"/>
        <w:jc w:val="center"/>
        <w:rPr>
          <w:rFonts w:ascii="Times New Roman" w:hAnsi="Times New Roman" w:cs="Times New Roman"/>
          <w:b/>
          <w:bCs/>
          <w:color w:val="000000" w:themeColor="text1"/>
          <w:sz w:val="24"/>
          <w:szCs w:val="24"/>
        </w:rPr>
      </w:pPr>
      <w:r w:rsidRPr="008A4A7C">
        <w:rPr>
          <w:rFonts w:ascii="Times New Roman" w:hAnsi="Times New Roman" w:cs="Times New Roman"/>
          <w:b/>
          <w:bCs/>
          <w:color w:val="000000" w:themeColor="text1"/>
          <w:sz w:val="24"/>
          <w:szCs w:val="24"/>
        </w:rPr>
        <w:t>United International University</w:t>
      </w:r>
    </w:p>
    <w:p w:rsidR="00CD786D" w:rsidRDefault="00CD786D" w:rsidP="00053431">
      <w:pPr>
        <w:spacing w:line="360" w:lineRule="auto"/>
        <w:jc w:val="center"/>
        <w:rPr>
          <w:rFonts w:ascii="Times New Roman" w:hAnsi="Times New Roman" w:cs="Times New Roman"/>
          <w:b/>
          <w:bCs/>
          <w:color w:val="000000" w:themeColor="text1"/>
          <w:sz w:val="36"/>
          <w:szCs w:val="52"/>
        </w:rPr>
      </w:pPr>
    </w:p>
    <w:p w:rsidR="00CD786D" w:rsidRPr="008A4A7C" w:rsidRDefault="00CD786D" w:rsidP="008A4A7C">
      <w:pPr>
        <w:spacing w:after="0"/>
        <w:jc w:val="center"/>
        <w:rPr>
          <w:rFonts w:ascii="Times New Roman" w:hAnsi="Times New Roman" w:cs="Times New Roman"/>
          <w:b/>
          <w:bCs/>
          <w:color w:val="000000" w:themeColor="text1"/>
          <w:sz w:val="24"/>
          <w:szCs w:val="24"/>
        </w:rPr>
      </w:pPr>
      <w:r w:rsidRPr="008A4A7C">
        <w:rPr>
          <w:rFonts w:ascii="Times New Roman" w:hAnsi="Times New Roman" w:cs="Times New Roman"/>
          <w:b/>
          <w:bCs/>
          <w:color w:val="000000" w:themeColor="text1"/>
          <w:sz w:val="24"/>
          <w:szCs w:val="24"/>
        </w:rPr>
        <w:t>Submitted by:</w:t>
      </w:r>
    </w:p>
    <w:p w:rsidR="00CD786D" w:rsidRPr="008A4A7C" w:rsidRDefault="00CD786D" w:rsidP="008A4A7C">
      <w:pPr>
        <w:spacing w:after="0"/>
        <w:jc w:val="center"/>
        <w:rPr>
          <w:rFonts w:ascii="Times New Roman" w:hAnsi="Times New Roman" w:cs="Times New Roman"/>
          <w:b/>
          <w:bCs/>
          <w:color w:val="000000" w:themeColor="text1"/>
          <w:sz w:val="24"/>
          <w:szCs w:val="24"/>
        </w:rPr>
      </w:pPr>
      <w:proofErr w:type="spellStart"/>
      <w:r w:rsidRPr="008A4A7C">
        <w:rPr>
          <w:rFonts w:ascii="Times New Roman" w:hAnsi="Times New Roman" w:cs="Times New Roman"/>
          <w:b/>
          <w:bCs/>
          <w:color w:val="000000" w:themeColor="text1"/>
          <w:sz w:val="24"/>
          <w:szCs w:val="24"/>
        </w:rPr>
        <w:t>Raihan</w:t>
      </w:r>
      <w:proofErr w:type="spellEnd"/>
      <w:r w:rsidRPr="008A4A7C">
        <w:rPr>
          <w:rFonts w:ascii="Times New Roman" w:hAnsi="Times New Roman" w:cs="Times New Roman"/>
          <w:b/>
          <w:bCs/>
          <w:color w:val="000000" w:themeColor="text1"/>
          <w:sz w:val="24"/>
          <w:szCs w:val="24"/>
        </w:rPr>
        <w:t xml:space="preserve"> Bin </w:t>
      </w:r>
      <w:proofErr w:type="spellStart"/>
      <w:r w:rsidRPr="008A4A7C">
        <w:rPr>
          <w:rFonts w:ascii="Times New Roman" w:hAnsi="Times New Roman" w:cs="Times New Roman"/>
          <w:b/>
          <w:bCs/>
          <w:color w:val="000000" w:themeColor="text1"/>
          <w:sz w:val="24"/>
          <w:szCs w:val="24"/>
        </w:rPr>
        <w:t>Rahman</w:t>
      </w:r>
      <w:proofErr w:type="spellEnd"/>
    </w:p>
    <w:p w:rsidR="00CD786D" w:rsidRPr="008A4A7C" w:rsidRDefault="00CD786D" w:rsidP="008A4A7C">
      <w:pPr>
        <w:spacing w:after="0"/>
        <w:jc w:val="center"/>
        <w:rPr>
          <w:rFonts w:ascii="Times New Roman" w:hAnsi="Times New Roman" w:cs="Times New Roman"/>
          <w:bCs/>
          <w:i/>
          <w:color w:val="000000" w:themeColor="text1"/>
          <w:sz w:val="24"/>
          <w:szCs w:val="24"/>
        </w:rPr>
      </w:pPr>
      <w:r w:rsidRPr="008A4A7C">
        <w:rPr>
          <w:rFonts w:ascii="Times New Roman" w:hAnsi="Times New Roman" w:cs="Times New Roman"/>
          <w:b/>
          <w:bCs/>
          <w:color w:val="000000" w:themeColor="text1"/>
          <w:sz w:val="24"/>
          <w:szCs w:val="24"/>
        </w:rPr>
        <w:t xml:space="preserve">ID: </w:t>
      </w:r>
      <w:r w:rsidRPr="008A4A7C">
        <w:rPr>
          <w:rFonts w:ascii="Times New Roman" w:hAnsi="Times New Roman" w:cs="Times New Roman"/>
          <w:bCs/>
          <w:i/>
          <w:color w:val="000000" w:themeColor="text1"/>
          <w:sz w:val="24"/>
          <w:szCs w:val="24"/>
        </w:rPr>
        <w:t>111 141 137</w:t>
      </w:r>
    </w:p>
    <w:p w:rsidR="008A4A7C" w:rsidRPr="008A4A7C" w:rsidRDefault="008A4A7C" w:rsidP="008A4A7C">
      <w:pPr>
        <w:spacing w:after="0"/>
        <w:jc w:val="center"/>
        <w:rPr>
          <w:rFonts w:ascii="Times New Roman" w:hAnsi="Times New Roman" w:cs="Times New Roman"/>
          <w:b/>
          <w:bCs/>
          <w:color w:val="000000" w:themeColor="text1"/>
          <w:sz w:val="24"/>
          <w:szCs w:val="24"/>
        </w:rPr>
      </w:pPr>
      <w:r w:rsidRPr="008A4A7C">
        <w:rPr>
          <w:rFonts w:ascii="Times New Roman" w:hAnsi="Times New Roman" w:cs="Times New Roman"/>
          <w:b/>
          <w:bCs/>
          <w:color w:val="000000" w:themeColor="text1"/>
          <w:sz w:val="24"/>
          <w:szCs w:val="24"/>
        </w:rPr>
        <w:t>BBA Program</w:t>
      </w:r>
    </w:p>
    <w:p w:rsidR="008A4A7C" w:rsidRDefault="008A4A7C" w:rsidP="008A4A7C">
      <w:pPr>
        <w:spacing w:after="0"/>
        <w:jc w:val="center"/>
        <w:rPr>
          <w:rFonts w:ascii="Times New Roman" w:hAnsi="Times New Roman" w:cs="Times New Roman"/>
          <w:b/>
          <w:bCs/>
          <w:color w:val="000000" w:themeColor="text1"/>
          <w:sz w:val="24"/>
          <w:szCs w:val="24"/>
        </w:rPr>
      </w:pPr>
      <w:r w:rsidRPr="008A4A7C">
        <w:rPr>
          <w:rFonts w:ascii="Times New Roman" w:hAnsi="Times New Roman" w:cs="Times New Roman"/>
          <w:b/>
          <w:bCs/>
          <w:color w:val="000000" w:themeColor="text1"/>
          <w:sz w:val="24"/>
          <w:szCs w:val="24"/>
        </w:rPr>
        <w:t>School of Business &amp; Economics</w:t>
      </w:r>
    </w:p>
    <w:p w:rsidR="008A4A7C" w:rsidRDefault="008A4A7C" w:rsidP="008A4A7C">
      <w:pPr>
        <w:spacing w:after="0"/>
        <w:jc w:val="center"/>
        <w:rPr>
          <w:rFonts w:ascii="Times New Roman" w:hAnsi="Times New Roman" w:cs="Times New Roman"/>
          <w:b/>
          <w:bCs/>
          <w:color w:val="000000" w:themeColor="text1"/>
          <w:sz w:val="24"/>
          <w:szCs w:val="24"/>
        </w:rPr>
      </w:pPr>
    </w:p>
    <w:p w:rsidR="008A4A7C" w:rsidRDefault="008A4A7C" w:rsidP="008A4A7C">
      <w:pPr>
        <w:spacing w:after="0"/>
        <w:jc w:val="center"/>
        <w:rPr>
          <w:rFonts w:ascii="Times New Roman" w:hAnsi="Times New Roman" w:cs="Times New Roman"/>
          <w:b/>
          <w:bCs/>
          <w:color w:val="000000" w:themeColor="text1"/>
          <w:sz w:val="24"/>
          <w:szCs w:val="24"/>
        </w:rPr>
      </w:pPr>
    </w:p>
    <w:p w:rsidR="008A4A7C" w:rsidRDefault="008A4A7C" w:rsidP="008A4A7C">
      <w:pPr>
        <w:spacing w:after="0"/>
        <w:jc w:val="center"/>
        <w:rPr>
          <w:rFonts w:ascii="Times New Roman" w:hAnsi="Times New Roman" w:cs="Times New Roman"/>
          <w:b/>
          <w:bCs/>
          <w:color w:val="000000" w:themeColor="text1"/>
          <w:sz w:val="24"/>
          <w:szCs w:val="24"/>
        </w:rPr>
      </w:pPr>
    </w:p>
    <w:p w:rsidR="008A4A7C" w:rsidRDefault="008A4A7C" w:rsidP="008A4A7C">
      <w:pPr>
        <w:spacing w:after="0"/>
        <w:jc w:val="center"/>
        <w:rPr>
          <w:rFonts w:ascii="Times New Roman" w:hAnsi="Times New Roman" w:cs="Times New Roman"/>
          <w:b/>
          <w:bCs/>
          <w:color w:val="000000" w:themeColor="text1"/>
          <w:sz w:val="24"/>
          <w:szCs w:val="24"/>
        </w:rPr>
      </w:pPr>
    </w:p>
    <w:p w:rsidR="008A4A7C" w:rsidRDefault="008A4A7C" w:rsidP="008A4A7C">
      <w:pPr>
        <w:spacing w:after="0"/>
        <w:jc w:val="center"/>
        <w:rPr>
          <w:rFonts w:ascii="Times New Roman" w:hAnsi="Times New Roman" w:cs="Times New Roman"/>
          <w:b/>
          <w:bCs/>
          <w:color w:val="000000" w:themeColor="text1"/>
          <w:sz w:val="24"/>
          <w:szCs w:val="24"/>
        </w:rPr>
      </w:pPr>
    </w:p>
    <w:p w:rsidR="008A4A7C" w:rsidRDefault="008A4A7C" w:rsidP="008A4A7C">
      <w:pPr>
        <w:spacing w:after="0"/>
        <w:jc w:val="center"/>
        <w:rPr>
          <w:rFonts w:ascii="Times New Roman" w:hAnsi="Times New Roman" w:cs="Times New Roman"/>
          <w:b/>
          <w:bCs/>
          <w:color w:val="000000" w:themeColor="text1"/>
          <w:sz w:val="24"/>
          <w:szCs w:val="24"/>
        </w:rPr>
      </w:pPr>
    </w:p>
    <w:p w:rsidR="008A4A7C" w:rsidRDefault="008A4A7C" w:rsidP="008A4A7C">
      <w:pPr>
        <w:spacing w:after="0"/>
        <w:jc w:val="center"/>
        <w:rPr>
          <w:rFonts w:ascii="Times New Roman" w:hAnsi="Times New Roman" w:cs="Times New Roman"/>
          <w:b/>
          <w:bCs/>
          <w:color w:val="000000" w:themeColor="text1"/>
          <w:sz w:val="24"/>
          <w:szCs w:val="24"/>
        </w:rPr>
      </w:pPr>
    </w:p>
    <w:p w:rsidR="008A4A7C" w:rsidRDefault="008A4A7C" w:rsidP="008A4A7C">
      <w:pPr>
        <w:spacing w:after="0"/>
        <w:jc w:val="center"/>
        <w:rPr>
          <w:rFonts w:ascii="Times New Roman" w:hAnsi="Times New Roman" w:cs="Times New Roman"/>
          <w:b/>
          <w:bCs/>
          <w:color w:val="000000" w:themeColor="text1"/>
          <w:sz w:val="24"/>
          <w:szCs w:val="24"/>
        </w:rPr>
      </w:pPr>
    </w:p>
    <w:p w:rsidR="00C13659" w:rsidRPr="00053431" w:rsidRDefault="008A4A7C" w:rsidP="008A4A7C">
      <w:pPr>
        <w:spacing w:after="0"/>
        <w:jc w:val="center"/>
        <w:rPr>
          <w:rFonts w:ascii="Times New Roman" w:hAnsi="Times New Roman" w:cs="Times New Roman"/>
          <w:b/>
          <w:bCs/>
          <w:color w:val="000000" w:themeColor="text1"/>
          <w:szCs w:val="52"/>
        </w:rPr>
      </w:pPr>
      <w:r>
        <w:rPr>
          <w:rFonts w:ascii="Times New Roman" w:hAnsi="Times New Roman" w:cs="Times New Roman"/>
          <w:b/>
          <w:bCs/>
          <w:color w:val="000000" w:themeColor="text1"/>
          <w:sz w:val="24"/>
          <w:szCs w:val="24"/>
        </w:rPr>
        <w:t>Date of Submission: April 28, 2019</w:t>
      </w:r>
      <w:r w:rsidR="00C13659" w:rsidRPr="00053431">
        <w:rPr>
          <w:rFonts w:ascii="Times New Roman" w:hAnsi="Times New Roman" w:cs="Times New Roman"/>
          <w:b/>
          <w:color w:val="000000" w:themeColor="text1"/>
          <w:sz w:val="2"/>
          <w:szCs w:val="24"/>
        </w:rPr>
        <w:br w:type="page"/>
      </w:r>
    </w:p>
    <w:p w:rsidR="00320505" w:rsidRPr="003531F3" w:rsidRDefault="008A4A7C" w:rsidP="003531F3">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April 28</w:t>
      </w:r>
      <w:bookmarkStart w:id="0" w:name="_GoBack"/>
      <w:bookmarkEnd w:id="0"/>
      <w:r w:rsidR="00320505" w:rsidRPr="003531F3">
        <w:rPr>
          <w:rFonts w:ascii="Times New Roman" w:hAnsi="Times New Roman" w:cs="Times New Roman"/>
          <w:color w:val="000000" w:themeColor="text1"/>
          <w:sz w:val="24"/>
          <w:szCs w:val="24"/>
        </w:rPr>
        <w:t>, 2019</w:t>
      </w:r>
    </w:p>
    <w:p w:rsidR="003531F3" w:rsidRPr="003531F3" w:rsidRDefault="003531F3" w:rsidP="003531F3">
      <w:pPr>
        <w:spacing w:after="0" w:line="240" w:lineRule="auto"/>
        <w:jc w:val="both"/>
        <w:rPr>
          <w:rFonts w:ascii="Times New Roman" w:hAnsi="Times New Roman" w:cs="Times New Roman"/>
          <w:color w:val="000000" w:themeColor="text1"/>
          <w:sz w:val="24"/>
          <w:szCs w:val="24"/>
        </w:rPr>
      </w:pPr>
    </w:p>
    <w:p w:rsidR="00320505" w:rsidRPr="003531F3" w:rsidRDefault="00C4740E" w:rsidP="003531F3">
      <w:pPr>
        <w:spacing w:after="0" w:line="24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Mu</w:t>
      </w:r>
      <w:r w:rsidR="00320505" w:rsidRPr="003531F3">
        <w:rPr>
          <w:rFonts w:ascii="Times New Roman" w:hAnsi="Times New Roman" w:cs="Times New Roman"/>
          <w:b/>
          <w:bCs/>
          <w:color w:val="000000" w:themeColor="text1"/>
          <w:sz w:val="24"/>
          <w:szCs w:val="24"/>
        </w:rPr>
        <w:t xml:space="preserve">hammad </w:t>
      </w:r>
      <w:proofErr w:type="spellStart"/>
      <w:r w:rsidR="00320505" w:rsidRPr="003531F3">
        <w:rPr>
          <w:rFonts w:ascii="Times New Roman" w:hAnsi="Times New Roman" w:cs="Times New Roman"/>
          <w:b/>
          <w:bCs/>
          <w:color w:val="000000" w:themeColor="text1"/>
          <w:sz w:val="24"/>
          <w:szCs w:val="24"/>
        </w:rPr>
        <w:t>Enamul</w:t>
      </w:r>
      <w:proofErr w:type="spellEnd"/>
      <w:r w:rsidR="00320505" w:rsidRPr="003531F3">
        <w:rPr>
          <w:rFonts w:ascii="Times New Roman" w:hAnsi="Times New Roman" w:cs="Times New Roman"/>
          <w:b/>
          <w:bCs/>
          <w:color w:val="000000" w:themeColor="text1"/>
          <w:sz w:val="24"/>
          <w:szCs w:val="24"/>
        </w:rPr>
        <w:t xml:space="preserve"> </w:t>
      </w:r>
      <w:proofErr w:type="spellStart"/>
      <w:r w:rsidR="00320505" w:rsidRPr="003531F3">
        <w:rPr>
          <w:rFonts w:ascii="Times New Roman" w:hAnsi="Times New Roman" w:cs="Times New Roman"/>
          <w:b/>
          <w:bCs/>
          <w:color w:val="000000" w:themeColor="text1"/>
          <w:sz w:val="24"/>
          <w:szCs w:val="24"/>
        </w:rPr>
        <w:t>Haque</w:t>
      </w:r>
      <w:proofErr w:type="spellEnd"/>
    </w:p>
    <w:p w:rsidR="00320505" w:rsidRPr="003531F3" w:rsidRDefault="00320505" w:rsidP="003531F3">
      <w:pPr>
        <w:spacing w:after="0" w:line="240" w:lineRule="auto"/>
        <w:jc w:val="both"/>
        <w:rPr>
          <w:rFonts w:ascii="Times New Roman" w:hAnsi="Times New Roman" w:cs="Times New Roman"/>
          <w:color w:val="000000" w:themeColor="text1"/>
          <w:sz w:val="24"/>
          <w:szCs w:val="24"/>
        </w:rPr>
      </w:pPr>
      <w:r w:rsidRPr="003531F3">
        <w:rPr>
          <w:rFonts w:ascii="Times New Roman" w:hAnsi="Times New Roman" w:cs="Times New Roman"/>
          <w:color w:val="000000" w:themeColor="text1"/>
          <w:sz w:val="24"/>
          <w:szCs w:val="24"/>
        </w:rPr>
        <w:t>Assistant Professor</w:t>
      </w:r>
    </w:p>
    <w:p w:rsidR="00320505" w:rsidRPr="003531F3" w:rsidRDefault="00320505" w:rsidP="003531F3">
      <w:pPr>
        <w:spacing w:after="0" w:line="240" w:lineRule="auto"/>
        <w:jc w:val="both"/>
        <w:rPr>
          <w:rFonts w:ascii="Times New Roman" w:hAnsi="Times New Roman" w:cs="Times New Roman"/>
          <w:color w:val="000000" w:themeColor="text1"/>
          <w:sz w:val="24"/>
          <w:szCs w:val="24"/>
        </w:rPr>
      </w:pPr>
      <w:r w:rsidRPr="003531F3">
        <w:rPr>
          <w:rFonts w:ascii="Times New Roman" w:hAnsi="Times New Roman" w:cs="Times New Roman"/>
          <w:color w:val="000000" w:themeColor="text1"/>
          <w:sz w:val="24"/>
          <w:szCs w:val="24"/>
        </w:rPr>
        <w:t>United International University</w:t>
      </w:r>
      <w:r w:rsidR="003531F3">
        <w:rPr>
          <w:rFonts w:ascii="Times New Roman" w:hAnsi="Times New Roman" w:cs="Times New Roman"/>
          <w:color w:val="000000" w:themeColor="text1"/>
          <w:sz w:val="24"/>
          <w:szCs w:val="24"/>
        </w:rPr>
        <w:t xml:space="preserve"> (UIU)</w:t>
      </w:r>
    </w:p>
    <w:p w:rsidR="003531F3" w:rsidRPr="003531F3" w:rsidRDefault="00320505" w:rsidP="003531F3">
      <w:pPr>
        <w:spacing w:after="0" w:line="360" w:lineRule="auto"/>
        <w:jc w:val="both"/>
        <w:rPr>
          <w:rFonts w:ascii="Times New Roman" w:hAnsi="Times New Roman" w:cs="Times New Roman"/>
          <w:color w:val="000000" w:themeColor="text1"/>
          <w:sz w:val="24"/>
          <w:szCs w:val="24"/>
          <w:shd w:val="clear" w:color="auto" w:fill="FFFFFF"/>
        </w:rPr>
      </w:pPr>
      <w:r w:rsidRPr="003531F3">
        <w:rPr>
          <w:rFonts w:ascii="Times New Roman" w:hAnsi="Times New Roman" w:cs="Times New Roman"/>
          <w:color w:val="000000" w:themeColor="text1"/>
          <w:sz w:val="24"/>
          <w:szCs w:val="24"/>
          <w:shd w:val="clear" w:color="auto" w:fill="FFFFFF"/>
        </w:rPr>
        <w:t xml:space="preserve">United City, </w:t>
      </w:r>
      <w:proofErr w:type="spellStart"/>
      <w:r w:rsidRPr="003531F3">
        <w:rPr>
          <w:rFonts w:ascii="Times New Roman" w:hAnsi="Times New Roman" w:cs="Times New Roman"/>
          <w:color w:val="000000" w:themeColor="text1"/>
          <w:sz w:val="24"/>
          <w:szCs w:val="24"/>
          <w:shd w:val="clear" w:color="auto" w:fill="FFFFFF"/>
        </w:rPr>
        <w:t>Madani</w:t>
      </w:r>
      <w:proofErr w:type="spellEnd"/>
      <w:r w:rsidRPr="003531F3">
        <w:rPr>
          <w:rFonts w:ascii="Times New Roman" w:hAnsi="Times New Roman" w:cs="Times New Roman"/>
          <w:color w:val="000000" w:themeColor="text1"/>
          <w:sz w:val="24"/>
          <w:szCs w:val="24"/>
          <w:shd w:val="clear" w:color="auto" w:fill="FFFFFF"/>
        </w:rPr>
        <w:t xml:space="preserve"> Ave, Dhaka 1212</w:t>
      </w:r>
    </w:p>
    <w:p w:rsidR="003531F3" w:rsidRDefault="003531F3" w:rsidP="003531F3">
      <w:pPr>
        <w:spacing w:after="0" w:line="360" w:lineRule="auto"/>
        <w:jc w:val="both"/>
        <w:rPr>
          <w:rFonts w:ascii="Times New Roman" w:hAnsi="Times New Roman" w:cs="Times New Roman"/>
          <w:color w:val="000000" w:themeColor="text1"/>
          <w:sz w:val="24"/>
          <w:szCs w:val="24"/>
          <w:shd w:val="clear" w:color="auto" w:fill="FFFFFF"/>
        </w:rPr>
      </w:pPr>
      <w:r w:rsidRPr="003531F3">
        <w:rPr>
          <w:rFonts w:ascii="Times New Roman" w:hAnsi="Times New Roman" w:cs="Times New Roman"/>
          <w:color w:val="000000" w:themeColor="text1"/>
          <w:sz w:val="24"/>
          <w:szCs w:val="24"/>
          <w:shd w:val="clear" w:color="auto" w:fill="FFFFFF"/>
        </w:rPr>
        <w:t xml:space="preserve">Subject: </w:t>
      </w:r>
      <w:r w:rsidRPr="001A1B20">
        <w:rPr>
          <w:rFonts w:ascii="Times New Roman" w:hAnsi="Times New Roman" w:cs="Times New Roman"/>
          <w:b/>
          <w:bCs/>
          <w:color w:val="000000" w:themeColor="text1"/>
          <w:sz w:val="24"/>
          <w:szCs w:val="24"/>
          <w:u w:val="single"/>
          <w:shd w:val="clear" w:color="auto" w:fill="FFFFFF"/>
        </w:rPr>
        <w:t>Submission of Internship Report</w:t>
      </w:r>
    </w:p>
    <w:p w:rsidR="00436C0D" w:rsidRDefault="00436C0D" w:rsidP="003531F3">
      <w:pPr>
        <w:spacing w:after="0" w:line="360" w:lineRule="auto"/>
        <w:jc w:val="both"/>
        <w:rPr>
          <w:rFonts w:ascii="Times New Roman" w:hAnsi="Times New Roman" w:cs="Times New Roman"/>
          <w:color w:val="000000" w:themeColor="text1"/>
          <w:sz w:val="24"/>
          <w:szCs w:val="24"/>
          <w:shd w:val="clear" w:color="auto" w:fill="FFFFFF"/>
        </w:rPr>
      </w:pPr>
    </w:p>
    <w:p w:rsidR="003531F3" w:rsidRDefault="003531F3" w:rsidP="003531F3">
      <w:pPr>
        <w:spacing w:after="0" w:line="36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Respected Sir,</w:t>
      </w:r>
    </w:p>
    <w:p w:rsidR="003531F3" w:rsidRDefault="003531F3" w:rsidP="003531F3">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With the grace of almighty Allah and your support, I am very happy to inform you that I have been able</w:t>
      </w:r>
      <w:r w:rsidR="00FE60B7">
        <w:rPr>
          <w:rFonts w:ascii="Times New Roman" w:hAnsi="Times New Roman" w:cs="Times New Roman"/>
          <w:color w:val="000000" w:themeColor="text1"/>
          <w:sz w:val="24"/>
          <w:szCs w:val="24"/>
        </w:rPr>
        <w:t xml:space="preserve"> to</w:t>
      </w:r>
      <w:r>
        <w:rPr>
          <w:rFonts w:ascii="Times New Roman" w:hAnsi="Times New Roman" w:cs="Times New Roman"/>
          <w:color w:val="000000" w:themeColor="text1"/>
          <w:sz w:val="24"/>
          <w:szCs w:val="24"/>
        </w:rPr>
        <w:t xml:space="preserve"> finish my internship report that is a prerequisite to </w:t>
      </w:r>
      <w:r w:rsidR="007C13BA">
        <w:rPr>
          <w:rFonts w:ascii="Times New Roman" w:hAnsi="Times New Roman" w:cs="Times New Roman"/>
          <w:color w:val="000000" w:themeColor="text1"/>
          <w:sz w:val="24"/>
          <w:szCs w:val="24"/>
        </w:rPr>
        <w:t xml:space="preserve">the </w:t>
      </w:r>
      <w:r>
        <w:rPr>
          <w:rFonts w:ascii="Times New Roman" w:hAnsi="Times New Roman" w:cs="Times New Roman"/>
          <w:color w:val="000000" w:themeColor="text1"/>
          <w:sz w:val="24"/>
          <w:szCs w:val="24"/>
        </w:rPr>
        <w:t>completion of BBA program at UIU.</w:t>
      </w:r>
    </w:p>
    <w:p w:rsidR="003531F3" w:rsidRDefault="003531F3" w:rsidP="003531F3">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 have put my utmost efforts in the preparation of this report. However, I seek for your kind consideration on my report and accept it for evaluation.</w:t>
      </w:r>
    </w:p>
    <w:p w:rsidR="003531F3" w:rsidRDefault="003531F3" w:rsidP="003531F3">
      <w:pPr>
        <w:spacing w:after="0" w:line="360" w:lineRule="auto"/>
        <w:jc w:val="both"/>
        <w:rPr>
          <w:rFonts w:ascii="Times New Roman" w:hAnsi="Times New Roman" w:cs="Times New Roman"/>
          <w:color w:val="000000" w:themeColor="text1"/>
          <w:sz w:val="24"/>
          <w:szCs w:val="24"/>
        </w:rPr>
      </w:pPr>
    </w:p>
    <w:p w:rsidR="003531F3" w:rsidRDefault="003531F3" w:rsidP="003531F3">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Yours Sincerely,</w:t>
      </w:r>
    </w:p>
    <w:p w:rsidR="003531F3" w:rsidRDefault="003531F3" w:rsidP="003531F3">
      <w:pPr>
        <w:spacing w:after="0" w:line="360" w:lineRule="auto"/>
        <w:jc w:val="both"/>
        <w:rPr>
          <w:rFonts w:ascii="Times New Roman" w:hAnsi="Times New Roman" w:cs="Times New Roman"/>
          <w:color w:val="000000" w:themeColor="text1"/>
          <w:sz w:val="24"/>
          <w:szCs w:val="24"/>
        </w:rPr>
      </w:pPr>
    </w:p>
    <w:p w:rsidR="003531F3" w:rsidRPr="00436C0D" w:rsidRDefault="003531F3" w:rsidP="003531F3">
      <w:pPr>
        <w:spacing w:after="0" w:line="360" w:lineRule="auto"/>
        <w:jc w:val="both"/>
        <w:rPr>
          <w:rFonts w:ascii="Times New Roman" w:hAnsi="Times New Roman" w:cs="Times New Roman"/>
          <w:b/>
          <w:bCs/>
          <w:color w:val="000000" w:themeColor="text1"/>
          <w:sz w:val="24"/>
          <w:szCs w:val="24"/>
        </w:rPr>
      </w:pPr>
      <w:proofErr w:type="spellStart"/>
      <w:r w:rsidRPr="00436C0D">
        <w:rPr>
          <w:rFonts w:ascii="Times New Roman" w:hAnsi="Times New Roman" w:cs="Times New Roman"/>
          <w:b/>
          <w:bCs/>
          <w:color w:val="000000" w:themeColor="text1"/>
          <w:sz w:val="24"/>
          <w:szCs w:val="24"/>
        </w:rPr>
        <w:t>Raihan</w:t>
      </w:r>
      <w:proofErr w:type="spellEnd"/>
      <w:r w:rsidRPr="00436C0D">
        <w:rPr>
          <w:rFonts w:ascii="Times New Roman" w:hAnsi="Times New Roman" w:cs="Times New Roman"/>
          <w:b/>
          <w:bCs/>
          <w:color w:val="000000" w:themeColor="text1"/>
          <w:sz w:val="24"/>
          <w:szCs w:val="24"/>
        </w:rPr>
        <w:t xml:space="preserve"> Bin </w:t>
      </w:r>
      <w:proofErr w:type="spellStart"/>
      <w:r w:rsidRPr="00436C0D">
        <w:rPr>
          <w:rFonts w:ascii="Times New Roman" w:hAnsi="Times New Roman" w:cs="Times New Roman"/>
          <w:b/>
          <w:bCs/>
          <w:color w:val="000000" w:themeColor="text1"/>
          <w:sz w:val="24"/>
          <w:szCs w:val="24"/>
        </w:rPr>
        <w:t>Rahman</w:t>
      </w:r>
      <w:proofErr w:type="spellEnd"/>
    </w:p>
    <w:p w:rsidR="003531F3" w:rsidRDefault="003531F3" w:rsidP="003531F3">
      <w:pPr>
        <w:spacing w:after="0" w:line="360" w:lineRule="auto"/>
        <w:jc w:val="both"/>
        <w:rPr>
          <w:rFonts w:ascii="Times New Roman" w:hAnsi="Times New Roman" w:cs="Times New Roman"/>
          <w:b/>
          <w:bCs/>
          <w:i/>
          <w:iCs/>
          <w:color w:val="000000" w:themeColor="text1"/>
          <w:sz w:val="24"/>
          <w:szCs w:val="24"/>
        </w:rPr>
      </w:pPr>
      <w:r>
        <w:rPr>
          <w:rFonts w:ascii="Times New Roman" w:hAnsi="Times New Roman" w:cs="Times New Roman"/>
          <w:color w:val="000000" w:themeColor="text1"/>
          <w:sz w:val="24"/>
          <w:szCs w:val="24"/>
        </w:rPr>
        <w:t xml:space="preserve">UIU ID: </w:t>
      </w:r>
      <w:r w:rsidRPr="003531F3">
        <w:rPr>
          <w:rFonts w:ascii="Times New Roman" w:hAnsi="Times New Roman" w:cs="Times New Roman"/>
          <w:b/>
          <w:bCs/>
          <w:i/>
          <w:iCs/>
          <w:color w:val="000000" w:themeColor="text1"/>
          <w:sz w:val="24"/>
          <w:szCs w:val="24"/>
        </w:rPr>
        <w:t>111 141 137</w:t>
      </w:r>
    </w:p>
    <w:p w:rsidR="003531F3" w:rsidRDefault="003531F3" w:rsidP="003531F3">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Phone: 01830-453486</w:t>
      </w:r>
    </w:p>
    <w:p w:rsidR="007C13BA" w:rsidRDefault="003531F3" w:rsidP="003531F3">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Email: </w:t>
      </w:r>
      <w:hyperlink r:id="rId10" w:history="1">
        <w:r w:rsidR="007C13BA" w:rsidRPr="0094266B">
          <w:rPr>
            <w:rStyle w:val="Hyperlink"/>
            <w:rFonts w:ascii="Times New Roman" w:hAnsi="Times New Roman" w:cs="Times New Roman"/>
            <w:sz w:val="24"/>
            <w:szCs w:val="24"/>
          </w:rPr>
          <w:t>raihan_042@yahoo.com</w:t>
        </w:r>
      </w:hyperlink>
    </w:p>
    <w:p w:rsidR="007C13BA" w:rsidRDefault="00320505" w:rsidP="003531F3">
      <w:pPr>
        <w:spacing w:after="0" w:line="360" w:lineRule="auto"/>
        <w:jc w:val="both"/>
        <w:rPr>
          <w:rFonts w:ascii="Times New Roman" w:hAnsi="Times New Roman" w:cs="Times New Roman"/>
          <w:b/>
          <w:bCs/>
          <w:color w:val="000000" w:themeColor="text1"/>
          <w:sz w:val="24"/>
          <w:szCs w:val="24"/>
        </w:rPr>
        <w:sectPr w:rsidR="007C13BA">
          <w:pgSz w:w="12240" w:h="15840"/>
          <w:pgMar w:top="1440" w:right="1440" w:bottom="1440" w:left="1440" w:header="720" w:footer="720" w:gutter="0"/>
          <w:cols w:space="720"/>
          <w:docGrid w:linePitch="360"/>
        </w:sectPr>
      </w:pPr>
      <w:r>
        <w:rPr>
          <w:rFonts w:ascii="Times New Roman" w:hAnsi="Times New Roman" w:cs="Times New Roman"/>
          <w:b/>
          <w:bCs/>
          <w:color w:val="000000" w:themeColor="text1"/>
          <w:sz w:val="24"/>
          <w:szCs w:val="24"/>
        </w:rPr>
        <w:br w:type="page"/>
      </w:r>
    </w:p>
    <w:p w:rsidR="005A68D7" w:rsidRPr="00621EF4" w:rsidRDefault="005A68D7" w:rsidP="00621EF4">
      <w:pPr>
        <w:pStyle w:val="Heading1"/>
        <w:spacing w:before="0" w:line="360" w:lineRule="auto"/>
        <w:jc w:val="center"/>
        <w:rPr>
          <w:rFonts w:ascii="Times New Roman" w:hAnsi="Times New Roman" w:cs="Times New Roman"/>
          <w:color w:val="000000" w:themeColor="text1"/>
          <w:sz w:val="24"/>
          <w:szCs w:val="24"/>
        </w:rPr>
      </w:pPr>
      <w:bookmarkStart w:id="1" w:name="_Toc7428689"/>
      <w:r w:rsidRPr="00621EF4">
        <w:rPr>
          <w:rFonts w:ascii="Times New Roman" w:hAnsi="Times New Roman" w:cs="Times New Roman"/>
          <w:color w:val="000000" w:themeColor="text1"/>
          <w:sz w:val="24"/>
          <w:szCs w:val="24"/>
        </w:rPr>
        <w:lastRenderedPageBreak/>
        <w:t>Acknowledgment</w:t>
      </w:r>
      <w:bookmarkEnd w:id="1"/>
    </w:p>
    <w:p w:rsidR="003D7701" w:rsidRPr="002C10C9" w:rsidRDefault="005A68D7" w:rsidP="002C10C9">
      <w:pPr>
        <w:spacing w:line="360" w:lineRule="auto"/>
        <w:jc w:val="both"/>
        <w:rPr>
          <w:rFonts w:ascii="Times New Roman" w:hAnsi="Times New Roman" w:cs="Times New Roman"/>
          <w:color w:val="000000" w:themeColor="text1"/>
          <w:sz w:val="24"/>
          <w:szCs w:val="24"/>
        </w:rPr>
      </w:pPr>
      <w:r w:rsidRPr="002C10C9">
        <w:rPr>
          <w:rFonts w:ascii="Times New Roman" w:hAnsi="Times New Roman" w:cs="Times New Roman"/>
          <w:color w:val="000000" w:themeColor="text1"/>
          <w:sz w:val="24"/>
          <w:szCs w:val="24"/>
        </w:rPr>
        <w:t xml:space="preserve">Completion of this </w:t>
      </w:r>
      <w:r w:rsidR="003D7701" w:rsidRPr="002C10C9">
        <w:rPr>
          <w:rFonts w:ascii="Times New Roman" w:hAnsi="Times New Roman" w:cs="Times New Roman"/>
          <w:color w:val="000000" w:themeColor="text1"/>
          <w:sz w:val="24"/>
          <w:szCs w:val="24"/>
        </w:rPr>
        <w:t xml:space="preserve">report is a mandatory requirement of BBA program at United International University (UIU). On top of that, it is my highest pleasure that I am this much </w:t>
      </w:r>
      <w:r w:rsidR="007C1546" w:rsidRPr="002C10C9">
        <w:rPr>
          <w:rFonts w:ascii="Times New Roman" w:hAnsi="Times New Roman" w:cs="Times New Roman"/>
          <w:color w:val="000000" w:themeColor="text1"/>
          <w:sz w:val="24"/>
          <w:szCs w:val="24"/>
        </w:rPr>
        <w:t>opportune</w:t>
      </w:r>
      <w:r w:rsidR="003D7701" w:rsidRPr="002C10C9">
        <w:rPr>
          <w:rFonts w:ascii="Times New Roman" w:hAnsi="Times New Roman" w:cs="Times New Roman"/>
          <w:color w:val="000000" w:themeColor="text1"/>
          <w:sz w:val="24"/>
          <w:szCs w:val="24"/>
        </w:rPr>
        <w:t xml:space="preserve"> to write a report from my 3 months of practical knowledge and experience about a particular company I have gathered during</w:t>
      </w:r>
      <w:r w:rsidR="00A8319F" w:rsidRPr="002C10C9">
        <w:rPr>
          <w:rFonts w:ascii="Times New Roman" w:hAnsi="Times New Roman" w:cs="Times New Roman"/>
          <w:color w:val="000000" w:themeColor="text1"/>
          <w:sz w:val="24"/>
          <w:szCs w:val="24"/>
        </w:rPr>
        <w:t xml:space="preserve"> my</w:t>
      </w:r>
      <w:r w:rsidR="003D7701" w:rsidRPr="002C10C9">
        <w:rPr>
          <w:rFonts w:ascii="Times New Roman" w:hAnsi="Times New Roman" w:cs="Times New Roman"/>
          <w:color w:val="000000" w:themeColor="text1"/>
          <w:sz w:val="24"/>
          <w:szCs w:val="24"/>
        </w:rPr>
        <w:t xml:space="preserve"> internship program.</w:t>
      </w:r>
    </w:p>
    <w:p w:rsidR="003D7701" w:rsidRPr="002C10C9" w:rsidRDefault="003D7701" w:rsidP="002C10C9">
      <w:pPr>
        <w:spacing w:line="360" w:lineRule="auto"/>
        <w:jc w:val="both"/>
        <w:rPr>
          <w:rFonts w:ascii="Times New Roman" w:hAnsi="Times New Roman" w:cs="Times New Roman"/>
          <w:color w:val="000000" w:themeColor="text1"/>
          <w:sz w:val="24"/>
          <w:szCs w:val="24"/>
        </w:rPr>
      </w:pPr>
      <w:r w:rsidRPr="002C10C9">
        <w:rPr>
          <w:rFonts w:ascii="Times New Roman" w:hAnsi="Times New Roman" w:cs="Times New Roman"/>
          <w:color w:val="000000" w:themeColor="text1"/>
          <w:sz w:val="24"/>
          <w:szCs w:val="24"/>
        </w:rPr>
        <w:t>Based on my physical presence in Blueocean Footwear Limited (BOFL) for 3 months from February 05, 2018 to May 05, 2018 and the practical knowledge I have gathered, I declare that all the information provide</w:t>
      </w:r>
      <w:r w:rsidR="00A8319F" w:rsidRPr="002C10C9">
        <w:rPr>
          <w:rFonts w:ascii="Times New Roman" w:hAnsi="Times New Roman" w:cs="Times New Roman"/>
          <w:color w:val="000000" w:themeColor="text1"/>
          <w:sz w:val="24"/>
          <w:szCs w:val="24"/>
        </w:rPr>
        <w:t>d</w:t>
      </w:r>
      <w:r w:rsidRPr="002C10C9">
        <w:rPr>
          <w:rFonts w:ascii="Times New Roman" w:hAnsi="Times New Roman" w:cs="Times New Roman"/>
          <w:color w:val="000000" w:themeColor="text1"/>
          <w:sz w:val="24"/>
          <w:szCs w:val="24"/>
        </w:rPr>
        <w:t xml:space="preserve"> in this report are authentic, free from plagiarism and done with integrity.</w:t>
      </w:r>
    </w:p>
    <w:p w:rsidR="005A68D7" w:rsidRPr="002C10C9" w:rsidRDefault="003D7701" w:rsidP="002C10C9">
      <w:pPr>
        <w:spacing w:line="360" w:lineRule="auto"/>
        <w:jc w:val="both"/>
        <w:rPr>
          <w:rFonts w:ascii="Times New Roman" w:hAnsi="Times New Roman" w:cs="Times New Roman"/>
          <w:color w:val="000000" w:themeColor="text1"/>
          <w:sz w:val="24"/>
          <w:szCs w:val="24"/>
        </w:rPr>
      </w:pPr>
      <w:r w:rsidRPr="002C10C9">
        <w:rPr>
          <w:rFonts w:ascii="Times New Roman" w:hAnsi="Times New Roman" w:cs="Times New Roman"/>
          <w:color w:val="000000" w:themeColor="text1"/>
          <w:sz w:val="24"/>
          <w:szCs w:val="24"/>
        </w:rPr>
        <w:t xml:space="preserve">I show my heartiest gratitude towards my supervisor </w:t>
      </w:r>
      <w:r w:rsidR="00E0184E" w:rsidRPr="002C10C9">
        <w:rPr>
          <w:rFonts w:ascii="Times New Roman" w:hAnsi="Times New Roman" w:cs="Times New Roman"/>
          <w:b/>
          <w:bCs/>
          <w:color w:val="000000" w:themeColor="text1"/>
          <w:sz w:val="24"/>
          <w:szCs w:val="24"/>
        </w:rPr>
        <w:t xml:space="preserve">Muhammad </w:t>
      </w:r>
      <w:proofErr w:type="spellStart"/>
      <w:r w:rsidR="00E0184E" w:rsidRPr="002C10C9">
        <w:rPr>
          <w:rFonts w:ascii="Times New Roman" w:hAnsi="Times New Roman" w:cs="Times New Roman"/>
          <w:b/>
          <w:bCs/>
          <w:color w:val="000000" w:themeColor="text1"/>
          <w:sz w:val="24"/>
          <w:szCs w:val="24"/>
        </w:rPr>
        <w:t>Enamul</w:t>
      </w:r>
      <w:proofErr w:type="spellEnd"/>
      <w:r w:rsidR="00E0184E" w:rsidRPr="002C10C9">
        <w:rPr>
          <w:rFonts w:ascii="Times New Roman" w:hAnsi="Times New Roman" w:cs="Times New Roman"/>
          <w:b/>
          <w:bCs/>
          <w:color w:val="000000" w:themeColor="text1"/>
          <w:sz w:val="24"/>
          <w:szCs w:val="24"/>
        </w:rPr>
        <w:t xml:space="preserve"> </w:t>
      </w:r>
      <w:proofErr w:type="spellStart"/>
      <w:r w:rsidR="00E0184E" w:rsidRPr="002C10C9">
        <w:rPr>
          <w:rFonts w:ascii="Times New Roman" w:hAnsi="Times New Roman" w:cs="Times New Roman"/>
          <w:b/>
          <w:bCs/>
          <w:color w:val="000000" w:themeColor="text1"/>
          <w:sz w:val="24"/>
          <w:szCs w:val="24"/>
        </w:rPr>
        <w:t>Haque</w:t>
      </w:r>
      <w:proofErr w:type="spellEnd"/>
      <w:r w:rsidRPr="002C10C9">
        <w:rPr>
          <w:rFonts w:ascii="Times New Roman" w:hAnsi="Times New Roman" w:cs="Times New Roman"/>
          <w:color w:val="000000" w:themeColor="text1"/>
          <w:sz w:val="24"/>
          <w:szCs w:val="24"/>
        </w:rPr>
        <w:t>, Assistant Professor</w:t>
      </w:r>
      <w:r w:rsidR="00E0184E" w:rsidRPr="002C10C9">
        <w:rPr>
          <w:rFonts w:ascii="Times New Roman" w:hAnsi="Times New Roman" w:cs="Times New Roman"/>
          <w:color w:val="000000" w:themeColor="text1"/>
          <w:sz w:val="24"/>
          <w:szCs w:val="24"/>
        </w:rPr>
        <w:t xml:space="preserve"> </w:t>
      </w:r>
      <w:r w:rsidRPr="002C10C9">
        <w:rPr>
          <w:rFonts w:ascii="Times New Roman" w:hAnsi="Times New Roman" w:cs="Times New Roman"/>
          <w:color w:val="000000" w:themeColor="text1"/>
          <w:sz w:val="24"/>
          <w:szCs w:val="24"/>
        </w:rPr>
        <w:t>at United International University</w:t>
      </w:r>
      <w:r w:rsidR="00A8319F" w:rsidRPr="002C10C9">
        <w:rPr>
          <w:rFonts w:ascii="Times New Roman" w:hAnsi="Times New Roman" w:cs="Times New Roman"/>
          <w:color w:val="000000" w:themeColor="text1"/>
          <w:sz w:val="24"/>
          <w:szCs w:val="24"/>
        </w:rPr>
        <w:t xml:space="preserve">, who have walked me through the entire report writing process and financial analysis that is provided in this report. Along with, I am also thankful to my supervisor, under whom I have worked at the BOFL </w:t>
      </w:r>
      <w:proofErr w:type="spellStart"/>
      <w:r w:rsidR="00A8319F" w:rsidRPr="002C10C9">
        <w:rPr>
          <w:rFonts w:ascii="Times New Roman" w:hAnsi="Times New Roman" w:cs="Times New Roman"/>
          <w:b/>
          <w:bCs/>
          <w:color w:val="000000" w:themeColor="text1"/>
          <w:sz w:val="24"/>
          <w:szCs w:val="24"/>
        </w:rPr>
        <w:t>Mohammadn</w:t>
      </w:r>
      <w:proofErr w:type="spellEnd"/>
      <w:r w:rsidR="00A8319F" w:rsidRPr="002C10C9">
        <w:rPr>
          <w:rFonts w:ascii="Times New Roman" w:hAnsi="Times New Roman" w:cs="Times New Roman"/>
          <w:b/>
          <w:bCs/>
          <w:color w:val="000000" w:themeColor="text1"/>
          <w:sz w:val="24"/>
          <w:szCs w:val="24"/>
        </w:rPr>
        <w:t xml:space="preserve"> </w:t>
      </w:r>
      <w:proofErr w:type="spellStart"/>
      <w:r w:rsidR="00A8319F" w:rsidRPr="002C10C9">
        <w:rPr>
          <w:rFonts w:ascii="Times New Roman" w:hAnsi="Times New Roman" w:cs="Times New Roman"/>
          <w:b/>
          <w:bCs/>
          <w:color w:val="000000" w:themeColor="text1"/>
          <w:sz w:val="24"/>
          <w:szCs w:val="24"/>
        </w:rPr>
        <w:t>Kawser</w:t>
      </w:r>
      <w:proofErr w:type="spellEnd"/>
      <w:r w:rsidR="00A8319F" w:rsidRPr="002C10C9">
        <w:rPr>
          <w:rFonts w:ascii="Times New Roman" w:hAnsi="Times New Roman" w:cs="Times New Roman"/>
          <w:b/>
          <w:bCs/>
          <w:color w:val="000000" w:themeColor="text1"/>
          <w:sz w:val="24"/>
          <w:szCs w:val="24"/>
        </w:rPr>
        <w:t xml:space="preserve"> </w:t>
      </w:r>
      <w:proofErr w:type="spellStart"/>
      <w:r w:rsidR="00A8319F" w:rsidRPr="002C10C9">
        <w:rPr>
          <w:rFonts w:ascii="Times New Roman" w:hAnsi="Times New Roman" w:cs="Times New Roman"/>
          <w:b/>
          <w:bCs/>
          <w:color w:val="000000" w:themeColor="text1"/>
          <w:sz w:val="24"/>
          <w:szCs w:val="24"/>
        </w:rPr>
        <w:t>Ahammed</w:t>
      </w:r>
      <w:proofErr w:type="spellEnd"/>
      <w:r w:rsidR="00A8319F" w:rsidRPr="002C10C9">
        <w:rPr>
          <w:rFonts w:ascii="Times New Roman" w:hAnsi="Times New Roman" w:cs="Times New Roman"/>
          <w:color w:val="000000" w:themeColor="text1"/>
          <w:sz w:val="24"/>
          <w:szCs w:val="24"/>
        </w:rPr>
        <w:t xml:space="preserve">, Deputy Manager, </w:t>
      </w:r>
      <w:proofErr w:type="gramStart"/>
      <w:r w:rsidR="00A8319F" w:rsidRPr="002C10C9">
        <w:rPr>
          <w:rFonts w:ascii="Times New Roman" w:hAnsi="Times New Roman" w:cs="Times New Roman"/>
          <w:color w:val="000000" w:themeColor="text1"/>
          <w:sz w:val="24"/>
          <w:szCs w:val="24"/>
        </w:rPr>
        <w:t>A</w:t>
      </w:r>
      <w:r w:rsidR="00C13659" w:rsidRPr="002C10C9">
        <w:rPr>
          <w:rFonts w:ascii="Times New Roman" w:hAnsi="Times New Roman" w:cs="Times New Roman"/>
          <w:color w:val="000000" w:themeColor="text1"/>
          <w:sz w:val="24"/>
          <w:szCs w:val="24"/>
        </w:rPr>
        <w:t>ccounts</w:t>
      </w:r>
      <w:proofErr w:type="gramEnd"/>
      <w:r w:rsidR="00C13659" w:rsidRPr="002C10C9">
        <w:rPr>
          <w:rFonts w:ascii="Times New Roman" w:hAnsi="Times New Roman" w:cs="Times New Roman"/>
          <w:color w:val="000000" w:themeColor="text1"/>
          <w:sz w:val="24"/>
          <w:szCs w:val="24"/>
        </w:rPr>
        <w:t xml:space="preserve"> &amp; Finance</w:t>
      </w:r>
      <w:r w:rsidR="00A8319F" w:rsidRPr="002C10C9">
        <w:rPr>
          <w:rFonts w:ascii="Times New Roman" w:hAnsi="Times New Roman" w:cs="Times New Roman"/>
          <w:color w:val="000000" w:themeColor="text1"/>
          <w:sz w:val="24"/>
          <w:szCs w:val="24"/>
        </w:rPr>
        <w:t>.</w:t>
      </w:r>
      <w:r w:rsidR="005A68D7" w:rsidRPr="002C10C9">
        <w:rPr>
          <w:rFonts w:ascii="Times New Roman" w:hAnsi="Times New Roman" w:cs="Times New Roman"/>
          <w:color w:val="000000" w:themeColor="text1"/>
          <w:sz w:val="24"/>
          <w:szCs w:val="24"/>
        </w:rPr>
        <w:br w:type="page"/>
      </w:r>
    </w:p>
    <w:p w:rsidR="00E0184E" w:rsidRPr="002C10C9" w:rsidRDefault="00C13659" w:rsidP="00A93231">
      <w:pPr>
        <w:pStyle w:val="Heading1"/>
        <w:spacing w:line="360" w:lineRule="auto"/>
        <w:jc w:val="center"/>
        <w:rPr>
          <w:rFonts w:ascii="Times New Roman" w:hAnsi="Times New Roman" w:cs="Times New Roman"/>
          <w:color w:val="000000" w:themeColor="text1"/>
          <w:sz w:val="24"/>
          <w:szCs w:val="24"/>
        </w:rPr>
      </w:pPr>
      <w:bookmarkStart w:id="2" w:name="_Toc7428690"/>
      <w:r w:rsidRPr="002C10C9">
        <w:rPr>
          <w:rFonts w:ascii="Times New Roman" w:hAnsi="Times New Roman" w:cs="Times New Roman"/>
          <w:color w:val="000000" w:themeColor="text1"/>
          <w:sz w:val="24"/>
          <w:szCs w:val="24"/>
        </w:rPr>
        <w:lastRenderedPageBreak/>
        <w:t>Executive Summary</w:t>
      </w:r>
      <w:bookmarkEnd w:id="2"/>
    </w:p>
    <w:p w:rsidR="00436C0D" w:rsidRPr="006E4663" w:rsidRDefault="00436C0D" w:rsidP="006E4663">
      <w:pPr>
        <w:spacing w:line="360" w:lineRule="auto"/>
        <w:jc w:val="both"/>
        <w:rPr>
          <w:rFonts w:ascii="Times New Roman" w:hAnsi="Times New Roman" w:cs="Times New Roman"/>
          <w:color w:val="000000" w:themeColor="text1"/>
          <w:sz w:val="24"/>
          <w:szCs w:val="24"/>
        </w:rPr>
      </w:pPr>
      <w:r w:rsidRPr="006E4663">
        <w:rPr>
          <w:rFonts w:ascii="Times New Roman" w:hAnsi="Times New Roman" w:cs="Times New Roman"/>
          <w:color w:val="000000" w:themeColor="text1"/>
          <w:sz w:val="24"/>
          <w:szCs w:val="24"/>
        </w:rPr>
        <w:t>Bangladesh is a densely populated country with a GDP growth of more than 7% per year. Considering this huge number of population and other investment opportunities, Bangladesh is now considered word’s one of the emerging economy and it aspires to be world’s one of the strongest economy by 2030. Everything is available in this country and the business environment is also very much positive with a supporting government in terms of FDI. The enormous support from the local government and employment seeking population has made this country one of the optimum location for the foreign investments. With that consistency, rise of many industries have taken place in Bangladesh. Leather goods and footwear industry is one of them and it’s considered to be one of the largest economy drivers of the country.</w:t>
      </w:r>
    </w:p>
    <w:p w:rsidR="007C13BA" w:rsidRDefault="00053431" w:rsidP="006E466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this report I have tried to understand the cash management strategy of BOFL by analyzing their cash management strategy where it has been found that they have maintained current assets 1.32 and 1.19 times during 2015 &amp; 2014 consecutively. However, they have less than 0.5 times net cash deficiency in both the years to meet its total obligations. This means that they do not hold large amount cash, but invests in the assets or other sources. Although they have a little bit deficiency in meeting the total obligations, but they have achieved efficiency in cash conversion cycle by 28 days during the 2 years period of time.</w:t>
      </w:r>
    </w:p>
    <w:p w:rsidR="000F5D0F" w:rsidRDefault="000F5D0F" w:rsidP="006E466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To abridge, the company has been significantly solvent throughout these two years by maintaining a solvency ratios of 39.87% in 2015 and 26.99% in 2014 consecutively which are more than 20% that is required to maintain. On top of that, in 2015, the company has achieved a higher solvency ratio than 2104.</w:t>
      </w:r>
    </w:p>
    <w:p w:rsidR="007C13BA" w:rsidRPr="007C13BA" w:rsidRDefault="00C13659" w:rsidP="006E4663">
      <w:pPr>
        <w:spacing w:line="360" w:lineRule="auto"/>
        <w:jc w:val="both"/>
        <w:rPr>
          <w:rFonts w:ascii="Times New Roman" w:hAnsi="Times New Roman" w:cs="Times New Roman"/>
          <w:color w:val="000000" w:themeColor="text1"/>
          <w:sz w:val="24"/>
          <w:szCs w:val="24"/>
        </w:rPr>
        <w:sectPr w:rsidR="007C13BA" w:rsidRPr="007C13BA" w:rsidSect="007C13BA">
          <w:headerReference w:type="default" r:id="rId11"/>
          <w:footerReference w:type="default" r:id="rId12"/>
          <w:pgSz w:w="12240" w:h="15840"/>
          <w:pgMar w:top="1440" w:right="1440" w:bottom="1440" w:left="1440" w:header="720" w:footer="720" w:gutter="0"/>
          <w:pgNumType w:fmt="lowerRoman" w:start="1"/>
          <w:cols w:space="720"/>
          <w:docGrid w:linePitch="360"/>
        </w:sectPr>
      </w:pPr>
      <w:r w:rsidRPr="002C10C9">
        <w:br w:type="page"/>
      </w:r>
    </w:p>
    <w:p w:rsidR="00454C59" w:rsidRDefault="007C1546" w:rsidP="00A93231">
      <w:pPr>
        <w:spacing w:line="360" w:lineRule="auto"/>
        <w:jc w:val="center"/>
        <w:rPr>
          <w:rFonts w:ascii="Times New Roman" w:hAnsi="Times New Roman" w:cs="Times New Roman"/>
          <w:b/>
          <w:bCs/>
          <w:color w:val="000000" w:themeColor="text1"/>
          <w:sz w:val="24"/>
          <w:szCs w:val="24"/>
        </w:rPr>
      </w:pPr>
      <w:r w:rsidRPr="002C10C9">
        <w:rPr>
          <w:rFonts w:ascii="Times New Roman" w:hAnsi="Times New Roman" w:cs="Times New Roman"/>
          <w:b/>
          <w:bCs/>
          <w:color w:val="000000" w:themeColor="text1"/>
          <w:sz w:val="24"/>
          <w:szCs w:val="24"/>
        </w:rPr>
        <w:lastRenderedPageBreak/>
        <w:t>Table of Contents</w:t>
      </w:r>
    </w:p>
    <w:sdt>
      <w:sdtPr>
        <w:rPr>
          <w:rFonts w:ascii="Times New Roman" w:eastAsiaTheme="minorHAnsi" w:hAnsi="Times New Roman" w:cs="Times New Roman"/>
          <w:b w:val="0"/>
          <w:bCs w:val="0"/>
          <w:color w:val="000000" w:themeColor="text1"/>
          <w:sz w:val="24"/>
          <w:szCs w:val="24"/>
          <w:lang w:eastAsia="en-US"/>
        </w:rPr>
        <w:id w:val="-1839997650"/>
        <w:docPartObj>
          <w:docPartGallery w:val="Table of Contents"/>
          <w:docPartUnique/>
        </w:docPartObj>
      </w:sdtPr>
      <w:sdtEndPr>
        <w:rPr>
          <w:noProof/>
        </w:rPr>
      </w:sdtEndPr>
      <w:sdtContent>
        <w:p w:rsidR="00454C59" w:rsidRPr="004A7E82" w:rsidRDefault="00454C59" w:rsidP="004A7E82">
          <w:pPr>
            <w:pStyle w:val="TOCHeading"/>
            <w:spacing w:before="0"/>
            <w:jc w:val="both"/>
            <w:rPr>
              <w:rFonts w:ascii="Times New Roman" w:hAnsi="Times New Roman" w:cs="Times New Roman"/>
              <w:color w:val="000000" w:themeColor="text1"/>
              <w:sz w:val="24"/>
              <w:szCs w:val="24"/>
            </w:rPr>
          </w:pPr>
          <w:r w:rsidRPr="004A7E82">
            <w:rPr>
              <w:rFonts w:ascii="Times New Roman" w:hAnsi="Times New Roman" w:cs="Times New Roman"/>
              <w:color w:val="000000" w:themeColor="text1"/>
              <w:sz w:val="24"/>
              <w:szCs w:val="24"/>
            </w:rPr>
            <w:t>Table of Contents</w:t>
          </w:r>
        </w:p>
        <w:p w:rsidR="00CD786D" w:rsidRDefault="00454C59">
          <w:pPr>
            <w:pStyle w:val="TOC1"/>
            <w:tabs>
              <w:tab w:val="right" w:leader="dot" w:pos="9350"/>
            </w:tabs>
            <w:rPr>
              <w:rFonts w:eastAsiaTheme="minorEastAsia"/>
              <w:noProof/>
            </w:rPr>
          </w:pPr>
          <w:r w:rsidRPr="004A7E82">
            <w:rPr>
              <w:rFonts w:ascii="Times New Roman" w:hAnsi="Times New Roman" w:cs="Times New Roman"/>
              <w:color w:val="000000" w:themeColor="text1"/>
              <w:sz w:val="24"/>
              <w:szCs w:val="24"/>
            </w:rPr>
            <w:fldChar w:fldCharType="begin"/>
          </w:r>
          <w:r w:rsidRPr="004A7E82">
            <w:rPr>
              <w:rFonts w:ascii="Times New Roman" w:hAnsi="Times New Roman" w:cs="Times New Roman"/>
              <w:color w:val="000000" w:themeColor="text1"/>
              <w:sz w:val="24"/>
              <w:szCs w:val="24"/>
            </w:rPr>
            <w:instrText xml:space="preserve"> TOC \o "1-3" \h \z \u </w:instrText>
          </w:r>
          <w:r w:rsidRPr="004A7E82">
            <w:rPr>
              <w:rFonts w:ascii="Times New Roman" w:hAnsi="Times New Roman" w:cs="Times New Roman"/>
              <w:color w:val="000000" w:themeColor="text1"/>
              <w:sz w:val="24"/>
              <w:szCs w:val="24"/>
            </w:rPr>
            <w:fldChar w:fldCharType="separate"/>
          </w:r>
          <w:hyperlink w:anchor="_Toc7428689" w:history="1">
            <w:r w:rsidR="00CD786D" w:rsidRPr="000A5241">
              <w:rPr>
                <w:rStyle w:val="Hyperlink"/>
                <w:rFonts w:ascii="Times New Roman" w:hAnsi="Times New Roman" w:cs="Times New Roman"/>
                <w:noProof/>
              </w:rPr>
              <w:t>Acknowledgment</w:t>
            </w:r>
            <w:r w:rsidR="00CD786D">
              <w:rPr>
                <w:noProof/>
                <w:webHidden/>
              </w:rPr>
              <w:tab/>
            </w:r>
            <w:r w:rsidR="00CD786D">
              <w:rPr>
                <w:noProof/>
                <w:webHidden/>
              </w:rPr>
              <w:fldChar w:fldCharType="begin"/>
            </w:r>
            <w:r w:rsidR="00CD786D">
              <w:rPr>
                <w:noProof/>
                <w:webHidden/>
              </w:rPr>
              <w:instrText xml:space="preserve"> PAGEREF _Toc7428689 \h </w:instrText>
            </w:r>
            <w:r w:rsidR="00CD786D">
              <w:rPr>
                <w:noProof/>
                <w:webHidden/>
              </w:rPr>
            </w:r>
            <w:r w:rsidR="00CD786D">
              <w:rPr>
                <w:noProof/>
                <w:webHidden/>
              </w:rPr>
              <w:fldChar w:fldCharType="separate"/>
            </w:r>
            <w:r w:rsidR="00CD786D">
              <w:rPr>
                <w:noProof/>
                <w:webHidden/>
              </w:rPr>
              <w:t>i</w:t>
            </w:r>
            <w:r w:rsidR="00CD786D">
              <w:rPr>
                <w:noProof/>
                <w:webHidden/>
              </w:rPr>
              <w:fldChar w:fldCharType="end"/>
            </w:r>
          </w:hyperlink>
        </w:p>
        <w:p w:rsidR="00CD786D" w:rsidRDefault="00CD786D">
          <w:pPr>
            <w:pStyle w:val="TOC1"/>
            <w:tabs>
              <w:tab w:val="right" w:leader="dot" w:pos="9350"/>
            </w:tabs>
            <w:rPr>
              <w:rFonts w:eastAsiaTheme="minorEastAsia"/>
              <w:noProof/>
            </w:rPr>
          </w:pPr>
          <w:hyperlink w:anchor="_Toc7428690" w:history="1">
            <w:r w:rsidRPr="000A5241">
              <w:rPr>
                <w:rStyle w:val="Hyperlink"/>
                <w:rFonts w:ascii="Times New Roman" w:hAnsi="Times New Roman" w:cs="Times New Roman"/>
                <w:noProof/>
              </w:rPr>
              <w:t>Executive Summary</w:t>
            </w:r>
            <w:r>
              <w:rPr>
                <w:noProof/>
                <w:webHidden/>
              </w:rPr>
              <w:tab/>
            </w:r>
            <w:r>
              <w:rPr>
                <w:noProof/>
                <w:webHidden/>
              </w:rPr>
              <w:fldChar w:fldCharType="begin"/>
            </w:r>
            <w:r>
              <w:rPr>
                <w:noProof/>
                <w:webHidden/>
              </w:rPr>
              <w:instrText xml:space="preserve"> PAGEREF _Toc7428690 \h </w:instrText>
            </w:r>
            <w:r>
              <w:rPr>
                <w:noProof/>
                <w:webHidden/>
              </w:rPr>
            </w:r>
            <w:r>
              <w:rPr>
                <w:noProof/>
                <w:webHidden/>
              </w:rPr>
              <w:fldChar w:fldCharType="separate"/>
            </w:r>
            <w:r>
              <w:rPr>
                <w:noProof/>
                <w:webHidden/>
              </w:rPr>
              <w:t>ii</w:t>
            </w:r>
            <w:r>
              <w:rPr>
                <w:noProof/>
                <w:webHidden/>
              </w:rPr>
              <w:fldChar w:fldCharType="end"/>
            </w:r>
          </w:hyperlink>
        </w:p>
        <w:p w:rsidR="00CD786D" w:rsidRDefault="00CD786D">
          <w:pPr>
            <w:pStyle w:val="TOC1"/>
            <w:tabs>
              <w:tab w:val="right" w:leader="dot" w:pos="9350"/>
            </w:tabs>
            <w:rPr>
              <w:rFonts w:eastAsiaTheme="minorEastAsia"/>
              <w:noProof/>
            </w:rPr>
          </w:pPr>
          <w:hyperlink w:anchor="_Toc7428691" w:history="1">
            <w:r w:rsidRPr="000A5241">
              <w:rPr>
                <w:rStyle w:val="Hyperlink"/>
                <w:rFonts w:ascii="Times New Roman" w:hAnsi="Times New Roman" w:cs="Times New Roman"/>
                <w:noProof/>
              </w:rPr>
              <w:t>Chapter – 1: Introduction</w:t>
            </w:r>
            <w:r>
              <w:rPr>
                <w:noProof/>
                <w:webHidden/>
              </w:rPr>
              <w:tab/>
            </w:r>
            <w:r>
              <w:rPr>
                <w:noProof/>
                <w:webHidden/>
              </w:rPr>
              <w:fldChar w:fldCharType="begin"/>
            </w:r>
            <w:r>
              <w:rPr>
                <w:noProof/>
                <w:webHidden/>
              </w:rPr>
              <w:instrText xml:space="preserve"> PAGEREF _Toc7428691 \h </w:instrText>
            </w:r>
            <w:r>
              <w:rPr>
                <w:noProof/>
                <w:webHidden/>
              </w:rPr>
            </w:r>
            <w:r>
              <w:rPr>
                <w:noProof/>
                <w:webHidden/>
              </w:rPr>
              <w:fldChar w:fldCharType="separate"/>
            </w:r>
            <w:r>
              <w:rPr>
                <w:noProof/>
                <w:webHidden/>
              </w:rPr>
              <w:t>1</w:t>
            </w:r>
            <w:r>
              <w:rPr>
                <w:noProof/>
                <w:webHidden/>
              </w:rPr>
              <w:fldChar w:fldCharType="end"/>
            </w:r>
          </w:hyperlink>
        </w:p>
        <w:p w:rsidR="00CD786D" w:rsidRDefault="00CD786D">
          <w:pPr>
            <w:pStyle w:val="TOC2"/>
            <w:tabs>
              <w:tab w:val="right" w:leader="dot" w:pos="9350"/>
            </w:tabs>
            <w:rPr>
              <w:rFonts w:eastAsiaTheme="minorEastAsia"/>
              <w:noProof/>
            </w:rPr>
          </w:pPr>
          <w:hyperlink w:anchor="_Toc7428692" w:history="1">
            <w:r w:rsidRPr="000A5241">
              <w:rPr>
                <w:rStyle w:val="Hyperlink"/>
                <w:rFonts w:ascii="Times New Roman" w:hAnsi="Times New Roman" w:cs="Times New Roman"/>
                <w:noProof/>
              </w:rPr>
              <w:t>1.1 Introduction</w:t>
            </w:r>
            <w:r>
              <w:rPr>
                <w:noProof/>
                <w:webHidden/>
              </w:rPr>
              <w:tab/>
            </w:r>
            <w:r>
              <w:rPr>
                <w:noProof/>
                <w:webHidden/>
              </w:rPr>
              <w:fldChar w:fldCharType="begin"/>
            </w:r>
            <w:r>
              <w:rPr>
                <w:noProof/>
                <w:webHidden/>
              </w:rPr>
              <w:instrText xml:space="preserve"> PAGEREF _Toc7428692 \h </w:instrText>
            </w:r>
            <w:r>
              <w:rPr>
                <w:noProof/>
                <w:webHidden/>
              </w:rPr>
            </w:r>
            <w:r>
              <w:rPr>
                <w:noProof/>
                <w:webHidden/>
              </w:rPr>
              <w:fldChar w:fldCharType="separate"/>
            </w:r>
            <w:r>
              <w:rPr>
                <w:noProof/>
                <w:webHidden/>
              </w:rPr>
              <w:t>2</w:t>
            </w:r>
            <w:r>
              <w:rPr>
                <w:noProof/>
                <w:webHidden/>
              </w:rPr>
              <w:fldChar w:fldCharType="end"/>
            </w:r>
          </w:hyperlink>
        </w:p>
        <w:p w:rsidR="00CD786D" w:rsidRDefault="00CD786D">
          <w:pPr>
            <w:pStyle w:val="TOC2"/>
            <w:tabs>
              <w:tab w:val="right" w:leader="dot" w:pos="9350"/>
            </w:tabs>
            <w:rPr>
              <w:rFonts w:eastAsiaTheme="minorEastAsia"/>
              <w:noProof/>
            </w:rPr>
          </w:pPr>
          <w:hyperlink w:anchor="_Toc7428693" w:history="1">
            <w:r w:rsidRPr="000A5241">
              <w:rPr>
                <w:rStyle w:val="Hyperlink"/>
                <w:rFonts w:ascii="Times New Roman" w:hAnsi="Times New Roman" w:cs="Times New Roman"/>
                <w:noProof/>
              </w:rPr>
              <w:t>1.2 Origin of the report</w:t>
            </w:r>
            <w:r>
              <w:rPr>
                <w:noProof/>
                <w:webHidden/>
              </w:rPr>
              <w:tab/>
            </w:r>
            <w:r>
              <w:rPr>
                <w:noProof/>
                <w:webHidden/>
              </w:rPr>
              <w:fldChar w:fldCharType="begin"/>
            </w:r>
            <w:r>
              <w:rPr>
                <w:noProof/>
                <w:webHidden/>
              </w:rPr>
              <w:instrText xml:space="preserve"> PAGEREF _Toc7428693 \h </w:instrText>
            </w:r>
            <w:r>
              <w:rPr>
                <w:noProof/>
                <w:webHidden/>
              </w:rPr>
            </w:r>
            <w:r>
              <w:rPr>
                <w:noProof/>
                <w:webHidden/>
              </w:rPr>
              <w:fldChar w:fldCharType="separate"/>
            </w:r>
            <w:r>
              <w:rPr>
                <w:noProof/>
                <w:webHidden/>
              </w:rPr>
              <w:t>2</w:t>
            </w:r>
            <w:r>
              <w:rPr>
                <w:noProof/>
                <w:webHidden/>
              </w:rPr>
              <w:fldChar w:fldCharType="end"/>
            </w:r>
          </w:hyperlink>
        </w:p>
        <w:p w:rsidR="00CD786D" w:rsidRDefault="00CD786D">
          <w:pPr>
            <w:pStyle w:val="TOC2"/>
            <w:tabs>
              <w:tab w:val="right" w:leader="dot" w:pos="9350"/>
            </w:tabs>
            <w:rPr>
              <w:rFonts w:eastAsiaTheme="minorEastAsia"/>
              <w:noProof/>
            </w:rPr>
          </w:pPr>
          <w:hyperlink w:anchor="_Toc7428694" w:history="1">
            <w:r w:rsidRPr="000A5241">
              <w:rPr>
                <w:rStyle w:val="Hyperlink"/>
                <w:rFonts w:ascii="Times New Roman" w:hAnsi="Times New Roman" w:cs="Times New Roman"/>
                <w:noProof/>
              </w:rPr>
              <w:t>1.3 Objectives of the report</w:t>
            </w:r>
            <w:r>
              <w:rPr>
                <w:noProof/>
                <w:webHidden/>
              </w:rPr>
              <w:tab/>
            </w:r>
            <w:r>
              <w:rPr>
                <w:noProof/>
                <w:webHidden/>
              </w:rPr>
              <w:fldChar w:fldCharType="begin"/>
            </w:r>
            <w:r>
              <w:rPr>
                <w:noProof/>
                <w:webHidden/>
              </w:rPr>
              <w:instrText xml:space="preserve"> PAGEREF _Toc7428694 \h </w:instrText>
            </w:r>
            <w:r>
              <w:rPr>
                <w:noProof/>
                <w:webHidden/>
              </w:rPr>
            </w:r>
            <w:r>
              <w:rPr>
                <w:noProof/>
                <w:webHidden/>
              </w:rPr>
              <w:fldChar w:fldCharType="separate"/>
            </w:r>
            <w:r>
              <w:rPr>
                <w:noProof/>
                <w:webHidden/>
              </w:rPr>
              <w:t>2</w:t>
            </w:r>
            <w:r>
              <w:rPr>
                <w:noProof/>
                <w:webHidden/>
              </w:rPr>
              <w:fldChar w:fldCharType="end"/>
            </w:r>
          </w:hyperlink>
        </w:p>
        <w:p w:rsidR="00CD786D" w:rsidRDefault="00CD786D">
          <w:pPr>
            <w:pStyle w:val="TOC2"/>
            <w:tabs>
              <w:tab w:val="right" w:leader="dot" w:pos="9350"/>
            </w:tabs>
            <w:rPr>
              <w:rFonts w:eastAsiaTheme="minorEastAsia"/>
              <w:noProof/>
            </w:rPr>
          </w:pPr>
          <w:hyperlink w:anchor="_Toc7428695" w:history="1">
            <w:r w:rsidRPr="000A5241">
              <w:rPr>
                <w:rStyle w:val="Hyperlink"/>
                <w:rFonts w:ascii="Times New Roman" w:hAnsi="Times New Roman" w:cs="Times New Roman"/>
                <w:noProof/>
              </w:rPr>
              <w:t>1.4 Scope of the study</w:t>
            </w:r>
            <w:r>
              <w:rPr>
                <w:noProof/>
                <w:webHidden/>
              </w:rPr>
              <w:tab/>
            </w:r>
            <w:r>
              <w:rPr>
                <w:noProof/>
                <w:webHidden/>
              </w:rPr>
              <w:fldChar w:fldCharType="begin"/>
            </w:r>
            <w:r>
              <w:rPr>
                <w:noProof/>
                <w:webHidden/>
              </w:rPr>
              <w:instrText xml:space="preserve"> PAGEREF _Toc7428695 \h </w:instrText>
            </w:r>
            <w:r>
              <w:rPr>
                <w:noProof/>
                <w:webHidden/>
              </w:rPr>
            </w:r>
            <w:r>
              <w:rPr>
                <w:noProof/>
                <w:webHidden/>
              </w:rPr>
              <w:fldChar w:fldCharType="separate"/>
            </w:r>
            <w:r>
              <w:rPr>
                <w:noProof/>
                <w:webHidden/>
              </w:rPr>
              <w:t>3</w:t>
            </w:r>
            <w:r>
              <w:rPr>
                <w:noProof/>
                <w:webHidden/>
              </w:rPr>
              <w:fldChar w:fldCharType="end"/>
            </w:r>
          </w:hyperlink>
        </w:p>
        <w:p w:rsidR="00CD786D" w:rsidRDefault="00CD786D">
          <w:pPr>
            <w:pStyle w:val="TOC2"/>
            <w:tabs>
              <w:tab w:val="right" w:leader="dot" w:pos="9350"/>
            </w:tabs>
            <w:rPr>
              <w:rFonts w:eastAsiaTheme="minorEastAsia"/>
              <w:noProof/>
            </w:rPr>
          </w:pPr>
          <w:hyperlink w:anchor="_Toc7428696" w:history="1">
            <w:r w:rsidRPr="000A5241">
              <w:rPr>
                <w:rStyle w:val="Hyperlink"/>
                <w:rFonts w:ascii="Times New Roman" w:hAnsi="Times New Roman" w:cs="Times New Roman"/>
                <w:noProof/>
              </w:rPr>
              <w:t>1.5 Limitation of the study</w:t>
            </w:r>
            <w:r>
              <w:rPr>
                <w:noProof/>
                <w:webHidden/>
              </w:rPr>
              <w:tab/>
            </w:r>
            <w:r>
              <w:rPr>
                <w:noProof/>
                <w:webHidden/>
              </w:rPr>
              <w:fldChar w:fldCharType="begin"/>
            </w:r>
            <w:r>
              <w:rPr>
                <w:noProof/>
                <w:webHidden/>
              </w:rPr>
              <w:instrText xml:space="preserve"> PAGEREF _Toc7428696 \h </w:instrText>
            </w:r>
            <w:r>
              <w:rPr>
                <w:noProof/>
                <w:webHidden/>
              </w:rPr>
            </w:r>
            <w:r>
              <w:rPr>
                <w:noProof/>
                <w:webHidden/>
              </w:rPr>
              <w:fldChar w:fldCharType="separate"/>
            </w:r>
            <w:r>
              <w:rPr>
                <w:noProof/>
                <w:webHidden/>
              </w:rPr>
              <w:t>3</w:t>
            </w:r>
            <w:r>
              <w:rPr>
                <w:noProof/>
                <w:webHidden/>
              </w:rPr>
              <w:fldChar w:fldCharType="end"/>
            </w:r>
          </w:hyperlink>
        </w:p>
        <w:p w:rsidR="00CD786D" w:rsidRDefault="00CD786D">
          <w:pPr>
            <w:pStyle w:val="TOC2"/>
            <w:tabs>
              <w:tab w:val="right" w:leader="dot" w:pos="9350"/>
            </w:tabs>
            <w:rPr>
              <w:rFonts w:eastAsiaTheme="minorEastAsia"/>
              <w:noProof/>
            </w:rPr>
          </w:pPr>
          <w:hyperlink w:anchor="_Toc7428697" w:history="1">
            <w:r w:rsidRPr="000A5241">
              <w:rPr>
                <w:rStyle w:val="Hyperlink"/>
                <w:rFonts w:ascii="Times New Roman" w:hAnsi="Times New Roman" w:cs="Times New Roman"/>
                <w:noProof/>
              </w:rPr>
              <w:t>1.6 Methodology</w:t>
            </w:r>
            <w:r>
              <w:rPr>
                <w:noProof/>
                <w:webHidden/>
              </w:rPr>
              <w:tab/>
            </w:r>
            <w:r>
              <w:rPr>
                <w:noProof/>
                <w:webHidden/>
              </w:rPr>
              <w:fldChar w:fldCharType="begin"/>
            </w:r>
            <w:r>
              <w:rPr>
                <w:noProof/>
                <w:webHidden/>
              </w:rPr>
              <w:instrText xml:space="preserve"> PAGEREF _Toc7428697 \h </w:instrText>
            </w:r>
            <w:r>
              <w:rPr>
                <w:noProof/>
                <w:webHidden/>
              </w:rPr>
            </w:r>
            <w:r>
              <w:rPr>
                <w:noProof/>
                <w:webHidden/>
              </w:rPr>
              <w:fldChar w:fldCharType="separate"/>
            </w:r>
            <w:r>
              <w:rPr>
                <w:noProof/>
                <w:webHidden/>
              </w:rPr>
              <w:t>3</w:t>
            </w:r>
            <w:r>
              <w:rPr>
                <w:noProof/>
                <w:webHidden/>
              </w:rPr>
              <w:fldChar w:fldCharType="end"/>
            </w:r>
          </w:hyperlink>
        </w:p>
        <w:p w:rsidR="00CD786D" w:rsidRDefault="00CD786D">
          <w:pPr>
            <w:pStyle w:val="TOC1"/>
            <w:tabs>
              <w:tab w:val="right" w:leader="dot" w:pos="9350"/>
            </w:tabs>
            <w:rPr>
              <w:rFonts w:eastAsiaTheme="minorEastAsia"/>
              <w:noProof/>
            </w:rPr>
          </w:pPr>
          <w:hyperlink w:anchor="_Toc7428698" w:history="1">
            <w:r w:rsidRPr="000A5241">
              <w:rPr>
                <w:rStyle w:val="Hyperlink"/>
                <w:rFonts w:ascii="Times New Roman" w:hAnsi="Times New Roman" w:cs="Times New Roman"/>
                <w:noProof/>
              </w:rPr>
              <w:t>Chapter – 2: Company Overview</w:t>
            </w:r>
            <w:r>
              <w:rPr>
                <w:noProof/>
                <w:webHidden/>
              </w:rPr>
              <w:tab/>
            </w:r>
            <w:r>
              <w:rPr>
                <w:noProof/>
                <w:webHidden/>
              </w:rPr>
              <w:fldChar w:fldCharType="begin"/>
            </w:r>
            <w:r>
              <w:rPr>
                <w:noProof/>
                <w:webHidden/>
              </w:rPr>
              <w:instrText xml:space="preserve"> PAGEREF _Toc7428698 \h </w:instrText>
            </w:r>
            <w:r>
              <w:rPr>
                <w:noProof/>
                <w:webHidden/>
              </w:rPr>
            </w:r>
            <w:r>
              <w:rPr>
                <w:noProof/>
                <w:webHidden/>
              </w:rPr>
              <w:fldChar w:fldCharType="separate"/>
            </w:r>
            <w:r>
              <w:rPr>
                <w:noProof/>
                <w:webHidden/>
              </w:rPr>
              <w:t>4</w:t>
            </w:r>
            <w:r>
              <w:rPr>
                <w:noProof/>
                <w:webHidden/>
              </w:rPr>
              <w:fldChar w:fldCharType="end"/>
            </w:r>
          </w:hyperlink>
        </w:p>
        <w:p w:rsidR="00CD786D" w:rsidRDefault="00CD786D">
          <w:pPr>
            <w:pStyle w:val="TOC2"/>
            <w:tabs>
              <w:tab w:val="right" w:leader="dot" w:pos="9350"/>
            </w:tabs>
            <w:rPr>
              <w:rFonts w:eastAsiaTheme="minorEastAsia"/>
              <w:noProof/>
            </w:rPr>
          </w:pPr>
          <w:hyperlink w:anchor="_Toc7428699" w:history="1">
            <w:r w:rsidRPr="000A5241">
              <w:rPr>
                <w:rStyle w:val="Hyperlink"/>
                <w:rFonts w:ascii="Times New Roman" w:hAnsi="Times New Roman" w:cs="Times New Roman"/>
                <w:noProof/>
              </w:rPr>
              <w:t>2.1 Company Overview</w:t>
            </w:r>
            <w:r>
              <w:rPr>
                <w:noProof/>
                <w:webHidden/>
              </w:rPr>
              <w:tab/>
            </w:r>
            <w:r>
              <w:rPr>
                <w:noProof/>
                <w:webHidden/>
              </w:rPr>
              <w:fldChar w:fldCharType="begin"/>
            </w:r>
            <w:r>
              <w:rPr>
                <w:noProof/>
                <w:webHidden/>
              </w:rPr>
              <w:instrText xml:space="preserve"> PAGEREF _Toc7428699 \h </w:instrText>
            </w:r>
            <w:r>
              <w:rPr>
                <w:noProof/>
                <w:webHidden/>
              </w:rPr>
            </w:r>
            <w:r>
              <w:rPr>
                <w:noProof/>
                <w:webHidden/>
              </w:rPr>
              <w:fldChar w:fldCharType="separate"/>
            </w:r>
            <w:r>
              <w:rPr>
                <w:noProof/>
                <w:webHidden/>
              </w:rPr>
              <w:t>5</w:t>
            </w:r>
            <w:r>
              <w:rPr>
                <w:noProof/>
                <w:webHidden/>
              </w:rPr>
              <w:fldChar w:fldCharType="end"/>
            </w:r>
          </w:hyperlink>
        </w:p>
        <w:p w:rsidR="00CD786D" w:rsidRDefault="00CD786D">
          <w:pPr>
            <w:pStyle w:val="TOC2"/>
            <w:tabs>
              <w:tab w:val="right" w:leader="dot" w:pos="9350"/>
            </w:tabs>
            <w:rPr>
              <w:rFonts w:eastAsiaTheme="minorEastAsia"/>
              <w:noProof/>
            </w:rPr>
          </w:pPr>
          <w:hyperlink w:anchor="_Toc7428700" w:history="1">
            <w:r w:rsidRPr="000A5241">
              <w:rPr>
                <w:rStyle w:val="Hyperlink"/>
                <w:rFonts w:ascii="Times New Roman" w:hAnsi="Times New Roman" w:cs="Times New Roman"/>
                <w:noProof/>
              </w:rPr>
              <w:t>2.2 Company Objective</w:t>
            </w:r>
            <w:r>
              <w:rPr>
                <w:noProof/>
                <w:webHidden/>
              </w:rPr>
              <w:tab/>
            </w:r>
            <w:r>
              <w:rPr>
                <w:noProof/>
                <w:webHidden/>
              </w:rPr>
              <w:fldChar w:fldCharType="begin"/>
            </w:r>
            <w:r>
              <w:rPr>
                <w:noProof/>
                <w:webHidden/>
              </w:rPr>
              <w:instrText xml:space="preserve"> PAGEREF _Toc7428700 \h </w:instrText>
            </w:r>
            <w:r>
              <w:rPr>
                <w:noProof/>
                <w:webHidden/>
              </w:rPr>
            </w:r>
            <w:r>
              <w:rPr>
                <w:noProof/>
                <w:webHidden/>
              </w:rPr>
              <w:fldChar w:fldCharType="separate"/>
            </w:r>
            <w:r>
              <w:rPr>
                <w:noProof/>
                <w:webHidden/>
              </w:rPr>
              <w:t>5</w:t>
            </w:r>
            <w:r>
              <w:rPr>
                <w:noProof/>
                <w:webHidden/>
              </w:rPr>
              <w:fldChar w:fldCharType="end"/>
            </w:r>
          </w:hyperlink>
        </w:p>
        <w:p w:rsidR="00CD786D" w:rsidRDefault="00CD786D">
          <w:pPr>
            <w:pStyle w:val="TOC2"/>
            <w:tabs>
              <w:tab w:val="right" w:leader="dot" w:pos="9350"/>
            </w:tabs>
            <w:rPr>
              <w:rFonts w:eastAsiaTheme="minorEastAsia"/>
              <w:noProof/>
            </w:rPr>
          </w:pPr>
          <w:hyperlink w:anchor="_Toc7428701" w:history="1">
            <w:r w:rsidRPr="000A5241">
              <w:rPr>
                <w:rStyle w:val="Hyperlink"/>
                <w:rFonts w:ascii="Times New Roman" w:hAnsi="Times New Roman" w:cs="Times New Roman"/>
                <w:noProof/>
              </w:rPr>
              <w:t>2.3 Company Vision</w:t>
            </w:r>
            <w:r>
              <w:rPr>
                <w:noProof/>
                <w:webHidden/>
              </w:rPr>
              <w:tab/>
            </w:r>
            <w:r>
              <w:rPr>
                <w:noProof/>
                <w:webHidden/>
              </w:rPr>
              <w:fldChar w:fldCharType="begin"/>
            </w:r>
            <w:r>
              <w:rPr>
                <w:noProof/>
                <w:webHidden/>
              </w:rPr>
              <w:instrText xml:space="preserve"> PAGEREF _Toc7428701 \h </w:instrText>
            </w:r>
            <w:r>
              <w:rPr>
                <w:noProof/>
                <w:webHidden/>
              </w:rPr>
            </w:r>
            <w:r>
              <w:rPr>
                <w:noProof/>
                <w:webHidden/>
              </w:rPr>
              <w:fldChar w:fldCharType="separate"/>
            </w:r>
            <w:r>
              <w:rPr>
                <w:noProof/>
                <w:webHidden/>
              </w:rPr>
              <w:t>5</w:t>
            </w:r>
            <w:r>
              <w:rPr>
                <w:noProof/>
                <w:webHidden/>
              </w:rPr>
              <w:fldChar w:fldCharType="end"/>
            </w:r>
          </w:hyperlink>
        </w:p>
        <w:p w:rsidR="00CD786D" w:rsidRDefault="00CD786D">
          <w:pPr>
            <w:pStyle w:val="TOC2"/>
            <w:tabs>
              <w:tab w:val="right" w:leader="dot" w:pos="9350"/>
            </w:tabs>
            <w:rPr>
              <w:rFonts w:eastAsiaTheme="minorEastAsia"/>
              <w:noProof/>
            </w:rPr>
          </w:pPr>
          <w:hyperlink w:anchor="_Toc7428702" w:history="1">
            <w:r w:rsidRPr="000A5241">
              <w:rPr>
                <w:rStyle w:val="Hyperlink"/>
                <w:rFonts w:ascii="Times New Roman" w:hAnsi="Times New Roman" w:cs="Times New Roman"/>
                <w:noProof/>
              </w:rPr>
              <w:t>2.4 Industry Overview</w:t>
            </w:r>
            <w:r>
              <w:rPr>
                <w:noProof/>
                <w:webHidden/>
              </w:rPr>
              <w:tab/>
            </w:r>
            <w:r>
              <w:rPr>
                <w:noProof/>
                <w:webHidden/>
              </w:rPr>
              <w:fldChar w:fldCharType="begin"/>
            </w:r>
            <w:r>
              <w:rPr>
                <w:noProof/>
                <w:webHidden/>
              </w:rPr>
              <w:instrText xml:space="preserve"> PAGEREF _Toc7428702 \h </w:instrText>
            </w:r>
            <w:r>
              <w:rPr>
                <w:noProof/>
                <w:webHidden/>
              </w:rPr>
            </w:r>
            <w:r>
              <w:rPr>
                <w:noProof/>
                <w:webHidden/>
              </w:rPr>
              <w:fldChar w:fldCharType="separate"/>
            </w:r>
            <w:r>
              <w:rPr>
                <w:noProof/>
                <w:webHidden/>
              </w:rPr>
              <w:t>6</w:t>
            </w:r>
            <w:r>
              <w:rPr>
                <w:noProof/>
                <w:webHidden/>
              </w:rPr>
              <w:fldChar w:fldCharType="end"/>
            </w:r>
          </w:hyperlink>
        </w:p>
        <w:p w:rsidR="00CD786D" w:rsidRDefault="00CD786D">
          <w:pPr>
            <w:pStyle w:val="TOC3"/>
            <w:tabs>
              <w:tab w:val="right" w:leader="dot" w:pos="9350"/>
            </w:tabs>
            <w:rPr>
              <w:rFonts w:eastAsiaTheme="minorEastAsia"/>
              <w:noProof/>
            </w:rPr>
          </w:pPr>
          <w:hyperlink w:anchor="_Toc7428703" w:history="1">
            <w:r w:rsidRPr="000A5241">
              <w:rPr>
                <w:rStyle w:val="Hyperlink"/>
                <w:rFonts w:ascii="Times New Roman" w:hAnsi="Times New Roman" w:cs="Times New Roman"/>
                <w:noProof/>
              </w:rPr>
              <w:t>2.4.1 Local Market</w:t>
            </w:r>
            <w:r>
              <w:rPr>
                <w:noProof/>
                <w:webHidden/>
              </w:rPr>
              <w:tab/>
            </w:r>
            <w:r>
              <w:rPr>
                <w:noProof/>
                <w:webHidden/>
              </w:rPr>
              <w:fldChar w:fldCharType="begin"/>
            </w:r>
            <w:r>
              <w:rPr>
                <w:noProof/>
                <w:webHidden/>
              </w:rPr>
              <w:instrText xml:space="preserve"> PAGEREF _Toc7428703 \h </w:instrText>
            </w:r>
            <w:r>
              <w:rPr>
                <w:noProof/>
                <w:webHidden/>
              </w:rPr>
            </w:r>
            <w:r>
              <w:rPr>
                <w:noProof/>
                <w:webHidden/>
              </w:rPr>
              <w:fldChar w:fldCharType="separate"/>
            </w:r>
            <w:r>
              <w:rPr>
                <w:noProof/>
                <w:webHidden/>
              </w:rPr>
              <w:t>6</w:t>
            </w:r>
            <w:r>
              <w:rPr>
                <w:noProof/>
                <w:webHidden/>
              </w:rPr>
              <w:fldChar w:fldCharType="end"/>
            </w:r>
          </w:hyperlink>
        </w:p>
        <w:p w:rsidR="00CD786D" w:rsidRDefault="00CD786D">
          <w:pPr>
            <w:pStyle w:val="TOC3"/>
            <w:tabs>
              <w:tab w:val="right" w:leader="dot" w:pos="9350"/>
            </w:tabs>
            <w:rPr>
              <w:rFonts w:eastAsiaTheme="minorEastAsia"/>
              <w:noProof/>
            </w:rPr>
          </w:pPr>
          <w:hyperlink w:anchor="_Toc7428704" w:history="1">
            <w:r w:rsidRPr="000A5241">
              <w:rPr>
                <w:rStyle w:val="Hyperlink"/>
                <w:rFonts w:ascii="Times New Roman" w:hAnsi="Times New Roman" w:cs="Times New Roman"/>
                <w:noProof/>
              </w:rPr>
              <w:t>2.4.2 Global Market</w:t>
            </w:r>
            <w:r>
              <w:rPr>
                <w:noProof/>
                <w:webHidden/>
              </w:rPr>
              <w:tab/>
            </w:r>
            <w:r>
              <w:rPr>
                <w:noProof/>
                <w:webHidden/>
              </w:rPr>
              <w:fldChar w:fldCharType="begin"/>
            </w:r>
            <w:r>
              <w:rPr>
                <w:noProof/>
                <w:webHidden/>
              </w:rPr>
              <w:instrText xml:space="preserve"> PAGEREF _Toc7428704 \h </w:instrText>
            </w:r>
            <w:r>
              <w:rPr>
                <w:noProof/>
                <w:webHidden/>
              </w:rPr>
            </w:r>
            <w:r>
              <w:rPr>
                <w:noProof/>
                <w:webHidden/>
              </w:rPr>
              <w:fldChar w:fldCharType="separate"/>
            </w:r>
            <w:r>
              <w:rPr>
                <w:noProof/>
                <w:webHidden/>
              </w:rPr>
              <w:t>6</w:t>
            </w:r>
            <w:r>
              <w:rPr>
                <w:noProof/>
                <w:webHidden/>
              </w:rPr>
              <w:fldChar w:fldCharType="end"/>
            </w:r>
          </w:hyperlink>
        </w:p>
        <w:p w:rsidR="00CD786D" w:rsidRDefault="00CD786D">
          <w:pPr>
            <w:pStyle w:val="TOC2"/>
            <w:tabs>
              <w:tab w:val="right" w:leader="dot" w:pos="9350"/>
            </w:tabs>
            <w:rPr>
              <w:rFonts w:eastAsiaTheme="minorEastAsia"/>
              <w:noProof/>
            </w:rPr>
          </w:pPr>
          <w:hyperlink w:anchor="_Toc7428705" w:history="1">
            <w:r w:rsidRPr="000A5241">
              <w:rPr>
                <w:rStyle w:val="Hyperlink"/>
                <w:rFonts w:ascii="Times New Roman" w:hAnsi="Times New Roman" w:cs="Times New Roman"/>
                <w:noProof/>
              </w:rPr>
              <w:t>2.5 Investment of the company</w:t>
            </w:r>
            <w:r>
              <w:rPr>
                <w:noProof/>
                <w:webHidden/>
              </w:rPr>
              <w:tab/>
            </w:r>
            <w:r>
              <w:rPr>
                <w:noProof/>
                <w:webHidden/>
              </w:rPr>
              <w:fldChar w:fldCharType="begin"/>
            </w:r>
            <w:r>
              <w:rPr>
                <w:noProof/>
                <w:webHidden/>
              </w:rPr>
              <w:instrText xml:space="preserve"> PAGEREF _Toc7428705 \h </w:instrText>
            </w:r>
            <w:r>
              <w:rPr>
                <w:noProof/>
                <w:webHidden/>
              </w:rPr>
            </w:r>
            <w:r>
              <w:rPr>
                <w:noProof/>
                <w:webHidden/>
              </w:rPr>
              <w:fldChar w:fldCharType="separate"/>
            </w:r>
            <w:r>
              <w:rPr>
                <w:noProof/>
                <w:webHidden/>
              </w:rPr>
              <w:t>6</w:t>
            </w:r>
            <w:r>
              <w:rPr>
                <w:noProof/>
                <w:webHidden/>
              </w:rPr>
              <w:fldChar w:fldCharType="end"/>
            </w:r>
          </w:hyperlink>
        </w:p>
        <w:p w:rsidR="00CD786D" w:rsidRDefault="00CD786D">
          <w:pPr>
            <w:pStyle w:val="TOC2"/>
            <w:tabs>
              <w:tab w:val="right" w:leader="dot" w:pos="9350"/>
            </w:tabs>
            <w:rPr>
              <w:rFonts w:eastAsiaTheme="minorEastAsia"/>
              <w:noProof/>
            </w:rPr>
          </w:pPr>
          <w:hyperlink w:anchor="_Toc7428706" w:history="1">
            <w:r w:rsidRPr="000A5241">
              <w:rPr>
                <w:rStyle w:val="Hyperlink"/>
                <w:rFonts w:ascii="Times New Roman" w:hAnsi="Times New Roman" w:cs="Times New Roman"/>
                <w:noProof/>
              </w:rPr>
              <w:t>2.6 Production Capacity</w:t>
            </w:r>
            <w:r>
              <w:rPr>
                <w:noProof/>
                <w:webHidden/>
              </w:rPr>
              <w:tab/>
            </w:r>
            <w:r>
              <w:rPr>
                <w:noProof/>
                <w:webHidden/>
              </w:rPr>
              <w:fldChar w:fldCharType="begin"/>
            </w:r>
            <w:r>
              <w:rPr>
                <w:noProof/>
                <w:webHidden/>
              </w:rPr>
              <w:instrText xml:space="preserve"> PAGEREF _Toc7428706 \h </w:instrText>
            </w:r>
            <w:r>
              <w:rPr>
                <w:noProof/>
                <w:webHidden/>
              </w:rPr>
            </w:r>
            <w:r>
              <w:rPr>
                <w:noProof/>
                <w:webHidden/>
              </w:rPr>
              <w:fldChar w:fldCharType="separate"/>
            </w:r>
            <w:r>
              <w:rPr>
                <w:noProof/>
                <w:webHidden/>
              </w:rPr>
              <w:t>6</w:t>
            </w:r>
            <w:r>
              <w:rPr>
                <w:noProof/>
                <w:webHidden/>
              </w:rPr>
              <w:fldChar w:fldCharType="end"/>
            </w:r>
          </w:hyperlink>
        </w:p>
        <w:p w:rsidR="00CD786D" w:rsidRDefault="00CD786D">
          <w:pPr>
            <w:pStyle w:val="TOC2"/>
            <w:tabs>
              <w:tab w:val="right" w:leader="dot" w:pos="9350"/>
            </w:tabs>
            <w:rPr>
              <w:rFonts w:eastAsiaTheme="minorEastAsia"/>
              <w:noProof/>
            </w:rPr>
          </w:pPr>
          <w:hyperlink w:anchor="_Toc7428707" w:history="1">
            <w:r w:rsidRPr="000A5241">
              <w:rPr>
                <w:rStyle w:val="Hyperlink"/>
                <w:rFonts w:ascii="Times New Roman" w:hAnsi="Times New Roman" w:cs="Times New Roman"/>
                <w:noProof/>
                <w:lang w:bidi="bn-BD"/>
              </w:rPr>
              <w:t>2.7 Management &amp; Workforce</w:t>
            </w:r>
            <w:r>
              <w:rPr>
                <w:noProof/>
                <w:webHidden/>
              </w:rPr>
              <w:tab/>
            </w:r>
            <w:r>
              <w:rPr>
                <w:noProof/>
                <w:webHidden/>
              </w:rPr>
              <w:fldChar w:fldCharType="begin"/>
            </w:r>
            <w:r>
              <w:rPr>
                <w:noProof/>
                <w:webHidden/>
              </w:rPr>
              <w:instrText xml:space="preserve"> PAGEREF _Toc7428707 \h </w:instrText>
            </w:r>
            <w:r>
              <w:rPr>
                <w:noProof/>
                <w:webHidden/>
              </w:rPr>
            </w:r>
            <w:r>
              <w:rPr>
                <w:noProof/>
                <w:webHidden/>
              </w:rPr>
              <w:fldChar w:fldCharType="separate"/>
            </w:r>
            <w:r>
              <w:rPr>
                <w:noProof/>
                <w:webHidden/>
              </w:rPr>
              <w:t>6</w:t>
            </w:r>
            <w:r>
              <w:rPr>
                <w:noProof/>
                <w:webHidden/>
              </w:rPr>
              <w:fldChar w:fldCharType="end"/>
            </w:r>
          </w:hyperlink>
        </w:p>
        <w:p w:rsidR="00CD786D" w:rsidRDefault="00CD786D">
          <w:pPr>
            <w:pStyle w:val="TOC1"/>
            <w:tabs>
              <w:tab w:val="right" w:leader="dot" w:pos="9350"/>
            </w:tabs>
            <w:rPr>
              <w:rFonts w:eastAsiaTheme="minorEastAsia"/>
              <w:noProof/>
            </w:rPr>
          </w:pPr>
          <w:hyperlink w:anchor="_Toc7428708" w:history="1">
            <w:r w:rsidRPr="000A5241">
              <w:rPr>
                <w:rStyle w:val="Hyperlink"/>
                <w:rFonts w:ascii="Times New Roman" w:hAnsi="Times New Roman" w:cs="Times New Roman"/>
                <w:noProof/>
              </w:rPr>
              <w:t>Chapter – 3: Quantitative Analysis</w:t>
            </w:r>
            <w:r>
              <w:rPr>
                <w:noProof/>
                <w:webHidden/>
              </w:rPr>
              <w:tab/>
            </w:r>
            <w:r>
              <w:rPr>
                <w:noProof/>
                <w:webHidden/>
              </w:rPr>
              <w:fldChar w:fldCharType="begin"/>
            </w:r>
            <w:r>
              <w:rPr>
                <w:noProof/>
                <w:webHidden/>
              </w:rPr>
              <w:instrText xml:space="preserve"> PAGEREF _Toc7428708 \h </w:instrText>
            </w:r>
            <w:r>
              <w:rPr>
                <w:noProof/>
                <w:webHidden/>
              </w:rPr>
            </w:r>
            <w:r>
              <w:rPr>
                <w:noProof/>
                <w:webHidden/>
              </w:rPr>
              <w:fldChar w:fldCharType="separate"/>
            </w:r>
            <w:r>
              <w:rPr>
                <w:noProof/>
                <w:webHidden/>
              </w:rPr>
              <w:t>7</w:t>
            </w:r>
            <w:r>
              <w:rPr>
                <w:noProof/>
                <w:webHidden/>
              </w:rPr>
              <w:fldChar w:fldCharType="end"/>
            </w:r>
          </w:hyperlink>
        </w:p>
        <w:p w:rsidR="00CD786D" w:rsidRDefault="00CD786D">
          <w:pPr>
            <w:pStyle w:val="TOC2"/>
            <w:tabs>
              <w:tab w:val="right" w:leader="dot" w:pos="9350"/>
            </w:tabs>
            <w:rPr>
              <w:rFonts w:eastAsiaTheme="minorEastAsia"/>
              <w:noProof/>
            </w:rPr>
          </w:pPr>
          <w:hyperlink w:anchor="_Toc7428709" w:history="1">
            <w:r w:rsidRPr="000A5241">
              <w:rPr>
                <w:rStyle w:val="Hyperlink"/>
                <w:rFonts w:ascii="Times New Roman" w:hAnsi="Times New Roman" w:cs="Times New Roman"/>
                <w:noProof/>
              </w:rPr>
              <w:t>3.1 Cash Management Strategy of BOFL</w:t>
            </w:r>
            <w:r>
              <w:rPr>
                <w:noProof/>
                <w:webHidden/>
              </w:rPr>
              <w:tab/>
            </w:r>
            <w:r>
              <w:rPr>
                <w:noProof/>
                <w:webHidden/>
              </w:rPr>
              <w:fldChar w:fldCharType="begin"/>
            </w:r>
            <w:r>
              <w:rPr>
                <w:noProof/>
                <w:webHidden/>
              </w:rPr>
              <w:instrText xml:space="preserve"> PAGEREF _Toc7428709 \h </w:instrText>
            </w:r>
            <w:r>
              <w:rPr>
                <w:noProof/>
                <w:webHidden/>
              </w:rPr>
            </w:r>
            <w:r>
              <w:rPr>
                <w:noProof/>
                <w:webHidden/>
              </w:rPr>
              <w:fldChar w:fldCharType="separate"/>
            </w:r>
            <w:r>
              <w:rPr>
                <w:noProof/>
                <w:webHidden/>
              </w:rPr>
              <w:t>8</w:t>
            </w:r>
            <w:r>
              <w:rPr>
                <w:noProof/>
                <w:webHidden/>
              </w:rPr>
              <w:fldChar w:fldCharType="end"/>
            </w:r>
          </w:hyperlink>
        </w:p>
        <w:p w:rsidR="00CD786D" w:rsidRDefault="00CD786D">
          <w:pPr>
            <w:pStyle w:val="TOC2"/>
            <w:tabs>
              <w:tab w:val="right" w:leader="dot" w:pos="9350"/>
            </w:tabs>
            <w:rPr>
              <w:rFonts w:eastAsiaTheme="minorEastAsia"/>
              <w:noProof/>
            </w:rPr>
          </w:pPr>
          <w:hyperlink w:anchor="_Toc7428710" w:history="1">
            <w:r w:rsidRPr="000A5241">
              <w:rPr>
                <w:rStyle w:val="Hyperlink"/>
                <w:rFonts w:ascii="Times New Roman" w:hAnsi="Times New Roman" w:cs="Times New Roman"/>
                <w:noProof/>
              </w:rPr>
              <w:t>3.2 Cash position of the company</w:t>
            </w:r>
            <w:r>
              <w:rPr>
                <w:noProof/>
                <w:webHidden/>
              </w:rPr>
              <w:tab/>
            </w:r>
            <w:r>
              <w:rPr>
                <w:noProof/>
                <w:webHidden/>
              </w:rPr>
              <w:fldChar w:fldCharType="begin"/>
            </w:r>
            <w:r>
              <w:rPr>
                <w:noProof/>
                <w:webHidden/>
              </w:rPr>
              <w:instrText xml:space="preserve"> PAGEREF _Toc7428710 \h </w:instrText>
            </w:r>
            <w:r>
              <w:rPr>
                <w:noProof/>
                <w:webHidden/>
              </w:rPr>
            </w:r>
            <w:r>
              <w:rPr>
                <w:noProof/>
                <w:webHidden/>
              </w:rPr>
              <w:fldChar w:fldCharType="separate"/>
            </w:r>
            <w:r>
              <w:rPr>
                <w:noProof/>
                <w:webHidden/>
              </w:rPr>
              <w:t>8</w:t>
            </w:r>
            <w:r>
              <w:rPr>
                <w:noProof/>
                <w:webHidden/>
              </w:rPr>
              <w:fldChar w:fldCharType="end"/>
            </w:r>
          </w:hyperlink>
        </w:p>
        <w:p w:rsidR="00CD786D" w:rsidRDefault="00CD786D">
          <w:pPr>
            <w:pStyle w:val="TOC2"/>
            <w:tabs>
              <w:tab w:val="right" w:leader="dot" w:pos="9350"/>
            </w:tabs>
            <w:rPr>
              <w:rFonts w:eastAsiaTheme="minorEastAsia"/>
              <w:noProof/>
            </w:rPr>
          </w:pPr>
          <w:hyperlink w:anchor="_Toc7428711" w:history="1">
            <w:r w:rsidRPr="000A5241">
              <w:rPr>
                <w:rStyle w:val="Hyperlink"/>
                <w:rFonts w:ascii="Times New Roman" w:hAnsi="Times New Roman" w:cs="Times New Roman"/>
                <w:noProof/>
              </w:rPr>
              <w:t>3.3 Cash Conversion Cycle (CCC) of the company</w:t>
            </w:r>
            <w:r>
              <w:rPr>
                <w:noProof/>
                <w:webHidden/>
              </w:rPr>
              <w:tab/>
            </w:r>
            <w:r>
              <w:rPr>
                <w:noProof/>
                <w:webHidden/>
              </w:rPr>
              <w:fldChar w:fldCharType="begin"/>
            </w:r>
            <w:r>
              <w:rPr>
                <w:noProof/>
                <w:webHidden/>
              </w:rPr>
              <w:instrText xml:space="preserve"> PAGEREF _Toc7428711 \h </w:instrText>
            </w:r>
            <w:r>
              <w:rPr>
                <w:noProof/>
                <w:webHidden/>
              </w:rPr>
            </w:r>
            <w:r>
              <w:rPr>
                <w:noProof/>
                <w:webHidden/>
              </w:rPr>
              <w:fldChar w:fldCharType="separate"/>
            </w:r>
            <w:r>
              <w:rPr>
                <w:noProof/>
                <w:webHidden/>
              </w:rPr>
              <w:t>10</w:t>
            </w:r>
            <w:r>
              <w:rPr>
                <w:noProof/>
                <w:webHidden/>
              </w:rPr>
              <w:fldChar w:fldCharType="end"/>
            </w:r>
          </w:hyperlink>
        </w:p>
        <w:p w:rsidR="00CD786D" w:rsidRDefault="00CD786D">
          <w:pPr>
            <w:pStyle w:val="TOC2"/>
            <w:tabs>
              <w:tab w:val="right" w:leader="dot" w:pos="9350"/>
            </w:tabs>
            <w:rPr>
              <w:rFonts w:eastAsiaTheme="minorEastAsia"/>
              <w:noProof/>
            </w:rPr>
          </w:pPr>
          <w:hyperlink w:anchor="_Toc7428712" w:history="1">
            <w:r w:rsidRPr="000A5241">
              <w:rPr>
                <w:rStyle w:val="Hyperlink"/>
                <w:rFonts w:ascii="Times New Roman" w:hAnsi="Times New Roman" w:cs="Times New Roman"/>
                <w:noProof/>
              </w:rPr>
              <w:t>3.4 Cash forecasting</w:t>
            </w:r>
            <w:r>
              <w:rPr>
                <w:noProof/>
                <w:webHidden/>
              </w:rPr>
              <w:tab/>
            </w:r>
            <w:r>
              <w:rPr>
                <w:noProof/>
                <w:webHidden/>
              </w:rPr>
              <w:fldChar w:fldCharType="begin"/>
            </w:r>
            <w:r>
              <w:rPr>
                <w:noProof/>
                <w:webHidden/>
              </w:rPr>
              <w:instrText xml:space="preserve"> PAGEREF _Toc7428712 \h </w:instrText>
            </w:r>
            <w:r>
              <w:rPr>
                <w:noProof/>
                <w:webHidden/>
              </w:rPr>
            </w:r>
            <w:r>
              <w:rPr>
                <w:noProof/>
                <w:webHidden/>
              </w:rPr>
              <w:fldChar w:fldCharType="separate"/>
            </w:r>
            <w:r>
              <w:rPr>
                <w:noProof/>
                <w:webHidden/>
              </w:rPr>
              <w:t>11</w:t>
            </w:r>
            <w:r>
              <w:rPr>
                <w:noProof/>
                <w:webHidden/>
              </w:rPr>
              <w:fldChar w:fldCharType="end"/>
            </w:r>
          </w:hyperlink>
        </w:p>
        <w:p w:rsidR="00CD786D" w:rsidRDefault="00CD786D">
          <w:pPr>
            <w:pStyle w:val="TOC2"/>
            <w:tabs>
              <w:tab w:val="right" w:leader="dot" w:pos="9350"/>
            </w:tabs>
            <w:rPr>
              <w:rFonts w:eastAsiaTheme="minorEastAsia"/>
              <w:noProof/>
            </w:rPr>
          </w:pPr>
          <w:hyperlink w:anchor="_Toc7428713" w:history="1">
            <w:r w:rsidRPr="000A5241">
              <w:rPr>
                <w:rStyle w:val="Hyperlink"/>
                <w:rFonts w:ascii="Times New Roman" w:hAnsi="Times New Roman" w:cs="Times New Roman"/>
                <w:noProof/>
              </w:rPr>
              <w:t>3.5 Credit Policy</w:t>
            </w:r>
            <w:r>
              <w:rPr>
                <w:noProof/>
                <w:webHidden/>
              </w:rPr>
              <w:tab/>
            </w:r>
            <w:r>
              <w:rPr>
                <w:noProof/>
                <w:webHidden/>
              </w:rPr>
              <w:fldChar w:fldCharType="begin"/>
            </w:r>
            <w:r>
              <w:rPr>
                <w:noProof/>
                <w:webHidden/>
              </w:rPr>
              <w:instrText xml:space="preserve"> PAGEREF _Toc7428713 \h </w:instrText>
            </w:r>
            <w:r>
              <w:rPr>
                <w:noProof/>
                <w:webHidden/>
              </w:rPr>
            </w:r>
            <w:r>
              <w:rPr>
                <w:noProof/>
                <w:webHidden/>
              </w:rPr>
              <w:fldChar w:fldCharType="separate"/>
            </w:r>
            <w:r>
              <w:rPr>
                <w:noProof/>
                <w:webHidden/>
              </w:rPr>
              <w:t>11</w:t>
            </w:r>
            <w:r>
              <w:rPr>
                <w:noProof/>
                <w:webHidden/>
              </w:rPr>
              <w:fldChar w:fldCharType="end"/>
            </w:r>
          </w:hyperlink>
        </w:p>
        <w:p w:rsidR="00CD786D" w:rsidRDefault="00CD786D">
          <w:pPr>
            <w:pStyle w:val="TOC3"/>
            <w:tabs>
              <w:tab w:val="right" w:leader="dot" w:pos="9350"/>
            </w:tabs>
            <w:rPr>
              <w:rFonts w:eastAsiaTheme="minorEastAsia"/>
              <w:noProof/>
            </w:rPr>
          </w:pPr>
          <w:hyperlink w:anchor="_Toc7428714" w:history="1">
            <w:r w:rsidRPr="000A5241">
              <w:rPr>
                <w:rStyle w:val="Hyperlink"/>
                <w:rFonts w:ascii="Times New Roman" w:hAnsi="Times New Roman" w:cs="Times New Roman"/>
                <w:noProof/>
              </w:rPr>
              <w:t>3.5.1 Credit Terms</w:t>
            </w:r>
            <w:r>
              <w:rPr>
                <w:noProof/>
                <w:webHidden/>
              </w:rPr>
              <w:tab/>
            </w:r>
            <w:r>
              <w:rPr>
                <w:noProof/>
                <w:webHidden/>
              </w:rPr>
              <w:fldChar w:fldCharType="begin"/>
            </w:r>
            <w:r>
              <w:rPr>
                <w:noProof/>
                <w:webHidden/>
              </w:rPr>
              <w:instrText xml:space="preserve"> PAGEREF _Toc7428714 \h </w:instrText>
            </w:r>
            <w:r>
              <w:rPr>
                <w:noProof/>
                <w:webHidden/>
              </w:rPr>
            </w:r>
            <w:r>
              <w:rPr>
                <w:noProof/>
                <w:webHidden/>
              </w:rPr>
              <w:fldChar w:fldCharType="separate"/>
            </w:r>
            <w:r>
              <w:rPr>
                <w:noProof/>
                <w:webHidden/>
              </w:rPr>
              <w:t>12</w:t>
            </w:r>
            <w:r>
              <w:rPr>
                <w:noProof/>
                <w:webHidden/>
              </w:rPr>
              <w:fldChar w:fldCharType="end"/>
            </w:r>
          </w:hyperlink>
        </w:p>
        <w:p w:rsidR="00CD786D" w:rsidRDefault="00CD786D">
          <w:pPr>
            <w:pStyle w:val="TOC3"/>
            <w:tabs>
              <w:tab w:val="right" w:leader="dot" w:pos="9350"/>
            </w:tabs>
            <w:rPr>
              <w:rFonts w:eastAsiaTheme="minorEastAsia"/>
              <w:noProof/>
            </w:rPr>
          </w:pPr>
          <w:hyperlink w:anchor="_Toc7428715" w:history="1">
            <w:r w:rsidRPr="000A5241">
              <w:rPr>
                <w:rStyle w:val="Hyperlink"/>
                <w:rFonts w:ascii="Times New Roman" w:hAnsi="Times New Roman" w:cs="Times New Roman"/>
                <w:noProof/>
              </w:rPr>
              <w:t>3.5.2 Credit Risk</w:t>
            </w:r>
            <w:r>
              <w:rPr>
                <w:noProof/>
                <w:webHidden/>
              </w:rPr>
              <w:tab/>
            </w:r>
            <w:r>
              <w:rPr>
                <w:noProof/>
                <w:webHidden/>
              </w:rPr>
              <w:fldChar w:fldCharType="begin"/>
            </w:r>
            <w:r>
              <w:rPr>
                <w:noProof/>
                <w:webHidden/>
              </w:rPr>
              <w:instrText xml:space="preserve"> PAGEREF _Toc7428715 \h </w:instrText>
            </w:r>
            <w:r>
              <w:rPr>
                <w:noProof/>
                <w:webHidden/>
              </w:rPr>
            </w:r>
            <w:r>
              <w:rPr>
                <w:noProof/>
                <w:webHidden/>
              </w:rPr>
              <w:fldChar w:fldCharType="separate"/>
            </w:r>
            <w:r>
              <w:rPr>
                <w:noProof/>
                <w:webHidden/>
              </w:rPr>
              <w:t>12</w:t>
            </w:r>
            <w:r>
              <w:rPr>
                <w:noProof/>
                <w:webHidden/>
              </w:rPr>
              <w:fldChar w:fldCharType="end"/>
            </w:r>
          </w:hyperlink>
        </w:p>
        <w:p w:rsidR="00CD786D" w:rsidRDefault="00CD786D">
          <w:pPr>
            <w:pStyle w:val="TOC3"/>
            <w:tabs>
              <w:tab w:val="right" w:leader="dot" w:pos="9350"/>
            </w:tabs>
            <w:rPr>
              <w:rFonts w:eastAsiaTheme="minorEastAsia"/>
              <w:noProof/>
            </w:rPr>
          </w:pPr>
          <w:hyperlink w:anchor="_Toc7428716" w:history="1">
            <w:r w:rsidRPr="000A5241">
              <w:rPr>
                <w:rStyle w:val="Hyperlink"/>
                <w:rFonts w:ascii="Times New Roman" w:hAnsi="Times New Roman" w:cs="Times New Roman"/>
                <w:noProof/>
              </w:rPr>
              <w:t>3.5.3 Receivables Management</w:t>
            </w:r>
            <w:r>
              <w:rPr>
                <w:noProof/>
                <w:webHidden/>
              </w:rPr>
              <w:tab/>
            </w:r>
            <w:r>
              <w:rPr>
                <w:noProof/>
                <w:webHidden/>
              </w:rPr>
              <w:fldChar w:fldCharType="begin"/>
            </w:r>
            <w:r>
              <w:rPr>
                <w:noProof/>
                <w:webHidden/>
              </w:rPr>
              <w:instrText xml:space="preserve"> PAGEREF _Toc7428716 \h </w:instrText>
            </w:r>
            <w:r>
              <w:rPr>
                <w:noProof/>
                <w:webHidden/>
              </w:rPr>
            </w:r>
            <w:r>
              <w:rPr>
                <w:noProof/>
                <w:webHidden/>
              </w:rPr>
              <w:fldChar w:fldCharType="separate"/>
            </w:r>
            <w:r>
              <w:rPr>
                <w:noProof/>
                <w:webHidden/>
              </w:rPr>
              <w:t>12</w:t>
            </w:r>
            <w:r>
              <w:rPr>
                <w:noProof/>
                <w:webHidden/>
              </w:rPr>
              <w:fldChar w:fldCharType="end"/>
            </w:r>
          </w:hyperlink>
        </w:p>
        <w:p w:rsidR="00CD786D" w:rsidRDefault="00CD786D">
          <w:pPr>
            <w:pStyle w:val="TOC3"/>
            <w:tabs>
              <w:tab w:val="right" w:leader="dot" w:pos="9350"/>
            </w:tabs>
            <w:rPr>
              <w:rFonts w:eastAsiaTheme="minorEastAsia"/>
              <w:noProof/>
            </w:rPr>
          </w:pPr>
          <w:hyperlink w:anchor="_Toc7428717" w:history="1">
            <w:r w:rsidRPr="000A5241">
              <w:rPr>
                <w:rStyle w:val="Hyperlink"/>
                <w:rFonts w:ascii="Times New Roman" w:hAnsi="Times New Roman" w:cs="Times New Roman"/>
                <w:noProof/>
              </w:rPr>
              <w:t>3.5.4 Payable Management</w:t>
            </w:r>
            <w:r>
              <w:rPr>
                <w:noProof/>
                <w:webHidden/>
              </w:rPr>
              <w:tab/>
            </w:r>
            <w:r>
              <w:rPr>
                <w:noProof/>
                <w:webHidden/>
              </w:rPr>
              <w:fldChar w:fldCharType="begin"/>
            </w:r>
            <w:r>
              <w:rPr>
                <w:noProof/>
                <w:webHidden/>
              </w:rPr>
              <w:instrText xml:space="preserve"> PAGEREF _Toc7428717 \h </w:instrText>
            </w:r>
            <w:r>
              <w:rPr>
                <w:noProof/>
                <w:webHidden/>
              </w:rPr>
            </w:r>
            <w:r>
              <w:rPr>
                <w:noProof/>
                <w:webHidden/>
              </w:rPr>
              <w:fldChar w:fldCharType="separate"/>
            </w:r>
            <w:r>
              <w:rPr>
                <w:noProof/>
                <w:webHidden/>
              </w:rPr>
              <w:t>13</w:t>
            </w:r>
            <w:r>
              <w:rPr>
                <w:noProof/>
                <w:webHidden/>
              </w:rPr>
              <w:fldChar w:fldCharType="end"/>
            </w:r>
          </w:hyperlink>
        </w:p>
        <w:p w:rsidR="00CD786D" w:rsidRDefault="00CD786D">
          <w:pPr>
            <w:pStyle w:val="TOC2"/>
            <w:tabs>
              <w:tab w:val="right" w:leader="dot" w:pos="9350"/>
            </w:tabs>
            <w:rPr>
              <w:rFonts w:eastAsiaTheme="minorEastAsia"/>
              <w:noProof/>
            </w:rPr>
          </w:pPr>
          <w:hyperlink w:anchor="_Toc7428718" w:history="1">
            <w:r w:rsidRPr="000A5241">
              <w:rPr>
                <w:rStyle w:val="Hyperlink"/>
                <w:rFonts w:ascii="Times New Roman" w:hAnsi="Times New Roman" w:cs="Times New Roman"/>
                <w:noProof/>
              </w:rPr>
              <w:t>3.6 Solvency Analysis</w:t>
            </w:r>
            <w:r>
              <w:rPr>
                <w:noProof/>
                <w:webHidden/>
              </w:rPr>
              <w:tab/>
            </w:r>
            <w:r>
              <w:rPr>
                <w:noProof/>
                <w:webHidden/>
              </w:rPr>
              <w:fldChar w:fldCharType="begin"/>
            </w:r>
            <w:r>
              <w:rPr>
                <w:noProof/>
                <w:webHidden/>
              </w:rPr>
              <w:instrText xml:space="preserve"> PAGEREF _Toc7428718 \h </w:instrText>
            </w:r>
            <w:r>
              <w:rPr>
                <w:noProof/>
                <w:webHidden/>
              </w:rPr>
            </w:r>
            <w:r>
              <w:rPr>
                <w:noProof/>
                <w:webHidden/>
              </w:rPr>
              <w:fldChar w:fldCharType="separate"/>
            </w:r>
            <w:r>
              <w:rPr>
                <w:noProof/>
                <w:webHidden/>
              </w:rPr>
              <w:t>13</w:t>
            </w:r>
            <w:r>
              <w:rPr>
                <w:noProof/>
                <w:webHidden/>
              </w:rPr>
              <w:fldChar w:fldCharType="end"/>
            </w:r>
          </w:hyperlink>
        </w:p>
        <w:p w:rsidR="00CD786D" w:rsidRDefault="00CD786D">
          <w:pPr>
            <w:pStyle w:val="TOC1"/>
            <w:tabs>
              <w:tab w:val="right" w:leader="dot" w:pos="9350"/>
            </w:tabs>
            <w:rPr>
              <w:rFonts w:eastAsiaTheme="minorEastAsia"/>
              <w:noProof/>
            </w:rPr>
          </w:pPr>
          <w:hyperlink w:anchor="_Toc7428719" w:history="1">
            <w:r w:rsidRPr="000A5241">
              <w:rPr>
                <w:rStyle w:val="Hyperlink"/>
                <w:rFonts w:ascii="Times New Roman" w:hAnsi="Times New Roman" w:cs="Times New Roman"/>
                <w:noProof/>
              </w:rPr>
              <w:t>Chapter – 4: Findings &amp; Conclusion</w:t>
            </w:r>
            <w:r>
              <w:rPr>
                <w:noProof/>
                <w:webHidden/>
              </w:rPr>
              <w:tab/>
            </w:r>
            <w:r>
              <w:rPr>
                <w:noProof/>
                <w:webHidden/>
              </w:rPr>
              <w:fldChar w:fldCharType="begin"/>
            </w:r>
            <w:r>
              <w:rPr>
                <w:noProof/>
                <w:webHidden/>
              </w:rPr>
              <w:instrText xml:space="preserve"> PAGEREF _Toc7428719 \h </w:instrText>
            </w:r>
            <w:r>
              <w:rPr>
                <w:noProof/>
                <w:webHidden/>
              </w:rPr>
            </w:r>
            <w:r>
              <w:rPr>
                <w:noProof/>
                <w:webHidden/>
              </w:rPr>
              <w:fldChar w:fldCharType="separate"/>
            </w:r>
            <w:r>
              <w:rPr>
                <w:noProof/>
                <w:webHidden/>
              </w:rPr>
              <w:t>15</w:t>
            </w:r>
            <w:r>
              <w:rPr>
                <w:noProof/>
                <w:webHidden/>
              </w:rPr>
              <w:fldChar w:fldCharType="end"/>
            </w:r>
          </w:hyperlink>
        </w:p>
        <w:p w:rsidR="00CD786D" w:rsidRDefault="00CD786D">
          <w:pPr>
            <w:pStyle w:val="TOC2"/>
            <w:tabs>
              <w:tab w:val="right" w:leader="dot" w:pos="9350"/>
            </w:tabs>
            <w:rPr>
              <w:rFonts w:eastAsiaTheme="minorEastAsia"/>
              <w:noProof/>
            </w:rPr>
          </w:pPr>
          <w:hyperlink w:anchor="_Toc7428720" w:history="1">
            <w:r w:rsidRPr="000A5241">
              <w:rPr>
                <w:rStyle w:val="Hyperlink"/>
                <w:rFonts w:ascii="Times New Roman" w:hAnsi="Times New Roman" w:cs="Times New Roman"/>
                <w:noProof/>
              </w:rPr>
              <w:t>4.1 Findings</w:t>
            </w:r>
            <w:r>
              <w:rPr>
                <w:noProof/>
                <w:webHidden/>
              </w:rPr>
              <w:tab/>
            </w:r>
            <w:r>
              <w:rPr>
                <w:noProof/>
                <w:webHidden/>
              </w:rPr>
              <w:fldChar w:fldCharType="begin"/>
            </w:r>
            <w:r>
              <w:rPr>
                <w:noProof/>
                <w:webHidden/>
              </w:rPr>
              <w:instrText xml:space="preserve"> PAGEREF _Toc7428720 \h </w:instrText>
            </w:r>
            <w:r>
              <w:rPr>
                <w:noProof/>
                <w:webHidden/>
              </w:rPr>
            </w:r>
            <w:r>
              <w:rPr>
                <w:noProof/>
                <w:webHidden/>
              </w:rPr>
              <w:fldChar w:fldCharType="separate"/>
            </w:r>
            <w:r>
              <w:rPr>
                <w:noProof/>
                <w:webHidden/>
              </w:rPr>
              <w:t>16</w:t>
            </w:r>
            <w:r>
              <w:rPr>
                <w:noProof/>
                <w:webHidden/>
              </w:rPr>
              <w:fldChar w:fldCharType="end"/>
            </w:r>
          </w:hyperlink>
        </w:p>
        <w:p w:rsidR="00CD786D" w:rsidRDefault="00CD786D">
          <w:pPr>
            <w:pStyle w:val="TOC2"/>
            <w:tabs>
              <w:tab w:val="right" w:leader="dot" w:pos="9350"/>
            </w:tabs>
            <w:rPr>
              <w:rFonts w:eastAsiaTheme="minorEastAsia"/>
              <w:noProof/>
            </w:rPr>
          </w:pPr>
          <w:hyperlink w:anchor="_Toc7428721" w:history="1">
            <w:r w:rsidRPr="000A5241">
              <w:rPr>
                <w:rStyle w:val="Hyperlink"/>
                <w:rFonts w:ascii="Times New Roman" w:hAnsi="Times New Roman" w:cs="Times New Roman"/>
                <w:noProof/>
              </w:rPr>
              <w:t>4.2 Conclusion</w:t>
            </w:r>
            <w:r>
              <w:rPr>
                <w:noProof/>
                <w:webHidden/>
              </w:rPr>
              <w:tab/>
            </w:r>
            <w:r>
              <w:rPr>
                <w:noProof/>
                <w:webHidden/>
              </w:rPr>
              <w:fldChar w:fldCharType="begin"/>
            </w:r>
            <w:r>
              <w:rPr>
                <w:noProof/>
                <w:webHidden/>
              </w:rPr>
              <w:instrText xml:space="preserve"> PAGEREF _Toc7428721 \h </w:instrText>
            </w:r>
            <w:r>
              <w:rPr>
                <w:noProof/>
                <w:webHidden/>
              </w:rPr>
            </w:r>
            <w:r>
              <w:rPr>
                <w:noProof/>
                <w:webHidden/>
              </w:rPr>
              <w:fldChar w:fldCharType="separate"/>
            </w:r>
            <w:r>
              <w:rPr>
                <w:noProof/>
                <w:webHidden/>
              </w:rPr>
              <w:t>16</w:t>
            </w:r>
            <w:r>
              <w:rPr>
                <w:noProof/>
                <w:webHidden/>
              </w:rPr>
              <w:fldChar w:fldCharType="end"/>
            </w:r>
          </w:hyperlink>
        </w:p>
        <w:p w:rsidR="00CD786D" w:rsidRDefault="00CD786D">
          <w:pPr>
            <w:pStyle w:val="TOC1"/>
            <w:tabs>
              <w:tab w:val="right" w:leader="dot" w:pos="9350"/>
            </w:tabs>
            <w:rPr>
              <w:rFonts w:eastAsiaTheme="minorEastAsia"/>
              <w:noProof/>
            </w:rPr>
          </w:pPr>
          <w:hyperlink w:anchor="_Toc7428722" w:history="1">
            <w:r w:rsidRPr="000A5241">
              <w:rPr>
                <w:rStyle w:val="Hyperlink"/>
                <w:rFonts w:ascii="Times New Roman" w:hAnsi="Times New Roman" w:cs="Times New Roman"/>
                <w:noProof/>
              </w:rPr>
              <w:t>References Used</w:t>
            </w:r>
            <w:r>
              <w:rPr>
                <w:noProof/>
                <w:webHidden/>
              </w:rPr>
              <w:tab/>
            </w:r>
            <w:r>
              <w:rPr>
                <w:noProof/>
                <w:webHidden/>
              </w:rPr>
              <w:fldChar w:fldCharType="begin"/>
            </w:r>
            <w:r>
              <w:rPr>
                <w:noProof/>
                <w:webHidden/>
              </w:rPr>
              <w:instrText xml:space="preserve"> PAGEREF _Toc7428722 \h </w:instrText>
            </w:r>
            <w:r>
              <w:rPr>
                <w:noProof/>
                <w:webHidden/>
              </w:rPr>
            </w:r>
            <w:r>
              <w:rPr>
                <w:noProof/>
                <w:webHidden/>
              </w:rPr>
              <w:fldChar w:fldCharType="separate"/>
            </w:r>
            <w:r>
              <w:rPr>
                <w:noProof/>
                <w:webHidden/>
              </w:rPr>
              <w:t>a</w:t>
            </w:r>
            <w:r>
              <w:rPr>
                <w:noProof/>
                <w:webHidden/>
              </w:rPr>
              <w:fldChar w:fldCharType="end"/>
            </w:r>
          </w:hyperlink>
        </w:p>
        <w:p w:rsidR="004A7E82" w:rsidRDefault="00454C59" w:rsidP="004A7E82">
          <w:pPr>
            <w:jc w:val="both"/>
            <w:rPr>
              <w:rFonts w:ascii="Times New Roman" w:hAnsi="Times New Roman" w:cs="Times New Roman"/>
              <w:noProof/>
              <w:color w:val="000000" w:themeColor="text1"/>
              <w:sz w:val="24"/>
              <w:szCs w:val="24"/>
            </w:rPr>
          </w:pPr>
          <w:r w:rsidRPr="004A7E82">
            <w:rPr>
              <w:rFonts w:ascii="Times New Roman" w:hAnsi="Times New Roman" w:cs="Times New Roman"/>
              <w:b/>
              <w:bCs/>
              <w:noProof/>
              <w:color w:val="000000" w:themeColor="text1"/>
              <w:sz w:val="24"/>
              <w:szCs w:val="24"/>
            </w:rPr>
            <w:fldChar w:fldCharType="end"/>
          </w:r>
        </w:p>
      </w:sdtContent>
    </w:sdt>
    <w:p w:rsidR="00454C59" w:rsidRDefault="00454C59" w:rsidP="008F639A">
      <w:pPr>
        <w:spacing w:line="360" w:lineRule="auto"/>
        <w:jc w:val="center"/>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List of Tables/Figures/Graphs:</w:t>
      </w:r>
    </w:p>
    <w:tbl>
      <w:tblPr>
        <w:tblW w:w="0" w:type="auto"/>
        <w:jc w:val="center"/>
        <w:tblLook w:val="04A0" w:firstRow="1" w:lastRow="0" w:firstColumn="1" w:lastColumn="0" w:noHBand="0" w:noVBand="1"/>
      </w:tblPr>
      <w:tblGrid>
        <w:gridCol w:w="6262"/>
      </w:tblGrid>
      <w:tr w:rsidR="00454C59" w:rsidRPr="00454C59" w:rsidTr="00320505">
        <w:trPr>
          <w:trHeight w:val="315"/>
          <w:jc w:val="center"/>
        </w:trPr>
        <w:tc>
          <w:tcPr>
            <w:tcW w:w="0" w:type="auto"/>
            <w:tcBorders>
              <w:top w:val="single" w:sz="8" w:space="0" w:color="auto"/>
              <w:left w:val="single" w:sz="8" w:space="0" w:color="auto"/>
              <w:bottom w:val="single" w:sz="4" w:space="0" w:color="auto"/>
              <w:right w:val="single" w:sz="8" w:space="0" w:color="auto"/>
            </w:tcBorders>
            <w:shd w:val="clear" w:color="auto" w:fill="auto"/>
            <w:noWrap/>
            <w:vAlign w:val="center"/>
            <w:hideMark/>
          </w:tcPr>
          <w:p w:rsidR="00454C59" w:rsidRPr="00454C59" w:rsidRDefault="00454C59" w:rsidP="00454C59">
            <w:pPr>
              <w:spacing w:after="0" w:line="240" w:lineRule="auto"/>
              <w:rPr>
                <w:rFonts w:ascii="Times New Roman" w:eastAsia="Times New Roman" w:hAnsi="Times New Roman" w:cs="Times New Roman"/>
                <w:color w:val="000000"/>
                <w:sz w:val="24"/>
                <w:szCs w:val="24"/>
                <w:lang w:bidi="bn-BD"/>
              </w:rPr>
            </w:pPr>
            <w:r w:rsidRPr="00454C59">
              <w:rPr>
                <w:rFonts w:ascii="Times New Roman" w:eastAsia="Times New Roman" w:hAnsi="Times New Roman" w:cs="Times New Roman"/>
                <w:color w:val="000000"/>
                <w:sz w:val="24"/>
                <w:szCs w:val="24"/>
                <w:lang w:bidi="bn-BD"/>
              </w:rPr>
              <w:t>Liquidity Ratio of BOFL</w:t>
            </w:r>
          </w:p>
        </w:tc>
      </w:tr>
      <w:tr w:rsidR="00454C59" w:rsidRPr="00454C59" w:rsidTr="00320505">
        <w:trPr>
          <w:trHeight w:val="315"/>
          <w:jc w:val="center"/>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454C59" w:rsidRPr="00454C59" w:rsidRDefault="00454C59" w:rsidP="00454C59">
            <w:pPr>
              <w:spacing w:after="0" w:line="240" w:lineRule="auto"/>
              <w:rPr>
                <w:rFonts w:ascii="Times New Roman" w:eastAsia="Times New Roman" w:hAnsi="Times New Roman" w:cs="Times New Roman"/>
                <w:color w:val="000000"/>
                <w:sz w:val="24"/>
                <w:szCs w:val="24"/>
                <w:lang w:bidi="bn-BD"/>
              </w:rPr>
            </w:pPr>
            <w:r w:rsidRPr="00454C59">
              <w:rPr>
                <w:rFonts w:ascii="Times New Roman" w:eastAsia="Times New Roman" w:hAnsi="Times New Roman" w:cs="Times New Roman"/>
                <w:color w:val="000000"/>
                <w:sz w:val="24"/>
                <w:szCs w:val="24"/>
                <w:lang w:bidi="bn-BD"/>
              </w:rPr>
              <w:t>Cash Holdings Analysis of BOFL</w:t>
            </w:r>
          </w:p>
        </w:tc>
      </w:tr>
      <w:tr w:rsidR="00454C59" w:rsidRPr="00454C59" w:rsidTr="00320505">
        <w:trPr>
          <w:trHeight w:val="315"/>
          <w:jc w:val="center"/>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454C59" w:rsidRPr="00454C59" w:rsidRDefault="00454C59" w:rsidP="00454C59">
            <w:pPr>
              <w:spacing w:after="0" w:line="240" w:lineRule="auto"/>
              <w:rPr>
                <w:rFonts w:ascii="Times New Roman" w:eastAsia="Times New Roman" w:hAnsi="Times New Roman" w:cs="Times New Roman"/>
                <w:color w:val="000000"/>
                <w:sz w:val="24"/>
                <w:szCs w:val="24"/>
                <w:lang w:bidi="bn-BD"/>
              </w:rPr>
            </w:pPr>
            <w:r w:rsidRPr="00454C59">
              <w:rPr>
                <w:rFonts w:ascii="Times New Roman" w:eastAsia="Times New Roman" w:hAnsi="Times New Roman" w:cs="Times New Roman"/>
                <w:color w:val="000000"/>
                <w:sz w:val="24"/>
                <w:szCs w:val="24"/>
                <w:lang w:bidi="bn-BD"/>
              </w:rPr>
              <w:t>Cash Conversion Cycle trend of the company during two years</w:t>
            </w:r>
          </w:p>
        </w:tc>
      </w:tr>
      <w:tr w:rsidR="00454C59" w:rsidRPr="00454C59" w:rsidTr="00320505">
        <w:trPr>
          <w:trHeight w:val="330"/>
          <w:jc w:val="center"/>
        </w:trPr>
        <w:tc>
          <w:tcPr>
            <w:tcW w:w="0" w:type="auto"/>
            <w:tcBorders>
              <w:top w:val="nil"/>
              <w:left w:val="single" w:sz="8" w:space="0" w:color="auto"/>
              <w:bottom w:val="single" w:sz="8" w:space="0" w:color="auto"/>
              <w:right w:val="single" w:sz="8" w:space="0" w:color="auto"/>
            </w:tcBorders>
            <w:shd w:val="clear" w:color="auto" w:fill="auto"/>
            <w:noWrap/>
            <w:vAlign w:val="center"/>
            <w:hideMark/>
          </w:tcPr>
          <w:p w:rsidR="00454C59" w:rsidRPr="00454C59" w:rsidRDefault="00454C59" w:rsidP="00454C59">
            <w:pPr>
              <w:spacing w:after="0" w:line="240" w:lineRule="auto"/>
              <w:rPr>
                <w:rFonts w:ascii="Times New Roman" w:eastAsia="Times New Roman" w:hAnsi="Times New Roman" w:cs="Times New Roman"/>
                <w:color w:val="000000"/>
                <w:sz w:val="24"/>
                <w:szCs w:val="24"/>
                <w:lang w:bidi="bn-BD"/>
              </w:rPr>
            </w:pPr>
            <w:r w:rsidRPr="00454C59">
              <w:rPr>
                <w:rFonts w:ascii="Times New Roman" w:eastAsia="Times New Roman" w:hAnsi="Times New Roman" w:cs="Times New Roman"/>
                <w:color w:val="000000"/>
                <w:sz w:val="24"/>
                <w:szCs w:val="24"/>
                <w:lang w:bidi="bn-BD"/>
              </w:rPr>
              <w:t>Solvency Ratio of BOFL</w:t>
            </w:r>
          </w:p>
        </w:tc>
      </w:tr>
    </w:tbl>
    <w:p w:rsidR="00320505" w:rsidRDefault="00320505" w:rsidP="00454C59">
      <w:pPr>
        <w:spacing w:line="360" w:lineRule="auto"/>
        <w:rPr>
          <w:rFonts w:ascii="Times New Roman" w:hAnsi="Times New Roman" w:cs="Times New Roman"/>
          <w:b/>
          <w:bCs/>
          <w:color w:val="000000" w:themeColor="text1"/>
          <w:sz w:val="24"/>
          <w:szCs w:val="24"/>
        </w:rPr>
      </w:pPr>
    </w:p>
    <w:p w:rsidR="00320505" w:rsidRDefault="00320505" w:rsidP="008F639A">
      <w:pPr>
        <w:spacing w:line="360" w:lineRule="auto"/>
        <w:jc w:val="center"/>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Acronyms/Abbreviations:</w:t>
      </w:r>
    </w:p>
    <w:tbl>
      <w:tblPr>
        <w:tblW w:w="0" w:type="auto"/>
        <w:jc w:val="center"/>
        <w:tblCellMar>
          <w:left w:w="0" w:type="dxa"/>
          <w:right w:w="0" w:type="dxa"/>
        </w:tblCellMar>
        <w:tblLook w:val="04A0" w:firstRow="1" w:lastRow="0" w:firstColumn="1" w:lastColumn="0" w:noHBand="0" w:noVBand="1"/>
      </w:tblPr>
      <w:tblGrid>
        <w:gridCol w:w="3683"/>
      </w:tblGrid>
      <w:tr w:rsidR="00320505" w:rsidRPr="00320505" w:rsidTr="00320505">
        <w:trPr>
          <w:trHeight w:val="315"/>
          <w:jc w:val="center"/>
        </w:trPr>
        <w:tc>
          <w:tcPr>
            <w:tcW w:w="0" w:type="auto"/>
            <w:tcBorders>
              <w:top w:val="single" w:sz="8" w:space="0" w:color="auto"/>
              <w:left w:val="single" w:sz="8" w:space="0" w:color="auto"/>
              <w:bottom w:val="single" w:sz="4" w:space="0" w:color="auto"/>
              <w:right w:val="single" w:sz="8" w:space="0" w:color="auto"/>
            </w:tcBorders>
            <w:shd w:val="clear" w:color="auto" w:fill="auto"/>
            <w:noWrap/>
            <w:tcMar>
              <w:top w:w="15" w:type="dxa"/>
              <w:left w:w="15" w:type="dxa"/>
              <w:bottom w:w="0" w:type="dxa"/>
              <w:right w:w="15" w:type="dxa"/>
            </w:tcMar>
            <w:vAlign w:val="center"/>
            <w:hideMark/>
          </w:tcPr>
          <w:p w:rsidR="00320505" w:rsidRPr="00320505" w:rsidRDefault="00320505" w:rsidP="00320505">
            <w:pPr>
              <w:spacing w:after="0" w:line="360" w:lineRule="auto"/>
              <w:rPr>
                <w:rFonts w:ascii="Times New Roman" w:hAnsi="Times New Roman" w:cs="Times New Roman"/>
                <w:color w:val="000000"/>
                <w:sz w:val="24"/>
                <w:szCs w:val="24"/>
              </w:rPr>
            </w:pPr>
            <w:r w:rsidRPr="00320505">
              <w:rPr>
                <w:rFonts w:ascii="Times New Roman" w:hAnsi="Times New Roman" w:cs="Times New Roman"/>
                <w:color w:val="000000"/>
                <w:sz w:val="24"/>
                <w:szCs w:val="24"/>
              </w:rPr>
              <w:t>BOFL – Blueocean Footwear Limited</w:t>
            </w:r>
          </w:p>
        </w:tc>
      </w:tr>
      <w:tr w:rsidR="00320505" w:rsidRPr="00320505" w:rsidTr="00320505">
        <w:trPr>
          <w:trHeight w:val="315"/>
          <w:jc w:val="center"/>
        </w:trPr>
        <w:tc>
          <w:tcPr>
            <w:tcW w:w="0" w:type="auto"/>
            <w:tcBorders>
              <w:top w:val="nil"/>
              <w:left w:val="single" w:sz="8" w:space="0" w:color="auto"/>
              <w:bottom w:val="single" w:sz="4" w:space="0" w:color="auto"/>
              <w:right w:val="single" w:sz="8" w:space="0" w:color="auto"/>
            </w:tcBorders>
            <w:shd w:val="clear" w:color="auto" w:fill="auto"/>
            <w:noWrap/>
            <w:tcMar>
              <w:top w:w="15" w:type="dxa"/>
              <w:left w:w="15" w:type="dxa"/>
              <w:bottom w:w="0" w:type="dxa"/>
              <w:right w:w="15" w:type="dxa"/>
            </w:tcMar>
            <w:vAlign w:val="center"/>
            <w:hideMark/>
          </w:tcPr>
          <w:p w:rsidR="00320505" w:rsidRPr="00320505" w:rsidRDefault="00320505" w:rsidP="00320505">
            <w:pPr>
              <w:spacing w:after="0" w:line="360" w:lineRule="auto"/>
              <w:rPr>
                <w:rFonts w:ascii="Times New Roman" w:hAnsi="Times New Roman" w:cs="Times New Roman"/>
                <w:color w:val="000000"/>
                <w:sz w:val="24"/>
                <w:szCs w:val="24"/>
              </w:rPr>
            </w:pPr>
            <w:r w:rsidRPr="00320505">
              <w:rPr>
                <w:rFonts w:ascii="Times New Roman" w:hAnsi="Times New Roman" w:cs="Times New Roman"/>
                <w:color w:val="000000"/>
                <w:sz w:val="24"/>
                <w:szCs w:val="24"/>
              </w:rPr>
              <w:t>EPZ – Export Processing Zones</w:t>
            </w:r>
          </w:p>
        </w:tc>
      </w:tr>
      <w:tr w:rsidR="00320505" w:rsidRPr="00320505" w:rsidTr="00320505">
        <w:trPr>
          <w:trHeight w:val="330"/>
          <w:jc w:val="center"/>
        </w:trPr>
        <w:tc>
          <w:tcPr>
            <w:tcW w:w="0" w:type="auto"/>
            <w:tcBorders>
              <w:top w:val="nil"/>
              <w:left w:val="single" w:sz="8" w:space="0" w:color="auto"/>
              <w:bottom w:val="single" w:sz="8" w:space="0" w:color="auto"/>
              <w:right w:val="single" w:sz="8" w:space="0" w:color="auto"/>
            </w:tcBorders>
            <w:shd w:val="clear" w:color="auto" w:fill="auto"/>
            <w:noWrap/>
            <w:tcMar>
              <w:top w:w="15" w:type="dxa"/>
              <w:left w:w="15" w:type="dxa"/>
              <w:bottom w:w="0" w:type="dxa"/>
              <w:right w:w="15" w:type="dxa"/>
            </w:tcMar>
            <w:vAlign w:val="center"/>
            <w:hideMark/>
          </w:tcPr>
          <w:p w:rsidR="00320505" w:rsidRPr="00320505" w:rsidRDefault="00320505" w:rsidP="00320505">
            <w:pPr>
              <w:spacing w:after="0" w:line="360" w:lineRule="auto"/>
              <w:rPr>
                <w:rFonts w:ascii="Times New Roman" w:hAnsi="Times New Roman" w:cs="Times New Roman"/>
                <w:color w:val="000000"/>
                <w:sz w:val="24"/>
                <w:szCs w:val="24"/>
              </w:rPr>
            </w:pPr>
            <w:r w:rsidRPr="00320505">
              <w:rPr>
                <w:rFonts w:ascii="Times New Roman" w:hAnsi="Times New Roman" w:cs="Times New Roman"/>
                <w:color w:val="000000"/>
                <w:sz w:val="24"/>
                <w:szCs w:val="24"/>
              </w:rPr>
              <w:t>CCC – Cash Conversion Cycle</w:t>
            </w:r>
          </w:p>
        </w:tc>
      </w:tr>
    </w:tbl>
    <w:p w:rsidR="007C13BA" w:rsidRDefault="00320505" w:rsidP="00454C59">
      <w:pPr>
        <w:spacing w:line="360" w:lineRule="auto"/>
        <w:rPr>
          <w:rFonts w:ascii="Times New Roman" w:hAnsi="Times New Roman" w:cs="Times New Roman"/>
          <w:b/>
          <w:bCs/>
          <w:color w:val="000000" w:themeColor="text1"/>
          <w:sz w:val="24"/>
          <w:szCs w:val="24"/>
        </w:rPr>
        <w:sectPr w:rsidR="007C13BA">
          <w:headerReference w:type="default" r:id="rId13"/>
          <w:footerReference w:type="default" r:id="rId14"/>
          <w:pgSz w:w="12240" w:h="15840"/>
          <w:pgMar w:top="1440" w:right="1440" w:bottom="1440" w:left="1440" w:header="720" w:footer="720" w:gutter="0"/>
          <w:cols w:space="720"/>
          <w:docGrid w:linePitch="360"/>
        </w:sectPr>
      </w:pPr>
      <w:r w:rsidRPr="002C10C9">
        <w:rPr>
          <w:rFonts w:ascii="Times New Roman" w:hAnsi="Times New Roman" w:cs="Times New Roman"/>
          <w:b/>
          <w:bCs/>
          <w:color w:val="000000" w:themeColor="text1"/>
          <w:sz w:val="24"/>
          <w:szCs w:val="24"/>
        </w:rPr>
        <w:t xml:space="preserve"> </w:t>
      </w:r>
      <w:r w:rsidR="007C1546" w:rsidRPr="002C10C9">
        <w:rPr>
          <w:rFonts w:ascii="Times New Roman" w:hAnsi="Times New Roman" w:cs="Times New Roman"/>
          <w:b/>
          <w:bCs/>
          <w:color w:val="000000" w:themeColor="text1"/>
          <w:sz w:val="24"/>
          <w:szCs w:val="24"/>
        </w:rPr>
        <w:br w:type="page"/>
      </w:r>
    </w:p>
    <w:p w:rsidR="000F5D0F" w:rsidRDefault="000F5D0F" w:rsidP="000F5D0F">
      <w:pPr>
        <w:pStyle w:val="Heading1"/>
        <w:spacing w:line="360" w:lineRule="auto"/>
        <w:jc w:val="center"/>
        <w:rPr>
          <w:rFonts w:ascii="Times New Roman" w:hAnsi="Times New Roman" w:cs="Times New Roman"/>
          <w:color w:val="000000" w:themeColor="text1"/>
          <w:sz w:val="72"/>
          <w:szCs w:val="24"/>
        </w:rPr>
      </w:pPr>
    </w:p>
    <w:p w:rsidR="000F5D0F" w:rsidRDefault="000F5D0F" w:rsidP="000F5D0F">
      <w:pPr>
        <w:pStyle w:val="Heading1"/>
        <w:spacing w:line="360" w:lineRule="auto"/>
        <w:jc w:val="center"/>
        <w:rPr>
          <w:rFonts w:ascii="Times New Roman" w:hAnsi="Times New Roman" w:cs="Times New Roman"/>
          <w:color w:val="000000" w:themeColor="text1"/>
          <w:sz w:val="72"/>
          <w:szCs w:val="24"/>
        </w:rPr>
      </w:pPr>
    </w:p>
    <w:p w:rsidR="000F5D0F" w:rsidRDefault="000F5D0F" w:rsidP="000F5D0F">
      <w:pPr>
        <w:pStyle w:val="Heading1"/>
        <w:spacing w:line="360" w:lineRule="auto"/>
        <w:jc w:val="center"/>
        <w:rPr>
          <w:rFonts w:ascii="Times New Roman" w:hAnsi="Times New Roman" w:cs="Times New Roman"/>
          <w:color w:val="000000" w:themeColor="text1"/>
          <w:sz w:val="72"/>
          <w:szCs w:val="24"/>
        </w:rPr>
      </w:pPr>
    </w:p>
    <w:p w:rsidR="000F5D0F" w:rsidRPr="000F5D0F" w:rsidRDefault="000F5D0F" w:rsidP="000F5D0F">
      <w:pPr>
        <w:pStyle w:val="Heading1"/>
        <w:spacing w:line="360" w:lineRule="auto"/>
        <w:jc w:val="center"/>
        <w:rPr>
          <w:rFonts w:ascii="Times New Roman" w:hAnsi="Times New Roman" w:cs="Times New Roman"/>
          <w:color w:val="000000" w:themeColor="text1"/>
          <w:sz w:val="24"/>
          <w:szCs w:val="24"/>
        </w:rPr>
      </w:pPr>
      <w:bookmarkStart w:id="3" w:name="_Toc7428691"/>
      <w:r w:rsidRPr="000F5D0F">
        <w:rPr>
          <w:rFonts w:ascii="Times New Roman" w:hAnsi="Times New Roman" w:cs="Times New Roman"/>
          <w:color w:val="000000" w:themeColor="text1"/>
          <w:sz w:val="72"/>
          <w:szCs w:val="24"/>
        </w:rPr>
        <w:t>Chapter – 1</w:t>
      </w:r>
      <w:r w:rsidR="005200CB">
        <w:rPr>
          <w:rFonts w:ascii="Times New Roman" w:hAnsi="Times New Roman" w:cs="Times New Roman"/>
          <w:color w:val="000000" w:themeColor="text1"/>
          <w:sz w:val="72"/>
          <w:szCs w:val="24"/>
        </w:rPr>
        <w:t>:</w:t>
      </w:r>
      <w:r w:rsidRPr="000F5D0F">
        <w:rPr>
          <w:rFonts w:ascii="Times New Roman" w:hAnsi="Times New Roman" w:cs="Times New Roman"/>
          <w:color w:val="000000" w:themeColor="text1"/>
          <w:sz w:val="72"/>
          <w:szCs w:val="24"/>
        </w:rPr>
        <w:t xml:space="preserve"> Introduct</w:t>
      </w:r>
      <w:r w:rsidR="00CD786D">
        <w:rPr>
          <w:rFonts w:ascii="Times New Roman" w:hAnsi="Times New Roman" w:cs="Times New Roman"/>
          <w:color w:val="000000" w:themeColor="text1"/>
          <w:sz w:val="72"/>
          <w:szCs w:val="24"/>
        </w:rPr>
        <w:t>ion</w:t>
      </w:r>
      <w:bookmarkEnd w:id="3"/>
      <w:r>
        <w:rPr>
          <w:rFonts w:ascii="Times New Roman" w:hAnsi="Times New Roman" w:cs="Times New Roman"/>
          <w:color w:val="000000" w:themeColor="text1"/>
          <w:sz w:val="24"/>
          <w:szCs w:val="24"/>
        </w:rPr>
        <w:br w:type="page"/>
      </w:r>
    </w:p>
    <w:p w:rsidR="006F5941" w:rsidRPr="005200CB" w:rsidRDefault="00C13659" w:rsidP="005200CB">
      <w:pPr>
        <w:pStyle w:val="Heading2"/>
        <w:spacing w:line="360" w:lineRule="auto"/>
        <w:jc w:val="both"/>
        <w:rPr>
          <w:rFonts w:ascii="Times New Roman" w:hAnsi="Times New Roman" w:cs="Times New Roman"/>
          <w:color w:val="000000" w:themeColor="text1"/>
          <w:sz w:val="24"/>
        </w:rPr>
      </w:pPr>
      <w:bookmarkStart w:id="4" w:name="_Toc7428692"/>
      <w:r w:rsidRPr="005200CB">
        <w:rPr>
          <w:rFonts w:ascii="Times New Roman" w:hAnsi="Times New Roman" w:cs="Times New Roman"/>
          <w:color w:val="000000" w:themeColor="text1"/>
          <w:sz w:val="24"/>
        </w:rPr>
        <w:lastRenderedPageBreak/>
        <w:t xml:space="preserve">1.1 </w:t>
      </w:r>
      <w:r w:rsidR="00F15515" w:rsidRPr="005200CB">
        <w:rPr>
          <w:rFonts w:ascii="Times New Roman" w:hAnsi="Times New Roman" w:cs="Times New Roman"/>
          <w:color w:val="000000" w:themeColor="text1"/>
          <w:sz w:val="24"/>
        </w:rPr>
        <w:t>Introduction</w:t>
      </w:r>
      <w:bookmarkEnd w:id="4"/>
    </w:p>
    <w:p w:rsidR="00C13659" w:rsidRPr="00AC5E33" w:rsidRDefault="00550DA9" w:rsidP="002C10C9">
      <w:pPr>
        <w:spacing w:line="360" w:lineRule="auto"/>
        <w:jc w:val="both"/>
        <w:rPr>
          <w:rFonts w:ascii="Times New Roman" w:hAnsi="Times New Roman" w:cs="Times New Roman"/>
          <w:color w:val="000000" w:themeColor="text1"/>
          <w:sz w:val="24"/>
          <w:szCs w:val="24"/>
          <w:vertAlign w:val="superscript"/>
        </w:rPr>
      </w:pPr>
      <w:r>
        <w:rPr>
          <w:rFonts w:ascii="Times New Roman" w:hAnsi="Times New Roman" w:cs="Times New Roman"/>
          <w:color w:val="000000" w:themeColor="text1"/>
          <w:sz w:val="24"/>
          <w:szCs w:val="24"/>
        </w:rPr>
        <w:t>Bangladesh is a country with over 160 million populations in just 147,570 square miles. Recently the country has achieved a GDP growth around 7 percent a year, which has been a great milestone of achievement for the government of Bangladesh so far. With this huge amount of population, Bangladesh is thought of one of the largest emerging economy of the world that has the potential to become one of the strongest economies by very recent time. On top of that, Bangladesh is an economy based on agriculture and animal husbandry.</w:t>
      </w:r>
      <w:r w:rsidR="00AC5E33">
        <w:rPr>
          <w:rFonts w:ascii="Times New Roman" w:hAnsi="Times New Roman" w:cs="Times New Roman"/>
          <w:color w:val="000000" w:themeColor="text1"/>
          <w:sz w:val="24"/>
          <w:szCs w:val="24"/>
        </w:rPr>
        <w:t xml:space="preserve"> Although the number is reducing significantly due to the shift towards the service holding, but still the market is worthy enough to take into consideration</w:t>
      </w:r>
      <w:proofErr w:type="gramStart"/>
      <w:r w:rsidR="00AC5E33">
        <w:rPr>
          <w:rFonts w:ascii="Times New Roman" w:hAnsi="Times New Roman" w:cs="Times New Roman"/>
          <w:color w:val="000000" w:themeColor="text1"/>
          <w:sz w:val="24"/>
          <w:szCs w:val="24"/>
        </w:rPr>
        <w:t>.</w:t>
      </w:r>
      <w:r w:rsidR="00AC5E33">
        <w:rPr>
          <w:rFonts w:ascii="Times New Roman" w:hAnsi="Times New Roman" w:cs="Times New Roman"/>
          <w:color w:val="000000" w:themeColor="text1"/>
          <w:sz w:val="24"/>
          <w:szCs w:val="24"/>
          <w:vertAlign w:val="superscript"/>
        </w:rPr>
        <w:t>[</w:t>
      </w:r>
      <w:proofErr w:type="gramEnd"/>
      <w:r w:rsidR="00AC5E33">
        <w:rPr>
          <w:rFonts w:ascii="Times New Roman" w:hAnsi="Times New Roman" w:cs="Times New Roman"/>
          <w:color w:val="000000" w:themeColor="text1"/>
          <w:sz w:val="24"/>
          <w:szCs w:val="24"/>
          <w:vertAlign w:val="superscript"/>
        </w:rPr>
        <w:t>h]</w:t>
      </w:r>
    </w:p>
    <w:p w:rsidR="00AC5E33" w:rsidRPr="005655EB" w:rsidRDefault="00C10C8E" w:rsidP="002C10C9">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As discussed earlier that large number of Bangladeshis depend upon animal husbandry, especially cow, goat and buffalo production. Cow skin accounts for about 56% of the total leather production, 30% from goat and rest comes from buffalo. Altogether Bangladesh produces around 200 million square feet of leather per year that equals to 3% of country’s total exports</w:t>
      </w:r>
      <w:r w:rsidR="005655EB">
        <w:rPr>
          <w:rFonts w:ascii="Times New Roman" w:hAnsi="Times New Roman" w:cs="Times New Roman"/>
          <w:color w:val="000000" w:themeColor="text1"/>
          <w:sz w:val="24"/>
          <w:szCs w:val="24"/>
        </w:rPr>
        <w:t xml:space="preserve"> as finished goods</w:t>
      </w:r>
      <w:proofErr w:type="gramStart"/>
      <w:r>
        <w:rPr>
          <w:rFonts w:ascii="Times New Roman" w:hAnsi="Times New Roman" w:cs="Times New Roman"/>
          <w:color w:val="000000" w:themeColor="text1"/>
          <w:sz w:val="24"/>
          <w:szCs w:val="24"/>
        </w:rPr>
        <w:t>.</w:t>
      </w:r>
      <w:r w:rsidR="005655EB">
        <w:rPr>
          <w:rFonts w:ascii="Times New Roman" w:hAnsi="Times New Roman" w:cs="Times New Roman"/>
          <w:color w:val="000000" w:themeColor="text1"/>
          <w:sz w:val="24"/>
          <w:szCs w:val="24"/>
          <w:vertAlign w:val="superscript"/>
        </w:rPr>
        <w:t>[</w:t>
      </w:r>
      <w:proofErr w:type="gramEnd"/>
      <w:r w:rsidR="005655EB">
        <w:rPr>
          <w:rFonts w:ascii="Times New Roman" w:hAnsi="Times New Roman" w:cs="Times New Roman"/>
          <w:color w:val="000000" w:themeColor="text1"/>
          <w:sz w:val="24"/>
          <w:szCs w:val="24"/>
          <w:vertAlign w:val="superscript"/>
        </w:rPr>
        <w:t>h]</w:t>
      </w:r>
    </w:p>
    <w:p w:rsidR="000F5D0F" w:rsidRDefault="000F5D0F" w:rsidP="002C10C9">
      <w:pPr>
        <w:pStyle w:val="Heading2"/>
        <w:spacing w:line="360" w:lineRule="auto"/>
        <w:jc w:val="both"/>
        <w:rPr>
          <w:rFonts w:ascii="Times New Roman" w:hAnsi="Times New Roman" w:cs="Times New Roman"/>
          <w:color w:val="000000" w:themeColor="text1"/>
          <w:sz w:val="24"/>
          <w:szCs w:val="24"/>
        </w:rPr>
      </w:pPr>
      <w:bookmarkStart w:id="5" w:name="_Toc7428693"/>
      <w:r>
        <w:rPr>
          <w:rFonts w:ascii="Times New Roman" w:hAnsi="Times New Roman" w:cs="Times New Roman"/>
          <w:color w:val="000000" w:themeColor="text1"/>
          <w:sz w:val="24"/>
          <w:szCs w:val="24"/>
        </w:rPr>
        <w:t>1.2 Origin of the report</w:t>
      </w:r>
      <w:bookmarkEnd w:id="5"/>
    </w:p>
    <w:p w:rsidR="00563D6A" w:rsidRPr="00563D6A" w:rsidRDefault="00563D6A" w:rsidP="00563D6A">
      <w:pPr>
        <w:spacing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This report is a prerequisite and mandatory to the completion of BBA program at United International University and successful completion of the report carries a total of 3 credit hours. All the students are required to submit a/n internship/project report to conclude his/her BBA program. As per the rules, I am doing this report based on my practical knowledge gathered during my internship period and under the supervision of my supervisor </w:t>
      </w:r>
      <w:r w:rsidRPr="002C10C9">
        <w:rPr>
          <w:rFonts w:ascii="Times New Roman" w:hAnsi="Times New Roman" w:cs="Times New Roman"/>
          <w:b/>
          <w:bCs/>
          <w:color w:val="000000" w:themeColor="text1"/>
          <w:sz w:val="24"/>
          <w:szCs w:val="24"/>
        </w:rPr>
        <w:t xml:space="preserve">Muhammad </w:t>
      </w:r>
      <w:proofErr w:type="spellStart"/>
      <w:r w:rsidRPr="002C10C9">
        <w:rPr>
          <w:rFonts w:ascii="Times New Roman" w:hAnsi="Times New Roman" w:cs="Times New Roman"/>
          <w:b/>
          <w:bCs/>
          <w:color w:val="000000" w:themeColor="text1"/>
          <w:sz w:val="24"/>
          <w:szCs w:val="24"/>
        </w:rPr>
        <w:t>Enamul</w:t>
      </w:r>
      <w:proofErr w:type="spellEnd"/>
      <w:r w:rsidRPr="002C10C9">
        <w:rPr>
          <w:rFonts w:ascii="Times New Roman" w:hAnsi="Times New Roman" w:cs="Times New Roman"/>
          <w:b/>
          <w:bCs/>
          <w:color w:val="000000" w:themeColor="text1"/>
          <w:sz w:val="24"/>
          <w:szCs w:val="24"/>
        </w:rPr>
        <w:t xml:space="preserve"> </w:t>
      </w:r>
      <w:proofErr w:type="spellStart"/>
      <w:r w:rsidRPr="002C10C9">
        <w:rPr>
          <w:rFonts w:ascii="Times New Roman" w:hAnsi="Times New Roman" w:cs="Times New Roman"/>
          <w:b/>
          <w:bCs/>
          <w:color w:val="000000" w:themeColor="text1"/>
          <w:sz w:val="24"/>
          <w:szCs w:val="24"/>
        </w:rPr>
        <w:t>Haque</w:t>
      </w:r>
      <w:proofErr w:type="spellEnd"/>
      <w:r>
        <w:rPr>
          <w:rFonts w:ascii="Times New Roman" w:hAnsi="Times New Roman" w:cs="Times New Roman"/>
          <w:b/>
          <w:bCs/>
          <w:color w:val="000000" w:themeColor="text1"/>
          <w:sz w:val="24"/>
          <w:szCs w:val="24"/>
        </w:rPr>
        <w:t>, Assistant Professor, UIU.</w:t>
      </w:r>
    </w:p>
    <w:p w:rsidR="00C13659" w:rsidRPr="002C10C9" w:rsidRDefault="00C13659" w:rsidP="002C10C9">
      <w:pPr>
        <w:pStyle w:val="Heading2"/>
        <w:spacing w:line="360" w:lineRule="auto"/>
        <w:jc w:val="both"/>
        <w:rPr>
          <w:rFonts w:ascii="Times New Roman" w:hAnsi="Times New Roman" w:cs="Times New Roman"/>
          <w:color w:val="000000" w:themeColor="text1"/>
          <w:sz w:val="24"/>
          <w:szCs w:val="24"/>
        </w:rPr>
      </w:pPr>
      <w:bookmarkStart w:id="6" w:name="_Toc7428694"/>
      <w:r w:rsidRPr="002C10C9">
        <w:rPr>
          <w:rFonts w:ascii="Times New Roman" w:hAnsi="Times New Roman" w:cs="Times New Roman"/>
          <w:color w:val="000000" w:themeColor="text1"/>
          <w:sz w:val="24"/>
          <w:szCs w:val="24"/>
        </w:rPr>
        <w:t>1.</w:t>
      </w:r>
      <w:r w:rsidR="000F5D0F">
        <w:rPr>
          <w:rFonts w:ascii="Times New Roman" w:hAnsi="Times New Roman" w:cs="Times New Roman"/>
          <w:color w:val="000000" w:themeColor="text1"/>
          <w:sz w:val="24"/>
          <w:szCs w:val="24"/>
        </w:rPr>
        <w:t>3</w:t>
      </w:r>
      <w:r w:rsidRPr="002C10C9">
        <w:rPr>
          <w:rFonts w:ascii="Times New Roman" w:hAnsi="Times New Roman" w:cs="Times New Roman"/>
          <w:color w:val="000000" w:themeColor="text1"/>
          <w:sz w:val="24"/>
          <w:szCs w:val="24"/>
        </w:rPr>
        <w:t xml:space="preserve"> Objectives of the report</w:t>
      </w:r>
      <w:bookmarkEnd w:id="6"/>
    </w:p>
    <w:p w:rsidR="00C13659" w:rsidRPr="002C10C9" w:rsidRDefault="00C13659" w:rsidP="002C10C9">
      <w:pPr>
        <w:spacing w:line="360" w:lineRule="auto"/>
        <w:jc w:val="both"/>
        <w:rPr>
          <w:rFonts w:ascii="Times New Roman" w:hAnsi="Times New Roman" w:cs="Times New Roman"/>
          <w:color w:val="000000" w:themeColor="text1"/>
          <w:sz w:val="24"/>
          <w:szCs w:val="24"/>
        </w:rPr>
      </w:pPr>
      <w:r w:rsidRPr="002C10C9">
        <w:rPr>
          <w:rFonts w:ascii="Times New Roman" w:hAnsi="Times New Roman" w:cs="Times New Roman"/>
          <w:color w:val="000000" w:themeColor="text1"/>
          <w:sz w:val="24"/>
          <w:szCs w:val="24"/>
        </w:rPr>
        <w:t>The report has two major objectives.</w:t>
      </w:r>
    </w:p>
    <w:p w:rsidR="00C13659" w:rsidRPr="002C10C9" w:rsidRDefault="00962CAD" w:rsidP="002C10C9">
      <w:pPr>
        <w:pStyle w:val="ListParagraph"/>
        <w:numPr>
          <w:ilvl w:val="0"/>
          <w:numId w:val="2"/>
        </w:numPr>
        <w:spacing w:line="360" w:lineRule="auto"/>
        <w:jc w:val="both"/>
        <w:rPr>
          <w:rFonts w:ascii="Times New Roman" w:hAnsi="Times New Roman" w:cs="Times New Roman"/>
          <w:color w:val="000000" w:themeColor="text1"/>
          <w:sz w:val="24"/>
          <w:szCs w:val="24"/>
        </w:rPr>
      </w:pPr>
      <w:r w:rsidRPr="002C10C9">
        <w:rPr>
          <w:rFonts w:ascii="Times New Roman" w:hAnsi="Times New Roman" w:cs="Times New Roman"/>
          <w:color w:val="000000" w:themeColor="text1"/>
          <w:sz w:val="24"/>
          <w:szCs w:val="24"/>
        </w:rPr>
        <w:t>Implicit</w:t>
      </w:r>
      <w:r w:rsidR="00C13659" w:rsidRPr="002C10C9">
        <w:rPr>
          <w:rFonts w:ascii="Times New Roman" w:hAnsi="Times New Roman" w:cs="Times New Roman"/>
          <w:color w:val="000000" w:themeColor="text1"/>
          <w:sz w:val="24"/>
          <w:szCs w:val="24"/>
        </w:rPr>
        <w:t xml:space="preserve"> Objective: The general objective is that the report is a prerequisite to the completion of BBA program for every student at UIU. </w:t>
      </w:r>
      <w:r w:rsidRPr="002C10C9">
        <w:rPr>
          <w:rFonts w:ascii="Times New Roman" w:hAnsi="Times New Roman" w:cs="Times New Roman"/>
          <w:color w:val="000000" w:themeColor="text1"/>
          <w:sz w:val="24"/>
          <w:szCs w:val="24"/>
        </w:rPr>
        <w:t>The whole internship program equals to 3 credit hours that is aimed at making student more practical and knowledgeable real world corporate environment.</w:t>
      </w:r>
    </w:p>
    <w:p w:rsidR="00962CAD" w:rsidRPr="002C10C9" w:rsidRDefault="00962CAD" w:rsidP="002C10C9">
      <w:pPr>
        <w:pStyle w:val="ListParagraph"/>
        <w:numPr>
          <w:ilvl w:val="0"/>
          <w:numId w:val="2"/>
        </w:numPr>
        <w:spacing w:line="360" w:lineRule="auto"/>
        <w:jc w:val="both"/>
        <w:rPr>
          <w:rFonts w:ascii="Times New Roman" w:hAnsi="Times New Roman" w:cs="Times New Roman"/>
          <w:color w:val="000000" w:themeColor="text1"/>
          <w:sz w:val="24"/>
          <w:szCs w:val="24"/>
        </w:rPr>
      </w:pPr>
      <w:r w:rsidRPr="002C10C9">
        <w:rPr>
          <w:rFonts w:ascii="Times New Roman" w:hAnsi="Times New Roman" w:cs="Times New Roman"/>
          <w:color w:val="000000" w:themeColor="text1"/>
          <w:sz w:val="24"/>
          <w:szCs w:val="24"/>
        </w:rPr>
        <w:t>Explicit Objective:</w:t>
      </w:r>
      <w:r w:rsidR="00592991" w:rsidRPr="002C10C9">
        <w:rPr>
          <w:rFonts w:ascii="Times New Roman" w:hAnsi="Times New Roman" w:cs="Times New Roman"/>
          <w:color w:val="000000" w:themeColor="text1"/>
          <w:sz w:val="24"/>
          <w:szCs w:val="24"/>
        </w:rPr>
        <w:t xml:space="preserve"> The explicit objective is to understand the cash management philosophy of the company.</w:t>
      </w:r>
    </w:p>
    <w:p w:rsidR="00E118B4" w:rsidRPr="002C10C9" w:rsidRDefault="000F5D0F" w:rsidP="002C10C9">
      <w:pPr>
        <w:pStyle w:val="Heading2"/>
        <w:spacing w:line="360" w:lineRule="auto"/>
        <w:jc w:val="both"/>
        <w:rPr>
          <w:rFonts w:ascii="Times New Roman" w:hAnsi="Times New Roman" w:cs="Times New Roman"/>
          <w:color w:val="000000" w:themeColor="text1"/>
          <w:sz w:val="24"/>
          <w:szCs w:val="24"/>
        </w:rPr>
      </w:pPr>
      <w:bookmarkStart w:id="7" w:name="_Toc7428695"/>
      <w:r>
        <w:rPr>
          <w:rFonts w:ascii="Times New Roman" w:hAnsi="Times New Roman" w:cs="Times New Roman"/>
          <w:color w:val="000000" w:themeColor="text1"/>
          <w:sz w:val="24"/>
          <w:szCs w:val="24"/>
        </w:rPr>
        <w:lastRenderedPageBreak/>
        <w:t>1.4</w:t>
      </w:r>
      <w:r w:rsidR="00E0184E" w:rsidRPr="002C10C9">
        <w:rPr>
          <w:rFonts w:ascii="Times New Roman" w:hAnsi="Times New Roman" w:cs="Times New Roman"/>
          <w:color w:val="000000" w:themeColor="text1"/>
          <w:sz w:val="24"/>
          <w:szCs w:val="24"/>
        </w:rPr>
        <w:t xml:space="preserve"> Scope of the study</w:t>
      </w:r>
      <w:bookmarkEnd w:id="7"/>
    </w:p>
    <w:p w:rsidR="007C1546" w:rsidRPr="002C10C9" w:rsidRDefault="007C1546" w:rsidP="002C10C9">
      <w:pPr>
        <w:spacing w:line="360" w:lineRule="auto"/>
        <w:jc w:val="both"/>
        <w:rPr>
          <w:rFonts w:ascii="Times New Roman" w:hAnsi="Times New Roman" w:cs="Times New Roman"/>
          <w:color w:val="000000" w:themeColor="text1"/>
          <w:sz w:val="24"/>
          <w:szCs w:val="24"/>
        </w:rPr>
      </w:pPr>
      <w:r w:rsidRPr="002C10C9">
        <w:rPr>
          <w:rFonts w:ascii="Times New Roman" w:hAnsi="Times New Roman" w:cs="Times New Roman"/>
          <w:color w:val="000000" w:themeColor="text1"/>
          <w:sz w:val="24"/>
          <w:szCs w:val="24"/>
        </w:rPr>
        <w:t>The report especially focuses on the cash management strategy of Blueocean Footwear Limited (BOFL). Under this study, I am going to analyze how best BOFL finances its working capital and fixed assets for a smooth operation that leads to its timely delivery of its goods in the international markets.</w:t>
      </w:r>
    </w:p>
    <w:p w:rsidR="00E0184E" w:rsidRPr="002C10C9" w:rsidRDefault="000F5D0F" w:rsidP="002C10C9">
      <w:pPr>
        <w:pStyle w:val="Heading2"/>
        <w:spacing w:line="360" w:lineRule="auto"/>
        <w:jc w:val="both"/>
        <w:rPr>
          <w:rFonts w:ascii="Times New Roman" w:hAnsi="Times New Roman" w:cs="Times New Roman"/>
          <w:color w:val="000000" w:themeColor="text1"/>
          <w:sz w:val="24"/>
          <w:szCs w:val="24"/>
        </w:rPr>
      </w:pPr>
      <w:bookmarkStart w:id="8" w:name="_Toc7428696"/>
      <w:r>
        <w:rPr>
          <w:rFonts w:ascii="Times New Roman" w:hAnsi="Times New Roman" w:cs="Times New Roman"/>
          <w:color w:val="000000" w:themeColor="text1"/>
          <w:sz w:val="24"/>
          <w:szCs w:val="24"/>
        </w:rPr>
        <w:t>1.5</w:t>
      </w:r>
      <w:r w:rsidR="00E0184E" w:rsidRPr="002C10C9">
        <w:rPr>
          <w:rFonts w:ascii="Times New Roman" w:hAnsi="Times New Roman" w:cs="Times New Roman"/>
          <w:color w:val="000000" w:themeColor="text1"/>
          <w:sz w:val="24"/>
          <w:szCs w:val="24"/>
        </w:rPr>
        <w:t xml:space="preserve"> Limitation of the study</w:t>
      </w:r>
      <w:bookmarkEnd w:id="8"/>
    </w:p>
    <w:p w:rsidR="007C1546" w:rsidRPr="002C10C9" w:rsidRDefault="00E0184E" w:rsidP="002C10C9">
      <w:pPr>
        <w:spacing w:line="360" w:lineRule="auto"/>
        <w:jc w:val="both"/>
        <w:rPr>
          <w:rFonts w:ascii="Times New Roman" w:hAnsi="Times New Roman" w:cs="Times New Roman"/>
          <w:color w:val="000000" w:themeColor="text1"/>
          <w:sz w:val="24"/>
          <w:szCs w:val="24"/>
        </w:rPr>
      </w:pPr>
      <w:r w:rsidRPr="002C10C9">
        <w:rPr>
          <w:rFonts w:ascii="Times New Roman" w:hAnsi="Times New Roman" w:cs="Times New Roman"/>
          <w:color w:val="000000" w:themeColor="text1"/>
          <w:sz w:val="24"/>
          <w:szCs w:val="24"/>
        </w:rPr>
        <w:t>Despite being physically present in the company during my entire internship program, there was a little bit of policy confliction related to information dissemination. Since this is a privately owned company, the management is reluctant to share its internal information related to financial statements and company performance. So there is a lot of actual information gap may exist in the report which is beyond my control. On top of that, the company also does not share its internal information publicly on the online platform as well as does not maintain its own website. Altogether, there are some imitations I have faced tha</w:t>
      </w:r>
      <w:r w:rsidR="007C1546" w:rsidRPr="002C10C9">
        <w:rPr>
          <w:rFonts w:ascii="Times New Roman" w:hAnsi="Times New Roman" w:cs="Times New Roman"/>
          <w:color w:val="000000" w:themeColor="text1"/>
          <w:sz w:val="24"/>
          <w:szCs w:val="24"/>
        </w:rPr>
        <w:t>t may cause quality deterioration of the report.</w:t>
      </w:r>
    </w:p>
    <w:p w:rsidR="005A6FDC" w:rsidRPr="002C10C9" w:rsidRDefault="000F5D0F" w:rsidP="002C10C9">
      <w:pPr>
        <w:pStyle w:val="Heading2"/>
        <w:spacing w:line="360" w:lineRule="auto"/>
        <w:jc w:val="both"/>
        <w:rPr>
          <w:rFonts w:ascii="Times New Roman" w:hAnsi="Times New Roman" w:cs="Times New Roman"/>
          <w:color w:val="000000" w:themeColor="text1"/>
          <w:sz w:val="24"/>
          <w:szCs w:val="24"/>
        </w:rPr>
      </w:pPr>
      <w:bookmarkStart w:id="9" w:name="_Toc7428697"/>
      <w:r>
        <w:rPr>
          <w:rFonts w:ascii="Times New Roman" w:hAnsi="Times New Roman" w:cs="Times New Roman"/>
          <w:color w:val="000000" w:themeColor="text1"/>
          <w:sz w:val="24"/>
          <w:szCs w:val="24"/>
        </w:rPr>
        <w:t>1.6</w:t>
      </w:r>
      <w:r w:rsidR="005A6FDC" w:rsidRPr="002C10C9">
        <w:rPr>
          <w:rFonts w:ascii="Times New Roman" w:hAnsi="Times New Roman" w:cs="Times New Roman"/>
          <w:color w:val="000000" w:themeColor="text1"/>
          <w:sz w:val="24"/>
          <w:szCs w:val="24"/>
        </w:rPr>
        <w:t xml:space="preserve"> Methodology</w:t>
      </w:r>
      <w:bookmarkEnd w:id="9"/>
    </w:p>
    <w:p w:rsidR="002C10C9" w:rsidRPr="00454C59" w:rsidRDefault="005A6FDC" w:rsidP="00454C59">
      <w:pPr>
        <w:spacing w:line="360" w:lineRule="auto"/>
        <w:jc w:val="both"/>
        <w:rPr>
          <w:rFonts w:ascii="Times New Roman" w:hAnsi="Times New Roman" w:cs="Times New Roman"/>
          <w:color w:val="000000" w:themeColor="text1"/>
          <w:sz w:val="24"/>
          <w:szCs w:val="24"/>
        </w:rPr>
      </w:pPr>
      <w:r w:rsidRPr="00454C59">
        <w:rPr>
          <w:rFonts w:ascii="Times New Roman" w:hAnsi="Times New Roman" w:cs="Times New Roman"/>
          <w:color w:val="000000" w:themeColor="text1"/>
          <w:sz w:val="24"/>
          <w:szCs w:val="24"/>
        </w:rPr>
        <w:t xml:space="preserve">The report is written completely based on the </w:t>
      </w:r>
      <w:r w:rsidR="00CD786D">
        <w:rPr>
          <w:rFonts w:ascii="Times New Roman" w:hAnsi="Times New Roman" w:cs="Times New Roman"/>
          <w:color w:val="000000" w:themeColor="text1"/>
          <w:sz w:val="24"/>
          <w:szCs w:val="24"/>
        </w:rPr>
        <w:t>primary</w:t>
      </w:r>
      <w:r w:rsidRPr="00454C59">
        <w:rPr>
          <w:rFonts w:ascii="Times New Roman" w:hAnsi="Times New Roman" w:cs="Times New Roman"/>
          <w:color w:val="000000" w:themeColor="text1"/>
          <w:sz w:val="24"/>
          <w:szCs w:val="24"/>
        </w:rPr>
        <w:t xml:space="preserve"> data I have collected from the company financial statements and from the existing employees of the company. As discussed earlier in the report, the company is a privately owned company. Therefore, I did not able to find any secondary data available on the internet. </w:t>
      </w:r>
      <w:r w:rsidR="002C10C9" w:rsidRPr="00454C59">
        <w:rPr>
          <w:rFonts w:ascii="Times New Roman" w:hAnsi="Times New Roman" w:cs="Times New Roman"/>
          <w:color w:val="000000" w:themeColor="text1"/>
          <w:sz w:val="24"/>
          <w:szCs w:val="24"/>
        </w:rPr>
        <w:t>However, the report is going to discuss about the cash management strategy of the company. For that, I will tap into the company bottom line analysis by using some of the widely used and renowned solvency tools, company credit policy and other investment policy to better understand the overall cash management policy of the company.</w:t>
      </w:r>
    </w:p>
    <w:p w:rsidR="005655EB" w:rsidRPr="000F5D0F" w:rsidRDefault="002C10C9" w:rsidP="005655EB">
      <w:pPr>
        <w:spacing w:line="360" w:lineRule="auto"/>
        <w:jc w:val="both"/>
        <w:rPr>
          <w:rFonts w:ascii="Times New Roman" w:hAnsi="Times New Roman" w:cs="Times New Roman"/>
          <w:color w:val="000000" w:themeColor="text1"/>
          <w:sz w:val="24"/>
          <w:szCs w:val="24"/>
        </w:rPr>
      </w:pPr>
      <w:r w:rsidRPr="00454C59">
        <w:rPr>
          <w:rFonts w:ascii="Times New Roman" w:hAnsi="Times New Roman" w:cs="Times New Roman"/>
          <w:color w:val="000000" w:themeColor="text1"/>
          <w:sz w:val="24"/>
          <w:szCs w:val="24"/>
        </w:rPr>
        <w:t xml:space="preserve">In addition, all sources from which all the information </w:t>
      </w:r>
      <w:r w:rsidR="007B53D5" w:rsidRPr="00454C59">
        <w:rPr>
          <w:rFonts w:ascii="Times New Roman" w:hAnsi="Times New Roman" w:cs="Times New Roman"/>
          <w:color w:val="000000" w:themeColor="text1"/>
          <w:sz w:val="24"/>
          <w:szCs w:val="24"/>
        </w:rPr>
        <w:t>is</w:t>
      </w:r>
      <w:r w:rsidRPr="00454C59">
        <w:rPr>
          <w:rFonts w:ascii="Times New Roman" w:hAnsi="Times New Roman" w:cs="Times New Roman"/>
          <w:color w:val="000000" w:themeColor="text1"/>
          <w:sz w:val="24"/>
          <w:szCs w:val="24"/>
        </w:rPr>
        <w:t xml:space="preserve"> taken will be enclosed with the report for verification.</w:t>
      </w:r>
    </w:p>
    <w:p w:rsidR="005655EB" w:rsidRDefault="005655EB">
      <w:pPr>
        <w:rPr>
          <w:rFonts w:ascii="Times New Roman" w:hAnsi="Times New Roman" w:cs="Times New Roman"/>
          <w:sz w:val="24"/>
          <w:szCs w:val="24"/>
          <w:vertAlign w:val="superscript"/>
        </w:rPr>
      </w:pPr>
      <w:r>
        <w:rPr>
          <w:rFonts w:ascii="Times New Roman" w:hAnsi="Times New Roman" w:cs="Times New Roman"/>
          <w:sz w:val="24"/>
          <w:szCs w:val="24"/>
          <w:vertAlign w:val="superscript"/>
        </w:rPr>
        <w:br w:type="page"/>
      </w:r>
    </w:p>
    <w:p w:rsidR="000F5D0F" w:rsidRDefault="000F5D0F" w:rsidP="005655EB">
      <w:pPr>
        <w:pStyle w:val="Heading1"/>
        <w:spacing w:line="360" w:lineRule="auto"/>
        <w:jc w:val="both"/>
        <w:rPr>
          <w:rFonts w:ascii="Times New Roman" w:hAnsi="Times New Roman" w:cs="Times New Roman"/>
          <w:color w:val="000000" w:themeColor="text1"/>
          <w:sz w:val="24"/>
          <w:szCs w:val="24"/>
        </w:rPr>
      </w:pPr>
    </w:p>
    <w:p w:rsidR="000F5D0F" w:rsidRDefault="000F5D0F" w:rsidP="000F5D0F">
      <w:pPr>
        <w:pStyle w:val="Heading1"/>
        <w:spacing w:line="360" w:lineRule="auto"/>
        <w:jc w:val="center"/>
        <w:rPr>
          <w:rFonts w:ascii="Times New Roman" w:hAnsi="Times New Roman" w:cs="Times New Roman"/>
          <w:color w:val="000000" w:themeColor="text1"/>
          <w:sz w:val="66"/>
          <w:szCs w:val="24"/>
        </w:rPr>
      </w:pPr>
    </w:p>
    <w:p w:rsidR="000F5D0F" w:rsidRDefault="000F5D0F" w:rsidP="000F5D0F">
      <w:pPr>
        <w:pStyle w:val="Heading1"/>
        <w:spacing w:line="360" w:lineRule="auto"/>
        <w:jc w:val="center"/>
        <w:rPr>
          <w:rFonts w:ascii="Times New Roman" w:hAnsi="Times New Roman" w:cs="Times New Roman"/>
          <w:color w:val="000000" w:themeColor="text1"/>
          <w:sz w:val="66"/>
          <w:szCs w:val="24"/>
        </w:rPr>
      </w:pPr>
    </w:p>
    <w:p w:rsidR="000F5D0F" w:rsidRDefault="000F5D0F" w:rsidP="000F5D0F">
      <w:pPr>
        <w:pStyle w:val="Heading1"/>
        <w:spacing w:line="360" w:lineRule="auto"/>
        <w:jc w:val="center"/>
        <w:rPr>
          <w:rFonts w:ascii="Times New Roman" w:hAnsi="Times New Roman" w:cs="Times New Roman"/>
          <w:color w:val="000000" w:themeColor="text1"/>
          <w:sz w:val="66"/>
          <w:szCs w:val="24"/>
        </w:rPr>
      </w:pPr>
    </w:p>
    <w:p w:rsidR="000F5D0F" w:rsidRPr="000F5D0F" w:rsidRDefault="000F5D0F" w:rsidP="000F5D0F">
      <w:pPr>
        <w:pStyle w:val="Heading1"/>
        <w:spacing w:line="360" w:lineRule="auto"/>
        <w:jc w:val="center"/>
        <w:rPr>
          <w:rFonts w:ascii="Times New Roman" w:hAnsi="Times New Roman" w:cs="Times New Roman"/>
          <w:color w:val="000000" w:themeColor="text1"/>
          <w:sz w:val="24"/>
          <w:szCs w:val="24"/>
          <w:vertAlign w:val="superscript"/>
        </w:rPr>
      </w:pPr>
      <w:bookmarkStart w:id="10" w:name="_Toc7428698"/>
      <w:r w:rsidRPr="000F5D0F">
        <w:rPr>
          <w:rFonts w:ascii="Times New Roman" w:hAnsi="Times New Roman" w:cs="Times New Roman"/>
          <w:color w:val="000000" w:themeColor="text1"/>
          <w:sz w:val="66"/>
          <w:szCs w:val="24"/>
        </w:rPr>
        <w:t>Chapter – 2: Company Overview</w:t>
      </w:r>
      <w:bookmarkEnd w:id="10"/>
      <w:r>
        <w:rPr>
          <w:rFonts w:ascii="Times New Roman" w:hAnsi="Times New Roman" w:cs="Times New Roman"/>
          <w:color w:val="000000" w:themeColor="text1"/>
          <w:sz w:val="24"/>
          <w:szCs w:val="24"/>
        </w:rPr>
        <w:br w:type="page"/>
      </w:r>
    </w:p>
    <w:p w:rsidR="000B510D" w:rsidRPr="005655EB" w:rsidRDefault="000B510D" w:rsidP="005655EB">
      <w:pPr>
        <w:pStyle w:val="Heading2"/>
        <w:spacing w:line="360" w:lineRule="auto"/>
        <w:jc w:val="both"/>
        <w:rPr>
          <w:rFonts w:ascii="Times New Roman" w:hAnsi="Times New Roman" w:cs="Times New Roman"/>
          <w:color w:val="000000" w:themeColor="text1"/>
          <w:sz w:val="24"/>
          <w:szCs w:val="24"/>
        </w:rPr>
      </w:pPr>
      <w:bookmarkStart w:id="11" w:name="_Toc7428699"/>
      <w:r w:rsidRPr="005655EB">
        <w:rPr>
          <w:rFonts w:ascii="Times New Roman" w:hAnsi="Times New Roman" w:cs="Times New Roman"/>
          <w:color w:val="000000" w:themeColor="text1"/>
          <w:sz w:val="24"/>
          <w:szCs w:val="24"/>
        </w:rPr>
        <w:lastRenderedPageBreak/>
        <w:t>2.1 Company Overview</w:t>
      </w:r>
      <w:bookmarkEnd w:id="11"/>
    </w:p>
    <w:p w:rsidR="000B510D" w:rsidRPr="000B510D" w:rsidRDefault="000B510D" w:rsidP="000B510D">
      <w:pPr>
        <w:spacing w:line="360" w:lineRule="auto"/>
        <w:jc w:val="both"/>
        <w:rPr>
          <w:rFonts w:ascii="Times New Roman" w:hAnsi="Times New Roman" w:cs="Times New Roman"/>
          <w:color w:val="000000" w:themeColor="text1"/>
          <w:sz w:val="24"/>
          <w:szCs w:val="24"/>
        </w:rPr>
      </w:pPr>
      <w:r w:rsidRPr="000B510D">
        <w:rPr>
          <w:rFonts w:ascii="Times New Roman" w:hAnsi="Times New Roman" w:cs="Times New Roman"/>
          <w:color w:val="000000" w:themeColor="text1"/>
          <w:sz w:val="24"/>
          <w:szCs w:val="24"/>
        </w:rPr>
        <w:t>Blueocean Footwear Limited (BOFL),</w:t>
      </w:r>
      <w:r w:rsidR="0031695D">
        <w:rPr>
          <w:rFonts w:ascii="Times New Roman" w:hAnsi="Times New Roman" w:cs="Times New Roman"/>
          <w:color w:val="000000" w:themeColor="text1"/>
          <w:sz w:val="24"/>
          <w:szCs w:val="24"/>
        </w:rPr>
        <w:t xml:space="preserve"> sister concern of</w:t>
      </w:r>
      <w:r w:rsidRPr="000B510D">
        <w:rPr>
          <w:rFonts w:ascii="Times New Roman" w:hAnsi="Times New Roman" w:cs="Times New Roman"/>
          <w:color w:val="000000" w:themeColor="text1"/>
          <w:sz w:val="24"/>
          <w:szCs w:val="24"/>
        </w:rPr>
        <w:t xml:space="preserve"> a Taiwan based company</w:t>
      </w:r>
      <w:r w:rsidR="0031695D">
        <w:rPr>
          <w:rFonts w:ascii="Times New Roman" w:hAnsi="Times New Roman" w:cs="Times New Roman"/>
          <w:color w:val="000000" w:themeColor="text1"/>
          <w:sz w:val="24"/>
          <w:szCs w:val="24"/>
        </w:rPr>
        <w:t xml:space="preserve"> named Green Ocean International Limited </w:t>
      </w:r>
      <w:r w:rsidRPr="000B510D">
        <w:rPr>
          <w:rFonts w:ascii="Times New Roman" w:hAnsi="Times New Roman" w:cs="Times New Roman"/>
          <w:color w:val="000000" w:themeColor="text1"/>
          <w:sz w:val="24"/>
          <w:szCs w:val="24"/>
        </w:rPr>
        <w:t xml:space="preserve">, is the newest addition in the country’s leather industry. BOFL started its journey in a joint venture with one of the largest footwear manufacturer company of the country named Apex </w:t>
      </w:r>
      <w:r w:rsidR="0031695D">
        <w:rPr>
          <w:rFonts w:ascii="Times New Roman" w:hAnsi="Times New Roman" w:cs="Times New Roman"/>
          <w:color w:val="000000" w:themeColor="text1"/>
          <w:sz w:val="24"/>
          <w:szCs w:val="24"/>
        </w:rPr>
        <w:t>Enterprise</w:t>
      </w:r>
      <w:r w:rsidRPr="000B510D">
        <w:rPr>
          <w:rFonts w:ascii="Times New Roman" w:hAnsi="Times New Roman" w:cs="Times New Roman"/>
          <w:color w:val="000000" w:themeColor="text1"/>
          <w:sz w:val="24"/>
          <w:szCs w:val="24"/>
        </w:rPr>
        <w:t xml:space="preserve"> Limited. The journey of BOFL began on 30</w:t>
      </w:r>
      <w:r w:rsidRPr="000B510D">
        <w:rPr>
          <w:rFonts w:ascii="Times New Roman" w:hAnsi="Times New Roman" w:cs="Times New Roman"/>
          <w:color w:val="000000" w:themeColor="text1"/>
          <w:sz w:val="24"/>
          <w:szCs w:val="24"/>
          <w:vertAlign w:val="superscript"/>
        </w:rPr>
        <w:t>th</w:t>
      </w:r>
      <w:r w:rsidRPr="000B510D">
        <w:rPr>
          <w:rFonts w:ascii="Times New Roman" w:hAnsi="Times New Roman" w:cs="Times New Roman"/>
          <w:color w:val="000000" w:themeColor="text1"/>
          <w:sz w:val="24"/>
          <w:szCs w:val="24"/>
        </w:rPr>
        <w:t xml:space="preserve"> of September in 2009. Since the beginning, BOFL is doing its business successfully in partnership with Apex.</w:t>
      </w:r>
    </w:p>
    <w:p w:rsidR="000B510D" w:rsidRPr="000B510D" w:rsidRDefault="000B510D" w:rsidP="000B510D">
      <w:pPr>
        <w:spacing w:line="360" w:lineRule="auto"/>
        <w:jc w:val="both"/>
        <w:rPr>
          <w:rFonts w:ascii="Times New Roman" w:hAnsi="Times New Roman" w:cs="Times New Roman"/>
          <w:color w:val="000000" w:themeColor="text1"/>
          <w:sz w:val="24"/>
          <w:szCs w:val="24"/>
        </w:rPr>
      </w:pPr>
      <w:r w:rsidRPr="000B510D">
        <w:rPr>
          <w:rFonts w:ascii="Times New Roman" w:hAnsi="Times New Roman" w:cs="Times New Roman"/>
          <w:color w:val="000000" w:themeColor="text1"/>
          <w:sz w:val="24"/>
          <w:szCs w:val="24"/>
        </w:rPr>
        <w:t xml:space="preserve">BOFL is a hundred percent export oriented company. It does not have any retail outlet in Bangladesh. Since the beginning of its operation in Bangladesh, it has been very successful that led it to build a world class factory in </w:t>
      </w:r>
      <w:proofErr w:type="spellStart"/>
      <w:r w:rsidRPr="000B510D">
        <w:rPr>
          <w:rFonts w:ascii="Times New Roman" w:hAnsi="Times New Roman" w:cs="Times New Roman"/>
          <w:color w:val="000000" w:themeColor="text1"/>
          <w:sz w:val="24"/>
          <w:szCs w:val="24"/>
        </w:rPr>
        <w:t>Gazipur</w:t>
      </w:r>
      <w:proofErr w:type="spellEnd"/>
      <w:r w:rsidRPr="000B510D">
        <w:rPr>
          <w:rFonts w:ascii="Times New Roman" w:hAnsi="Times New Roman" w:cs="Times New Roman"/>
          <w:color w:val="000000" w:themeColor="text1"/>
          <w:sz w:val="24"/>
          <w:szCs w:val="24"/>
        </w:rPr>
        <w:t>. That means BOFL solely produces its own products and export them in different corners around the world. The major exporting destinations of the company are China, Taiwan, Europe and United States of America. Altogether, BOFL exports worth around 4,000 million taka per year or equal to $50 million per year. The total exports of Bangladesh in total worth around $450 million where BOFL alone contribute $50 million</w:t>
      </w:r>
      <w:proofErr w:type="gramStart"/>
      <w:r w:rsidRPr="000B510D">
        <w:rPr>
          <w:rFonts w:ascii="Times New Roman" w:hAnsi="Times New Roman" w:cs="Times New Roman"/>
          <w:color w:val="000000" w:themeColor="text1"/>
          <w:sz w:val="24"/>
          <w:szCs w:val="24"/>
        </w:rPr>
        <w:t>.</w:t>
      </w:r>
      <w:r w:rsidRPr="000B510D">
        <w:rPr>
          <w:rFonts w:ascii="Times New Roman" w:hAnsi="Times New Roman" w:cs="Times New Roman"/>
          <w:color w:val="000000" w:themeColor="text1"/>
          <w:sz w:val="24"/>
          <w:szCs w:val="24"/>
          <w:vertAlign w:val="superscript"/>
        </w:rPr>
        <w:t>[</w:t>
      </w:r>
      <w:proofErr w:type="gramEnd"/>
      <w:r w:rsidRPr="000B510D">
        <w:rPr>
          <w:rFonts w:ascii="Times New Roman" w:hAnsi="Times New Roman" w:cs="Times New Roman"/>
          <w:color w:val="000000" w:themeColor="text1"/>
          <w:sz w:val="24"/>
          <w:szCs w:val="24"/>
          <w:vertAlign w:val="superscript"/>
        </w:rPr>
        <w:t>a]</w:t>
      </w:r>
      <w:r w:rsidRPr="000B510D">
        <w:rPr>
          <w:rFonts w:ascii="Times New Roman" w:hAnsi="Times New Roman" w:cs="Times New Roman"/>
          <w:color w:val="000000" w:themeColor="text1"/>
          <w:sz w:val="24"/>
          <w:szCs w:val="24"/>
        </w:rPr>
        <w:t xml:space="preserve"> That means BOFL alone contributes over 10% in the footwear export.</w:t>
      </w:r>
    </w:p>
    <w:p w:rsidR="000B510D" w:rsidRPr="000B510D" w:rsidRDefault="000B510D" w:rsidP="000B510D">
      <w:pPr>
        <w:spacing w:line="360" w:lineRule="auto"/>
        <w:jc w:val="both"/>
        <w:rPr>
          <w:rFonts w:ascii="Times New Roman" w:hAnsi="Times New Roman" w:cs="Times New Roman"/>
          <w:color w:val="000000" w:themeColor="text1"/>
          <w:sz w:val="24"/>
          <w:szCs w:val="24"/>
        </w:rPr>
      </w:pPr>
      <w:r w:rsidRPr="000B510D">
        <w:rPr>
          <w:rFonts w:ascii="Times New Roman" w:hAnsi="Times New Roman" w:cs="Times New Roman"/>
          <w:color w:val="000000" w:themeColor="text1"/>
          <w:sz w:val="24"/>
          <w:szCs w:val="24"/>
        </w:rPr>
        <w:t>The company that contributes over 10% in the total footwear exports of the country means that the company has to manage large amount cash for its smooth operational process. To brief, BOFL finances its working capital and other fixed assets from three sources. One is from private share issuing, second is from bank loan and third is from its retained earnings.</w:t>
      </w:r>
    </w:p>
    <w:p w:rsidR="005655EB" w:rsidRDefault="000B510D" w:rsidP="000B510D">
      <w:pPr>
        <w:spacing w:line="360" w:lineRule="auto"/>
        <w:jc w:val="both"/>
        <w:rPr>
          <w:rFonts w:ascii="Times New Roman" w:hAnsi="Times New Roman" w:cs="Times New Roman"/>
          <w:color w:val="000000" w:themeColor="text1"/>
          <w:sz w:val="24"/>
          <w:szCs w:val="24"/>
        </w:rPr>
      </w:pPr>
      <w:r w:rsidRPr="000B510D">
        <w:rPr>
          <w:rFonts w:ascii="Times New Roman" w:hAnsi="Times New Roman" w:cs="Times New Roman"/>
          <w:color w:val="000000" w:themeColor="text1"/>
          <w:sz w:val="24"/>
          <w:szCs w:val="24"/>
        </w:rPr>
        <w:t>In this paper, I am going to dissect the company’s whole operational process and sectors to better understand how the finances and manages its huge cash flows for its smooth operations.</w:t>
      </w:r>
    </w:p>
    <w:p w:rsidR="005655EB" w:rsidRDefault="005655EB" w:rsidP="005655EB">
      <w:pPr>
        <w:pStyle w:val="Heading2"/>
        <w:spacing w:line="360" w:lineRule="auto"/>
        <w:jc w:val="both"/>
        <w:rPr>
          <w:rFonts w:ascii="Times New Roman" w:hAnsi="Times New Roman" w:cs="Times New Roman"/>
          <w:color w:val="000000" w:themeColor="text1"/>
          <w:sz w:val="24"/>
          <w:szCs w:val="24"/>
        </w:rPr>
      </w:pPr>
      <w:bookmarkStart w:id="12" w:name="_Toc7428700"/>
      <w:r w:rsidRPr="005655EB">
        <w:rPr>
          <w:rFonts w:ascii="Times New Roman" w:hAnsi="Times New Roman" w:cs="Times New Roman"/>
          <w:color w:val="000000" w:themeColor="text1"/>
          <w:sz w:val="24"/>
          <w:szCs w:val="24"/>
        </w:rPr>
        <w:t>2.2 Company Objective</w:t>
      </w:r>
      <w:bookmarkEnd w:id="12"/>
    </w:p>
    <w:p w:rsidR="005655EB" w:rsidRPr="00F01EA0" w:rsidRDefault="005655EB" w:rsidP="005655EB">
      <w:pPr>
        <w:spacing w:line="360" w:lineRule="auto"/>
        <w:jc w:val="both"/>
        <w:rPr>
          <w:rFonts w:ascii="Times New Roman" w:hAnsi="Times New Roman" w:cs="Times New Roman"/>
          <w:color w:val="000000" w:themeColor="text1"/>
          <w:sz w:val="24"/>
          <w:szCs w:val="24"/>
        </w:rPr>
      </w:pPr>
      <w:r w:rsidRPr="00F01EA0">
        <w:rPr>
          <w:rFonts w:ascii="Times New Roman" w:hAnsi="Times New Roman" w:cs="Times New Roman"/>
          <w:color w:val="000000" w:themeColor="text1"/>
          <w:sz w:val="24"/>
          <w:szCs w:val="24"/>
        </w:rPr>
        <w:t xml:space="preserve">Manufacturing shoes, boots, sandals, slippers and all kind of footwear; to market the same </w:t>
      </w:r>
      <w:r w:rsidR="00F01EA0">
        <w:rPr>
          <w:rFonts w:ascii="Times New Roman" w:hAnsi="Times New Roman" w:cs="Times New Roman"/>
          <w:color w:val="000000" w:themeColor="text1"/>
          <w:sz w:val="24"/>
          <w:szCs w:val="24"/>
        </w:rPr>
        <w:t>globally and domestically</w:t>
      </w:r>
    </w:p>
    <w:p w:rsidR="005655EB" w:rsidRPr="00F01EA0" w:rsidRDefault="005655EB" w:rsidP="00F01EA0">
      <w:pPr>
        <w:pStyle w:val="Heading2"/>
        <w:spacing w:line="360" w:lineRule="auto"/>
        <w:jc w:val="both"/>
        <w:rPr>
          <w:rFonts w:ascii="Times New Roman" w:hAnsi="Times New Roman" w:cs="Times New Roman"/>
          <w:color w:val="000000" w:themeColor="text1"/>
          <w:sz w:val="24"/>
          <w:szCs w:val="24"/>
        </w:rPr>
      </w:pPr>
      <w:bookmarkStart w:id="13" w:name="_Toc7428701"/>
      <w:r w:rsidRPr="00F01EA0">
        <w:rPr>
          <w:rFonts w:ascii="Times New Roman" w:hAnsi="Times New Roman" w:cs="Times New Roman"/>
          <w:color w:val="000000" w:themeColor="text1"/>
          <w:sz w:val="24"/>
          <w:szCs w:val="24"/>
        </w:rPr>
        <w:t>2.3 Company Vision</w:t>
      </w:r>
      <w:bookmarkEnd w:id="13"/>
    </w:p>
    <w:p w:rsidR="00F01EA0" w:rsidRPr="00F01EA0" w:rsidRDefault="00F01EA0" w:rsidP="00F01EA0">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w:t>
      </w:r>
      <w:r w:rsidR="005655EB" w:rsidRPr="005655EB">
        <w:rPr>
          <w:rFonts w:ascii="Times New Roman" w:hAnsi="Times New Roman" w:cs="Times New Roman"/>
          <w:color w:val="000000" w:themeColor="text1"/>
          <w:sz w:val="24"/>
          <w:szCs w:val="24"/>
        </w:rPr>
        <w:t xml:space="preserve">o be a leading exporter of footwear in the country by using </w:t>
      </w:r>
      <w:r>
        <w:rPr>
          <w:rFonts w:ascii="Times New Roman" w:hAnsi="Times New Roman" w:cs="Times New Roman"/>
          <w:color w:val="000000" w:themeColor="text1"/>
          <w:sz w:val="24"/>
          <w:szCs w:val="24"/>
        </w:rPr>
        <w:t>state of the art technology</w:t>
      </w:r>
      <w:r>
        <w:rPr>
          <w:rFonts w:ascii="Times New Roman" w:hAnsi="Times New Roman" w:cs="Times New Roman"/>
          <w:color w:val="000000" w:themeColor="text1"/>
          <w:sz w:val="24"/>
          <w:szCs w:val="24"/>
        </w:rPr>
        <w:br w:type="page"/>
      </w:r>
    </w:p>
    <w:p w:rsidR="00F01EA0" w:rsidRDefault="00F01EA0" w:rsidP="00F01EA0">
      <w:pPr>
        <w:pStyle w:val="Heading2"/>
        <w:spacing w:line="360" w:lineRule="auto"/>
        <w:jc w:val="both"/>
        <w:rPr>
          <w:rFonts w:ascii="Times New Roman" w:hAnsi="Times New Roman" w:cs="Times New Roman"/>
          <w:color w:val="000000" w:themeColor="text1"/>
          <w:sz w:val="24"/>
          <w:szCs w:val="24"/>
        </w:rPr>
      </w:pPr>
      <w:bookmarkStart w:id="14" w:name="_Toc7428702"/>
      <w:r w:rsidRPr="00F01EA0">
        <w:rPr>
          <w:rFonts w:ascii="Times New Roman" w:hAnsi="Times New Roman" w:cs="Times New Roman"/>
          <w:color w:val="000000" w:themeColor="text1"/>
          <w:sz w:val="24"/>
          <w:szCs w:val="24"/>
        </w:rPr>
        <w:lastRenderedPageBreak/>
        <w:t>2.4 Industry Overview</w:t>
      </w:r>
      <w:bookmarkEnd w:id="14"/>
    </w:p>
    <w:p w:rsidR="00F01EA0" w:rsidRPr="00F01EA0" w:rsidRDefault="00F01EA0" w:rsidP="00F01EA0">
      <w:pPr>
        <w:pStyle w:val="Heading3"/>
        <w:spacing w:line="360" w:lineRule="auto"/>
        <w:jc w:val="both"/>
        <w:rPr>
          <w:rFonts w:ascii="Times New Roman" w:hAnsi="Times New Roman" w:cs="Times New Roman"/>
          <w:color w:val="000000" w:themeColor="text1"/>
          <w:sz w:val="24"/>
          <w:szCs w:val="24"/>
        </w:rPr>
      </w:pPr>
      <w:bookmarkStart w:id="15" w:name="_Toc7428703"/>
      <w:r w:rsidRPr="00F01EA0">
        <w:rPr>
          <w:rFonts w:ascii="Times New Roman" w:hAnsi="Times New Roman" w:cs="Times New Roman"/>
          <w:color w:val="000000" w:themeColor="text1"/>
          <w:sz w:val="24"/>
          <w:szCs w:val="24"/>
        </w:rPr>
        <w:t>2.4.1 Local Market</w:t>
      </w:r>
      <w:bookmarkEnd w:id="15"/>
    </w:p>
    <w:p w:rsidR="00F01EA0" w:rsidRDefault="00F01EA0" w:rsidP="00F01EA0">
      <w:pPr>
        <w:spacing w:line="360" w:lineRule="auto"/>
        <w:jc w:val="both"/>
        <w:rPr>
          <w:rFonts w:ascii="Times New Roman" w:hAnsi="Times New Roman" w:cs="Times New Roman"/>
          <w:color w:val="000000" w:themeColor="text1"/>
          <w:sz w:val="24"/>
          <w:szCs w:val="24"/>
        </w:rPr>
      </w:pPr>
      <w:r w:rsidRPr="00F01EA0">
        <w:rPr>
          <w:rFonts w:ascii="Times New Roman" w:hAnsi="Times New Roman" w:cs="Times New Roman"/>
          <w:color w:val="000000" w:themeColor="text1"/>
          <w:sz w:val="24"/>
          <w:szCs w:val="24"/>
        </w:rPr>
        <w:t>Top manufacturers including Apex-</w:t>
      </w:r>
      <w:proofErr w:type="spellStart"/>
      <w:r w:rsidRPr="00F01EA0">
        <w:rPr>
          <w:rFonts w:ascii="Times New Roman" w:hAnsi="Times New Roman" w:cs="Times New Roman"/>
          <w:color w:val="000000" w:themeColor="text1"/>
          <w:sz w:val="24"/>
          <w:szCs w:val="24"/>
        </w:rPr>
        <w:t>Adelchi</w:t>
      </w:r>
      <w:proofErr w:type="spellEnd"/>
      <w:r w:rsidRPr="00F01EA0">
        <w:rPr>
          <w:rFonts w:ascii="Times New Roman" w:hAnsi="Times New Roman" w:cs="Times New Roman"/>
          <w:color w:val="000000" w:themeColor="text1"/>
          <w:sz w:val="24"/>
          <w:szCs w:val="24"/>
        </w:rPr>
        <w:t xml:space="preserve"> Footwear Ltd, </w:t>
      </w:r>
      <w:proofErr w:type="spellStart"/>
      <w:r w:rsidRPr="00F01EA0">
        <w:rPr>
          <w:rFonts w:ascii="Times New Roman" w:hAnsi="Times New Roman" w:cs="Times New Roman"/>
          <w:color w:val="000000" w:themeColor="text1"/>
          <w:sz w:val="24"/>
          <w:szCs w:val="24"/>
        </w:rPr>
        <w:t>Jennys</w:t>
      </w:r>
      <w:proofErr w:type="spellEnd"/>
      <w:r w:rsidRPr="00F01EA0">
        <w:rPr>
          <w:rFonts w:ascii="Times New Roman" w:hAnsi="Times New Roman" w:cs="Times New Roman"/>
          <w:color w:val="000000" w:themeColor="text1"/>
          <w:sz w:val="24"/>
          <w:szCs w:val="24"/>
        </w:rPr>
        <w:t xml:space="preserve">, Landmark, </w:t>
      </w:r>
      <w:proofErr w:type="spellStart"/>
      <w:r w:rsidRPr="00F01EA0">
        <w:rPr>
          <w:rFonts w:ascii="Times New Roman" w:hAnsi="Times New Roman" w:cs="Times New Roman"/>
          <w:color w:val="000000" w:themeColor="text1"/>
          <w:sz w:val="24"/>
          <w:szCs w:val="24"/>
        </w:rPr>
        <w:t>Leatherex</w:t>
      </w:r>
      <w:proofErr w:type="spellEnd"/>
      <w:r w:rsidRPr="00F01EA0">
        <w:rPr>
          <w:rFonts w:ascii="Times New Roman" w:hAnsi="Times New Roman" w:cs="Times New Roman"/>
          <w:color w:val="000000" w:themeColor="text1"/>
          <w:sz w:val="24"/>
          <w:szCs w:val="24"/>
        </w:rPr>
        <w:t xml:space="preserve">, Bay Footwear and Picard Bangladesh produces leather footwear of around </w:t>
      </w:r>
      <w:r>
        <w:rPr>
          <w:rFonts w:ascii="Times New Roman" w:hAnsi="Times New Roman" w:cs="Times New Roman"/>
          <w:color w:val="000000" w:themeColor="text1"/>
          <w:sz w:val="24"/>
          <w:szCs w:val="24"/>
        </w:rPr>
        <w:t>BDT</w:t>
      </w:r>
      <w:r w:rsidRPr="00F01EA0">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170</w:t>
      </w:r>
      <w:r w:rsidRPr="00F01EA0">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million</w:t>
      </w:r>
      <w:r w:rsidRPr="00F01EA0">
        <w:rPr>
          <w:rFonts w:ascii="Times New Roman" w:hAnsi="Times New Roman" w:cs="Times New Roman"/>
          <w:color w:val="000000" w:themeColor="text1"/>
          <w:sz w:val="24"/>
          <w:szCs w:val="24"/>
        </w:rPr>
        <w:t xml:space="preserve"> a year, of which 45 percent products are meant for shipment. The local market is dominated by small scale retail manufacturers among them organized retail manufacturer and distributor such as Bata (22%) and Apex Adelchi (6%) have a sizeable market share.</w:t>
      </w:r>
    </w:p>
    <w:p w:rsidR="00F01EA0" w:rsidRDefault="00F01EA0" w:rsidP="00F01EA0">
      <w:pPr>
        <w:pStyle w:val="Heading3"/>
        <w:spacing w:line="360" w:lineRule="auto"/>
        <w:jc w:val="both"/>
        <w:rPr>
          <w:rFonts w:ascii="Times New Roman" w:hAnsi="Times New Roman" w:cs="Times New Roman"/>
          <w:color w:val="000000" w:themeColor="text1"/>
          <w:sz w:val="24"/>
          <w:szCs w:val="24"/>
        </w:rPr>
      </w:pPr>
      <w:bookmarkStart w:id="16" w:name="_Toc7428704"/>
      <w:r w:rsidRPr="00F01EA0">
        <w:rPr>
          <w:rFonts w:ascii="Times New Roman" w:hAnsi="Times New Roman" w:cs="Times New Roman"/>
          <w:color w:val="000000" w:themeColor="text1"/>
          <w:sz w:val="24"/>
          <w:szCs w:val="24"/>
        </w:rPr>
        <w:t>2.4.2 Global Market</w:t>
      </w:r>
      <w:bookmarkEnd w:id="16"/>
    </w:p>
    <w:p w:rsidR="00A95AB3" w:rsidRDefault="00A95AB3" w:rsidP="00F01EA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There are many international buyers to purchase leather goods such as shoes from Bangladeshi manufacturers. Some of them are coming to Bangladesh to set up their factories as the raw materials, labor and other production costs are less in Bangladesh. Currently, </w:t>
      </w:r>
      <w:r w:rsidR="00F01EA0" w:rsidRPr="00F01EA0">
        <w:rPr>
          <w:rFonts w:ascii="Times New Roman" w:hAnsi="Times New Roman" w:cs="Times New Roman"/>
          <w:sz w:val="24"/>
          <w:szCs w:val="24"/>
        </w:rPr>
        <w:t>Japan and Germany are now the biggest markets for Banglad</w:t>
      </w:r>
      <w:r>
        <w:rPr>
          <w:rFonts w:ascii="Times New Roman" w:hAnsi="Times New Roman" w:cs="Times New Roman"/>
          <w:sz w:val="24"/>
          <w:szCs w:val="24"/>
        </w:rPr>
        <w:t xml:space="preserve">eshi footwear. On the other hand, </w:t>
      </w:r>
      <w:r w:rsidR="00F01EA0" w:rsidRPr="00F01EA0">
        <w:rPr>
          <w:rFonts w:ascii="Times New Roman" w:hAnsi="Times New Roman" w:cs="Times New Roman"/>
          <w:sz w:val="24"/>
          <w:szCs w:val="24"/>
        </w:rPr>
        <w:t>US buyers are increasingly showing interest</w:t>
      </w:r>
      <w:r>
        <w:rPr>
          <w:rFonts w:ascii="Times New Roman" w:hAnsi="Times New Roman" w:cs="Times New Roman"/>
          <w:sz w:val="24"/>
          <w:szCs w:val="24"/>
        </w:rPr>
        <w:t xml:space="preserve"> to purchase from Bangladesh</w:t>
      </w:r>
      <w:r w:rsidR="00F01EA0" w:rsidRPr="00F01EA0">
        <w:rPr>
          <w:rFonts w:ascii="Times New Roman" w:hAnsi="Times New Roman" w:cs="Times New Roman"/>
          <w:sz w:val="24"/>
          <w:szCs w:val="24"/>
        </w:rPr>
        <w:t>.</w:t>
      </w:r>
      <w:r>
        <w:rPr>
          <w:rFonts w:ascii="Times New Roman" w:hAnsi="Times New Roman" w:cs="Times New Roman"/>
          <w:sz w:val="24"/>
          <w:szCs w:val="24"/>
        </w:rPr>
        <w:t xml:space="preserve"> At the Export Processing Zones (EPZ), at least 7 large factories are under construction and altogether there are 18 leather goods factories in total. Among them, </w:t>
      </w:r>
      <w:r w:rsidRPr="00F01EA0">
        <w:rPr>
          <w:rFonts w:ascii="Times New Roman" w:hAnsi="Times New Roman" w:cs="Times New Roman"/>
          <w:sz w:val="24"/>
          <w:szCs w:val="24"/>
        </w:rPr>
        <w:t>Korean company Youngone’s footwear complex which is said to be the largest in Asia</w:t>
      </w:r>
      <w:r>
        <w:rPr>
          <w:rFonts w:ascii="Times New Roman" w:hAnsi="Times New Roman" w:cs="Times New Roman"/>
          <w:sz w:val="24"/>
          <w:szCs w:val="24"/>
        </w:rPr>
        <w:t xml:space="preserve"> and it produces for Nike and other leading international brands amounts to total worth of $56 million.</w:t>
      </w:r>
    </w:p>
    <w:p w:rsidR="00A95AB3" w:rsidRPr="005200CB" w:rsidRDefault="00A95AB3" w:rsidP="005200CB">
      <w:pPr>
        <w:pStyle w:val="Heading2"/>
        <w:spacing w:line="360" w:lineRule="auto"/>
        <w:jc w:val="both"/>
        <w:rPr>
          <w:rFonts w:ascii="Times New Roman" w:hAnsi="Times New Roman" w:cs="Times New Roman"/>
          <w:color w:val="000000" w:themeColor="text1"/>
          <w:sz w:val="24"/>
        </w:rPr>
      </w:pPr>
      <w:bookmarkStart w:id="17" w:name="_Toc7428705"/>
      <w:r w:rsidRPr="005200CB">
        <w:rPr>
          <w:rFonts w:ascii="Times New Roman" w:hAnsi="Times New Roman" w:cs="Times New Roman"/>
          <w:color w:val="000000" w:themeColor="text1"/>
          <w:sz w:val="24"/>
        </w:rPr>
        <w:t>2.5 Investment of the company</w:t>
      </w:r>
      <w:bookmarkEnd w:id="17"/>
    </w:p>
    <w:p w:rsidR="0031695D" w:rsidRDefault="00A95AB3" w:rsidP="00F01EA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total, the BOFL invested a total of BDT 500 million of which Apex Enterprise Limited holds 51% shares of the company and </w:t>
      </w:r>
      <w:r w:rsidR="0031695D">
        <w:rPr>
          <w:rFonts w:ascii="Times New Roman" w:hAnsi="Times New Roman" w:cs="Times New Roman"/>
          <w:sz w:val="24"/>
          <w:szCs w:val="24"/>
        </w:rPr>
        <w:t>Green Ocean International Limited of Taiwan holds 49% shares.</w:t>
      </w:r>
    </w:p>
    <w:p w:rsidR="0031695D" w:rsidRPr="005200CB" w:rsidRDefault="0031695D" w:rsidP="005200CB">
      <w:pPr>
        <w:pStyle w:val="Heading2"/>
        <w:spacing w:line="360" w:lineRule="auto"/>
        <w:jc w:val="both"/>
        <w:rPr>
          <w:rFonts w:ascii="Times New Roman" w:hAnsi="Times New Roman" w:cs="Times New Roman"/>
          <w:color w:val="000000" w:themeColor="text1"/>
          <w:sz w:val="24"/>
        </w:rPr>
      </w:pPr>
      <w:bookmarkStart w:id="18" w:name="_Toc7428706"/>
      <w:r w:rsidRPr="005200CB">
        <w:rPr>
          <w:rFonts w:ascii="Times New Roman" w:hAnsi="Times New Roman" w:cs="Times New Roman"/>
          <w:color w:val="000000" w:themeColor="text1"/>
          <w:sz w:val="24"/>
        </w:rPr>
        <w:t>2.6 Production Capacity</w:t>
      </w:r>
      <w:bookmarkEnd w:id="18"/>
    </w:p>
    <w:p w:rsidR="0031695D" w:rsidRDefault="0031695D" w:rsidP="0031695D">
      <w:pPr>
        <w:autoSpaceDE w:val="0"/>
        <w:autoSpaceDN w:val="0"/>
        <w:adjustRightInd w:val="0"/>
        <w:spacing w:after="0" w:line="360" w:lineRule="auto"/>
        <w:jc w:val="both"/>
        <w:rPr>
          <w:rFonts w:ascii="Times New Roman" w:hAnsi="Times New Roman" w:cs="Times New Roman"/>
          <w:color w:val="000000" w:themeColor="text1"/>
          <w:sz w:val="24"/>
          <w:szCs w:val="24"/>
          <w:lang w:bidi="bn-BD"/>
        </w:rPr>
      </w:pPr>
      <w:r>
        <w:rPr>
          <w:rFonts w:ascii="Times New Roman" w:hAnsi="Times New Roman" w:cs="Times New Roman"/>
          <w:color w:val="000000" w:themeColor="text1"/>
          <w:sz w:val="24"/>
          <w:szCs w:val="24"/>
          <w:lang w:bidi="bn-BD"/>
        </w:rPr>
        <w:t>BOFL’s</w:t>
      </w:r>
      <w:r w:rsidRPr="0031695D">
        <w:rPr>
          <w:rFonts w:ascii="Times New Roman" w:hAnsi="Times New Roman" w:cs="Times New Roman"/>
          <w:color w:val="000000" w:themeColor="text1"/>
          <w:sz w:val="24"/>
          <w:szCs w:val="24"/>
          <w:lang w:bidi="bn-BD"/>
        </w:rPr>
        <w:t xml:space="preserve"> annual capacity of production is 1080000 pairs of ladies footwear, 540000 pairs of Children Footwear and 180000 pairs of Men’s Footwear. Altogether they have the capacity to produce 1.8 million pairs of shoes annually.</w:t>
      </w:r>
    </w:p>
    <w:p w:rsidR="0031695D" w:rsidRPr="005200CB" w:rsidRDefault="0031695D" w:rsidP="005200CB">
      <w:pPr>
        <w:pStyle w:val="Heading2"/>
        <w:spacing w:line="360" w:lineRule="auto"/>
        <w:jc w:val="both"/>
        <w:rPr>
          <w:rFonts w:ascii="Times New Roman" w:hAnsi="Times New Roman" w:cs="Times New Roman"/>
          <w:color w:val="000000" w:themeColor="text1"/>
          <w:sz w:val="24"/>
          <w:lang w:bidi="bn-BD"/>
        </w:rPr>
      </w:pPr>
      <w:bookmarkStart w:id="19" w:name="_Toc7428707"/>
      <w:r w:rsidRPr="005200CB">
        <w:rPr>
          <w:rFonts w:ascii="Times New Roman" w:hAnsi="Times New Roman" w:cs="Times New Roman"/>
          <w:color w:val="000000" w:themeColor="text1"/>
          <w:sz w:val="24"/>
          <w:lang w:bidi="bn-BD"/>
        </w:rPr>
        <w:t>2.7 Management &amp; Workforce</w:t>
      </w:r>
      <w:bookmarkEnd w:id="19"/>
    </w:p>
    <w:p w:rsidR="00DE203B" w:rsidRDefault="0031695D" w:rsidP="0031695D">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lang w:bidi="bn-BD"/>
        </w:rPr>
        <w:t>BOFL employs a total of 1450 people including factory and its Gulshan office</w:t>
      </w:r>
      <w:r w:rsidRPr="0031695D">
        <w:rPr>
          <w:rFonts w:ascii="Times New Roman" w:hAnsi="Times New Roman" w:cs="Times New Roman"/>
          <w:color w:val="000000" w:themeColor="text1"/>
          <w:sz w:val="24"/>
          <w:szCs w:val="24"/>
          <w:lang w:bidi="bn-BD"/>
        </w:rPr>
        <w:t>.</w:t>
      </w:r>
      <w:r>
        <w:rPr>
          <w:rFonts w:ascii="Times New Roman" w:hAnsi="Times New Roman" w:cs="Times New Roman"/>
          <w:color w:val="000000" w:themeColor="text1"/>
          <w:sz w:val="24"/>
          <w:szCs w:val="24"/>
          <w:lang w:bidi="bn-BD"/>
        </w:rPr>
        <w:t xml:space="preserve"> BOFL has 10 people working in its Gulshan office to coordinate its operational</w:t>
      </w:r>
      <w:r w:rsidR="00DE203B">
        <w:rPr>
          <w:rFonts w:ascii="Times New Roman" w:hAnsi="Times New Roman" w:cs="Times New Roman"/>
          <w:color w:val="000000" w:themeColor="text1"/>
          <w:sz w:val="24"/>
          <w:szCs w:val="24"/>
          <w:lang w:bidi="bn-BD"/>
        </w:rPr>
        <w:t xml:space="preserve"> inflows and outflows and other tasks related with Banks and international transactions.</w:t>
      </w:r>
      <w:r w:rsidRPr="0031695D">
        <w:rPr>
          <w:rFonts w:ascii="Times New Roman" w:hAnsi="Times New Roman" w:cs="Times New Roman"/>
          <w:color w:val="000000" w:themeColor="text1"/>
          <w:sz w:val="24"/>
          <w:szCs w:val="24"/>
          <w:lang w:bidi="bn-BD"/>
        </w:rPr>
        <w:t xml:space="preserve"> BOFL have 10 directors among them five of them are Bangladeshi citizen and five are of Taiwanese citizenship</w:t>
      </w:r>
      <w:r w:rsidRPr="0031695D">
        <w:rPr>
          <w:rFonts w:ascii="Times New Roman" w:hAnsi="Times New Roman" w:cs="Times New Roman"/>
          <w:color w:val="000000" w:themeColor="text1"/>
          <w:sz w:val="24"/>
          <w:szCs w:val="24"/>
        </w:rPr>
        <w:t>.</w:t>
      </w:r>
    </w:p>
    <w:p w:rsidR="00563D6A" w:rsidRDefault="00563D6A" w:rsidP="00563D6A">
      <w:pPr>
        <w:jc w:val="center"/>
        <w:rPr>
          <w:rFonts w:ascii="Times New Roman" w:hAnsi="Times New Roman" w:cs="Times New Roman"/>
          <w:b/>
          <w:color w:val="000000" w:themeColor="text1"/>
          <w:sz w:val="62"/>
          <w:szCs w:val="24"/>
        </w:rPr>
      </w:pPr>
    </w:p>
    <w:p w:rsidR="00563D6A" w:rsidRDefault="00563D6A" w:rsidP="00563D6A">
      <w:pPr>
        <w:jc w:val="center"/>
        <w:rPr>
          <w:rFonts w:ascii="Times New Roman" w:hAnsi="Times New Roman" w:cs="Times New Roman"/>
          <w:b/>
          <w:color w:val="000000" w:themeColor="text1"/>
          <w:sz w:val="62"/>
          <w:szCs w:val="24"/>
        </w:rPr>
      </w:pPr>
    </w:p>
    <w:p w:rsidR="00563D6A" w:rsidRDefault="00563D6A" w:rsidP="00563D6A">
      <w:pPr>
        <w:jc w:val="center"/>
        <w:rPr>
          <w:rFonts w:ascii="Times New Roman" w:hAnsi="Times New Roman" w:cs="Times New Roman"/>
          <w:b/>
          <w:color w:val="000000" w:themeColor="text1"/>
          <w:sz w:val="62"/>
          <w:szCs w:val="24"/>
        </w:rPr>
      </w:pPr>
    </w:p>
    <w:p w:rsidR="00563D6A" w:rsidRDefault="00563D6A" w:rsidP="00563D6A">
      <w:pPr>
        <w:jc w:val="center"/>
        <w:rPr>
          <w:rFonts w:ascii="Times New Roman" w:hAnsi="Times New Roman" w:cs="Times New Roman"/>
          <w:b/>
          <w:color w:val="000000" w:themeColor="text1"/>
          <w:sz w:val="62"/>
          <w:szCs w:val="24"/>
        </w:rPr>
      </w:pPr>
    </w:p>
    <w:p w:rsidR="00563D6A" w:rsidRDefault="00563D6A" w:rsidP="00563D6A">
      <w:pPr>
        <w:jc w:val="center"/>
        <w:rPr>
          <w:rFonts w:ascii="Times New Roman" w:hAnsi="Times New Roman" w:cs="Times New Roman"/>
          <w:b/>
          <w:color w:val="000000" w:themeColor="text1"/>
          <w:sz w:val="62"/>
          <w:szCs w:val="24"/>
        </w:rPr>
      </w:pPr>
    </w:p>
    <w:p w:rsidR="00563D6A" w:rsidRDefault="00563D6A" w:rsidP="00563D6A">
      <w:pPr>
        <w:jc w:val="center"/>
        <w:rPr>
          <w:rFonts w:ascii="Times New Roman" w:hAnsi="Times New Roman" w:cs="Times New Roman"/>
          <w:b/>
          <w:color w:val="000000" w:themeColor="text1"/>
          <w:sz w:val="62"/>
          <w:szCs w:val="24"/>
        </w:rPr>
      </w:pPr>
    </w:p>
    <w:p w:rsidR="00563D6A" w:rsidRPr="005200CB" w:rsidRDefault="00563D6A" w:rsidP="005200CB">
      <w:pPr>
        <w:pStyle w:val="Heading1"/>
        <w:spacing w:line="360" w:lineRule="auto"/>
        <w:jc w:val="center"/>
        <w:rPr>
          <w:rFonts w:ascii="Times New Roman" w:hAnsi="Times New Roman" w:cs="Times New Roman"/>
          <w:sz w:val="24"/>
        </w:rPr>
      </w:pPr>
      <w:bookmarkStart w:id="20" w:name="_Toc7428708"/>
      <w:r w:rsidRPr="005200CB">
        <w:rPr>
          <w:rFonts w:ascii="Times New Roman" w:hAnsi="Times New Roman" w:cs="Times New Roman"/>
          <w:color w:val="000000" w:themeColor="text1"/>
          <w:sz w:val="62"/>
        </w:rPr>
        <w:t>Chapter – 3: Quantitative Analysis</w:t>
      </w:r>
      <w:bookmarkEnd w:id="20"/>
      <w:r w:rsidRPr="005200CB">
        <w:rPr>
          <w:rFonts w:ascii="Times New Roman" w:hAnsi="Times New Roman" w:cs="Times New Roman"/>
          <w:sz w:val="24"/>
        </w:rPr>
        <w:br w:type="page"/>
      </w:r>
    </w:p>
    <w:p w:rsidR="00DE203B" w:rsidRDefault="00DE203B" w:rsidP="00DE203B">
      <w:pPr>
        <w:pStyle w:val="Heading2"/>
        <w:spacing w:line="360" w:lineRule="auto"/>
        <w:jc w:val="both"/>
        <w:rPr>
          <w:rFonts w:ascii="Times New Roman" w:hAnsi="Times New Roman" w:cs="Times New Roman"/>
          <w:color w:val="000000" w:themeColor="text1"/>
          <w:sz w:val="24"/>
          <w:szCs w:val="24"/>
        </w:rPr>
      </w:pPr>
      <w:bookmarkStart w:id="21" w:name="_Toc7428709"/>
      <w:r w:rsidRPr="00DE203B">
        <w:rPr>
          <w:rFonts w:ascii="Times New Roman" w:hAnsi="Times New Roman" w:cs="Times New Roman"/>
          <w:color w:val="000000" w:themeColor="text1"/>
          <w:sz w:val="24"/>
          <w:szCs w:val="24"/>
        </w:rPr>
        <w:lastRenderedPageBreak/>
        <w:t>3.1 Cash Management Strategy of BOFL</w:t>
      </w:r>
      <w:bookmarkEnd w:id="21"/>
    </w:p>
    <w:p w:rsidR="008B0138" w:rsidRDefault="00852801" w:rsidP="00C51D35">
      <w:pPr>
        <w:spacing w:line="360" w:lineRule="auto"/>
        <w:jc w:val="both"/>
        <w:rPr>
          <w:rFonts w:ascii="Times New Roman" w:hAnsi="Times New Roman" w:cs="Times New Roman"/>
          <w:sz w:val="24"/>
          <w:szCs w:val="24"/>
        </w:rPr>
      </w:pPr>
      <w:r w:rsidRPr="00B51310">
        <w:rPr>
          <w:rFonts w:ascii="Times New Roman" w:hAnsi="Times New Roman" w:cs="Times New Roman"/>
          <w:color w:val="000000" w:themeColor="text1"/>
          <w:sz w:val="24"/>
          <w:szCs w:val="24"/>
        </w:rPr>
        <w:t>Ever</w:t>
      </w:r>
      <w:r w:rsidR="00B51310">
        <w:rPr>
          <w:rFonts w:ascii="Times New Roman" w:hAnsi="Times New Roman" w:cs="Times New Roman"/>
          <w:sz w:val="24"/>
          <w:szCs w:val="24"/>
        </w:rPr>
        <w:t>y company must have a better and efficient cash management policy to support day to day activities or in other words its working capital that keeps the daily</w:t>
      </w:r>
      <w:r w:rsidR="00F526A5">
        <w:rPr>
          <w:rFonts w:ascii="Times New Roman" w:hAnsi="Times New Roman" w:cs="Times New Roman"/>
          <w:sz w:val="24"/>
          <w:szCs w:val="24"/>
        </w:rPr>
        <w:t xml:space="preserve"> operations boosted and smooth. BOFL also has its own style of cash management depending upon the company structure and the management pattern. However, BOFL follows a simple cash management policy. It actually takes two major factors into consideration. One is incoming pipe that is the cash inflows from different customers at different times as per the credit terms and policies. Another is the outgoing pipe or the cash outflows for meeting the short term obligations and other accounts payable management. The outflows also depend on the basis of the credit policy tied up for the BOFL to be paid off within. </w:t>
      </w:r>
      <w:r w:rsidR="008B0138">
        <w:rPr>
          <w:rFonts w:ascii="Times New Roman" w:hAnsi="Times New Roman" w:cs="Times New Roman"/>
          <w:sz w:val="24"/>
          <w:szCs w:val="24"/>
        </w:rPr>
        <w:t>So BOFL actually follows the balancing strategy wherein the management always tries to take higher credit terms than the credit terms provided to the buyers. By this way the management can maintain a smooth transaction in terms of payable management. However, it actually allows them to maintain a good relationship with their creditors.</w:t>
      </w:r>
    </w:p>
    <w:tbl>
      <w:tblPr>
        <w:tblW w:w="5000" w:type="pct"/>
        <w:tblLook w:val="04A0" w:firstRow="1" w:lastRow="0" w:firstColumn="1" w:lastColumn="0" w:noHBand="0" w:noVBand="1"/>
      </w:tblPr>
      <w:tblGrid>
        <w:gridCol w:w="2334"/>
        <w:gridCol w:w="2151"/>
        <w:gridCol w:w="2151"/>
        <w:gridCol w:w="2940"/>
      </w:tblGrid>
      <w:tr w:rsidR="0089395B" w:rsidRPr="0089395B" w:rsidTr="0089395B">
        <w:trPr>
          <w:trHeight w:val="330"/>
        </w:trPr>
        <w:tc>
          <w:tcPr>
            <w:tcW w:w="5000" w:type="pct"/>
            <w:gridSpan w:val="4"/>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89395B" w:rsidRPr="0089395B" w:rsidRDefault="0089395B" w:rsidP="0089395B">
            <w:pPr>
              <w:spacing w:after="0" w:line="240" w:lineRule="auto"/>
              <w:jc w:val="center"/>
              <w:rPr>
                <w:rFonts w:ascii="Calibri" w:eastAsia="Times New Roman" w:hAnsi="Calibri" w:cs="Times New Roman"/>
                <w:b/>
                <w:bCs/>
                <w:color w:val="000000"/>
                <w:sz w:val="24"/>
                <w:szCs w:val="24"/>
                <w:lang w:bidi="bn-BD"/>
              </w:rPr>
            </w:pPr>
            <w:r w:rsidRPr="0089395B">
              <w:rPr>
                <w:rFonts w:ascii="Calibri" w:eastAsia="Times New Roman" w:hAnsi="Calibri" w:cs="Times New Roman"/>
                <w:b/>
                <w:bCs/>
                <w:color w:val="000000"/>
                <w:sz w:val="24"/>
                <w:szCs w:val="24"/>
                <w:lang w:bidi="bn-BD"/>
              </w:rPr>
              <w:t>Current Ratio Calculation</w:t>
            </w:r>
          </w:p>
        </w:tc>
      </w:tr>
      <w:tr w:rsidR="0089395B" w:rsidRPr="0089395B" w:rsidTr="0089395B">
        <w:trPr>
          <w:trHeight w:val="600"/>
        </w:trPr>
        <w:tc>
          <w:tcPr>
            <w:tcW w:w="1219" w:type="pct"/>
            <w:tcBorders>
              <w:top w:val="nil"/>
              <w:left w:val="single" w:sz="8" w:space="0" w:color="auto"/>
              <w:bottom w:val="single" w:sz="4" w:space="0" w:color="auto"/>
              <w:right w:val="single" w:sz="4" w:space="0" w:color="auto"/>
            </w:tcBorders>
            <w:shd w:val="clear" w:color="auto" w:fill="auto"/>
            <w:noWrap/>
            <w:vAlign w:val="center"/>
            <w:hideMark/>
          </w:tcPr>
          <w:p w:rsidR="0089395B" w:rsidRPr="0089395B" w:rsidRDefault="0089395B" w:rsidP="0089395B">
            <w:pPr>
              <w:spacing w:after="0" w:line="240" w:lineRule="auto"/>
              <w:jc w:val="center"/>
              <w:rPr>
                <w:rFonts w:ascii="Calibri" w:eastAsia="Times New Roman" w:hAnsi="Calibri" w:cs="Times New Roman"/>
                <w:color w:val="000000"/>
                <w:lang w:bidi="bn-BD"/>
              </w:rPr>
            </w:pPr>
            <w:r w:rsidRPr="0089395B">
              <w:rPr>
                <w:rFonts w:ascii="Calibri" w:eastAsia="Times New Roman" w:hAnsi="Calibri" w:cs="Times New Roman"/>
                <w:color w:val="000000"/>
                <w:lang w:bidi="bn-BD"/>
              </w:rPr>
              <w:t>Name</w:t>
            </w:r>
          </w:p>
        </w:tc>
        <w:tc>
          <w:tcPr>
            <w:tcW w:w="1123" w:type="pct"/>
            <w:tcBorders>
              <w:top w:val="nil"/>
              <w:left w:val="nil"/>
              <w:bottom w:val="single" w:sz="4" w:space="0" w:color="auto"/>
              <w:right w:val="single" w:sz="4" w:space="0" w:color="auto"/>
            </w:tcBorders>
            <w:shd w:val="clear" w:color="auto" w:fill="auto"/>
            <w:vAlign w:val="center"/>
            <w:hideMark/>
          </w:tcPr>
          <w:p w:rsidR="0089395B" w:rsidRPr="0089395B" w:rsidRDefault="0089395B" w:rsidP="0089395B">
            <w:pPr>
              <w:spacing w:after="0" w:line="240" w:lineRule="auto"/>
              <w:jc w:val="center"/>
              <w:rPr>
                <w:rFonts w:ascii="Calibri" w:eastAsia="Times New Roman" w:hAnsi="Calibri" w:cs="Times New Roman"/>
                <w:color w:val="000000"/>
                <w:lang w:bidi="bn-BD"/>
              </w:rPr>
            </w:pPr>
            <w:r>
              <w:rPr>
                <w:rFonts w:ascii="Calibri" w:eastAsia="Times New Roman" w:hAnsi="Calibri" w:cs="Times New Roman"/>
                <w:color w:val="000000"/>
                <w:lang w:bidi="bn-BD"/>
              </w:rPr>
              <w:t xml:space="preserve">2015 </w:t>
            </w:r>
            <w:r w:rsidRPr="0089395B">
              <w:rPr>
                <w:rFonts w:ascii="Calibri" w:eastAsia="Times New Roman" w:hAnsi="Calibri" w:cs="Times New Roman"/>
                <w:color w:val="000000"/>
                <w:lang w:bidi="bn-BD"/>
              </w:rPr>
              <w:t>(BDT)</w:t>
            </w:r>
          </w:p>
        </w:tc>
        <w:tc>
          <w:tcPr>
            <w:tcW w:w="1123" w:type="pct"/>
            <w:tcBorders>
              <w:top w:val="nil"/>
              <w:left w:val="nil"/>
              <w:bottom w:val="single" w:sz="4" w:space="0" w:color="auto"/>
              <w:right w:val="single" w:sz="4" w:space="0" w:color="auto"/>
            </w:tcBorders>
            <w:shd w:val="clear" w:color="auto" w:fill="auto"/>
            <w:vAlign w:val="center"/>
            <w:hideMark/>
          </w:tcPr>
          <w:p w:rsidR="0089395B" w:rsidRPr="0089395B" w:rsidRDefault="0089395B" w:rsidP="0089395B">
            <w:pPr>
              <w:spacing w:after="0" w:line="240" w:lineRule="auto"/>
              <w:jc w:val="center"/>
              <w:rPr>
                <w:rFonts w:ascii="Calibri" w:eastAsia="Times New Roman" w:hAnsi="Calibri" w:cs="Times New Roman"/>
                <w:color w:val="000000"/>
                <w:lang w:bidi="bn-BD"/>
              </w:rPr>
            </w:pPr>
            <w:r>
              <w:rPr>
                <w:rFonts w:ascii="Calibri" w:eastAsia="Times New Roman" w:hAnsi="Calibri" w:cs="Times New Roman"/>
                <w:color w:val="000000"/>
                <w:lang w:bidi="bn-BD"/>
              </w:rPr>
              <w:t xml:space="preserve">2014 </w:t>
            </w:r>
            <w:r w:rsidRPr="0089395B">
              <w:rPr>
                <w:rFonts w:ascii="Calibri" w:eastAsia="Times New Roman" w:hAnsi="Calibri" w:cs="Times New Roman"/>
                <w:color w:val="000000"/>
                <w:lang w:bidi="bn-BD"/>
              </w:rPr>
              <w:t>(BDT)</w:t>
            </w:r>
          </w:p>
        </w:tc>
        <w:tc>
          <w:tcPr>
            <w:tcW w:w="1535" w:type="pct"/>
            <w:tcBorders>
              <w:top w:val="nil"/>
              <w:left w:val="nil"/>
              <w:bottom w:val="single" w:sz="4" w:space="0" w:color="auto"/>
              <w:right w:val="single" w:sz="8" w:space="0" w:color="auto"/>
            </w:tcBorders>
            <w:shd w:val="clear" w:color="auto" w:fill="auto"/>
            <w:vAlign w:val="center"/>
            <w:hideMark/>
          </w:tcPr>
          <w:p w:rsidR="0089395B" w:rsidRPr="0089395B" w:rsidRDefault="0089395B" w:rsidP="0089395B">
            <w:pPr>
              <w:spacing w:after="0" w:line="240" w:lineRule="auto"/>
              <w:jc w:val="center"/>
              <w:rPr>
                <w:rFonts w:ascii="Calibri" w:eastAsia="Times New Roman" w:hAnsi="Calibri" w:cs="Times New Roman"/>
                <w:color w:val="000000"/>
                <w:lang w:bidi="bn-BD"/>
              </w:rPr>
            </w:pPr>
            <w:r w:rsidRPr="0089395B">
              <w:rPr>
                <w:rFonts w:ascii="Calibri" w:eastAsia="Times New Roman" w:hAnsi="Calibri" w:cs="Times New Roman"/>
                <w:color w:val="000000"/>
                <w:lang w:bidi="bn-BD"/>
              </w:rPr>
              <w:t>Change</w:t>
            </w:r>
            <w:r w:rsidRPr="0089395B">
              <w:rPr>
                <w:rFonts w:ascii="Calibri" w:eastAsia="Times New Roman" w:hAnsi="Calibri" w:cs="Times New Roman"/>
                <w:color w:val="000000"/>
                <w:lang w:bidi="bn-BD"/>
              </w:rPr>
              <w:br/>
              <w:t>(Times/Percentage)</w:t>
            </w:r>
          </w:p>
        </w:tc>
      </w:tr>
      <w:tr w:rsidR="0089395B" w:rsidRPr="0089395B" w:rsidTr="0089395B">
        <w:trPr>
          <w:trHeight w:val="300"/>
        </w:trPr>
        <w:tc>
          <w:tcPr>
            <w:tcW w:w="1219" w:type="pct"/>
            <w:tcBorders>
              <w:top w:val="nil"/>
              <w:left w:val="single" w:sz="8" w:space="0" w:color="auto"/>
              <w:bottom w:val="single" w:sz="4" w:space="0" w:color="auto"/>
              <w:right w:val="single" w:sz="4" w:space="0" w:color="auto"/>
            </w:tcBorders>
            <w:shd w:val="clear" w:color="auto" w:fill="auto"/>
            <w:noWrap/>
            <w:vAlign w:val="center"/>
            <w:hideMark/>
          </w:tcPr>
          <w:p w:rsidR="0089395B" w:rsidRPr="0089395B" w:rsidRDefault="0089395B" w:rsidP="0089395B">
            <w:pPr>
              <w:spacing w:after="0" w:line="240" w:lineRule="auto"/>
              <w:rPr>
                <w:rFonts w:ascii="Calibri" w:eastAsia="Times New Roman" w:hAnsi="Calibri" w:cs="Times New Roman"/>
                <w:color w:val="000000"/>
                <w:lang w:bidi="bn-BD"/>
              </w:rPr>
            </w:pPr>
            <w:r w:rsidRPr="0089395B">
              <w:rPr>
                <w:rFonts w:ascii="Calibri" w:eastAsia="Times New Roman" w:hAnsi="Calibri" w:cs="Times New Roman"/>
                <w:color w:val="000000"/>
                <w:lang w:bidi="bn-BD"/>
              </w:rPr>
              <w:t>Current Assets</w:t>
            </w:r>
          </w:p>
        </w:tc>
        <w:tc>
          <w:tcPr>
            <w:tcW w:w="1123" w:type="pct"/>
            <w:tcBorders>
              <w:top w:val="nil"/>
              <w:left w:val="nil"/>
              <w:bottom w:val="single" w:sz="4" w:space="0" w:color="auto"/>
              <w:right w:val="single" w:sz="4" w:space="0" w:color="auto"/>
            </w:tcBorders>
            <w:shd w:val="clear" w:color="auto" w:fill="auto"/>
            <w:noWrap/>
            <w:vAlign w:val="center"/>
            <w:hideMark/>
          </w:tcPr>
          <w:p w:rsidR="0089395B" w:rsidRPr="0089395B" w:rsidRDefault="0089395B" w:rsidP="0089395B">
            <w:pPr>
              <w:spacing w:after="0" w:line="240" w:lineRule="auto"/>
              <w:jc w:val="center"/>
              <w:rPr>
                <w:rFonts w:ascii="Calibri" w:eastAsia="Times New Roman" w:hAnsi="Calibri" w:cs="Times New Roman"/>
                <w:color w:val="000000"/>
                <w:lang w:bidi="bn-BD"/>
              </w:rPr>
            </w:pPr>
            <w:r w:rsidRPr="0089395B">
              <w:rPr>
                <w:rFonts w:ascii="Calibri" w:eastAsia="Times New Roman" w:hAnsi="Calibri" w:cs="Times New Roman"/>
                <w:color w:val="000000"/>
                <w:lang w:bidi="bn-BD"/>
              </w:rPr>
              <w:t xml:space="preserve">   2,033,891,689 </w:t>
            </w:r>
          </w:p>
        </w:tc>
        <w:tc>
          <w:tcPr>
            <w:tcW w:w="1123" w:type="pct"/>
            <w:tcBorders>
              <w:top w:val="nil"/>
              <w:left w:val="nil"/>
              <w:bottom w:val="single" w:sz="4" w:space="0" w:color="auto"/>
              <w:right w:val="single" w:sz="4" w:space="0" w:color="auto"/>
            </w:tcBorders>
            <w:shd w:val="clear" w:color="auto" w:fill="auto"/>
            <w:noWrap/>
            <w:vAlign w:val="center"/>
            <w:hideMark/>
          </w:tcPr>
          <w:p w:rsidR="0089395B" w:rsidRPr="0089395B" w:rsidRDefault="0089395B" w:rsidP="0089395B">
            <w:pPr>
              <w:spacing w:after="0" w:line="240" w:lineRule="auto"/>
              <w:jc w:val="center"/>
              <w:rPr>
                <w:rFonts w:ascii="Calibri" w:eastAsia="Times New Roman" w:hAnsi="Calibri" w:cs="Times New Roman"/>
                <w:color w:val="000000"/>
                <w:lang w:bidi="bn-BD"/>
              </w:rPr>
            </w:pPr>
            <w:r w:rsidRPr="0089395B">
              <w:rPr>
                <w:rFonts w:ascii="Calibri" w:eastAsia="Times New Roman" w:hAnsi="Calibri" w:cs="Times New Roman"/>
                <w:color w:val="000000"/>
                <w:lang w:bidi="bn-BD"/>
              </w:rPr>
              <w:t xml:space="preserve">   2,471,231,205 </w:t>
            </w:r>
          </w:p>
        </w:tc>
        <w:tc>
          <w:tcPr>
            <w:tcW w:w="1535" w:type="pct"/>
            <w:tcBorders>
              <w:top w:val="nil"/>
              <w:left w:val="nil"/>
              <w:bottom w:val="single" w:sz="4" w:space="0" w:color="auto"/>
              <w:right w:val="single" w:sz="8" w:space="0" w:color="auto"/>
            </w:tcBorders>
            <w:shd w:val="clear" w:color="auto" w:fill="auto"/>
            <w:noWrap/>
            <w:vAlign w:val="center"/>
            <w:hideMark/>
          </w:tcPr>
          <w:p w:rsidR="0089395B" w:rsidRPr="0089395B" w:rsidRDefault="0089395B" w:rsidP="0089395B">
            <w:pPr>
              <w:spacing w:after="0" w:line="240" w:lineRule="auto"/>
              <w:jc w:val="center"/>
              <w:rPr>
                <w:rFonts w:ascii="Calibri" w:eastAsia="Times New Roman" w:hAnsi="Calibri" w:cs="Times New Roman"/>
                <w:color w:val="000000"/>
                <w:lang w:bidi="bn-BD"/>
              </w:rPr>
            </w:pPr>
            <w:r w:rsidRPr="0089395B">
              <w:rPr>
                <w:rFonts w:ascii="Calibri" w:eastAsia="Times New Roman" w:hAnsi="Calibri" w:cs="Times New Roman"/>
                <w:color w:val="000000"/>
                <w:lang w:bidi="bn-BD"/>
              </w:rPr>
              <w:t>0.82</w:t>
            </w:r>
            <w:r>
              <w:rPr>
                <w:rFonts w:ascii="Calibri" w:eastAsia="Times New Roman" w:hAnsi="Calibri" w:cs="Times New Roman"/>
                <w:color w:val="000000"/>
                <w:lang w:bidi="bn-BD"/>
              </w:rPr>
              <w:t>x</w:t>
            </w:r>
          </w:p>
        </w:tc>
      </w:tr>
      <w:tr w:rsidR="0089395B" w:rsidRPr="0089395B" w:rsidTr="0089395B">
        <w:trPr>
          <w:trHeight w:val="300"/>
        </w:trPr>
        <w:tc>
          <w:tcPr>
            <w:tcW w:w="1219" w:type="pct"/>
            <w:tcBorders>
              <w:top w:val="nil"/>
              <w:left w:val="single" w:sz="8" w:space="0" w:color="auto"/>
              <w:bottom w:val="single" w:sz="4" w:space="0" w:color="auto"/>
              <w:right w:val="single" w:sz="4" w:space="0" w:color="auto"/>
            </w:tcBorders>
            <w:shd w:val="clear" w:color="auto" w:fill="auto"/>
            <w:noWrap/>
            <w:vAlign w:val="center"/>
            <w:hideMark/>
          </w:tcPr>
          <w:p w:rsidR="0089395B" w:rsidRPr="0089395B" w:rsidRDefault="0089395B" w:rsidP="0089395B">
            <w:pPr>
              <w:spacing w:after="0" w:line="240" w:lineRule="auto"/>
              <w:rPr>
                <w:rFonts w:ascii="Calibri" w:eastAsia="Times New Roman" w:hAnsi="Calibri" w:cs="Times New Roman"/>
                <w:color w:val="000000"/>
                <w:lang w:bidi="bn-BD"/>
              </w:rPr>
            </w:pPr>
            <w:r w:rsidRPr="0089395B">
              <w:rPr>
                <w:rFonts w:ascii="Calibri" w:eastAsia="Times New Roman" w:hAnsi="Calibri" w:cs="Times New Roman"/>
                <w:color w:val="000000"/>
                <w:lang w:bidi="bn-BD"/>
              </w:rPr>
              <w:t>Current Liabilities</w:t>
            </w:r>
          </w:p>
        </w:tc>
        <w:tc>
          <w:tcPr>
            <w:tcW w:w="1123" w:type="pct"/>
            <w:tcBorders>
              <w:top w:val="nil"/>
              <w:left w:val="nil"/>
              <w:bottom w:val="single" w:sz="4" w:space="0" w:color="auto"/>
              <w:right w:val="single" w:sz="4" w:space="0" w:color="auto"/>
            </w:tcBorders>
            <w:shd w:val="clear" w:color="auto" w:fill="auto"/>
            <w:noWrap/>
            <w:vAlign w:val="bottom"/>
            <w:hideMark/>
          </w:tcPr>
          <w:p w:rsidR="0089395B" w:rsidRPr="0089395B" w:rsidRDefault="0089395B" w:rsidP="0089395B">
            <w:pPr>
              <w:spacing w:after="0" w:line="240" w:lineRule="auto"/>
              <w:rPr>
                <w:rFonts w:ascii="Calibri" w:eastAsia="Times New Roman" w:hAnsi="Calibri" w:cs="Times New Roman"/>
                <w:color w:val="000000"/>
                <w:lang w:bidi="bn-BD"/>
              </w:rPr>
            </w:pPr>
            <w:r w:rsidRPr="0089395B">
              <w:rPr>
                <w:rFonts w:ascii="Calibri" w:eastAsia="Times New Roman" w:hAnsi="Calibri" w:cs="Times New Roman"/>
                <w:color w:val="000000"/>
                <w:lang w:bidi="bn-BD"/>
              </w:rPr>
              <w:t xml:space="preserve">   1,536,312,101 </w:t>
            </w:r>
          </w:p>
        </w:tc>
        <w:tc>
          <w:tcPr>
            <w:tcW w:w="1123" w:type="pct"/>
            <w:tcBorders>
              <w:top w:val="nil"/>
              <w:left w:val="nil"/>
              <w:bottom w:val="single" w:sz="4" w:space="0" w:color="auto"/>
              <w:right w:val="single" w:sz="4" w:space="0" w:color="auto"/>
            </w:tcBorders>
            <w:shd w:val="clear" w:color="auto" w:fill="auto"/>
            <w:noWrap/>
            <w:vAlign w:val="bottom"/>
            <w:hideMark/>
          </w:tcPr>
          <w:p w:rsidR="0089395B" w:rsidRPr="0089395B" w:rsidRDefault="0089395B" w:rsidP="0089395B">
            <w:pPr>
              <w:spacing w:after="0" w:line="240" w:lineRule="auto"/>
              <w:rPr>
                <w:rFonts w:ascii="Calibri" w:eastAsia="Times New Roman" w:hAnsi="Calibri" w:cs="Times New Roman"/>
                <w:color w:val="000000"/>
                <w:lang w:bidi="bn-BD"/>
              </w:rPr>
            </w:pPr>
            <w:r w:rsidRPr="0089395B">
              <w:rPr>
                <w:rFonts w:ascii="Calibri" w:eastAsia="Times New Roman" w:hAnsi="Calibri" w:cs="Times New Roman"/>
                <w:color w:val="000000"/>
                <w:lang w:bidi="bn-BD"/>
              </w:rPr>
              <w:t xml:space="preserve">   2,077,643,892 </w:t>
            </w:r>
          </w:p>
        </w:tc>
        <w:tc>
          <w:tcPr>
            <w:tcW w:w="1535" w:type="pct"/>
            <w:tcBorders>
              <w:top w:val="nil"/>
              <w:left w:val="nil"/>
              <w:bottom w:val="single" w:sz="4" w:space="0" w:color="auto"/>
              <w:right w:val="single" w:sz="8" w:space="0" w:color="auto"/>
            </w:tcBorders>
            <w:shd w:val="clear" w:color="auto" w:fill="auto"/>
            <w:noWrap/>
            <w:vAlign w:val="center"/>
            <w:hideMark/>
          </w:tcPr>
          <w:p w:rsidR="0089395B" w:rsidRPr="0089395B" w:rsidRDefault="0089395B" w:rsidP="0089395B">
            <w:pPr>
              <w:spacing w:after="0" w:line="240" w:lineRule="auto"/>
              <w:jc w:val="center"/>
              <w:rPr>
                <w:rFonts w:ascii="Calibri" w:eastAsia="Times New Roman" w:hAnsi="Calibri" w:cs="Times New Roman"/>
                <w:color w:val="000000"/>
                <w:lang w:bidi="bn-BD"/>
              </w:rPr>
            </w:pPr>
            <w:r w:rsidRPr="0089395B">
              <w:rPr>
                <w:rFonts w:ascii="Calibri" w:eastAsia="Times New Roman" w:hAnsi="Calibri" w:cs="Times New Roman"/>
                <w:color w:val="000000"/>
                <w:lang w:bidi="bn-BD"/>
              </w:rPr>
              <w:t>0.74</w:t>
            </w:r>
            <w:r>
              <w:rPr>
                <w:rFonts w:ascii="Calibri" w:eastAsia="Times New Roman" w:hAnsi="Calibri" w:cs="Times New Roman"/>
                <w:color w:val="000000"/>
                <w:lang w:bidi="bn-BD"/>
              </w:rPr>
              <w:t>x</w:t>
            </w:r>
          </w:p>
        </w:tc>
      </w:tr>
      <w:tr w:rsidR="0089395B" w:rsidRPr="0089395B" w:rsidTr="0089395B">
        <w:trPr>
          <w:trHeight w:val="315"/>
        </w:trPr>
        <w:tc>
          <w:tcPr>
            <w:tcW w:w="1219" w:type="pct"/>
            <w:tcBorders>
              <w:top w:val="nil"/>
              <w:left w:val="single" w:sz="8" w:space="0" w:color="auto"/>
              <w:bottom w:val="single" w:sz="8" w:space="0" w:color="auto"/>
              <w:right w:val="single" w:sz="4" w:space="0" w:color="auto"/>
            </w:tcBorders>
            <w:shd w:val="clear" w:color="auto" w:fill="auto"/>
            <w:noWrap/>
            <w:vAlign w:val="center"/>
            <w:hideMark/>
          </w:tcPr>
          <w:p w:rsidR="0089395B" w:rsidRPr="0089395B" w:rsidRDefault="0089395B" w:rsidP="0089395B">
            <w:pPr>
              <w:spacing w:after="0" w:line="240" w:lineRule="auto"/>
              <w:rPr>
                <w:rFonts w:ascii="Calibri" w:eastAsia="Times New Roman" w:hAnsi="Calibri" w:cs="Times New Roman"/>
                <w:color w:val="000000"/>
                <w:lang w:bidi="bn-BD"/>
              </w:rPr>
            </w:pPr>
            <w:r w:rsidRPr="0089395B">
              <w:rPr>
                <w:rFonts w:ascii="Calibri" w:eastAsia="Times New Roman" w:hAnsi="Calibri" w:cs="Times New Roman"/>
                <w:color w:val="000000"/>
                <w:lang w:bidi="bn-BD"/>
              </w:rPr>
              <w:t>Current Ratio</w:t>
            </w:r>
          </w:p>
        </w:tc>
        <w:tc>
          <w:tcPr>
            <w:tcW w:w="1123" w:type="pct"/>
            <w:tcBorders>
              <w:top w:val="nil"/>
              <w:left w:val="nil"/>
              <w:bottom w:val="single" w:sz="8" w:space="0" w:color="auto"/>
              <w:right w:val="single" w:sz="4" w:space="0" w:color="auto"/>
            </w:tcBorders>
            <w:shd w:val="clear" w:color="auto" w:fill="auto"/>
            <w:noWrap/>
            <w:vAlign w:val="center"/>
            <w:hideMark/>
          </w:tcPr>
          <w:p w:rsidR="0089395B" w:rsidRPr="0089395B" w:rsidRDefault="0089395B" w:rsidP="0089395B">
            <w:pPr>
              <w:spacing w:after="0" w:line="240" w:lineRule="auto"/>
              <w:jc w:val="center"/>
              <w:rPr>
                <w:rFonts w:ascii="Calibri" w:eastAsia="Times New Roman" w:hAnsi="Calibri" w:cs="Times New Roman"/>
                <w:color w:val="000000"/>
                <w:lang w:bidi="bn-BD"/>
              </w:rPr>
            </w:pPr>
            <w:r w:rsidRPr="0089395B">
              <w:rPr>
                <w:rFonts w:ascii="Calibri" w:eastAsia="Times New Roman" w:hAnsi="Calibri" w:cs="Times New Roman"/>
                <w:color w:val="000000"/>
                <w:lang w:bidi="bn-BD"/>
              </w:rPr>
              <w:t>1.32</w:t>
            </w:r>
          </w:p>
        </w:tc>
        <w:tc>
          <w:tcPr>
            <w:tcW w:w="1123" w:type="pct"/>
            <w:tcBorders>
              <w:top w:val="nil"/>
              <w:left w:val="nil"/>
              <w:bottom w:val="single" w:sz="8" w:space="0" w:color="auto"/>
              <w:right w:val="single" w:sz="4" w:space="0" w:color="auto"/>
            </w:tcBorders>
            <w:shd w:val="clear" w:color="auto" w:fill="auto"/>
            <w:noWrap/>
            <w:vAlign w:val="center"/>
            <w:hideMark/>
          </w:tcPr>
          <w:p w:rsidR="0089395B" w:rsidRPr="0089395B" w:rsidRDefault="0089395B" w:rsidP="0089395B">
            <w:pPr>
              <w:spacing w:after="0" w:line="240" w:lineRule="auto"/>
              <w:jc w:val="center"/>
              <w:rPr>
                <w:rFonts w:ascii="Calibri" w:eastAsia="Times New Roman" w:hAnsi="Calibri" w:cs="Times New Roman"/>
                <w:color w:val="000000"/>
                <w:lang w:bidi="bn-BD"/>
              </w:rPr>
            </w:pPr>
            <w:r w:rsidRPr="0089395B">
              <w:rPr>
                <w:rFonts w:ascii="Calibri" w:eastAsia="Times New Roman" w:hAnsi="Calibri" w:cs="Times New Roman"/>
                <w:color w:val="000000"/>
                <w:lang w:bidi="bn-BD"/>
              </w:rPr>
              <w:t>1.19</w:t>
            </w:r>
          </w:p>
        </w:tc>
        <w:tc>
          <w:tcPr>
            <w:tcW w:w="1535" w:type="pct"/>
            <w:tcBorders>
              <w:top w:val="nil"/>
              <w:left w:val="nil"/>
              <w:bottom w:val="single" w:sz="8" w:space="0" w:color="auto"/>
              <w:right w:val="single" w:sz="8" w:space="0" w:color="auto"/>
            </w:tcBorders>
            <w:shd w:val="clear" w:color="auto" w:fill="auto"/>
            <w:noWrap/>
            <w:vAlign w:val="center"/>
            <w:hideMark/>
          </w:tcPr>
          <w:p w:rsidR="0089395B" w:rsidRPr="0089395B" w:rsidRDefault="0089395B" w:rsidP="0089395B">
            <w:pPr>
              <w:spacing w:after="0" w:line="240" w:lineRule="auto"/>
              <w:jc w:val="center"/>
              <w:rPr>
                <w:rFonts w:ascii="Calibri" w:eastAsia="Times New Roman" w:hAnsi="Calibri" w:cs="Times New Roman"/>
                <w:color w:val="000000"/>
                <w:lang w:bidi="bn-BD"/>
              </w:rPr>
            </w:pPr>
            <w:r w:rsidRPr="0089395B">
              <w:rPr>
                <w:rFonts w:ascii="Calibri" w:eastAsia="Times New Roman" w:hAnsi="Calibri" w:cs="Times New Roman"/>
                <w:color w:val="000000"/>
                <w:lang w:bidi="bn-BD"/>
              </w:rPr>
              <w:t>10%</w:t>
            </w:r>
          </w:p>
        </w:tc>
      </w:tr>
    </w:tbl>
    <w:p w:rsidR="002F737E" w:rsidRDefault="00A97871" w:rsidP="00A97871">
      <w:pPr>
        <w:spacing w:line="360" w:lineRule="auto"/>
        <w:jc w:val="center"/>
        <w:rPr>
          <w:rFonts w:ascii="Times New Roman" w:hAnsi="Times New Roman" w:cs="Times New Roman"/>
          <w:sz w:val="24"/>
          <w:szCs w:val="24"/>
        </w:rPr>
      </w:pPr>
      <w:r>
        <w:rPr>
          <w:rFonts w:ascii="Times New Roman" w:hAnsi="Times New Roman" w:cs="Times New Roman"/>
          <w:sz w:val="24"/>
          <w:szCs w:val="24"/>
        </w:rPr>
        <w:t>Table: Liquidity Ratio of BOFL</w:t>
      </w:r>
    </w:p>
    <w:p w:rsidR="001330B5" w:rsidRDefault="008B0138" w:rsidP="00C51D3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understand their cash management strategy in the numerical forms, I have looked into their financial statements where it prevails that they maintain a current ratio of 1.19 times higher than its current liabilities that depicts its short term solvency well. </w:t>
      </w:r>
      <w:r w:rsidR="001330B5">
        <w:rPr>
          <w:rFonts w:ascii="Times New Roman" w:hAnsi="Times New Roman" w:cs="Times New Roman"/>
          <w:sz w:val="24"/>
          <w:szCs w:val="24"/>
        </w:rPr>
        <w:t>The result was found in the 2014 balance sheet and in 2015 it was 1.32 times higher. The comparison actually proves that the company’s management had been very efficient as they could increase the current ratio by 10% in the following year. This is really a great achievement for the management where the company’s growth is steady.</w:t>
      </w:r>
    </w:p>
    <w:p w:rsidR="00D56CAC" w:rsidRPr="004A7E82" w:rsidRDefault="00D56CAC" w:rsidP="004A7E82">
      <w:pPr>
        <w:pStyle w:val="Heading2"/>
        <w:spacing w:line="360" w:lineRule="auto"/>
        <w:jc w:val="both"/>
        <w:rPr>
          <w:rFonts w:ascii="Times New Roman" w:hAnsi="Times New Roman" w:cs="Times New Roman"/>
          <w:color w:val="000000" w:themeColor="text1"/>
          <w:sz w:val="24"/>
          <w:szCs w:val="24"/>
        </w:rPr>
      </w:pPr>
      <w:bookmarkStart w:id="22" w:name="_Toc7428710"/>
      <w:r w:rsidRPr="004A7E82">
        <w:rPr>
          <w:rFonts w:ascii="Times New Roman" w:hAnsi="Times New Roman" w:cs="Times New Roman"/>
          <w:color w:val="000000" w:themeColor="text1"/>
          <w:sz w:val="24"/>
          <w:szCs w:val="24"/>
        </w:rPr>
        <w:t>3.2 Cash position of the company</w:t>
      </w:r>
      <w:bookmarkEnd w:id="22"/>
    </w:p>
    <w:p w:rsidR="00D56CAC" w:rsidRDefault="00D56CAC" w:rsidP="00D56CAC">
      <w:pPr>
        <w:spacing w:line="360" w:lineRule="auto"/>
        <w:jc w:val="both"/>
        <w:rPr>
          <w:rFonts w:ascii="Times New Roman" w:hAnsi="Times New Roman" w:cs="Times New Roman"/>
          <w:color w:val="000000" w:themeColor="text1"/>
          <w:sz w:val="24"/>
          <w:szCs w:val="24"/>
        </w:rPr>
      </w:pPr>
      <w:r w:rsidRPr="00D56CAC">
        <w:rPr>
          <w:rFonts w:ascii="Times New Roman" w:hAnsi="Times New Roman" w:cs="Times New Roman"/>
          <w:color w:val="000000" w:themeColor="text1"/>
          <w:sz w:val="24"/>
          <w:szCs w:val="24"/>
        </w:rPr>
        <w:t>The cash position analysis enables the management to understand the exact liquid able assets</w:t>
      </w:r>
      <w:r>
        <w:rPr>
          <w:rFonts w:ascii="Times New Roman" w:hAnsi="Times New Roman" w:cs="Times New Roman"/>
          <w:color w:val="000000" w:themeColor="text1"/>
          <w:sz w:val="24"/>
          <w:szCs w:val="24"/>
        </w:rPr>
        <w:t xml:space="preserve"> belonging to the company. With this information, the management is able to understand the </w:t>
      </w:r>
      <w:r>
        <w:rPr>
          <w:rFonts w:ascii="Times New Roman" w:hAnsi="Times New Roman" w:cs="Times New Roman"/>
          <w:color w:val="000000" w:themeColor="text1"/>
          <w:sz w:val="24"/>
          <w:szCs w:val="24"/>
        </w:rPr>
        <w:lastRenderedPageBreak/>
        <w:t>emergency situation of the cash deficiency at the burning moment. Thus the management is able to hedge against the cash deficiency and meet the current obligation without going “no cash situation”. The cash position analysis gives the exact cash such cash and cash equivalents information of the company that is gained from subtracting from all current and non-current liabilities of the company.</w:t>
      </w:r>
      <w:r w:rsidR="002F737E">
        <w:rPr>
          <w:rFonts w:ascii="Times New Roman" w:hAnsi="Times New Roman" w:cs="Times New Roman"/>
          <w:color w:val="000000" w:themeColor="text1"/>
          <w:sz w:val="24"/>
          <w:szCs w:val="24"/>
        </w:rPr>
        <w:t xml:space="preserve"> In short it gives the net cash position of the company.</w:t>
      </w:r>
    </w:p>
    <w:tbl>
      <w:tblPr>
        <w:tblW w:w="5000" w:type="pct"/>
        <w:tblBorders>
          <w:top w:val="single" w:sz="8" w:space="0" w:color="auto"/>
          <w:left w:val="single" w:sz="4"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4080"/>
        <w:gridCol w:w="2748"/>
        <w:gridCol w:w="2748"/>
      </w:tblGrid>
      <w:tr w:rsidR="002F737E" w:rsidRPr="002F737E" w:rsidTr="002F737E">
        <w:trPr>
          <w:trHeight w:val="340"/>
        </w:trPr>
        <w:tc>
          <w:tcPr>
            <w:tcW w:w="2130" w:type="pct"/>
            <w:shd w:val="clear" w:color="auto" w:fill="auto"/>
            <w:noWrap/>
            <w:vAlign w:val="center"/>
          </w:tcPr>
          <w:p w:rsidR="002F737E" w:rsidRPr="002F737E" w:rsidRDefault="002F737E" w:rsidP="002F737E">
            <w:pPr>
              <w:spacing w:after="0" w:line="240" w:lineRule="auto"/>
              <w:jc w:val="center"/>
              <w:rPr>
                <w:rFonts w:ascii="Calibri" w:eastAsia="Times New Roman" w:hAnsi="Calibri" w:cs="Times New Roman"/>
                <w:color w:val="000000"/>
                <w:lang w:bidi="bn-BD"/>
              </w:rPr>
            </w:pPr>
            <w:r>
              <w:rPr>
                <w:rFonts w:ascii="Calibri" w:eastAsia="Times New Roman" w:hAnsi="Calibri" w:cs="Times New Roman"/>
                <w:color w:val="000000"/>
                <w:lang w:bidi="bn-BD"/>
              </w:rPr>
              <w:t>Name</w:t>
            </w:r>
          </w:p>
        </w:tc>
        <w:tc>
          <w:tcPr>
            <w:tcW w:w="1435" w:type="pct"/>
            <w:shd w:val="clear" w:color="auto" w:fill="auto"/>
            <w:noWrap/>
            <w:vAlign w:val="center"/>
          </w:tcPr>
          <w:p w:rsidR="002F737E" w:rsidRPr="002F737E" w:rsidRDefault="002F737E" w:rsidP="002F737E">
            <w:pPr>
              <w:spacing w:after="0" w:line="240" w:lineRule="auto"/>
              <w:jc w:val="center"/>
              <w:rPr>
                <w:rFonts w:ascii="Calibri" w:eastAsia="Times New Roman" w:hAnsi="Calibri" w:cs="Times New Roman"/>
                <w:color w:val="000000"/>
                <w:lang w:bidi="bn-BD"/>
              </w:rPr>
            </w:pPr>
            <w:r>
              <w:rPr>
                <w:rFonts w:ascii="Calibri" w:eastAsia="Times New Roman" w:hAnsi="Calibri" w:cs="Times New Roman"/>
                <w:color w:val="000000"/>
                <w:lang w:bidi="bn-BD"/>
              </w:rPr>
              <w:t>2015 (BDT)</w:t>
            </w:r>
          </w:p>
        </w:tc>
        <w:tc>
          <w:tcPr>
            <w:tcW w:w="1435" w:type="pct"/>
            <w:shd w:val="clear" w:color="auto" w:fill="auto"/>
            <w:noWrap/>
            <w:vAlign w:val="center"/>
          </w:tcPr>
          <w:p w:rsidR="002F737E" w:rsidRPr="002F737E" w:rsidRDefault="002F737E" w:rsidP="002F737E">
            <w:pPr>
              <w:spacing w:after="0" w:line="240" w:lineRule="auto"/>
              <w:jc w:val="center"/>
              <w:rPr>
                <w:rFonts w:ascii="Calibri" w:eastAsia="Times New Roman" w:hAnsi="Calibri" w:cs="Times New Roman"/>
                <w:color w:val="000000"/>
                <w:lang w:bidi="bn-BD"/>
              </w:rPr>
            </w:pPr>
            <w:r>
              <w:rPr>
                <w:rFonts w:ascii="Calibri" w:eastAsia="Times New Roman" w:hAnsi="Calibri" w:cs="Times New Roman"/>
                <w:color w:val="000000"/>
                <w:lang w:bidi="bn-BD"/>
              </w:rPr>
              <w:t>2014 (BDT)</w:t>
            </w:r>
          </w:p>
        </w:tc>
      </w:tr>
      <w:tr w:rsidR="002F737E" w:rsidRPr="002F737E" w:rsidTr="002F737E">
        <w:trPr>
          <w:trHeight w:val="340"/>
        </w:trPr>
        <w:tc>
          <w:tcPr>
            <w:tcW w:w="2130" w:type="pct"/>
            <w:shd w:val="clear" w:color="auto" w:fill="auto"/>
            <w:noWrap/>
            <w:vAlign w:val="center"/>
            <w:hideMark/>
          </w:tcPr>
          <w:p w:rsidR="002F737E" w:rsidRPr="002F737E" w:rsidRDefault="002F737E" w:rsidP="002F737E">
            <w:pPr>
              <w:spacing w:after="0" w:line="240" w:lineRule="auto"/>
              <w:rPr>
                <w:rFonts w:ascii="Calibri" w:eastAsia="Times New Roman" w:hAnsi="Calibri" w:cs="Times New Roman"/>
                <w:color w:val="000000"/>
                <w:lang w:bidi="bn-BD"/>
              </w:rPr>
            </w:pPr>
            <w:r w:rsidRPr="002F737E">
              <w:rPr>
                <w:rFonts w:ascii="Calibri" w:eastAsia="Times New Roman" w:hAnsi="Calibri" w:cs="Times New Roman"/>
                <w:color w:val="000000"/>
                <w:lang w:bidi="bn-BD"/>
              </w:rPr>
              <w:t>Cash &amp; Equivalents</w:t>
            </w:r>
          </w:p>
        </w:tc>
        <w:tc>
          <w:tcPr>
            <w:tcW w:w="1435" w:type="pct"/>
            <w:shd w:val="clear" w:color="auto" w:fill="auto"/>
            <w:noWrap/>
            <w:vAlign w:val="center"/>
            <w:hideMark/>
          </w:tcPr>
          <w:p w:rsidR="002F737E" w:rsidRPr="002F737E" w:rsidRDefault="002F737E" w:rsidP="0089395B">
            <w:pPr>
              <w:spacing w:after="0" w:line="240" w:lineRule="auto"/>
              <w:jc w:val="center"/>
              <w:rPr>
                <w:rFonts w:ascii="Calibri" w:eastAsia="Times New Roman" w:hAnsi="Calibri" w:cs="Times New Roman"/>
                <w:color w:val="000000"/>
                <w:lang w:bidi="bn-BD"/>
              </w:rPr>
            </w:pPr>
            <w:r w:rsidRPr="002F737E">
              <w:rPr>
                <w:rFonts w:ascii="Calibri" w:eastAsia="Times New Roman" w:hAnsi="Calibri" w:cs="Times New Roman"/>
                <w:color w:val="000000"/>
                <w:lang w:bidi="bn-BD"/>
              </w:rPr>
              <w:t>511140446</w:t>
            </w:r>
          </w:p>
        </w:tc>
        <w:tc>
          <w:tcPr>
            <w:tcW w:w="1435" w:type="pct"/>
            <w:shd w:val="clear" w:color="auto" w:fill="auto"/>
            <w:noWrap/>
            <w:vAlign w:val="center"/>
            <w:hideMark/>
          </w:tcPr>
          <w:p w:rsidR="002F737E" w:rsidRPr="002F737E" w:rsidRDefault="002F737E" w:rsidP="0089395B">
            <w:pPr>
              <w:spacing w:after="0" w:line="240" w:lineRule="auto"/>
              <w:jc w:val="center"/>
              <w:rPr>
                <w:rFonts w:ascii="Calibri" w:eastAsia="Times New Roman" w:hAnsi="Calibri" w:cs="Times New Roman"/>
                <w:color w:val="000000"/>
                <w:lang w:bidi="bn-BD"/>
              </w:rPr>
            </w:pPr>
            <w:r w:rsidRPr="002F737E">
              <w:rPr>
                <w:rFonts w:ascii="Calibri" w:eastAsia="Times New Roman" w:hAnsi="Calibri" w:cs="Times New Roman"/>
                <w:color w:val="000000"/>
                <w:lang w:bidi="bn-BD"/>
              </w:rPr>
              <w:t>331310942</w:t>
            </w:r>
          </w:p>
        </w:tc>
      </w:tr>
      <w:tr w:rsidR="002F737E" w:rsidRPr="002F737E" w:rsidTr="002F737E">
        <w:trPr>
          <w:trHeight w:val="300"/>
        </w:trPr>
        <w:tc>
          <w:tcPr>
            <w:tcW w:w="2130" w:type="pct"/>
            <w:shd w:val="clear" w:color="auto" w:fill="auto"/>
            <w:noWrap/>
            <w:vAlign w:val="center"/>
            <w:hideMark/>
          </w:tcPr>
          <w:p w:rsidR="002F737E" w:rsidRPr="002F737E" w:rsidRDefault="002F737E" w:rsidP="002F737E">
            <w:pPr>
              <w:spacing w:after="0" w:line="240" w:lineRule="auto"/>
              <w:rPr>
                <w:rFonts w:ascii="Calibri" w:eastAsia="Times New Roman" w:hAnsi="Calibri" w:cs="Times New Roman"/>
                <w:color w:val="000000"/>
                <w:lang w:bidi="bn-BD"/>
              </w:rPr>
            </w:pPr>
            <w:r w:rsidRPr="002F737E">
              <w:rPr>
                <w:rFonts w:ascii="Calibri" w:eastAsia="Times New Roman" w:hAnsi="Calibri" w:cs="Times New Roman"/>
                <w:color w:val="000000"/>
                <w:lang w:bidi="bn-BD"/>
              </w:rPr>
              <w:t>Current Liabilities</w:t>
            </w:r>
          </w:p>
        </w:tc>
        <w:tc>
          <w:tcPr>
            <w:tcW w:w="1435" w:type="pct"/>
            <w:shd w:val="clear" w:color="auto" w:fill="auto"/>
            <w:noWrap/>
            <w:vAlign w:val="center"/>
            <w:hideMark/>
          </w:tcPr>
          <w:p w:rsidR="002F737E" w:rsidRPr="002F737E" w:rsidRDefault="002F737E" w:rsidP="0089395B">
            <w:pPr>
              <w:spacing w:after="0" w:line="240" w:lineRule="auto"/>
              <w:jc w:val="center"/>
              <w:rPr>
                <w:rFonts w:ascii="Calibri" w:eastAsia="Times New Roman" w:hAnsi="Calibri" w:cs="Times New Roman"/>
                <w:color w:val="000000"/>
                <w:lang w:bidi="bn-BD"/>
              </w:rPr>
            </w:pPr>
            <w:r w:rsidRPr="002F737E">
              <w:rPr>
                <w:rFonts w:ascii="Calibri" w:eastAsia="Times New Roman" w:hAnsi="Calibri" w:cs="Times New Roman"/>
                <w:color w:val="000000"/>
                <w:lang w:bidi="bn-BD"/>
              </w:rPr>
              <w:t>-264,448,241</w:t>
            </w:r>
          </w:p>
        </w:tc>
        <w:tc>
          <w:tcPr>
            <w:tcW w:w="1435" w:type="pct"/>
            <w:shd w:val="clear" w:color="auto" w:fill="auto"/>
            <w:noWrap/>
            <w:vAlign w:val="center"/>
            <w:hideMark/>
          </w:tcPr>
          <w:p w:rsidR="002F737E" w:rsidRPr="002F737E" w:rsidRDefault="002F737E" w:rsidP="0089395B">
            <w:pPr>
              <w:spacing w:after="0" w:line="240" w:lineRule="auto"/>
              <w:jc w:val="center"/>
              <w:rPr>
                <w:rFonts w:ascii="Calibri" w:eastAsia="Times New Roman" w:hAnsi="Calibri" w:cs="Times New Roman"/>
                <w:color w:val="000000"/>
                <w:lang w:bidi="bn-BD"/>
              </w:rPr>
            </w:pPr>
            <w:r w:rsidRPr="002F737E">
              <w:rPr>
                <w:rFonts w:ascii="Calibri" w:eastAsia="Times New Roman" w:hAnsi="Calibri" w:cs="Times New Roman"/>
                <w:color w:val="000000"/>
                <w:lang w:bidi="bn-BD"/>
              </w:rPr>
              <w:t>-500,302,835</w:t>
            </w:r>
          </w:p>
        </w:tc>
      </w:tr>
      <w:tr w:rsidR="002F737E" w:rsidRPr="002F737E" w:rsidTr="002F737E">
        <w:trPr>
          <w:trHeight w:val="315"/>
        </w:trPr>
        <w:tc>
          <w:tcPr>
            <w:tcW w:w="2130" w:type="pct"/>
            <w:shd w:val="clear" w:color="auto" w:fill="auto"/>
            <w:noWrap/>
            <w:vAlign w:val="center"/>
            <w:hideMark/>
          </w:tcPr>
          <w:p w:rsidR="002F737E" w:rsidRPr="002F737E" w:rsidRDefault="002F737E" w:rsidP="002F737E">
            <w:pPr>
              <w:spacing w:after="0" w:line="240" w:lineRule="auto"/>
              <w:rPr>
                <w:rFonts w:ascii="Calibri" w:eastAsia="Times New Roman" w:hAnsi="Calibri" w:cs="Times New Roman"/>
                <w:color w:val="000000"/>
                <w:lang w:bidi="bn-BD"/>
              </w:rPr>
            </w:pPr>
            <w:r w:rsidRPr="002F737E">
              <w:rPr>
                <w:rFonts w:ascii="Calibri" w:eastAsia="Times New Roman" w:hAnsi="Calibri" w:cs="Times New Roman"/>
                <w:color w:val="000000"/>
                <w:lang w:bidi="bn-BD"/>
              </w:rPr>
              <w:t>Non-Current Liabilities</w:t>
            </w:r>
          </w:p>
        </w:tc>
        <w:tc>
          <w:tcPr>
            <w:tcW w:w="1435" w:type="pct"/>
            <w:shd w:val="clear" w:color="auto" w:fill="auto"/>
            <w:noWrap/>
            <w:vAlign w:val="center"/>
            <w:hideMark/>
          </w:tcPr>
          <w:p w:rsidR="002F737E" w:rsidRPr="002F737E" w:rsidRDefault="002F737E" w:rsidP="0089395B">
            <w:pPr>
              <w:spacing w:after="0" w:line="240" w:lineRule="auto"/>
              <w:jc w:val="center"/>
              <w:rPr>
                <w:rFonts w:ascii="Calibri" w:eastAsia="Times New Roman" w:hAnsi="Calibri" w:cs="Times New Roman"/>
                <w:color w:val="000000"/>
                <w:lang w:bidi="bn-BD"/>
              </w:rPr>
            </w:pPr>
            <w:r w:rsidRPr="002F737E">
              <w:rPr>
                <w:rFonts w:ascii="Calibri" w:eastAsia="Times New Roman" w:hAnsi="Calibri" w:cs="Times New Roman"/>
                <w:color w:val="000000"/>
                <w:lang w:bidi="bn-BD"/>
              </w:rPr>
              <w:t>-1,536,312,101</w:t>
            </w:r>
          </w:p>
        </w:tc>
        <w:tc>
          <w:tcPr>
            <w:tcW w:w="1435" w:type="pct"/>
            <w:shd w:val="clear" w:color="auto" w:fill="auto"/>
            <w:noWrap/>
            <w:vAlign w:val="center"/>
            <w:hideMark/>
          </w:tcPr>
          <w:p w:rsidR="002F737E" w:rsidRPr="002F737E" w:rsidRDefault="002F737E" w:rsidP="0089395B">
            <w:pPr>
              <w:spacing w:after="0" w:line="240" w:lineRule="auto"/>
              <w:jc w:val="center"/>
              <w:rPr>
                <w:rFonts w:ascii="Calibri" w:eastAsia="Times New Roman" w:hAnsi="Calibri" w:cs="Times New Roman"/>
                <w:color w:val="000000"/>
                <w:lang w:bidi="bn-BD"/>
              </w:rPr>
            </w:pPr>
            <w:r w:rsidRPr="002F737E">
              <w:rPr>
                <w:rFonts w:ascii="Calibri" w:eastAsia="Times New Roman" w:hAnsi="Calibri" w:cs="Times New Roman"/>
                <w:color w:val="000000"/>
                <w:lang w:bidi="bn-BD"/>
              </w:rPr>
              <w:t>-2,077,643,892</w:t>
            </w:r>
          </w:p>
        </w:tc>
      </w:tr>
      <w:tr w:rsidR="002F737E" w:rsidRPr="002F737E" w:rsidTr="002F737E">
        <w:trPr>
          <w:trHeight w:val="315"/>
        </w:trPr>
        <w:tc>
          <w:tcPr>
            <w:tcW w:w="2130" w:type="pct"/>
            <w:shd w:val="clear" w:color="auto" w:fill="auto"/>
            <w:noWrap/>
            <w:vAlign w:val="center"/>
            <w:hideMark/>
          </w:tcPr>
          <w:p w:rsidR="002F737E" w:rsidRPr="002F737E" w:rsidRDefault="002F737E" w:rsidP="002F737E">
            <w:pPr>
              <w:spacing w:after="0" w:line="240" w:lineRule="auto"/>
              <w:rPr>
                <w:rFonts w:ascii="Calibri" w:eastAsia="Times New Roman" w:hAnsi="Calibri" w:cs="Times New Roman"/>
                <w:color w:val="000000"/>
                <w:lang w:bidi="bn-BD"/>
              </w:rPr>
            </w:pPr>
            <w:r w:rsidRPr="002F737E">
              <w:rPr>
                <w:rFonts w:ascii="Calibri" w:eastAsia="Times New Roman" w:hAnsi="Calibri" w:cs="Times New Roman"/>
                <w:color w:val="000000"/>
                <w:lang w:bidi="bn-BD"/>
              </w:rPr>
              <w:t>Net Cash Position</w:t>
            </w:r>
          </w:p>
        </w:tc>
        <w:tc>
          <w:tcPr>
            <w:tcW w:w="1435" w:type="pct"/>
            <w:shd w:val="clear" w:color="auto" w:fill="auto"/>
            <w:noWrap/>
            <w:vAlign w:val="center"/>
            <w:hideMark/>
          </w:tcPr>
          <w:p w:rsidR="002F737E" w:rsidRPr="002F737E" w:rsidRDefault="002F737E" w:rsidP="0089395B">
            <w:pPr>
              <w:spacing w:after="0" w:line="240" w:lineRule="auto"/>
              <w:jc w:val="center"/>
              <w:rPr>
                <w:rFonts w:ascii="Calibri" w:eastAsia="Times New Roman" w:hAnsi="Calibri" w:cs="Times New Roman"/>
                <w:color w:val="000000"/>
                <w:lang w:bidi="bn-BD"/>
              </w:rPr>
            </w:pPr>
            <w:r w:rsidRPr="002F737E">
              <w:rPr>
                <w:rFonts w:ascii="Calibri" w:eastAsia="Times New Roman" w:hAnsi="Calibri" w:cs="Times New Roman"/>
                <w:color w:val="000000"/>
                <w:lang w:bidi="bn-BD"/>
              </w:rPr>
              <w:t>-1289619896</w:t>
            </w:r>
          </w:p>
        </w:tc>
        <w:tc>
          <w:tcPr>
            <w:tcW w:w="1435" w:type="pct"/>
            <w:shd w:val="clear" w:color="auto" w:fill="auto"/>
            <w:noWrap/>
            <w:vAlign w:val="center"/>
            <w:hideMark/>
          </w:tcPr>
          <w:p w:rsidR="002F737E" w:rsidRPr="002F737E" w:rsidRDefault="002F737E" w:rsidP="0089395B">
            <w:pPr>
              <w:spacing w:after="0" w:line="240" w:lineRule="auto"/>
              <w:jc w:val="center"/>
              <w:rPr>
                <w:rFonts w:ascii="Calibri" w:eastAsia="Times New Roman" w:hAnsi="Calibri" w:cs="Times New Roman"/>
                <w:color w:val="000000"/>
                <w:lang w:bidi="bn-BD"/>
              </w:rPr>
            </w:pPr>
            <w:r w:rsidRPr="002F737E">
              <w:rPr>
                <w:rFonts w:ascii="Calibri" w:eastAsia="Times New Roman" w:hAnsi="Calibri" w:cs="Times New Roman"/>
                <w:color w:val="000000"/>
                <w:lang w:bidi="bn-BD"/>
              </w:rPr>
              <w:t>-2246635785</w:t>
            </w:r>
          </w:p>
        </w:tc>
      </w:tr>
      <w:tr w:rsidR="002F737E" w:rsidRPr="002F737E" w:rsidTr="002F737E">
        <w:trPr>
          <w:trHeight w:val="315"/>
        </w:trPr>
        <w:tc>
          <w:tcPr>
            <w:tcW w:w="2130" w:type="pct"/>
            <w:shd w:val="clear" w:color="auto" w:fill="auto"/>
            <w:noWrap/>
            <w:vAlign w:val="center"/>
          </w:tcPr>
          <w:p w:rsidR="002F737E" w:rsidRPr="002F737E" w:rsidRDefault="002F737E" w:rsidP="002F737E">
            <w:pPr>
              <w:spacing w:after="0" w:line="240" w:lineRule="auto"/>
              <w:rPr>
                <w:rFonts w:ascii="Calibri" w:eastAsia="Times New Roman" w:hAnsi="Calibri" w:cs="Times New Roman"/>
                <w:color w:val="000000"/>
                <w:lang w:bidi="bn-BD"/>
              </w:rPr>
            </w:pPr>
            <w:r>
              <w:rPr>
                <w:rFonts w:ascii="Calibri" w:eastAsia="Times New Roman" w:hAnsi="Calibri" w:cs="Times New Roman"/>
                <w:color w:val="000000"/>
                <w:lang w:bidi="bn-BD"/>
              </w:rPr>
              <w:t>Net Cash Deficiency (Times)</w:t>
            </w:r>
          </w:p>
        </w:tc>
        <w:tc>
          <w:tcPr>
            <w:tcW w:w="1435" w:type="pct"/>
            <w:shd w:val="clear" w:color="auto" w:fill="auto"/>
            <w:noWrap/>
            <w:vAlign w:val="center"/>
          </w:tcPr>
          <w:p w:rsidR="002F737E" w:rsidRPr="002F737E" w:rsidRDefault="002F737E" w:rsidP="0089395B">
            <w:pPr>
              <w:spacing w:after="0" w:line="240" w:lineRule="auto"/>
              <w:jc w:val="center"/>
              <w:rPr>
                <w:rFonts w:ascii="Calibri" w:eastAsia="Times New Roman" w:hAnsi="Calibri" w:cs="Times New Roman"/>
                <w:color w:val="000000"/>
                <w:lang w:bidi="bn-BD"/>
              </w:rPr>
            </w:pPr>
            <w:r>
              <w:rPr>
                <w:rFonts w:ascii="Calibri" w:eastAsia="Times New Roman" w:hAnsi="Calibri" w:cs="Times New Roman"/>
                <w:color w:val="000000"/>
                <w:lang w:bidi="bn-BD"/>
              </w:rPr>
              <w:t>0.18</w:t>
            </w:r>
            <w:r w:rsidR="0089395B">
              <w:rPr>
                <w:rFonts w:ascii="Calibri" w:eastAsia="Times New Roman" w:hAnsi="Calibri" w:cs="Times New Roman"/>
                <w:color w:val="000000"/>
                <w:lang w:bidi="bn-BD"/>
              </w:rPr>
              <w:t>x</w:t>
            </w:r>
          </w:p>
        </w:tc>
        <w:tc>
          <w:tcPr>
            <w:tcW w:w="1435" w:type="pct"/>
            <w:shd w:val="clear" w:color="auto" w:fill="auto"/>
            <w:noWrap/>
            <w:vAlign w:val="center"/>
          </w:tcPr>
          <w:p w:rsidR="002F737E" w:rsidRPr="002F737E" w:rsidRDefault="002F737E" w:rsidP="0089395B">
            <w:pPr>
              <w:spacing w:after="0" w:line="240" w:lineRule="auto"/>
              <w:jc w:val="center"/>
              <w:rPr>
                <w:rFonts w:ascii="Calibri" w:eastAsia="Times New Roman" w:hAnsi="Calibri" w:cs="Times New Roman"/>
                <w:color w:val="000000"/>
                <w:lang w:bidi="bn-BD"/>
              </w:rPr>
            </w:pPr>
            <w:r>
              <w:rPr>
                <w:rFonts w:ascii="Calibri" w:eastAsia="Times New Roman" w:hAnsi="Calibri" w:cs="Times New Roman"/>
                <w:color w:val="000000"/>
                <w:lang w:bidi="bn-BD"/>
              </w:rPr>
              <w:t>0.08</w:t>
            </w:r>
            <w:r w:rsidR="0089395B">
              <w:rPr>
                <w:rFonts w:ascii="Calibri" w:eastAsia="Times New Roman" w:hAnsi="Calibri" w:cs="Times New Roman"/>
                <w:color w:val="000000"/>
                <w:lang w:bidi="bn-BD"/>
              </w:rPr>
              <w:t>x</w:t>
            </w:r>
          </w:p>
        </w:tc>
      </w:tr>
    </w:tbl>
    <w:p w:rsidR="002F737E" w:rsidRDefault="00A97871" w:rsidP="00A97871">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Table: Cash Holdings Analysis of BOFL</w:t>
      </w:r>
    </w:p>
    <w:p w:rsidR="0001606A" w:rsidRDefault="002F737E" w:rsidP="00D56CAC">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above analysis show</w:t>
      </w:r>
      <w:r w:rsidR="0001606A">
        <w:rPr>
          <w:rFonts w:ascii="Times New Roman" w:hAnsi="Times New Roman" w:cs="Times New Roman"/>
          <w:color w:val="000000" w:themeColor="text1"/>
          <w:sz w:val="24"/>
          <w:szCs w:val="24"/>
        </w:rPr>
        <w:t>s</w:t>
      </w:r>
      <w:r>
        <w:rPr>
          <w:rFonts w:ascii="Times New Roman" w:hAnsi="Times New Roman" w:cs="Times New Roman"/>
          <w:color w:val="000000" w:themeColor="text1"/>
          <w:sz w:val="24"/>
          <w:szCs w:val="24"/>
        </w:rPr>
        <w:t xml:space="preserve"> that the company</w:t>
      </w:r>
      <w:r w:rsidR="0001606A">
        <w:rPr>
          <w:rFonts w:ascii="Times New Roman" w:hAnsi="Times New Roman" w:cs="Times New Roman"/>
          <w:color w:val="000000" w:themeColor="text1"/>
          <w:sz w:val="24"/>
          <w:szCs w:val="24"/>
        </w:rPr>
        <w:t xml:space="preserve"> is emergency cash deficient by 0.18 times in 2015 and by 0.08 in 2014 consecutively. Although the analysis is showing a deficiency in the net cash management, but the times it is deficient by is less than 0.5 times of the total liabilities. Whether this deficiency is good or bad depends upon the management style and management philosophy on the net cash management. It has been seen that some management is prone to take higher risky cash management strategy by reserving very low amount of cash against its total loan. However, it completely depends upon the industry the company belongs to and the type of business it involves with. As per the previous analysis, the company at least maintains a current ratio of more than 1 times than its current liabilities. That means it can be concluded that the company is solvent at the short term emergency.</w:t>
      </w:r>
      <w:r w:rsidR="00154CE5">
        <w:rPr>
          <w:rFonts w:ascii="Times New Roman" w:hAnsi="Times New Roman" w:cs="Times New Roman"/>
          <w:color w:val="000000" w:themeColor="text1"/>
          <w:sz w:val="24"/>
          <w:szCs w:val="24"/>
        </w:rPr>
        <w:t xml:space="preserve"> The findings of the analysis also interprets that</w:t>
      </w:r>
      <w:r w:rsidR="00A37F4E">
        <w:rPr>
          <w:rFonts w:ascii="Times New Roman" w:hAnsi="Times New Roman" w:cs="Times New Roman"/>
          <w:color w:val="000000" w:themeColor="text1"/>
          <w:sz w:val="24"/>
          <w:szCs w:val="24"/>
        </w:rPr>
        <w:t xml:space="preserve"> the holds less amount of cash in order to invest more in the working capital </w:t>
      </w:r>
    </w:p>
    <w:p w:rsidR="004408CD" w:rsidRDefault="004408CD" w:rsidP="00154CE5">
      <w:pPr>
        <w:pStyle w:val="Heading3"/>
        <w:spacing w:line="360" w:lineRule="auto"/>
        <w:jc w:val="both"/>
        <w:rPr>
          <w:rFonts w:ascii="Times New Roman" w:hAnsi="Times New Roman" w:cs="Times New Roman"/>
          <w:color w:val="000000" w:themeColor="text1"/>
          <w:sz w:val="24"/>
          <w:szCs w:val="24"/>
        </w:rPr>
      </w:pPr>
    </w:p>
    <w:p w:rsidR="004408CD" w:rsidRDefault="004408CD">
      <w:pPr>
        <w:rPr>
          <w:rFonts w:ascii="Times New Roman" w:eastAsiaTheme="majorEastAsia" w:hAnsi="Times New Roman" w:cs="Times New Roman"/>
          <w:b/>
          <w:bCs/>
          <w:color w:val="000000" w:themeColor="text1"/>
          <w:sz w:val="24"/>
          <w:szCs w:val="24"/>
        </w:rPr>
      </w:pPr>
      <w:r>
        <w:rPr>
          <w:rFonts w:ascii="Times New Roman" w:hAnsi="Times New Roman" w:cs="Times New Roman"/>
          <w:color w:val="000000" w:themeColor="text1"/>
          <w:sz w:val="24"/>
          <w:szCs w:val="24"/>
        </w:rPr>
        <w:br w:type="page"/>
      </w:r>
    </w:p>
    <w:p w:rsidR="00154CE5" w:rsidRPr="004A7E82" w:rsidRDefault="00154CE5" w:rsidP="004A7E82">
      <w:pPr>
        <w:pStyle w:val="Heading2"/>
        <w:spacing w:line="360" w:lineRule="auto"/>
        <w:jc w:val="both"/>
        <w:rPr>
          <w:rFonts w:ascii="Times New Roman" w:hAnsi="Times New Roman" w:cs="Times New Roman"/>
          <w:color w:val="000000" w:themeColor="text1"/>
          <w:sz w:val="24"/>
          <w:szCs w:val="24"/>
        </w:rPr>
      </w:pPr>
      <w:bookmarkStart w:id="23" w:name="_Toc7428711"/>
      <w:r w:rsidRPr="004A7E82">
        <w:rPr>
          <w:rFonts w:ascii="Times New Roman" w:hAnsi="Times New Roman" w:cs="Times New Roman"/>
          <w:color w:val="000000" w:themeColor="text1"/>
          <w:sz w:val="24"/>
          <w:szCs w:val="24"/>
        </w:rPr>
        <w:lastRenderedPageBreak/>
        <w:t>3.3 Cash Conversion Cycle (CCC) of the company</w:t>
      </w:r>
      <w:bookmarkEnd w:id="23"/>
    </w:p>
    <w:p w:rsidR="004408CD" w:rsidRDefault="0089395B" w:rsidP="0089395B">
      <w:pPr>
        <w:spacing w:line="360" w:lineRule="auto"/>
        <w:jc w:val="both"/>
        <w:rPr>
          <w:rFonts w:ascii="Times New Roman" w:hAnsi="Times New Roman" w:cs="Times New Roman"/>
          <w:color w:val="000000" w:themeColor="text1"/>
          <w:sz w:val="24"/>
          <w:szCs w:val="24"/>
        </w:rPr>
      </w:pPr>
      <w:r w:rsidRPr="0089395B">
        <w:rPr>
          <w:rFonts w:ascii="Times New Roman" w:hAnsi="Times New Roman" w:cs="Times New Roman"/>
          <w:color w:val="000000" w:themeColor="text1"/>
          <w:sz w:val="24"/>
          <w:szCs w:val="24"/>
        </w:rPr>
        <w:t>Cash Conversion Cycle (CCC) is financial analysis metric that measures how much time it takes to convert company’s investments in inventory and other resources into cash.</w:t>
      </w:r>
      <w:r>
        <w:rPr>
          <w:rFonts w:ascii="Times New Roman" w:hAnsi="Times New Roman" w:cs="Times New Roman"/>
          <w:color w:val="000000" w:themeColor="text1"/>
          <w:sz w:val="24"/>
          <w:szCs w:val="24"/>
          <w:vertAlign w:val="superscript"/>
        </w:rPr>
        <w:t>[i]</w:t>
      </w:r>
      <w:r>
        <w:rPr>
          <w:rFonts w:ascii="Times New Roman" w:hAnsi="Times New Roman" w:cs="Times New Roman"/>
          <w:color w:val="000000" w:themeColor="text1"/>
          <w:sz w:val="24"/>
          <w:szCs w:val="24"/>
        </w:rPr>
        <w:t xml:space="preserve"> </w:t>
      </w:r>
      <w:r w:rsidR="004408CD">
        <w:rPr>
          <w:rFonts w:ascii="Times New Roman" w:hAnsi="Times New Roman" w:cs="Times New Roman"/>
          <w:color w:val="000000" w:themeColor="text1"/>
          <w:sz w:val="24"/>
          <w:szCs w:val="24"/>
        </w:rPr>
        <w:t>CCC is the appropriate measures to look into the fact that how a dollar tied up to an investment gets converted to the cash received. The metric also suggests the management that how much times it needs to increase the sales of its inventory to make investment worthwhile. That means management can identify when to boost up the sales if necessary. The underlying concept of the metric is that if the trend in the CCC is decreasing over the period of time then it is a good sign for the company. This is because the company is shrinking its DSO period, which means that the company is enjoying a better cash inflow from its credit sales. And if the DSO is reduced that would mean that the company is incurring less cost in the bad debt allowances. As a result, overall management and financial performance of the company is increased.</w:t>
      </w:r>
    </w:p>
    <w:p w:rsidR="00E3483F" w:rsidRDefault="00E3483F" w:rsidP="0089395B">
      <w:pPr>
        <w:spacing w:line="360" w:lineRule="auto"/>
        <w:jc w:val="both"/>
        <w:rPr>
          <w:rFonts w:ascii="Times New Roman" w:hAnsi="Times New Roman" w:cs="Times New Roman"/>
          <w:color w:val="000000" w:themeColor="text1"/>
          <w:sz w:val="24"/>
          <w:szCs w:val="24"/>
        </w:rPr>
      </w:pPr>
    </w:p>
    <w:p w:rsidR="00E3483F" w:rsidRDefault="00E3483F" w:rsidP="0089395B">
      <w:pPr>
        <w:spacing w:line="360" w:lineRule="auto"/>
        <w:jc w:val="both"/>
        <w:rPr>
          <w:rFonts w:ascii="Times New Roman" w:hAnsi="Times New Roman" w:cs="Times New Roman"/>
          <w:color w:val="000000" w:themeColor="text1"/>
          <w:sz w:val="24"/>
          <w:szCs w:val="24"/>
        </w:rPr>
      </w:pPr>
      <w:r>
        <w:rPr>
          <w:noProof/>
        </w:rPr>
        <w:drawing>
          <wp:anchor distT="0" distB="0" distL="114300" distR="114300" simplePos="0" relativeHeight="251659264" behindDoc="0" locked="0" layoutInCell="1" allowOverlap="1" wp14:anchorId="1C8B1541" wp14:editId="1EBB1683">
            <wp:simplePos x="0" y="0"/>
            <wp:positionH relativeFrom="margin">
              <wp:align>center</wp:align>
            </wp:positionH>
            <wp:positionV relativeFrom="margin">
              <wp:posOffset>3328670</wp:posOffset>
            </wp:positionV>
            <wp:extent cx="4267200" cy="2400300"/>
            <wp:effectExtent l="0" t="0" r="19050" b="19050"/>
            <wp:wrapSquare wrapText="bothSides"/>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14:sizeRelH relativeFrom="margin">
              <wp14:pctWidth>0</wp14:pctWidth>
            </wp14:sizeRelH>
            <wp14:sizeRelV relativeFrom="margin">
              <wp14:pctHeight>0</wp14:pctHeight>
            </wp14:sizeRelV>
          </wp:anchor>
        </w:drawing>
      </w:r>
    </w:p>
    <w:p w:rsidR="00E3483F" w:rsidRDefault="00E3483F" w:rsidP="0089395B">
      <w:pPr>
        <w:spacing w:line="360" w:lineRule="auto"/>
        <w:jc w:val="both"/>
        <w:rPr>
          <w:rFonts w:ascii="Times New Roman" w:hAnsi="Times New Roman" w:cs="Times New Roman"/>
          <w:color w:val="000000" w:themeColor="text1"/>
          <w:sz w:val="24"/>
          <w:szCs w:val="24"/>
        </w:rPr>
      </w:pPr>
    </w:p>
    <w:p w:rsidR="00E3483F" w:rsidRDefault="00E3483F" w:rsidP="0089395B">
      <w:pPr>
        <w:spacing w:line="360" w:lineRule="auto"/>
        <w:jc w:val="both"/>
        <w:rPr>
          <w:rFonts w:ascii="Times New Roman" w:hAnsi="Times New Roman" w:cs="Times New Roman"/>
          <w:color w:val="000000" w:themeColor="text1"/>
          <w:sz w:val="24"/>
          <w:szCs w:val="24"/>
        </w:rPr>
      </w:pPr>
    </w:p>
    <w:p w:rsidR="00E3483F" w:rsidRDefault="00E3483F" w:rsidP="0089395B">
      <w:pPr>
        <w:spacing w:line="360" w:lineRule="auto"/>
        <w:jc w:val="both"/>
        <w:rPr>
          <w:rFonts w:ascii="Times New Roman" w:hAnsi="Times New Roman" w:cs="Times New Roman"/>
          <w:color w:val="000000" w:themeColor="text1"/>
          <w:sz w:val="24"/>
          <w:szCs w:val="24"/>
        </w:rPr>
      </w:pPr>
    </w:p>
    <w:p w:rsidR="00E3483F" w:rsidRDefault="00E3483F" w:rsidP="0089395B">
      <w:pPr>
        <w:spacing w:line="360" w:lineRule="auto"/>
        <w:jc w:val="both"/>
        <w:rPr>
          <w:rFonts w:ascii="Times New Roman" w:hAnsi="Times New Roman" w:cs="Times New Roman"/>
          <w:color w:val="000000" w:themeColor="text1"/>
          <w:sz w:val="24"/>
          <w:szCs w:val="24"/>
        </w:rPr>
      </w:pPr>
    </w:p>
    <w:p w:rsidR="00A97871" w:rsidRDefault="00A97871" w:rsidP="00A97871">
      <w:pPr>
        <w:spacing w:line="360" w:lineRule="auto"/>
        <w:rPr>
          <w:rFonts w:ascii="Times New Roman" w:hAnsi="Times New Roman" w:cs="Times New Roman"/>
          <w:color w:val="000000" w:themeColor="text1"/>
          <w:sz w:val="24"/>
          <w:szCs w:val="24"/>
        </w:rPr>
      </w:pPr>
    </w:p>
    <w:p w:rsidR="00E3483F" w:rsidRDefault="00E3483F" w:rsidP="00A97871">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Fig</w:t>
      </w:r>
      <w:r w:rsidR="00A97871">
        <w:rPr>
          <w:rFonts w:ascii="Times New Roman" w:hAnsi="Times New Roman" w:cs="Times New Roman"/>
          <w:color w:val="000000" w:themeColor="text1"/>
          <w:sz w:val="24"/>
          <w:szCs w:val="24"/>
        </w:rPr>
        <w:t>ure</w:t>
      </w:r>
      <w:r>
        <w:rPr>
          <w:rFonts w:ascii="Times New Roman" w:hAnsi="Times New Roman" w:cs="Times New Roman"/>
          <w:color w:val="000000" w:themeColor="text1"/>
          <w:sz w:val="24"/>
          <w:szCs w:val="24"/>
        </w:rPr>
        <w:t>: C</w:t>
      </w:r>
      <w:r w:rsidR="00A97871">
        <w:rPr>
          <w:rFonts w:ascii="Times New Roman" w:hAnsi="Times New Roman" w:cs="Times New Roman"/>
          <w:color w:val="000000" w:themeColor="text1"/>
          <w:sz w:val="24"/>
          <w:szCs w:val="24"/>
        </w:rPr>
        <w:t xml:space="preserve">ash </w:t>
      </w:r>
      <w:r>
        <w:rPr>
          <w:rFonts w:ascii="Times New Roman" w:hAnsi="Times New Roman" w:cs="Times New Roman"/>
          <w:color w:val="000000" w:themeColor="text1"/>
          <w:sz w:val="24"/>
          <w:szCs w:val="24"/>
        </w:rPr>
        <w:t>C</w:t>
      </w:r>
      <w:r w:rsidR="00A97871">
        <w:rPr>
          <w:rFonts w:ascii="Times New Roman" w:hAnsi="Times New Roman" w:cs="Times New Roman"/>
          <w:color w:val="000000" w:themeColor="text1"/>
          <w:sz w:val="24"/>
          <w:szCs w:val="24"/>
        </w:rPr>
        <w:t xml:space="preserve">onversion </w:t>
      </w:r>
      <w:r>
        <w:rPr>
          <w:rFonts w:ascii="Times New Roman" w:hAnsi="Times New Roman" w:cs="Times New Roman"/>
          <w:color w:val="000000" w:themeColor="text1"/>
          <w:sz w:val="24"/>
          <w:szCs w:val="24"/>
        </w:rPr>
        <w:t>C</w:t>
      </w:r>
      <w:r w:rsidR="00A97871">
        <w:rPr>
          <w:rFonts w:ascii="Times New Roman" w:hAnsi="Times New Roman" w:cs="Times New Roman"/>
          <w:color w:val="000000" w:themeColor="text1"/>
          <w:sz w:val="24"/>
          <w:szCs w:val="24"/>
        </w:rPr>
        <w:t>ycle</w:t>
      </w:r>
      <w:r>
        <w:rPr>
          <w:rFonts w:ascii="Times New Roman" w:hAnsi="Times New Roman" w:cs="Times New Roman"/>
          <w:color w:val="000000" w:themeColor="text1"/>
          <w:sz w:val="24"/>
          <w:szCs w:val="24"/>
        </w:rPr>
        <w:t xml:space="preserve"> trend of the company during two years</w:t>
      </w:r>
    </w:p>
    <w:p w:rsidR="00E3483F" w:rsidRDefault="00E3483F" w:rsidP="0089395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above graph is the scenario of BFOL’s 2015 &amp; 2014 fiscal years’ CCC. As we know that a decreasing trend in the CCC is good sign for the company, here we can see that the company squeezed its DSO period from 95 days in 2014 to 91 days in 2015. That is a 4 days reduction in the cash conversion cycle. So from this scenario, it can be said that the performance of the company during that was very good. However, although the overall performance in the cash conversion is good, </w:t>
      </w:r>
      <w:r w:rsidR="004F2FEA">
        <w:rPr>
          <w:rFonts w:ascii="Times New Roman" w:hAnsi="Times New Roman" w:cs="Times New Roman"/>
          <w:color w:val="000000" w:themeColor="text1"/>
          <w:sz w:val="24"/>
          <w:szCs w:val="24"/>
        </w:rPr>
        <w:t>the</w:t>
      </w:r>
      <w:r>
        <w:rPr>
          <w:rFonts w:ascii="Times New Roman" w:hAnsi="Times New Roman" w:cs="Times New Roman"/>
          <w:color w:val="000000" w:themeColor="text1"/>
          <w:sz w:val="24"/>
          <w:szCs w:val="24"/>
        </w:rPr>
        <w:t xml:space="preserve"> DSO is </w:t>
      </w:r>
      <w:r w:rsidR="004F2FEA">
        <w:rPr>
          <w:rFonts w:ascii="Times New Roman" w:hAnsi="Times New Roman" w:cs="Times New Roman"/>
          <w:color w:val="000000" w:themeColor="text1"/>
          <w:sz w:val="24"/>
          <w:szCs w:val="24"/>
        </w:rPr>
        <w:t xml:space="preserve">very high compared to 2014. That means that the finished goods </w:t>
      </w:r>
      <w:r w:rsidR="004F2FEA">
        <w:rPr>
          <w:rFonts w:ascii="Times New Roman" w:hAnsi="Times New Roman" w:cs="Times New Roman"/>
          <w:color w:val="000000" w:themeColor="text1"/>
          <w:sz w:val="24"/>
          <w:szCs w:val="24"/>
        </w:rPr>
        <w:lastRenderedPageBreak/>
        <w:t>are staying in the warehouse for a long time which may cause to increase the inventory management costs.</w:t>
      </w:r>
    </w:p>
    <w:p w:rsidR="004F2FEA" w:rsidRPr="004A7E82" w:rsidRDefault="004F2FEA" w:rsidP="004A7E82">
      <w:pPr>
        <w:pStyle w:val="Heading2"/>
        <w:spacing w:line="360" w:lineRule="auto"/>
        <w:jc w:val="both"/>
        <w:rPr>
          <w:rFonts w:ascii="Times New Roman" w:hAnsi="Times New Roman" w:cs="Times New Roman"/>
          <w:color w:val="000000" w:themeColor="text1"/>
          <w:sz w:val="24"/>
          <w:szCs w:val="24"/>
        </w:rPr>
      </w:pPr>
      <w:bookmarkStart w:id="24" w:name="_Toc7428712"/>
      <w:r w:rsidRPr="004A7E82">
        <w:rPr>
          <w:rFonts w:ascii="Times New Roman" w:hAnsi="Times New Roman" w:cs="Times New Roman"/>
          <w:color w:val="000000" w:themeColor="text1"/>
          <w:sz w:val="24"/>
          <w:szCs w:val="24"/>
        </w:rPr>
        <w:t>3.4 Cash forecasting</w:t>
      </w:r>
      <w:bookmarkEnd w:id="24"/>
    </w:p>
    <w:p w:rsidR="00263C31" w:rsidRDefault="00BE42BA" w:rsidP="004F2FEA">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Cash forecasting or cash flow forecasting is one of the most valuable financial tools to predict future cash flows and manage accordingly. </w:t>
      </w:r>
      <w:r w:rsidR="00263C31">
        <w:rPr>
          <w:rFonts w:ascii="Times New Roman" w:hAnsi="Times New Roman" w:cs="Times New Roman"/>
          <w:color w:val="000000" w:themeColor="text1"/>
          <w:sz w:val="24"/>
          <w:szCs w:val="24"/>
        </w:rPr>
        <w:t>Cash flow forecasting allows the management to identify when the cash requirement will be high and when it will low. By identifying this, the management can take proper actions to mitigate the cash imbalance. On top of that, it also allows the management to know about the inflow and outflow ratio. If the ratio is more than 1 then the company can run smoothly. Also it helps the management to manage the outflows when the cash is scarce.</w:t>
      </w:r>
    </w:p>
    <w:p w:rsidR="00B504A6" w:rsidRDefault="00263C31" w:rsidP="004F2FEA">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For BOFL, as discussed earlier, it solely relies on the credit terms and policy it follows while exporting and importing. The main transaction method it follows is the Letter of Credit (LC) method. So the management prefers to stick to the LC terms in terms of cash forecasting. This is because; it pays the LC money to the advising bank as per the credit terms. So the company actually takes all the sales into account and groups them as per the receivable terms. Then the receivables are being depreciated according to the company policy as per the days receivables are outstanding. </w:t>
      </w:r>
      <w:r w:rsidR="00B504A6">
        <w:rPr>
          <w:rFonts w:ascii="Times New Roman" w:hAnsi="Times New Roman" w:cs="Times New Roman"/>
          <w:color w:val="000000" w:themeColor="text1"/>
          <w:sz w:val="24"/>
          <w:szCs w:val="24"/>
        </w:rPr>
        <w:t>Then all other income also added in the cash inflow section. After adding all the incomes, it deducts all the expenditures and calculates net revenue. After that, net export is calculated and it has 20% on sight payment, 30% deferred payment and 50% EDF payment policies. So the expected amount of cash inflows from net exports are calculated as per the company set payment policy and converted at the currently available foreign exchange rate. Adding the net sales revenue and net exports together, the company calculates its expected future cash flow for the next month. However, the company forecast the cash flows for 30 days only. So this is how BOFL forecasts its future cash inflows and manages its future outflows accordingly.</w:t>
      </w:r>
    </w:p>
    <w:p w:rsidR="00B504A6" w:rsidRPr="004A7E82" w:rsidRDefault="00B504A6" w:rsidP="004A7E82">
      <w:pPr>
        <w:pStyle w:val="Heading2"/>
        <w:spacing w:line="360" w:lineRule="auto"/>
        <w:jc w:val="both"/>
        <w:rPr>
          <w:rFonts w:ascii="Times New Roman" w:hAnsi="Times New Roman" w:cs="Times New Roman"/>
          <w:color w:val="000000" w:themeColor="text1"/>
          <w:sz w:val="24"/>
          <w:szCs w:val="24"/>
        </w:rPr>
      </w:pPr>
      <w:bookmarkStart w:id="25" w:name="_Toc7428713"/>
      <w:r w:rsidRPr="004A7E82">
        <w:rPr>
          <w:rFonts w:ascii="Times New Roman" w:hAnsi="Times New Roman" w:cs="Times New Roman"/>
          <w:color w:val="000000" w:themeColor="text1"/>
          <w:sz w:val="24"/>
          <w:szCs w:val="24"/>
        </w:rPr>
        <w:t>3.5 Credit Policy</w:t>
      </w:r>
      <w:bookmarkEnd w:id="25"/>
    </w:p>
    <w:p w:rsidR="00A14487" w:rsidRDefault="00A14487" w:rsidP="00A14487">
      <w:pPr>
        <w:spacing w:line="360" w:lineRule="auto"/>
        <w:jc w:val="both"/>
        <w:rPr>
          <w:rFonts w:ascii="Times New Roman" w:hAnsi="Times New Roman" w:cs="Times New Roman"/>
          <w:color w:val="000000" w:themeColor="text1"/>
          <w:sz w:val="24"/>
          <w:szCs w:val="24"/>
        </w:rPr>
      </w:pPr>
      <w:r w:rsidRPr="00A14487">
        <w:rPr>
          <w:rFonts w:ascii="Times New Roman" w:hAnsi="Times New Roman" w:cs="Times New Roman"/>
          <w:color w:val="000000" w:themeColor="text1"/>
          <w:sz w:val="24"/>
          <w:szCs w:val="24"/>
        </w:rPr>
        <w:t>Credit policy refers to the structured or conditioned credit facility for the customers when selling goods or ser</w:t>
      </w:r>
      <w:r>
        <w:rPr>
          <w:rFonts w:ascii="Times New Roman" w:hAnsi="Times New Roman" w:cs="Times New Roman"/>
          <w:color w:val="000000" w:themeColor="text1"/>
          <w:sz w:val="24"/>
          <w:szCs w:val="24"/>
        </w:rPr>
        <w:t xml:space="preserve">vices mostly at a large volume. Credit policy is a special facility provided to the loyal customers or to other customers as well if the sale is secured by an LC. Company usually provides credit facility for two reasons. One is to make repeated sale to the loyal customers and </w:t>
      </w:r>
      <w:r>
        <w:rPr>
          <w:rFonts w:ascii="Times New Roman" w:hAnsi="Times New Roman" w:cs="Times New Roman"/>
          <w:color w:val="000000" w:themeColor="text1"/>
          <w:sz w:val="24"/>
          <w:szCs w:val="24"/>
        </w:rPr>
        <w:lastRenderedPageBreak/>
        <w:t>another is to boost up the sales. The BOFL credit policy and other factors related to credit are discussed below.</w:t>
      </w:r>
    </w:p>
    <w:p w:rsidR="00A14487" w:rsidRPr="004A7E82" w:rsidRDefault="00A14487" w:rsidP="004A7E82">
      <w:pPr>
        <w:pStyle w:val="Heading3"/>
        <w:spacing w:line="360" w:lineRule="auto"/>
        <w:jc w:val="both"/>
        <w:rPr>
          <w:rFonts w:ascii="Times New Roman" w:hAnsi="Times New Roman" w:cs="Times New Roman"/>
          <w:color w:val="000000" w:themeColor="text1"/>
          <w:sz w:val="24"/>
          <w:szCs w:val="24"/>
        </w:rPr>
      </w:pPr>
      <w:bookmarkStart w:id="26" w:name="_Toc7428714"/>
      <w:r w:rsidRPr="004A7E82">
        <w:rPr>
          <w:rFonts w:ascii="Times New Roman" w:hAnsi="Times New Roman" w:cs="Times New Roman"/>
          <w:color w:val="000000" w:themeColor="text1"/>
          <w:sz w:val="24"/>
          <w:szCs w:val="24"/>
        </w:rPr>
        <w:t>3.5.1 Credit Terms</w:t>
      </w:r>
      <w:bookmarkEnd w:id="26"/>
    </w:p>
    <w:p w:rsidR="00C57357" w:rsidRDefault="00A14487" w:rsidP="00C57357">
      <w:pPr>
        <w:spacing w:line="360" w:lineRule="auto"/>
        <w:jc w:val="both"/>
        <w:rPr>
          <w:rFonts w:ascii="Times New Roman" w:hAnsi="Times New Roman" w:cs="Times New Roman"/>
          <w:color w:val="000000" w:themeColor="text1"/>
          <w:sz w:val="24"/>
          <w:szCs w:val="24"/>
        </w:rPr>
      </w:pPr>
      <w:r w:rsidRPr="00C57357">
        <w:rPr>
          <w:rFonts w:ascii="Times New Roman" w:hAnsi="Times New Roman" w:cs="Times New Roman"/>
          <w:color w:val="000000" w:themeColor="text1"/>
          <w:sz w:val="24"/>
          <w:szCs w:val="24"/>
        </w:rPr>
        <w:t>BOFL follows a</w:t>
      </w:r>
      <w:r w:rsidR="00C57357">
        <w:rPr>
          <w:rFonts w:ascii="Times New Roman" w:hAnsi="Times New Roman" w:cs="Times New Roman"/>
          <w:color w:val="000000" w:themeColor="text1"/>
          <w:sz w:val="24"/>
          <w:szCs w:val="24"/>
        </w:rPr>
        <w:t xml:space="preserve"> 2/10, net</w:t>
      </w:r>
      <w:r w:rsidRPr="00C57357">
        <w:rPr>
          <w:rFonts w:ascii="Times New Roman" w:hAnsi="Times New Roman" w:cs="Times New Roman"/>
          <w:color w:val="000000" w:themeColor="text1"/>
          <w:sz w:val="24"/>
          <w:szCs w:val="24"/>
        </w:rPr>
        <w:t xml:space="preserve"> 30 days credit when exporting and it receives </w:t>
      </w:r>
      <w:r w:rsidR="00C57357">
        <w:rPr>
          <w:rFonts w:ascii="Times New Roman" w:hAnsi="Times New Roman" w:cs="Times New Roman"/>
          <w:color w:val="000000" w:themeColor="text1"/>
          <w:sz w:val="24"/>
          <w:szCs w:val="24"/>
        </w:rPr>
        <w:t xml:space="preserve">2/30, net </w:t>
      </w:r>
      <w:r w:rsidRPr="00C57357">
        <w:rPr>
          <w:rFonts w:ascii="Times New Roman" w:hAnsi="Times New Roman" w:cs="Times New Roman"/>
          <w:color w:val="000000" w:themeColor="text1"/>
          <w:sz w:val="24"/>
          <w:szCs w:val="24"/>
        </w:rPr>
        <w:t xml:space="preserve">180 days of credit </w:t>
      </w:r>
      <w:r w:rsidR="00C57357" w:rsidRPr="00C57357">
        <w:rPr>
          <w:rFonts w:ascii="Times New Roman" w:hAnsi="Times New Roman" w:cs="Times New Roman"/>
          <w:color w:val="000000" w:themeColor="text1"/>
          <w:sz w:val="24"/>
          <w:szCs w:val="24"/>
        </w:rPr>
        <w:t>terms when it imports.</w:t>
      </w:r>
      <w:r w:rsidR="00C57357">
        <w:rPr>
          <w:rFonts w:ascii="Times New Roman" w:hAnsi="Times New Roman" w:cs="Times New Roman"/>
          <w:color w:val="000000" w:themeColor="text1"/>
          <w:sz w:val="24"/>
          <w:szCs w:val="24"/>
        </w:rPr>
        <w:t xml:space="preserve"> That means</w:t>
      </w:r>
      <w:proofErr w:type="gramStart"/>
      <w:r w:rsidR="00C57357">
        <w:rPr>
          <w:rFonts w:ascii="Times New Roman" w:hAnsi="Times New Roman" w:cs="Times New Roman"/>
          <w:color w:val="000000" w:themeColor="text1"/>
          <w:sz w:val="24"/>
          <w:szCs w:val="24"/>
        </w:rPr>
        <w:t>,</w:t>
      </w:r>
      <w:proofErr w:type="gramEnd"/>
      <w:r w:rsidR="00C57357">
        <w:rPr>
          <w:rFonts w:ascii="Times New Roman" w:hAnsi="Times New Roman" w:cs="Times New Roman"/>
          <w:color w:val="000000" w:themeColor="text1"/>
          <w:sz w:val="24"/>
          <w:szCs w:val="24"/>
        </w:rPr>
        <w:t xml:space="preserve"> if BOFL receives the accounts receivables due from sales made on account within 10 days following the sales then it will give a 2% discount on the accounts receivables from the buyer, otherwise the buyer will give BOFL a net of total amount of sales in 30 days. On the other hand, BOFL also gets a 2% of discount on the accounts payable to its creditors if the payment made in 30 days following the purchase, otherwise BOFL also has to pay the creditors in full at the credit maturity of 180 days.</w:t>
      </w:r>
    </w:p>
    <w:p w:rsidR="00C57357" w:rsidRPr="004A7E82" w:rsidRDefault="00C57357" w:rsidP="004A7E82">
      <w:pPr>
        <w:pStyle w:val="Heading3"/>
        <w:spacing w:line="360" w:lineRule="auto"/>
        <w:jc w:val="both"/>
        <w:rPr>
          <w:rFonts w:ascii="Times New Roman" w:hAnsi="Times New Roman" w:cs="Times New Roman"/>
          <w:color w:val="000000" w:themeColor="text1"/>
          <w:sz w:val="24"/>
          <w:szCs w:val="24"/>
        </w:rPr>
      </w:pPr>
      <w:bookmarkStart w:id="27" w:name="_Toc7428715"/>
      <w:r w:rsidRPr="004A7E82">
        <w:rPr>
          <w:rFonts w:ascii="Times New Roman" w:hAnsi="Times New Roman" w:cs="Times New Roman"/>
          <w:color w:val="000000" w:themeColor="text1"/>
          <w:sz w:val="24"/>
          <w:szCs w:val="24"/>
        </w:rPr>
        <w:t xml:space="preserve">3.5.2 Credit </w:t>
      </w:r>
      <w:r w:rsidR="000810E8" w:rsidRPr="004A7E82">
        <w:rPr>
          <w:rFonts w:ascii="Times New Roman" w:hAnsi="Times New Roman" w:cs="Times New Roman"/>
          <w:color w:val="000000" w:themeColor="text1"/>
          <w:sz w:val="24"/>
          <w:szCs w:val="24"/>
        </w:rPr>
        <w:t>Risk</w:t>
      </w:r>
      <w:bookmarkEnd w:id="27"/>
    </w:p>
    <w:p w:rsidR="000810E8" w:rsidRDefault="00C57357" w:rsidP="00C57357">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Doing business in any market means the company must sell goods on account sometime. On top of that, if the company sells the goods abroad then it comes to the subject of foreign exchange rate volatility. </w:t>
      </w:r>
      <w:r w:rsidR="000810E8">
        <w:rPr>
          <w:rFonts w:ascii="Times New Roman" w:hAnsi="Times New Roman" w:cs="Times New Roman"/>
          <w:color w:val="000000" w:themeColor="text1"/>
          <w:sz w:val="24"/>
          <w:szCs w:val="24"/>
        </w:rPr>
        <w:t>So there is a huge credit risk lies in the process. However, the main credit risk arises from the bad debt of the company. If the debtor does not pay the on account or fail to or defaults then it turns out as a loss for the company. Besides, when the credit period stretched out beyond accepted terms, it becomes uncertain for the business to receive the payments. This is true for BOFL as well. BOFL depreciates the accounts receivables partially as per the credit period. If the payment is not received in 30 days then the company allocates 6% of the receivables as bed debt. When it crosses 6 months then company allocates 16% and if it crosses 1 year then the allowance is 20%. The percentage, at which allowance is made, increases per year.</w:t>
      </w:r>
    </w:p>
    <w:p w:rsidR="000810E8" w:rsidRPr="004A7E82" w:rsidRDefault="000810E8" w:rsidP="004A7E82">
      <w:pPr>
        <w:pStyle w:val="Heading3"/>
        <w:spacing w:line="360" w:lineRule="auto"/>
        <w:jc w:val="both"/>
        <w:rPr>
          <w:rFonts w:ascii="Times New Roman" w:hAnsi="Times New Roman" w:cs="Times New Roman"/>
          <w:color w:val="000000" w:themeColor="text1"/>
          <w:sz w:val="24"/>
          <w:szCs w:val="24"/>
        </w:rPr>
      </w:pPr>
      <w:bookmarkStart w:id="28" w:name="_Toc7428716"/>
      <w:r w:rsidRPr="004A7E82">
        <w:rPr>
          <w:rFonts w:ascii="Times New Roman" w:hAnsi="Times New Roman" w:cs="Times New Roman"/>
          <w:color w:val="000000" w:themeColor="text1"/>
          <w:sz w:val="24"/>
          <w:szCs w:val="24"/>
        </w:rPr>
        <w:t>3.5.3 Receivables Management</w:t>
      </w:r>
      <w:bookmarkEnd w:id="28"/>
    </w:p>
    <w:p w:rsidR="00A93231" w:rsidRDefault="00A93231" w:rsidP="00A93231">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As per the previous study we have found that days sales outstanding or receivables outstanding is 66 days for 2015 and 94 days for 2014. That is a reduction of 30% in days equaling to 28 days. This is huge reduction in the receivables outstanding period. As there is a significant reduction in the receivables outstanding period, it can be said that the company’s credit collection stands at a good pace.</w:t>
      </w:r>
    </w:p>
    <w:p w:rsidR="00A93231" w:rsidRPr="004A7E82" w:rsidRDefault="00A93231" w:rsidP="004A7E82">
      <w:pPr>
        <w:pStyle w:val="Heading3"/>
        <w:spacing w:line="360" w:lineRule="auto"/>
        <w:jc w:val="both"/>
        <w:rPr>
          <w:rFonts w:ascii="Times New Roman" w:hAnsi="Times New Roman" w:cs="Times New Roman"/>
          <w:color w:val="000000" w:themeColor="text1"/>
          <w:sz w:val="24"/>
          <w:szCs w:val="24"/>
        </w:rPr>
      </w:pPr>
      <w:bookmarkStart w:id="29" w:name="_Toc7428717"/>
      <w:r w:rsidRPr="004A7E82">
        <w:rPr>
          <w:rFonts w:ascii="Times New Roman" w:hAnsi="Times New Roman" w:cs="Times New Roman"/>
          <w:color w:val="000000" w:themeColor="text1"/>
          <w:sz w:val="24"/>
          <w:szCs w:val="24"/>
        </w:rPr>
        <w:lastRenderedPageBreak/>
        <w:t>3.5.4 Payable Management</w:t>
      </w:r>
      <w:bookmarkEnd w:id="29"/>
    </w:p>
    <w:p w:rsidR="00BF38CF" w:rsidRDefault="00A93231" w:rsidP="00A9323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the findings based on the data, it is ambiguous to draw any conclusion, but it is understandable that the longer it holds the payment until company’s goodwill is hampered, the better for the company as it can utilize the cash in other resources and have higher opportunity value. So from that perspective, </w:t>
      </w:r>
      <w:r w:rsidR="00BF38CF">
        <w:rPr>
          <w:rFonts w:ascii="Times New Roman" w:hAnsi="Times New Roman" w:cs="Times New Roman"/>
          <w:sz w:val="24"/>
          <w:szCs w:val="24"/>
        </w:rPr>
        <w:t>BOFL’s 2015 days payment outstanding was not risky at all compared to its DSO.</w:t>
      </w:r>
    </w:p>
    <w:p w:rsidR="00BF38CF" w:rsidRPr="00CD786D" w:rsidRDefault="00CD786D" w:rsidP="00CD786D">
      <w:pPr>
        <w:pStyle w:val="Heading2"/>
        <w:spacing w:line="360" w:lineRule="auto"/>
        <w:jc w:val="both"/>
        <w:rPr>
          <w:rFonts w:ascii="Times New Roman" w:hAnsi="Times New Roman" w:cs="Times New Roman"/>
          <w:color w:val="000000" w:themeColor="text1"/>
          <w:sz w:val="24"/>
          <w:szCs w:val="24"/>
        </w:rPr>
      </w:pPr>
      <w:bookmarkStart w:id="30" w:name="_Toc7428718"/>
      <w:r w:rsidRPr="00CD786D">
        <w:rPr>
          <w:rFonts w:ascii="Times New Roman" w:hAnsi="Times New Roman" w:cs="Times New Roman"/>
          <w:color w:val="000000" w:themeColor="text1"/>
          <w:sz w:val="24"/>
          <w:szCs w:val="24"/>
        </w:rPr>
        <w:t>3.6</w:t>
      </w:r>
      <w:r w:rsidR="00BF38CF" w:rsidRPr="00CD786D">
        <w:rPr>
          <w:rFonts w:ascii="Times New Roman" w:hAnsi="Times New Roman" w:cs="Times New Roman"/>
          <w:color w:val="000000" w:themeColor="text1"/>
          <w:sz w:val="24"/>
          <w:szCs w:val="24"/>
        </w:rPr>
        <w:t xml:space="preserve"> Solvency Analysis</w:t>
      </w:r>
      <w:bookmarkEnd w:id="30"/>
    </w:p>
    <w:p w:rsidR="00BF38CF" w:rsidRDefault="00BF38CF" w:rsidP="00BF38CF">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Solvency analysis refers to the understanding that how much a firm is capable to meet its long term obligations. Now, solvency and liquidity both refer to the same concept, which is the capacity of a firm to meet its obligation. However, the slight difference is that the solvency analysis is done to understand the long term solvency and liquidity analysis is to understand the short term solvency or the power of the assets to be converted into cash quickly.</w:t>
      </w:r>
    </w:p>
    <w:p w:rsidR="000B25D0" w:rsidRDefault="00BF38CF" w:rsidP="00BF38CF">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Solvency analysis is done going through solvency ratio, that is, the cash available to the company divided by the total </w:t>
      </w:r>
      <w:r w:rsidR="000B25D0">
        <w:rPr>
          <w:rFonts w:ascii="Times New Roman" w:hAnsi="Times New Roman" w:cs="Times New Roman"/>
          <w:color w:val="000000" w:themeColor="text1"/>
          <w:sz w:val="24"/>
          <w:szCs w:val="24"/>
        </w:rPr>
        <w:t>obligation of the company. This ratio is important because a prospective investor would be much more interested to know whether the company is able to meet the obligations in the long term.</w:t>
      </w:r>
    </w:p>
    <w:p w:rsidR="000B25D0" w:rsidRDefault="000B25D0" w:rsidP="00BF38CF">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However, the rule of thumb considered in this analysis is that the solvency ratio higher than 20% is considered to be financially sound.</w:t>
      </w:r>
    </w:p>
    <w:tbl>
      <w:tblPr>
        <w:tblW w:w="5000" w:type="pct"/>
        <w:jc w:val="center"/>
        <w:tblCellMar>
          <w:left w:w="0" w:type="dxa"/>
          <w:right w:w="0" w:type="dxa"/>
        </w:tblCellMar>
        <w:tblLook w:val="04A0" w:firstRow="1" w:lastRow="0" w:firstColumn="1" w:lastColumn="0" w:noHBand="0" w:noVBand="1"/>
      </w:tblPr>
      <w:tblGrid>
        <w:gridCol w:w="5356"/>
        <w:gridCol w:w="2064"/>
        <w:gridCol w:w="1970"/>
      </w:tblGrid>
      <w:tr w:rsidR="00A97871" w:rsidRPr="00A97871" w:rsidTr="00A97871">
        <w:trPr>
          <w:trHeight w:val="330"/>
          <w:jc w:val="center"/>
        </w:trPr>
        <w:tc>
          <w:tcPr>
            <w:tcW w:w="5000" w:type="pct"/>
            <w:gridSpan w:val="3"/>
            <w:tcBorders>
              <w:top w:val="single" w:sz="8" w:space="0" w:color="auto"/>
              <w:left w:val="single" w:sz="8" w:space="0" w:color="auto"/>
              <w:bottom w:val="single" w:sz="8" w:space="0" w:color="auto"/>
              <w:right w:val="single" w:sz="8" w:space="0" w:color="000000"/>
            </w:tcBorders>
            <w:shd w:val="clear" w:color="auto" w:fill="auto"/>
            <w:noWrap/>
            <w:tcMar>
              <w:top w:w="15" w:type="dxa"/>
              <w:left w:w="15" w:type="dxa"/>
              <w:bottom w:w="0" w:type="dxa"/>
              <w:right w:w="15" w:type="dxa"/>
            </w:tcMar>
            <w:vAlign w:val="center"/>
            <w:hideMark/>
          </w:tcPr>
          <w:p w:rsidR="000B25D0" w:rsidRPr="00A97871" w:rsidRDefault="000B25D0" w:rsidP="00A97871">
            <w:pPr>
              <w:spacing w:after="0"/>
              <w:jc w:val="center"/>
              <w:rPr>
                <w:rFonts w:ascii="Times New Roman" w:hAnsi="Times New Roman" w:cs="Times New Roman"/>
                <w:b/>
                <w:bCs/>
                <w:color w:val="000000" w:themeColor="text1"/>
                <w:sz w:val="24"/>
                <w:szCs w:val="24"/>
              </w:rPr>
            </w:pPr>
            <w:r w:rsidRPr="00A97871">
              <w:rPr>
                <w:rFonts w:ascii="Times New Roman" w:hAnsi="Times New Roman" w:cs="Times New Roman"/>
                <w:b/>
                <w:bCs/>
                <w:color w:val="000000" w:themeColor="text1"/>
                <w:sz w:val="24"/>
                <w:szCs w:val="24"/>
              </w:rPr>
              <w:t>Solvency Ratio Calculation</w:t>
            </w:r>
          </w:p>
        </w:tc>
      </w:tr>
      <w:tr w:rsidR="00A97871" w:rsidRPr="00A97871" w:rsidTr="00A97871">
        <w:trPr>
          <w:trHeight w:val="300"/>
          <w:jc w:val="center"/>
        </w:trPr>
        <w:tc>
          <w:tcPr>
            <w:tcW w:w="2852" w:type="pct"/>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0B25D0" w:rsidRPr="00A97871" w:rsidRDefault="000B25D0" w:rsidP="00A97871">
            <w:pPr>
              <w:spacing w:after="0"/>
              <w:jc w:val="center"/>
              <w:rPr>
                <w:rFonts w:ascii="Times New Roman" w:hAnsi="Times New Roman" w:cs="Times New Roman"/>
                <w:color w:val="000000" w:themeColor="text1"/>
                <w:sz w:val="24"/>
                <w:szCs w:val="24"/>
              </w:rPr>
            </w:pPr>
            <w:r w:rsidRPr="00A97871">
              <w:rPr>
                <w:rFonts w:ascii="Times New Roman" w:hAnsi="Times New Roman" w:cs="Times New Roman"/>
                <w:color w:val="000000" w:themeColor="text1"/>
                <w:sz w:val="24"/>
                <w:szCs w:val="24"/>
              </w:rPr>
              <w:t>Name</w:t>
            </w:r>
          </w:p>
        </w:tc>
        <w:tc>
          <w:tcPr>
            <w:tcW w:w="109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0B25D0" w:rsidRPr="00A97871" w:rsidRDefault="000B25D0" w:rsidP="00A97871">
            <w:pPr>
              <w:spacing w:after="0"/>
              <w:jc w:val="center"/>
              <w:rPr>
                <w:rFonts w:ascii="Times New Roman" w:hAnsi="Times New Roman" w:cs="Times New Roman"/>
                <w:color w:val="000000" w:themeColor="text1"/>
                <w:sz w:val="24"/>
                <w:szCs w:val="24"/>
              </w:rPr>
            </w:pPr>
            <w:r w:rsidRPr="00A97871">
              <w:rPr>
                <w:rFonts w:ascii="Times New Roman" w:hAnsi="Times New Roman" w:cs="Times New Roman"/>
                <w:color w:val="000000" w:themeColor="text1"/>
                <w:sz w:val="24"/>
                <w:szCs w:val="24"/>
              </w:rPr>
              <w:t>2015</w:t>
            </w:r>
            <w:r w:rsidR="00A97871">
              <w:rPr>
                <w:rFonts w:ascii="Times New Roman" w:hAnsi="Times New Roman" w:cs="Times New Roman"/>
                <w:color w:val="000000" w:themeColor="text1"/>
                <w:sz w:val="24"/>
                <w:szCs w:val="24"/>
              </w:rPr>
              <w:t xml:space="preserve"> (BDT)</w:t>
            </w:r>
          </w:p>
        </w:tc>
        <w:tc>
          <w:tcPr>
            <w:tcW w:w="1049" w:type="pct"/>
            <w:tcBorders>
              <w:top w:val="nil"/>
              <w:left w:val="nil"/>
              <w:bottom w:val="single" w:sz="4" w:space="0" w:color="auto"/>
              <w:right w:val="single" w:sz="8" w:space="0" w:color="auto"/>
            </w:tcBorders>
            <w:shd w:val="clear" w:color="auto" w:fill="auto"/>
            <w:noWrap/>
            <w:tcMar>
              <w:top w:w="15" w:type="dxa"/>
              <w:left w:w="15" w:type="dxa"/>
              <w:bottom w:w="0" w:type="dxa"/>
              <w:right w:w="15" w:type="dxa"/>
            </w:tcMar>
            <w:vAlign w:val="center"/>
            <w:hideMark/>
          </w:tcPr>
          <w:p w:rsidR="000B25D0" w:rsidRPr="00A97871" w:rsidRDefault="000B25D0" w:rsidP="00A97871">
            <w:pPr>
              <w:spacing w:after="0"/>
              <w:jc w:val="center"/>
              <w:rPr>
                <w:rFonts w:ascii="Times New Roman" w:hAnsi="Times New Roman" w:cs="Times New Roman"/>
                <w:color w:val="000000" w:themeColor="text1"/>
                <w:sz w:val="24"/>
                <w:szCs w:val="24"/>
              </w:rPr>
            </w:pPr>
            <w:r w:rsidRPr="00A97871">
              <w:rPr>
                <w:rFonts w:ascii="Times New Roman" w:hAnsi="Times New Roman" w:cs="Times New Roman"/>
                <w:color w:val="000000" w:themeColor="text1"/>
                <w:sz w:val="24"/>
                <w:szCs w:val="24"/>
              </w:rPr>
              <w:t>2014</w:t>
            </w:r>
            <w:r w:rsidR="00A97871">
              <w:rPr>
                <w:rFonts w:ascii="Times New Roman" w:hAnsi="Times New Roman" w:cs="Times New Roman"/>
                <w:color w:val="000000" w:themeColor="text1"/>
                <w:sz w:val="24"/>
                <w:szCs w:val="24"/>
              </w:rPr>
              <w:t xml:space="preserve"> (BDT)</w:t>
            </w:r>
          </w:p>
        </w:tc>
      </w:tr>
      <w:tr w:rsidR="00A97871" w:rsidRPr="00A97871" w:rsidTr="00A97871">
        <w:trPr>
          <w:trHeight w:val="300"/>
          <w:jc w:val="center"/>
        </w:trPr>
        <w:tc>
          <w:tcPr>
            <w:tcW w:w="2852" w:type="pct"/>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0B25D0" w:rsidRPr="00A97871" w:rsidRDefault="000B25D0" w:rsidP="00A97871">
            <w:pPr>
              <w:spacing w:after="0"/>
              <w:rPr>
                <w:rFonts w:ascii="Times New Roman" w:hAnsi="Times New Roman" w:cs="Times New Roman"/>
                <w:color w:val="000000" w:themeColor="text1"/>
                <w:sz w:val="24"/>
                <w:szCs w:val="24"/>
              </w:rPr>
            </w:pPr>
            <w:r w:rsidRPr="00A97871">
              <w:rPr>
                <w:rFonts w:ascii="Times New Roman" w:hAnsi="Times New Roman" w:cs="Times New Roman"/>
                <w:color w:val="000000" w:themeColor="text1"/>
                <w:sz w:val="24"/>
                <w:szCs w:val="24"/>
              </w:rPr>
              <w:t>Net Income</w:t>
            </w:r>
          </w:p>
        </w:tc>
        <w:tc>
          <w:tcPr>
            <w:tcW w:w="109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0B25D0" w:rsidRPr="00A97871" w:rsidRDefault="000B25D0" w:rsidP="00A97871">
            <w:pPr>
              <w:spacing w:after="0"/>
              <w:jc w:val="center"/>
              <w:rPr>
                <w:rFonts w:ascii="Times New Roman" w:hAnsi="Times New Roman" w:cs="Times New Roman"/>
                <w:color w:val="000000" w:themeColor="text1"/>
                <w:sz w:val="24"/>
                <w:szCs w:val="24"/>
              </w:rPr>
            </w:pPr>
            <w:r w:rsidRPr="00A97871">
              <w:rPr>
                <w:rFonts w:ascii="Times New Roman" w:hAnsi="Times New Roman" w:cs="Times New Roman"/>
                <w:color w:val="000000" w:themeColor="text1"/>
                <w:sz w:val="24"/>
                <w:szCs w:val="24"/>
              </w:rPr>
              <w:t>374191236</w:t>
            </w:r>
          </w:p>
        </w:tc>
        <w:tc>
          <w:tcPr>
            <w:tcW w:w="1049" w:type="pct"/>
            <w:tcBorders>
              <w:top w:val="nil"/>
              <w:left w:val="nil"/>
              <w:bottom w:val="single" w:sz="4" w:space="0" w:color="auto"/>
              <w:right w:val="single" w:sz="8" w:space="0" w:color="auto"/>
            </w:tcBorders>
            <w:shd w:val="clear" w:color="auto" w:fill="auto"/>
            <w:noWrap/>
            <w:tcMar>
              <w:top w:w="15" w:type="dxa"/>
              <w:left w:w="15" w:type="dxa"/>
              <w:bottom w:w="0" w:type="dxa"/>
              <w:right w:w="15" w:type="dxa"/>
            </w:tcMar>
            <w:vAlign w:val="center"/>
            <w:hideMark/>
          </w:tcPr>
          <w:p w:rsidR="000B25D0" w:rsidRPr="00A97871" w:rsidRDefault="000B25D0" w:rsidP="00A97871">
            <w:pPr>
              <w:spacing w:after="0"/>
              <w:jc w:val="center"/>
              <w:rPr>
                <w:rFonts w:ascii="Times New Roman" w:hAnsi="Times New Roman" w:cs="Times New Roman"/>
                <w:color w:val="000000" w:themeColor="text1"/>
                <w:sz w:val="24"/>
                <w:szCs w:val="24"/>
              </w:rPr>
            </w:pPr>
            <w:r w:rsidRPr="00A97871">
              <w:rPr>
                <w:rFonts w:ascii="Times New Roman" w:hAnsi="Times New Roman" w:cs="Times New Roman"/>
                <w:color w:val="000000" w:themeColor="text1"/>
                <w:sz w:val="24"/>
                <w:szCs w:val="24"/>
              </w:rPr>
              <w:t>342,538,938</w:t>
            </w:r>
          </w:p>
        </w:tc>
      </w:tr>
      <w:tr w:rsidR="00A97871" w:rsidRPr="00A97871" w:rsidTr="00A97871">
        <w:trPr>
          <w:trHeight w:val="300"/>
          <w:jc w:val="center"/>
        </w:trPr>
        <w:tc>
          <w:tcPr>
            <w:tcW w:w="2852" w:type="pct"/>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0B25D0" w:rsidRPr="00A97871" w:rsidRDefault="000B25D0" w:rsidP="00A97871">
            <w:pPr>
              <w:spacing w:after="0"/>
              <w:rPr>
                <w:rFonts w:ascii="Times New Roman" w:hAnsi="Times New Roman" w:cs="Times New Roman"/>
                <w:color w:val="000000" w:themeColor="text1"/>
                <w:sz w:val="24"/>
                <w:szCs w:val="24"/>
              </w:rPr>
            </w:pPr>
            <w:r w:rsidRPr="00A97871">
              <w:rPr>
                <w:rFonts w:ascii="Times New Roman" w:hAnsi="Times New Roman" w:cs="Times New Roman"/>
                <w:color w:val="000000" w:themeColor="text1"/>
                <w:sz w:val="24"/>
                <w:szCs w:val="24"/>
              </w:rPr>
              <w:t>Depreciation (33.33% of PPE/year)</w:t>
            </w:r>
          </w:p>
        </w:tc>
        <w:tc>
          <w:tcPr>
            <w:tcW w:w="109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0B25D0" w:rsidRPr="00A97871" w:rsidRDefault="000B25D0" w:rsidP="00A97871">
            <w:pPr>
              <w:spacing w:after="0"/>
              <w:jc w:val="center"/>
              <w:rPr>
                <w:rFonts w:ascii="Times New Roman" w:hAnsi="Times New Roman" w:cs="Times New Roman"/>
                <w:color w:val="000000" w:themeColor="text1"/>
                <w:sz w:val="24"/>
                <w:szCs w:val="24"/>
              </w:rPr>
            </w:pPr>
            <w:r w:rsidRPr="00A97871">
              <w:rPr>
                <w:rFonts w:ascii="Times New Roman" w:hAnsi="Times New Roman" w:cs="Times New Roman"/>
                <w:color w:val="000000" w:themeColor="text1"/>
                <w:sz w:val="24"/>
                <w:szCs w:val="24"/>
              </w:rPr>
              <w:t>343703475.5</w:t>
            </w:r>
          </w:p>
        </w:tc>
        <w:tc>
          <w:tcPr>
            <w:tcW w:w="1049" w:type="pct"/>
            <w:tcBorders>
              <w:top w:val="nil"/>
              <w:left w:val="nil"/>
              <w:bottom w:val="single" w:sz="4" w:space="0" w:color="auto"/>
              <w:right w:val="single" w:sz="8" w:space="0" w:color="auto"/>
            </w:tcBorders>
            <w:shd w:val="clear" w:color="auto" w:fill="auto"/>
            <w:noWrap/>
            <w:tcMar>
              <w:top w:w="15" w:type="dxa"/>
              <w:left w:w="15" w:type="dxa"/>
              <w:bottom w:w="0" w:type="dxa"/>
              <w:right w:w="15" w:type="dxa"/>
            </w:tcMar>
            <w:vAlign w:val="center"/>
            <w:hideMark/>
          </w:tcPr>
          <w:p w:rsidR="000B25D0" w:rsidRPr="00A97871" w:rsidRDefault="000B25D0" w:rsidP="00A97871">
            <w:pPr>
              <w:spacing w:after="0"/>
              <w:jc w:val="center"/>
              <w:rPr>
                <w:rFonts w:ascii="Times New Roman" w:hAnsi="Times New Roman" w:cs="Times New Roman"/>
                <w:color w:val="000000" w:themeColor="text1"/>
                <w:sz w:val="24"/>
                <w:szCs w:val="24"/>
              </w:rPr>
            </w:pPr>
            <w:r w:rsidRPr="00A97871">
              <w:rPr>
                <w:rFonts w:ascii="Times New Roman" w:hAnsi="Times New Roman" w:cs="Times New Roman"/>
                <w:color w:val="000000" w:themeColor="text1"/>
                <w:sz w:val="24"/>
                <w:szCs w:val="24"/>
              </w:rPr>
              <w:t>353314766</w:t>
            </w:r>
          </w:p>
        </w:tc>
      </w:tr>
      <w:tr w:rsidR="00A97871" w:rsidRPr="00A97871" w:rsidTr="00A97871">
        <w:trPr>
          <w:trHeight w:val="315"/>
          <w:jc w:val="center"/>
        </w:trPr>
        <w:tc>
          <w:tcPr>
            <w:tcW w:w="2852" w:type="pct"/>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0B25D0" w:rsidRPr="00A97871" w:rsidRDefault="000B25D0" w:rsidP="00A97871">
            <w:pPr>
              <w:spacing w:after="0"/>
              <w:rPr>
                <w:rFonts w:ascii="Times New Roman" w:hAnsi="Times New Roman" w:cs="Times New Roman"/>
                <w:b/>
                <w:bCs/>
                <w:color w:val="000000" w:themeColor="text1"/>
                <w:sz w:val="24"/>
                <w:szCs w:val="24"/>
              </w:rPr>
            </w:pPr>
            <w:r w:rsidRPr="00A97871">
              <w:rPr>
                <w:rFonts w:ascii="Times New Roman" w:hAnsi="Times New Roman" w:cs="Times New Roman"/>
                <w:b/>
                <w:bCs/>
                <w:color w:val="000000" w:themeColor="text1"/>
                <w:sz w:val="24"/>
                <w:szCs w:val="24"/>
              </w:rPr>
              <w:t>Actual Cash Available</w:t>
            </w:r>
            <w:r w:rsidR="00A97871" w:rsidRPr="00A97871">
              <w:rPr>
                <w:rFonts w:ascii="Times New Roman" w:hAnsi="Times New Roman" w:cs="Times New Roman"/>
                <w:b/>
                <w:bCs/>
                <w:color w:val="000000" w:themeColor="text1"/>
                <w:sz w:val="24"/>
                <w:szCs w:val="24"/>
              </w:rPr>
              <w:t xml:space="preserve"> (A)</w:t>
            </w:r>
          </w:p>
        </w:tc>
        <w:tc>
          <w:tcPr>
            <w:tcW w:w="109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0B25D0" w:rsidRPr="00A97871" w:rsidRDefault="000B25D0" w:rsidP="00A97871">
            <w:pPr>
              <w:spacing w:after="0"/>
              <w:jc w:val="center"/>
              <w:rPr>
                <w:rFonts w:ascii="Times New Roman" w:hAnsi="Times New Roman" w:cs="Times New Roman"/>
                <w:color w:val="000000" w:themeColor="text1"/>
                <w:sz w:val="24"/>
                <w:szCs w:val="24"/>
              </w:rPr>
            </w:pPr>
            <w:r w:rsidRPr="00A97871">
              <w:rPr>
                <w:rFonts w:ascii="Times New Roman" w:hAnsi="Times New Roman" w:cs="Times New Roman"/>
                <w:color w:val="000000" w:themeColor="text1"/>
                <w:sz w:val="24"/>
                <w:szCs w:val="24"/>
              </w:rPr>
              <w:t>717894711.5</w:t>
            </w:r>
          </w:p>
        </w:tc>
        <w:tc>
          <w:tcPr>
            <w:tcW w:w="1049" w:type="pct"/>
            <w:tcBorders>
              <w:top w:val="nil"/>
              <w:left w:val="nil"/>
              <w:bottom w:val="single" w:sz="4" w:space="0" w:color="auto"/>
              <w:right w:val="single" w:sz="8" w:space="0" w:color="auto"/>
            </w:tcBorders>
            <w:shd w:val="clear" w:color="auto" w:fill="auto"/>
            <w:noWrap/>
            <w:tcMar>
              <w:top w:w="15" w:type="dxa"/>
              <w:left w:w="15" w:type="dxa"/>
              <w:bottom w:w="0" w:type="dxa"/>
              <w:right w:w="15" w:type="dxa"/>
            </w:tcMar>
            <w:vAlign w:val="center"/>
            <w:hideMark/>
          </w:tcPr>
          <w:p w:rsidR="000B25D0" w:rsidRPr="00A97871" w:rsidRDefault="000B25D0" w:rsidP="00A97871">
            <w:pPr>
              <w:spacing w:after="0"/>
              <w:jc w:val="center"/>
              <w:rPr>
                <w:rFonts w:ascii="Times New Roman" w:hAnsi="Times New Roman" w:cs="Times New Roman"/>
                <w:color w:val="000000" w:themeColor="text1"/>
                <w:sz w:val="24"/>
                <w:szCs w:val="24"/>
              </w:rPr>
            </w:pPr>
            <w:r w:rsidRPr="00A97871">
              <w:rPr>
                <w:rFonts w:ascii="Times New Roman" w:hAnsi="Times New Roman" w:cs="Times New Roman"/>
                <w:color w:val="000000" w:themeColor="text1"/>
                <w:sz w:val="24"/>
                <w:szCs w:val="24"/>
              </w:rPr>
              <w:t>695853704</w:t>
            </w:r>
          </w:p>
        </w:tc>
      </w:tr>
      <w:tr w:rsidR="00A97871" w:rsidRPr="00A97871" w:rsidTr="00A97871">
        <w:trPr>
          <w:trHeight w:val="300"/>
          <w:jc w:val="center"/>
        </w:trPr>
        <w:tc>
          <w:tcPr>
            <w:tcW w:w="2852" w:type="pct"/>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0B25D0" w:rsidRPr="00A97871" w:rsidRDefault="000B25D0" w:rsidP="00A97871">
            <w:pPr>
              <w:spacing w:after="0"/>
              <w:rPr>
                <w:rFonts w:ascii="Times New Roman" w:hAnsi="Times New Roman" w:cs="Times New Roman"/>
                <w:color w:val="000000" w:themeColor="text1"/>
                <w:sz w:val="24"/>
                <w:szCs w:val="24"/>
              </w:rPr>
            </w:pPr>
            <w:r w:rsidRPr="00A97871">
              <w:rPr>
                <w:rFonts w:ascii="Times New Roman" w:hAnsi="Times New Roman" w:cs="Times New Roman"/>
                <w:color w:val="000000" w:themeColor="text1"/>
                <w:sz w:val="24"/>
                <w:szCs w:val="24"/>
              </w:rPr>
              <w:t>ST Loan</w:t>
            </w:r>
          </w:p>
        </w:tc>
        <w:tc>
          <w:tcPr>
            <w:tcW w:w="109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0B25D0" w:rsidRPr="00A97871" w:rsidRDefault="000B25D0" w:rsidP="00A97871">
            <w:pPr>
              <w:spacing w:after="0"/>
              <w:jc w:val="center"/>
              <w:rPr>
                <w:rFonts w:ascii="Times New Roman" w:hAnsi="Times New Roman" w:cs="Times New Roman"/>
                <w:color w:val="000000" w:themeColor="text1"/>
                <w:sz w:val="24"/>
                <w:szCs w:val="24"/>
              </w:rPr>
            </w:pPr>
            <w:r w:rsidRPr="00A97871">
              <w:rPr>
                <w:rFonts w:ascii="Times New Roman" w:hAnsi="Times New Roman" w:cs="Times New Roman"/>
                <w:color w:val="000000" w:themeColor="text1"/>
                <w:sz w:val="24"/>
                <w:szCs w:val="24"/>
              </w:rPr>
              <w:t>264448241</w:t>
            </w:r>
          </w:p>
        </w:tc>
        <w:tc>
          <w:tcPr>
            <w:tcW w:w="1049" w:type="pct"/>
            <w:tcBorders>
              <w:top w:val="nil"/>
              <w:left w:val="nil"/>
              <w:bottom w:val="single" w:sz="4" w:space="0" w:color="auto"/>
              <w:right w:val="single" w:sz="8" w:space="0" w:color="auto"/>
            </w:tcBorders>
            <w:shd w:val="clear" w:color="auto" w:fill="auto"/>
            <w:noWrap/>
            <w:tcMar>
              <w:top w:w="15" w:type="dxa"/>
              <w:left w:w="15" w:type="dxa"/>
              <w:bottom w:w="0" w:type="dxa"/>
              <w:right w:w="15" w:type="dxa"/>
            </w:tcMar>
            <w:vAlign w:val="center"/>
            <w:hideMark/>
          </w:tcPr>
          <w:p w:rsidR="000B25D0" w:rsidRPr="00A97871" w:rsidRDefault="000B25D0" w:rsidP="00A97871">
            <w:pPr>
              <w:spacing w:after="0"/>
              <w:jc w:val="center"/>
              <w:rPr>
                <w:rFonts w:ascii="Times New Roman" w:hAnsi="Times New Roman" w:cs="Times New Roman"/>
                <w:color w:val="000000" w:themeColor="text1"/>
                <w:sz w:val="24"/>
                <w:szCs w:val="24"/>
              </w:rPr>
            </w:pPr>
            <w:r w:rsidRPr="00A97871">
              <w:rPr>
                <w:rFonts w:ascii="Times New Roman" w:hAnsi="Times New Roman" w:cs="Times New Roman"/>
                <w:color w:val="000000" w:themeColor="text1"/>
                <w:sz w:val="24"/>
                <w:szCs w:val="24"/>
              </w:rPr>
              <w:t>500302835</w:t>
            </w:r>
          </w:p>
        </w:tc>
      </w:tr>
      <w:tr w:rsidR="00A97871" w:rsidRPr="00A97871" w:rsidTr="00A97871">
        <w:trPr>
          <w:trHeight w:val="300"/>
          <w:jc w:val="center"/>
        </w:trPr>
        <w:tc>
          <w:tcPr>
            <w:tcW w:w="2852" w:type="pct"/>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0B25D0" w:rsidRPr="00A97871" w:rsidRDefault="000B25D0" w:rsidP="00A97871">
            <w:pPr>
              <w:spacing w:after="0"/>
              <w:rPr>
                <w:rFonts w:ascii="Times New Roman" w:hAnsi="Times New Roman" w:cs="Times New Roman"/>
                <w:color w:val="000000" w:themeColor="text1"/>
                <w:sz w:val="24"/>
                <w:szCs w:val="24"/>
              </w:rPr>
            </w:pPr>
            <w:r w:rsidRPr="00A97871">
              <w:rPr>
                <w:rFonts w:ascii="Times New Roman" w:hAnsi="Times New Roman" w:cs="Times New Roman"/>
                <w:color w:val="000000" w:themeColor="text1"/>
                <w:sz w:val="24"/>
                <w:szCs w:val="24"/>
              </w:rPr>
              <w:t>LT Loan</w:t>
            </w:r>
          </w:p>
        </w:tc>
        <w:tc>
          <w:tcPr>
            <w:tcW w:w="109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0B25D0" w:rsidRPr="00A97871" w:rsidRDefault="000B25D0" w:rsidP="00A97871">
            <w:pPr>
              <w:spacing w:after="0"/>
              <w:jc w:val="center"/>
              <w:rPr>
                <w:rFonts w:ascii="Times New Roman" w:hAnsi="Times New Roman" w:cs="Times New Roman"/>
                <w:color w:val="000000" w:themeColor="text1"/>
                <w:sz w:val="24"/>
                <w:szCs w:val="24"/>
              </w:rPr>
            </w:pPr>
            <w:r w:rsidRPr="00A97871">
              <w:rPr>
                <w:rFonts w:ascii="Times New Roman" w:hAnsi="Times New Roman" w:cs="Times New Roman"/>
                <w:color w:val="000000" w:themeColor="text1"/>
                <w:sz w:val="24"/>
                <w:szCs w:val="24"/>
              </w:rPr>
              <w:t>1536312101</w:t>
            </w:r>
          </w:p>
        </w:tc>
        <w:tc>
          <w:tcPr>
            <w:tcW w:w="1049" w:type="pct"/>
            <w:tcBorders>
              <w:top w:val="nil"/>
              <w:left w:val="nil"/>
              <w:bottom w:val="single" w:sz="4" w:space="0" w:color="auto"/>
              <w:right w:val="single" w:sz="8" w:space="0" w:color="auto"/>
            </w:tcBorders>
            <w:shd w:val="clear" w:color="auto" w:fill="auto"/>
            <w:noWrap/>
            <w:tcMar>
              <w:top w:w="15" w:type="dxa"/>
              <w:left w:w="15" w:type="dxa"/>
              <w:bottom w:w="0" w:type="dxa"/>
              <w:right w:w="15" w:type="dxa"/>
            </w:tcMar>
            <w:vAlign w:val="center"/>
            <w:hideMark/>
          </w:tcPr>
          <w:p w:rsidR="000B25D0" w:rsidRPr="00A97871" w:rsidRDefault="000B25D0" w:rsidP="00A97871">
            <w:pPr>
              <w:spacing w:after="0"/>
              <w:jc w:val="center"/>
              <w:rPr>
                <w:rFonts w:ascii="Times New Roman" w:hAnsi="Times New Roman" w:cs="Times New Roman"/>
                <w:color w:val="000000" w:themeColor="text1"/>
                <w:sz w:val="24"/>
                <w:szCs w:val="24"/>
              </w:rPr>
            </w:pPr>
            <w:r w:rsidRPr="00A97871">
              <w:rPr>
                <w:rFonts w:ascii="Times New Roman" w:hAnsi="Times New Roman" w:cs="Times New Roman"/>
                <w:color w:val="000000" w:themeColor="text1"/>
                <w:sz w:val="24"/>
                <w:szCs w:val="24"/>
              </w:rPr>
              <w:t>2077643892</w:t>
            </w:r>
          </w:p>
        </w:tc>
      </w:tr>
      <w:tr w:rsidR="00A97871" w:rsidRPr="00A97871" w:rsidTr="00A97871">
        <w:trPr>
          <w:trHeight w:val="300"/>
          <w:jc w:val="center"/>
        </w:trPr>
        <w:tc>
          <w:tcPr>
            <w:tcW w:w="2852" w:type="pct"/>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0B25D0" w:rsidRPr="00A97871" w:rsidRDefault="000B25D0" w:rsidP="00A97871">
            <w:pPr>
              <w:spacing w:after="0"/>
              <w:rPr>
                <w:rFonts w:ascii="Times New Roman" w:hAnsi="Times New Roman" w:cs="Times New Roman"/>
                <w:b/>
                <w:bCs/>
                <w:color w:val="000000" w:themeColor="text1"/>
                <w:sz w:val="24"/>
                <w:szCs w:val="24"/>
              </w:rPr>
            </w:pPr>
            <w:r w:rsidRPr="00A97871">
              <w:rPr>
                <w:rFonts w:ascii="Times New Roman" w:hAnsi="Times New Roman" w:cs="Times New Roman"/>
                <w:b/>
                <w:bCs/>
                <w:color w:val="000000" w:themeColor="text1"/>
                <w:sz w:val="24"/>
                <w:szCs w:val="24"/>
              </w:rPr>
              <w:t>Total Obligation</w:t>
            </w:r>
            <w:r w:rsidR="00A97871" w:rsidRPr="00A97871">
              <w:rPr>
                <w:rFonts w:ascii="Times New Roman" w:hAnsi="Times New Roman" w:cs="Times New Roman"/>
                <w:b/>
                <w:bCs/>
                <w:color w:val="000000" w:themeColor="text1"/>
                <w:sz w:val="24"/>
                <w:szCs w:val="24"/>
              </w:rPr>
              <w:t xml:space="preserve"> (B)</w:t>
            </w:r>
          </w:p>
        </w:tc>
        <w:tc>
          <w:tcPr>
            <w:tcW w:w="109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0B25D0" w:rsidRPr="00A97871" w:rsidRDefault="000B25D0" w:rsidP="00A97871">
            <w:pPr>
              <w:spacing w:after="0"/>
              <w:jc w:val="center"/>
              <w:rPr>
                <w:rFonts w:ascii="Times New Roman" w:hAnsi="Times New Roman" w:cs="Times New Roman"/>
                <w:color w:val="000000" w:themeColor="text1"/>
                <w:sz w:val="24"/>
                <w:szCs w:val="24"/>
              </w:rPr>
            </w:pPr>
            <w:r w:rsidRPr="00A97871">
              <w:rPr>
                <w:rFonts w:ascii="Times New Roman" w:hAnsi="Times New Roman" w:cs="Times New Roman"/>
                <w:color w:val="000000" w:themeColor="text1"/>
                <w:sz w:val="24"/>
                <w:szCs w:val="24"/>
              </w:rPr>
              <w:t>1800760342</w:t>
            </w:r>
          </w:p>
        </w:tc>
        <w:tc>
          <w:tcPr>
            <w:tcW w:w="1049" w:type="pct"/>
            <w:tcBorders>
              <w:top w:val="nil"/>
              <w:left w:val="nil"/>
              <w:bottom w:val="single" w:sz="4" w:space="0" w:color="auto"/>
              <w:right w:val="single" w:sz="8" w:space="0" w:color="auto"/>
            </w:tcBorders>
            <w:shd w:val="clear" w:color="auto" w:fill="auto"/>
            <w:noWrap/>
            <w:tcMar>
              <w:top w:w="15" w:type="dxa"/>
              <w:left w:w="15" w:type="dxa"/>
              <w:bottom w:w="0" w:type="dxa"/>
              <w:right w:w="15" w:type="dxa"/>
            </w:tcMar>
            <w:vAlign w:val="center"/>
            <w:hideMark/>
          </w:tcPr>
          <w:p w:rsidR="000B25D0" w:rsidRPr="00A97871" w:rsidRDefault="000B25D0" w:rsidP="00A97871">
            <w:pPr>
              <w:spacing w:after="0"/>
              <w:jc w:val="center"/>
              <w:rPr>
                <w:rFonts w:ascii="Times New Roman" w:hAnsi="Times New Roman" w:cs="Times New Roman"/>
                <w:color w:val="000000" w:themeColor="text1"/>
                <w:sz w:val="24"/>
                <w:szCs w:val="24"/>
              </w:rPr>
            </w:pPr>
            <w:r w:rsidRPr="00A97871">
              <w:rPr>
                <w:rFonts w:ascii="Times New Roman" w:hAnsi="Times New Roman" w:cs="Times New Roman"/>
                <w:color w:val="000000" w:themeColor="text1"/>
                <w:sz w:val="24"/>
                <w:szCs w:val="24"/>
              </w:rPr>
              <w:t>2577946727</w:t>
            </w:r>
          </w:p>
        </w:tc>
      </w:tr>
      <w:tr w:rsidR="00A97871" w:rsidRPr="00A97871" w:rsidTr="00A97871">
        <w:trPr>
          <w:trHeight w:val="315"/>
          <w:jc w:val="center"/>
        </w:trPr>
        <w:tc>
          <w:tcPr>
            <w:tcW w:w="2852" w:type="pct"/>
            <w:tcBorders>
              <w:top w:val="nil"/>
              <w:left w:val="single" w:sz="8" w:space="0" w:color="auto"/>
              <w:bottom w:val="single" w:sz="8" w:space="0" w:color="auto"/>
              <w:right w:val="single" w:sz="4" w:space="0" w:color="auto"/>
            </w:tcBorders>
            <w:shd w:val="clear" w:color="auto" w:fill="auto"/>
            <w:noWrap/>
            <w:tcMar>
              <w:top w:w="15" w:type="dxa"/>
              <w:left w:w="15" w:type="dxa"/>
              <w:bottom w:w="0" w:type="dxa"/>
              <w:right w:w="15" w:type="dxa"/>
            </w:tcMar>
            <w:vAlign w:val="center"/>
            <w:hideMark/>
          </w:tcPr>
          <w:p w:rsidR="000B25D0" w:rsidRPr="00A97871" w:rsidRDefault="000B25D0" w:rsidP="00A97871">
            <w:pPr>
              <w:spacing w:after="0"/>
              <w:rPr>
                <w:rFonts w:ascii="Times New Roman" w:hAnsi="Times New Roman" w:cs="Times New Roman"/>
                <w:b/>
                <w:bCs/>
                <w:color w:val="000000" w:themeColor="text1"/>
                <w:sz w:val="24"/>
                <w:szCs w:val="24"/>
              </w:rPr>
            </w:pPr>
            <w:r w:rsidRPr="00A97871">
              <w:rPr>
                <w:rFonts w:ascii="Times New Roman" w:hAnsi="Times New Roman" w:cs="Times New Roman"/>
                <w:b/>
                <w:bCs/>
                <w:color w:val="000000" w:themeColor="text1"/>
                <w:sz w:val="24"/>
                <w:szCs w:val="24"/>
              </w:rPr>
              <w:t>Solvency Ratio</w:t>
            </w:r>
            <w:r w:rsidR="00A97871" w:rsidRPr="00A97871">
              <w:rPr>
                <w:rFonts w:ascii="Times New Roman" w:hAnsi="Times New Roman" w:cs="Times New Roman"/>
                <w:b/>
                <w:bCs/>
                <w:color w:val="000000" w:themeColor="text1"/>
                <w:sz w:val="24"/>
                <w:szCs w:val="24"/>
              </w:rPr>
              <w:t xml:space="preserve"> (A)/(B)</w:t>
            </w:r>
          </w:p>
        </w:tc>
        <w:tc>
          <w:tcPr>
            <w:tcW w:w="1099" w:type="pct"/>
            <w:tcBorders>
              <w:top w:val="nil"/>
              <w:left w:val="nil"/>
              <w:bottom w:val="single" w:sz="8" w:space="0" w:color="auto"/>
              <w:right w:val="single" w:sz="4" w:space="0" w:color="auto"/>
            </w:tcBorders>
            <w:shd w:val="clear" w:color="auto" w:fill="auto"/>
            <w:noWrap/>
            <w:tcMar>
              <w:top w:w="15" w:type="dxa"/>
              <w:left w:w="15" w:type="dxa"/>
              <w:bottom w:w="0" w:type="dxa"/>
              <w:right w:w="15" w:type="dxa"/>
            </w:tcMar>
            <w:vAlign w:val="center"/>
            <w:hideMark/>
          </w:tcPr>
          <w:p w:rsidR="000B25D0" w:rsidRPr="00A97871" w:rsidRDefault="000B25D0" w:rsidP="00A97871">
            <w:pPr>
              <w:spacing w:after="0"/>
              <w:jc w:val="center"/>
              <w:rPr>
                <w:rFonts w:ascii="Times New Roman" w:hAnsi="Times New Roman" w:cs="Times New Roman"/>
                <w:color w:val="000000" w:themeColor="text1"/>
                <w:sz w:val="24"/>
                <w:szCs w:val="24"/>
              </w:rPr>
            </w:pPr>
            <w:r w:rsidRPr="00A97871">
              <w:rPr>
                <w:rFonts w:ascii="Times New Roman" w:hAnsi="Times New Roman" w:cs="Times New Roman"/>
                <w:color w:val="000000" w:themeColor="text1"/>
                <w:sz w:val="24"/>
                <w:szCs w:val="24"/>
              </w:rPr>
              <w:t>39.87%</w:t>
            </w:r>
          </w:p>
        </w:tc>
        <w:tc>
          <w:tcPr>
            <w:tcW w:w="1049" w:type="pct"/>
            <w:tcBorders>
              <w:top w:val="nil"/>
              <w:left w:val="nil"/>
              <w:bottom w:val="single" w:sz="8" w:space="0" w:color="auto"/>
              <w:right w:val="single" w:sz="8" w:space="0" w:color="auto"/>
            </w:tcBorders>
            <w:shd w:val="clear" w:color="auto" w:fill="auto"/>
            <w:noWrap/>
            <w:tcMar>
              <w:top w:w="15" w:type="dxa"/>
              <w:left w:w="15" w:type="dxa"/>
              <w:bottom w:w="0" w:type="dxa"/>
              <w:right w:w="15" w:type="dxa"/>
            </w:tcMar>
            <w:vAlign w:val="center"/>
            <w:hideMark/>
          </w:tcPr>
          <w:p w:rsidR="000B25D0" w:rsidRPr="00A97871" w:rsidRDefault="000B25D0" w:rsidP="00A97871">
            <w:pPr>
              <w:spacing w:after="0"/>
              <w:jc w:val="center"/>
              <w:rPr>
                <w:rFonts w:ascii="Times New Roman" w:hAnsi="Times New Roman" w:cs="Times New Roman"/>
                <w:color w:val="000000" w:themeColor="text1"/>
                <w:sz w:val="24"/>
                <w:szCs w:val="24"/>
              </w:rPr>
            </w:pPr>
            <w:r w:rsidRPr="00A97871">
              <w:rPr>
                <w:rFonts w:ascii="Times New Roman" w:hAnsi="Times New Roman" w:cs="Times New Roman"/>
                <w:color w:val="000000" w:themeColor="text1"/>
                <w:sz w:val="24"/>
                <w:szCs w:val="24"/>
              </w:rPr>
              <w:t>26.99%</w:t>
            </w:r>
          </w:p>
        </w:tc>
      </w:tr>
    </w:tbl>
    <w:p w:rsidR="00A97871" w:rsidRPr="00A97871" w:rsidRDefault="00A97871" w:rsidP="00A97871">
      <w:pPr>
        <w:spacing w:line="360" w:lineRule="auto"/>
        <w:jc w:val="center"/>
        <w:rPr>
          <w:rFonts w:ascii="Times New Roman" w:hAnsi="Times New Roman" w:cs="Times New Roman"/>
          <w:color w:val="000000" w:themeColor="text1"/>
          <w:sz w:val="24"/>
          <w:szCs w:val="24"/>
        </w:rPr>
      </w:pPr>
      <w:r w:rsidRPr="00A97871">
        <w:rPr>
          <w:rFonts w:ascii="Times New Roman" w:hAnsi="Times New Roman" w:cs="Times New Roman"/>
          <w:color w:val="000000" w:themeColor="text1"/>
          <w:sz w:val="24"/>
          <w:szCs w:val="24"/>
        </w:rPr>
        <w:t>Table: Solvency Ratio of BOFL</w:t>
      </w:r>
    </w:p>
    <w:p w:rsidR="003845DE" w:rsidRDefault="00A97871" w:rsidP="003845DE">
      <w:pPr>
        <w:spacing w:line="360" w:lineRule="auto"/>
        <w:jc w:val="both"/>
        <w:rPr>
          <w:rFonts w:ascii="Times New Roman" w:hAnsi="Times New Roman" w:cs="Times New Roman"/>
          <w:color w:val="000000" w:themeColor="text1"/>
          <w:sz w:val="24"/>
          <w:szCs w:val="24"/>
        </w:rPr>
      </w:pPr>
      <w:r w:rsidRPr="003845DE">
        <w:rPr>
          <w:rFonts w:ascii="Times New Roman" w:hAnsi="Times New Roman" w:cs="Times New Roman"/>
          <w:color w:val="000000" w:themeColor="text1"/>
          <w:sz w:val="24"/>
          <w:szCs w:val="24"/>
        </w:rPr>
        <w:t>According to th</w:t>
      </w:r>
      <w:r w:rsidR="003845DE" w:rsidRPr="003845DE">
        <w:rPr>
          <w:rFonts w:ascii="Times New Roman" w:hAnsi="Times New Roman" w:cs="Times New Roman"/>
          <w:color w:val="000000" w:themeColor="text1"/>
          <w:sz w:val="24"/>
          <w:szCs w:val="24"/>
        </w:rPr>
        <w:t>e thumb rule, the above finding</w:t>
      </w:r>
      <w:r w:rsidRPr="003845DE">
        <w:rPr>
          <w:rFonts w:ascii="Times New Roman" w:hAnsi="Times New Roman" w:cs="Times New Roman"/>
          <w:color w:val="000000" w:themeColor="text1"/>
          <w:sz w:val="24"/>
          <w:szCs w:val="24"/>
        </w:rPr>
        <w:t xml:space="preserve"> shows that BOFL has </w:t>
      </w:r>
      <w:r w:rsidR="003845DE" w:rsidRPr="003845DE">
        <w:rPr>
          <w:rFonts w:ascii="Times New Roman" w:hAnsi="Times New Roman" w:cs="Times New Roman"/>
          <w:color w:val="000000" w:themeColor="text1"/>
          <w:sz w:val="24"/>
          <w:szCs w:val="24"/>
        </w:rPr>
        <w:t xml:space="preserve">a solvency ratio of 39.87% for 2015 and 26.99% for the year of 2014 consecutively. Solvency ratios for both the years show </w:t>
      </w:r>
      <w:r w:rsidR="003845DE" w:rsidRPr="003845DE">
        <w:rPr>
          <w:rFonts w:ascii="Times New Roman" w:hAnsi="Times New Roman" w:cs="Times New Roman"/>
          <w:color w:val="000000" w:themeColor="text1"/>
          <w:sz w:val="24"/>
          <w:szCs w:val="24"/>
        </w:rPr>
        <w:lastRenderedPageBreak/>
        <w:t>a higher rate than what is considered to be required for a company. On top of that, the ratio has upward trend in the year of 2015 than 2014. This proves that the company made a good progress during the period. Besides, the company has been continuously solvent regarding to meet its both the short and long term obligations.</w:t>
      </w:r>
    </w:p>
    <w:p w:rsidR="003845DE" w:rsidRDefault="003845DE">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br w:type="page"/>
      </w:r>
    </w:p>
    <w:p w:rsidR="00563D6A" w:rsidRDefault="00563D6A" w:rsidP="00563D6A">
      <w:pPr>
        <w:pStyle w:val="Heading1"/>
        <w:spacing w:line="360" w:lineRule="auto"/>
        <w:jc w:val="center"/>
        <w:rPr>
          <w:rFonts w:ascii="Times New Roman" w:hAnsi="Times New Roman" w:cs="Times New Roman"/>
          <w:color w:val="000000" w:themeColor="text1"/>
          <w:sz w:val="60"/>
          <w:szCs w:val="24"/>
        </w:rPr>
      </w:pPr>
    </w:p>
    <w:p w:rsidR="00563D6A" w:rsidRDefault="00563D6A" w:rsidP="00563D6A">
      <w:pPr>
        <w:pStyle w:val="Heading1"/>
        <w:spacing w:line="360" w:lineRule="auto"/>
        <w:jc w:val="center"/>
        <w:rPr>
          <w:rFonts w:ascii="Times New Roman" w:hAnsi="Times New Roman" w:cs="Times New Roman"/>
          <w:color w:val="000000" w:themeColor="text1"/>
          <w:sz w:val="60"/>
          <w:szCs w:val="24"/>
        </w:rPr>
      </w:pPr>
    </w:p>
    <w:p w:rsidR="00563D6A" w:rsidRDefault="00563D6A" w:rsidP="00563D6A">
      <w:pPr>
        <w:pStyle w:val="Heading1"/>
        <w:spacing w:line="360" w:lineRule="auto"/>
        <w:jc w:val="center"/>
        <w:rPr>
          <w:rFonts w:ascii="Times New Roman" w:hAnsi="Times New Roman" w:cs="Times New Roman"/>
          <w:color w:val="000000" w:themeColor="text1"/>
          <w:sz w:val="60"/>
          <w:szCs w:val="24"/>
        </w:rPr>
      </w:pPr>
    </w:p>
    <w:p w:rsidR="00563D6A" w:rsidRDefault="00563D6A" w:rsidP="00563D6A">
      <w:pPr>
        <w:pStyle w:val="Heading1"/>
        <w:spacing w:line="360" w:lineRule="auto"/>
        <w:jc w:val="center"/>
        <w:rPr>
          <w:rFonts w:ascii="Times New Roman" w:hAnsi="Times New Roman" w:cs="Times New Roman"/>
          <w:color w:val="000000" w:themeColor="text1"/>
          <w:sz w:val="60"/>
          <w:szCs w:val="24"/>
        </w:rPr>
      </w:pPr>
    </w:p>
    <w:p w:rsidR="00563D6A" w:rsidRPr="00563D6A" w:rsidRDefault="00CD786D" w:rsidP="00563D6A">
      <w:pPr>
        <w:pStyle w:val="Heading1"/>
        <w:spacing w:line="360" w:lineRule="auto"/>
        <w:jc w:val="center"/>
        <w:rPr>
          <w:rFonts w:ascii="Times New Roman" w:hAnsi="Times New Roman" w:cs="Times New Roman"/>
          <w:color w:val="000000" w:themeColor="text1"/>
          <w:sz w:val="24"/>
          <w:szCs w:val="24"/>
        </w:rPr>
      </w:pPr>
      <w:bookmarkStart w:id="31" w:name="_Toc7428719"/>
      <w:r>
        <w:rPr>
          <w:rFonts w:ascii="Times New Roman" w:hAnsi="Times New Roman" w:cs="Times New Roman"/>
          <w:color w:val="000000" w:themeColor="text1"/>
          <w:sz w:val="60"/>
          <w:szCs w:val="24"/>
        </w:rPr>
        <w:t>Chapter – 4</w:t>
      </w:r>
      <w:r w:rsidR="00563D6A" w:rsidRPr="00563D6A">
        <w:rPr>
          <w:rFonts w:ascii="Times New Roman" w:hAnsi="Times New Roman" w:cs="Times New Roman"/>
          <w:color w:val="000000" w:themeColor="text1"/>
          <w:sz w:val="60"/>
          <w:szCs w:val="24"/>
        </w:rPr>
        <w:t>: Findings &amp; Conclusion</w:t>
      </w:r>
      <w:bookmarkEnd w:id="31"/>
      <w:r w:rsidR="00563D6A">
        <w:rPr>
          <w:rFonts w:ascii="Times New Roman" w:hAnsi="Times New Roman" w:cs="Times New Roman"/>
          <w:color w:val="000000" w:themeColor="text1"/>
          <w:sz w:val="24"/>
          <w:szCs w:val="24"/>
        </w:rPr>
        <w:br w:type="page"/>
      </w:r>
    </w:p>
    <w:p w:rsidR="00563D6A" w:rsidRDefault="00CD786D" w:rsidP="003845DE">
      <w:pPr>
        <w:pStyle w:val="Heading2"/>
        <w:spacing w:line="360" w:lineRule="auto"/>
        <w:jc w:val="both"/>
        <w:rPr>
          <w:rFonts w:ascii="Times New Roman" w:hAnsi="Times New Roman" w:cs="Times New Roman"/>
          <w:color w:val="000000" w:themeColor="text1"/>
          <w:sz w:val="24"/>
          <w:szCs w:val="24"/>
        </w:rPr>
      </w:pPr>
      <w:bookmarkStart w:id="32" w:name="_Toc7428720"/>
      <w:r>
        <w:rPr>
          <w:rFonts w:ascii="Times New Roman" w:hAnsi="Times New Roman" w:cs="Times New Roman"/>
          <w:color w:val="000000" w:themeColor="text1"/>
          <w:sz w:val="24"/>
          <w:szCs w:val="24"/>
        </w:rPr>
        <w:lastRenderedPageBreak/>
        <w:t>4</w:t>
      </w:r>
      <w:r w:rsidR="00563D6A">
        <w:rPr>
          <w:rFonts w:ascii="Times New Roman" w:hAnsi="Times New Roman" w:cs="Times New Roman"/>
          <w:color w:val="000000" w:themeColor="text1"/>
          <w:sz w:val="24"/>
          <w:szCs w:val="24"/>
        </w:rPr>
        <w:t>.1 Findings</w:t>
      </w:r>
      <w:bookmarkEnd w:id="32"/>
    </w:p>
    <w:p w:rsidR="00563D6A" w:rsidRDefault="00563D6A" w:rsidP="00563D6A">
      <w:pPr>
        <w:spacing w:line="360" w:lineRule="auto"/>
        <w:jc w:val="both"/>
        <w:rPr>
          <w:rFonts w:ascii="Times New Roman" w:hAnsi="Times New Roman" w:cs="Times New Roman"/>
          <w:sz w:val="24"/>
        </w:rPr>
      </w:pPr>
      <w:r>
        <w:rPr>
          <w:rFonts w:ascii="Times New Roman" w:hAnsi="Times New Roman" w:cs="Times New Roman"/>
          <w:sz w:val="24"/>
        </w:rPr>
        <w:t>Following facts have been found from the analysis:</w:t>
      </w:r>
    </w:p>
    <w:p w:rsidR="00563D6A" w:rsidRDefault="003E6B4F" w:rsidP="00563D6A">
      <w:pPr>
        <w:pStyle w:val="ListParagraph"/>
        <w:numPr>
          <w:ilvl w:val="0"/>
          <w:numId w:val="8"/>
        </w:numPr>
        <w:spacing w:line="360" w:lineRule="auto"/>
        <w:jc w:val="both"/>
        <w:rPr>
          <w:rFonts w:ascii="Times New Roman" w:hAnsi="Times New Roman" w:cs="Times New Roman"/>
          <w:sz w:val="24"/>
        </w:rPr>
      </w:pPr>
      <w:r>
        <w:rPr>
          <w:rFonts w:ascii="Times New Roman" w:hAnsi="Times New Roman" w:cs="Times New Roman"/>
          <w:sz w:val="24"/>
        </w:rPr>
        <w:t>BOFL maintains a current ratio of more than 1 times compared to its current liabilities. That indicates the company is solvent to meet its short term obligations.</w:t>
      </w:r>
    </w:p>
    <w:p w:rsidR="003E6B4F" w:rsidRDefault="003E6B4F" w:rsidP="00563D6A">
      <w:pPr>
        <w:pStyle w:val="ListParagraph"/>
        <w:numPr>
          <w:ilvl w:val="0"/>
          <w:numId w:val="8"/>
        </w:numPr>
        <w:spacing w:line="360" w:lineRule="auto"/>
        <w:jc w:val="both"/>
        <w:rPr>
          <w:rFonts w:ascii="Times New Roman" w:hAnsi="Times New Roman" w:cs="Times New Roman"/>
          <w:sz w:val="24"/>
        </w:rPr>
      </w:pPr>
      <w:r>
        <w:rPr>
          <w:rFonts w:ascii="Times New Roman" w:hAnsi="Times New Roman" w:cs="Times New Roman"/>
          <w:sz w:val="24"/>
        </w:rPr>
        <w:t>The company maintains a deficient net cash position of less than 0.5 times compared to its total obligations. This means that the company do not hold large amount of cash as it may have more investments in its working capital due to increased sales or in other sources for better opportunity earnings.</w:t>
      </w:r>
    </w:p>
    <w:p w:rsidR="003E6B4F" w:rsidRDefault="003E6B4F" w:rsidP="00563D6A">
      <w:pPr>
        <w:pStyle w:val="ListParagraph"/>
        <w:numPr>
          <w:ilvl w:val="0"/>
          <w:numId w:val="8"/>
        </w:numPr>
        <w:spacing w:line="360" w:lineRule="auto"/>
        <w:jc w:val="both"/>
        <w:rPr>
          <w:rFonts w:ascii="Times New Roman" w:hAnsi="Times New Roman" w:cs="Times New Roman"/>
          <w:sz w:val="24"/>
        </w:rPr>
      </w:pPr>
      <w:r>
        <w:rPr>
          <w:rFonts w:ascii="Times New Roman" w:hAnsi="Times New Roman" w:cs="Times New Roman"/>
          <w:sz w:val="24"/>
        </w:rPr>
        <w:t>The company has been very efficient in terms of accounts receivables management. The study has found that the company has achieved 30% efficiency in credit collection. That means the company is getting substantial and stable cash inflows which is a good sign for the company.</w:t>
      </w:r>
    </w:p>
    <w:p w:rsidR="003E6B4F" w:rsidRDefault="003E6B4F" w:rsidP="00563D6A">
      <w:pPr>
        <w:pStyle w:val="ListParagraph"/>
        <w:numPr>
          <w:ilvl w:val="0"/>
          <w:numId w:val="8"/>
        </w:numPr>
        <w:spacing w:line="360" w:lineRule="auto"/>
        <w:jc w:val="both"/>
        <w:rPr>
          <w:rFonts w:ascii="Times New Roman" w:hAnsi="Times New Roman" w:cs="Times New Roman"/>
          <w:sz w:val="24"/>
        </w:rPr>
      </w:pPr>
      <w:r>
        <w:rPr>
          <w:rFonts w:ascii="Times New Roman" w:hAnsi="Times New Roman" w:cs="Times New Roman"/>
          <w:sz w:val="24"/>
        </w:rPr>
        <w:t>The company has also achieved efficiency in the cash conversion period through reducing it by 4 days. This means that the inventory is turning cash faster while reducing the inventory management cost.</w:t>
      </w:r>
    </w:p>
    <w:p w:rsidR="003E6B4F" w:rsidRPr="00563D6A" w:rsidRDefault="003E6B4F" w:rsidP="00563D6A">
      <w:pPr>
        <w:pStyle w:val="ListParagraph"/>
        <w:numPr>
          <w:ilvl w:val="0"/>
          <w:numId w:val="8"/>
        </w:numPr>
        <w:spacing w:line="360" w:lineRule="auto"/>
        <w:jc w:val="both"/>
        <w:rPr>
          <w:rFonts w:ascii="Times New Roman" w:hAnsi="Times New Roman" w:cs="Times New Roman"/>
          <w:sz w:val="24"/>
        </w:rPr>
      </w:pPr>
      <w:r>
        <w:rPr>
          <w:rFonts w:ascii="Times New Roman" w:hAnsi="Times New Roman" w:cs="Times New Roman"/>
          <w:sz w:val="24"/>
        </w:rPr>
        <w:t xml:space="preserve">Finally, the company has been significantly solvent during the period and </w:t>
      </w:r>
      <w:r w:rsidR="005200CB">
        <w:rPr>
          <w:rFonts w:ascii="Times New Roman" w:hAnsi="Times New Roman" w:cs="Times New Roman"/>
          <w:sz w:val="24"/>
        </w:rPr>
        <w:t>the trend is upward.</w:t>
      </w:r>
    </w:p>
    <w:p w:rsidR="003845DE" w:rsidRDefault="00CD786D" w:rsidP="003845DE">
      <w:pPr>
        <w:pStyle w:val="Heading2"/>
        <w:spacing w:line="360" w:lineRule="auto"/>
        <w:jc w:val="both"/>
        <w:rPr>
          <w:rFonts w:ascii="Times New Roman" w:hAnsi="Times New Roman" w:cs="Times New Roman"/>
          <w:color w:val="000000" w:themeColor="text1"/>
          <w:sz w:val="24"/>
          <w:szCs w:val="24"/>
        </w:rPr>
      </w:pPr>
      <w:bookmarkStart w:id="33" w:name="_Toc7428721"/>
      <w:r>
        <w:rPr>
          <w:rFonts w:ascii="Times New Roman" w:hAnsi="Times New Roman" w:cs="Times New Roman"/>
          <w:color w:val="000000" w:themeColor="text1"/>
          <w:sz w:val="24"/>
          <w:szCs w:val="24"/>
        </w:rPr>
        <w:t>4</w:t>
      </w:r>
      <w:r w:rsidR="003845DE" w:rsidRPr="003845DE">
        <w:rPr>
          <w:rFonts w:ascii="Times New Roman" w:hAnsi="Times New Roman" w:cs="Times New Roman"/>
          <w:color w:val="000000" w:themeColor="text1"/>
          <w:sz w:val="24"/>
          <w:szCs w:val="24"/>
        </w:rPr>
        <w:t>.</w:t>
      </w:r>
      <w:r w:rsidR="00563D6A">
        <w:rPr>
          <w:rFonts w:ascii="Times New Roman" w:hAnsi="Times New Roman" w:cs="Times New Roman"/>
          <w:color w:val="000000" w:themeColor="text1"/>
          <w:sz w:val="24"/>
          <w:szCs w:val="24"/>
        </w:rPr>
        <w:t>2</w:t>
      </w:r>
      <w:r w:rsidR="003845DE" w:rsidRPr="003845DE">
        <w:rPr>
          <w:rFonts w:ascii="Times New Roman" w:hAnsi="Times New Roman" w:cs="Times New Roman"/>
          <w:color w:val="000000" w:themeColor="text1"/>
          <w:sz w:val="24"/>
          <w:szCs w:val="24"/>
        </w:rPr>
        <w:t xml:space="preserve"> Conclusion</w:t>
      </w:r>
      <w:bookmarkEnd w:id="33"/>
    </w:p>
    <w:p w:rsidR="007C13BA" w:rsidRPr="005200CB" w:rsidRDefault="003845DE" w:rsidP="003845DE">
      <w:pPr>
        <w:spacing w:line="360" w:lineRule="auto"/>
        <w:jc w:val="both"/>
        <w:rPr>
          <w:rFonts w:ascii="Times New Roman" w:hAnsi="Times New Roman" w:cs="Times New Roman"/>
          <w:sz w:val="24"/>
          <w:szCs w:val="24"/>
        </w:rPr>
      </w:pPr>
      <w:r>
        <w:rPr>
          <w:rFonts w:ascii="Times New Roman" w:hAnsi="Times New Roman" w:cs="Times New Roman"/>
          <w:sz w:val="24"/>
          <w:szCs w:val="24"/>
        </w:rPr>
        <w:t>Bangladesh being a full with potentials, the leather industry was developed on a large scale</w:t>
      </w:r>
      <w:r w:rsidR="006D5A9D">
        <w:rPr>
          <w:rFonts w:ascii="Times New Roman" w:hAnsi="Times New Roman" w:cs="Times New Roman"/>
          <w:sz w:val="24"/>
          <w:szCs w:val="24"/>
        </w:rPr>
        <w:t xml:space="preserve"> mainly</w:t>
      </w:r>
      <w:r>
        <w:rPr>
          <w:rFonts w:ascii="Times New Roman" w:hAnsi="Times New Roman" w:cs="Times New Roman"/>
          <w:sz w:val="24"/>
          <w:szCs w:val="24"/>
        </w:rPr>
        <w:t xml:space="preserve"> in </w:t>
      </w:r>
      <w:r w:rsidR="006D5A9D">
        <w:rPr>
          <w:rFonts w:ascii="Times New Roman" w:hAnsi="Times New Roman" w:cs="Times New Roman"/>
          <w:sz w:val="24"/>
          <w:szCs w:val="24"/>
        </w:rPr>
        <w:t>1970 and currently it meets 10% of the global leather needs. This has been made possible through the government’s consideration and support towards the leather industry since its beginning. And now it is considered as country’s one of the main economic drivers. In 2017-18 fiscal years, Bangladesh exported a total worth of $1.08 billion which equals to its 85% of leather productions. The major buyers of these leather goods are Europe, USA, Australia, Japan, Singapore, South Korea and Middle East countries. Among these buyers, some of them have sought the market very progressive and thus they have invested billions of dollars in Bangladesh along with Bangladeshi investors. As a result, hundreds of quality jobs are being created. Some of them are operating by joint venture like BOFL where local company provides the land, logistics and legal support and foreign company makes the investment and doing business with millions of dollars in revenue per year</w:t>
      </w:r>
      <w:r w:rsidR="005200CB">
        <w:rPr>
          <w:rFonts w:ascii="Times New Roman" w:hAnsi="Times New Roman" w:cs="Times New Roman"/>
          <w:sz w:val="24"/>
          <w:szCs w:val="24"/>
        </w:rPr>
        <w:t xml:space="preserve"> with a sound cash management</w:t>
      </w:r>
      <w:proofErr w:type="gramStart"/>
      <w:r w:rsidR="006D5A9D">
        <w:rPr>
          <w:rFonts w:ascii="Times New Roman" w:hAnsi="Times New Roman" w:cs="Times New Roman"/>
          <w:sz w:val="24"/>
          <w:szCs w:val="24"/>
        </w:rPr>
        <w:t>.</w:t>
      </w:r>
      <w:r w:rsidR="00454C59">
        <w:rPr>
          <w:rFonts w:ascii="Times New Roman" w:hAnsi="Times New Roman" w:cs="Times New Roman"/>
          <w:sz w:val="24"/>
          <w:szCs w:val="24"/>
          <w:vertAlign w:val="superscript"/>
        </w:rPr>
        <w:t>[</w:t>
      </w:r>
      <w:proofErr w:type="gramEnd"/>
      <w:r w:rsidR="00454C59">
        <w:rPr>
          <w:rFonts w:ascii="Times New Roman" w:hAnsi="Times New Roman" w:cs="Times New Roman"/>
          <w:sz w:val="24"/>
          <w:szCs w:val="24"/>
          <w:vertAlign w:val="superscript"/>
        </w:rPr>
        <w:t>j]</w:t>
      </w:r>
    </w:p>
    <w:p w:rsidR="007C13BA" w:rsidRDefault="007C13BA" w:rsidP="003845DE">
      <w:pPr>
        <w:spacing w:line="360" w:lineRule="auto"/>
        <w:jc w:val="both"/>
        <w:sectPr w:rsidR="007C13BA" w:rsidSect="007C13BA">
          <w:headerReference w:type="default" r:id="rId16"/>
          <w:footerReference w:type="default" r:id="rId17"/>
          <w:pgSz w:w="12240" w:h="15840"/>
          <w:pgMar w:top="1440" w:right="1440" w:bottom="1440" w:left="1440" w:header="720" w:footer="720" w:gutter="0"/>
          <w:pgNumType w:start="1"/>
          <w:cols w:space="720"/>
          <w:docGrid w:linePitch="360"/>
        </w:sectPr>
      </w:pPr>
    </w:p>
    <w:p w:rsidR="00962CAD" w:rsidRPr="002C10C9" w:rsidRDefault="00962CAD" w:rsidP="002C10C9">
      <w:pPr>
        <w:pStyle w:val="Heading1"/>
        <w:spacing w:line="360" w:lineRule="auto"/>
        <w:jc w:val="both"/>
        <w:rPr>
          <w:rFonts w:ascii="Times New Roman" w:hAnsi="Times New Roman" w:cs="Times New Roman"/>
          <w:color w:val="000000" w:themeColor="text1"/>
          <w:sz w:val="24"/>
          <w:szCs w:val="24"/>
        </w:rPr>
      </w:pPr>
      <w:bookmarkStart w:id="34" w:name="_Toc7428722"/>
      <w:r w:rsidRPr="002C10C9">
        <w:rPr>
          <w:rFonts w:ascii="Times New Roman" w:hAnsi="Times New Roman" w:cs="Times New Roman"/>
          <w:color w:val="000000" w:themeColor="text1"/>
          <w:sz w:val="24"/>
          <w:szCs w:val="24"/>
        </w:rPr>
        <w:lastRenderedPageBreak/>
        <w:t>References Used</w:t>
      </w:r>
      <w:bookmarkEnd w:id="34"/>
    </w:p>
    <w:p w:rsidR="004D6D9C" w:rsidRPr="004D6D9C" w:rsidRDefault="00962CAD" w:rsidP="004D6D9C">
      <w:pPr>
        <w:pStyle w:val="ListParagraph"/>
        <w:numPr>
          <w:ilvl w:val="0"/>
          <w:numId w:val="4"/>
        </w:numPr>
        <w:spacing w:line="360" w:lineRule="auto"/>
        <w:jc w:val="both"/>
        <w:rPr>
          <w:rStyle w:val="Hyperlink"/>
          <w:rFonts w:ascii="Times New Roman" w:hAnsi="Times New Roman" w:cs="Times New Roman"/>
          <w:color w:val="000000" w:themeColor="text1"/>
          <w:sz w:val="24"/>
          <w:szCs w:val="24"/>
          <w:u w:val="none"/>
        </w:rPr>
      </w:pPr>
      <w:r w:rsidRPr="002C10C9">
        <w:rPr>
          <w:rFonts w:ascii="Times New Roman" w:hAnsi="Times New Roman" w:cs="Times New Roman"/>
          <w:color w:val="000000" w:themeColor="text1"/>
          <w:sz w:val="24"/>
          <w:szCs w:val="24"/>
        </w:rPr>
        <w:t>Footwear Export Fetched $438m Last Fiscal Year</w:t>
      </w:r>
      <w:r w:rsidR="00996FFE" w:rsidRPr="002C10C9">
        <w:rPr>
          <w:rFonts w:ascii="Times New Roman" w:hAnsi="Times New Roman" w:cs="Times New Roman"/>
          <w:color w:val="000000" w:themeColor="text1"/>
          <w:sz w:val="24"/>
          <w:szCs w:val="24"/>
        </w:rPr>
        <w:t xml:space="preserve"> </w:t>
      </w:r>
      <w:r w:rsidRPr="002C10C9">
        <w:rPr>
          <w:rFonts w:ascii="Times New Roman" w:hAnsi="Times New Roman" w:cs="Times New Roman"/>
          <w:color w:val="000000" w:themeColor="text1"/>
          <w:sz w:val="24"/>
          <w:szCs w:val="24"/>
        </w:rPr>
        <w:t xml:space="preserve">Star Report - </w:t>
      </w:r>
      <w:hyperlink r:id="rId18" w:history="1">
        <w:r w:rsidR="00996FFE" w:rsidRPr="002C10C9">
          <w:rPr>
            <w:rStyle w:val="Hyperlink"/>
            <w:rFonts w:ascii="Times New Roman" w:hAnsi="Times New Roman" w:cs="Times New Roman"/>
            <w:color w:val="000000" w:themeColor="text1"/>
            <w:sz w:val="24"/>
            <w:szCs w:val="24"/>
          </w:rPr>
          <w:t>https://www.thedailystar.net/business/bangladesh-footwear-export-fetched-438m-dollar-last-fiscal-year-1662064</w:t>
        </w:r>
      </w:hyperlink>
    </w:p>
    <w:p w:rsidR="004D6D9C" w:rsidRPr="004D6D9C" w:rsidRDefault="004D6D9C" w:rsidP="004D6D9C">
      <w:pPr>
        <w:pStyle w:val="ListParagraph"/>
        <w:numPr>
          <w:ilvl w:val="0"/>
          <w:numId w:val="4"/>
        </w:numPr>
        <w:spacing w:line="360" w:lineRule="auto"/>
        <w:jc w:val="both"/>
        <w:rPr>
          <w:rFonts w:ascii="Times New Roman" w:hAnsi="Times New Roman" w:cs="Times New Roman"/>
          <w:color w:val="000000" w:themeColor="text1"/>
          <w:sz w:val="24"/>
          <w:szCs w:val="24"/>
        </w:rPr>
      </w:pPr>
      <w:r w:rsidRPr="004D6D9C">
        <w:rPr>
          <w:rFonts w:ascii="Times New Roman" w:hAnsi="Times New Roman" w:cs="Times New Roman"/>
          <w:sz w:val="24"/>
          <w:szCs w:val="24"/>
        </w:rPr>
        <w:t xml:space="preserve">Cash Management Will Kenton - </w:t>
      </w:r>
      <w:hyperlink r:id="rId19" w:history="1">
        <w:r w:rsidRPr="00D112DD">
          <w:rPr>
            <w:rStyle w:val="Hyperlink"/>
            <w:rFonts w:ascii="Times New Roman" w:hAnsi="Times New Roman" w:cs="Times New Roman"/>
            <w:sz w:val="24"/>
            <w:szCs w:val="24"/>
          </w:rPr>
          <w:t>https://www.investopedia.com/terms/c/cash-management.asp</w:t>
        </w:r>
      </w:hyperlink>
    </w:p>
    <w:p w:rsidR="004D6D9C" w:rsidRPr="004D6D9C" w:rsidRDefault="004D6D9C" w:rsidP="004D6D9C">
      <w:pPr>
        <w:pStyle w:val="ListParagraph"/>
        <w:numPr>
          <w:ilvl w:val="0"/>
          <w:numId w:val="4"/>
        </w:numPr>
        <w:spacing w:line="360" w:lineRule="auto"/>
        <w:jc w:val="both"/>
        <w:rPr>
          <w:rFonts w:ascii="Times New Roman" w:hAnsi="Times New Roman" w:cs="Times New Roman"/>
          <w:color w:val="000000" w:themeColor="text1"/>
          <w:sz w:val="24"/>
          <w:szCs w:val="24"/>
        </w:rPr>
      </w:pPr>
      <w:r w:rsidRPr="004D6D9C">
        <w:rPr>
          <w:rFonts w:ascii="Times New Roman" w:hAnsi="Times New Roman" w:cs="Times New Roman"/>
          <w:sz w:val="24"/>
          <w:szCs w:val="24"/>
        </w:rPr>
        <w:t xml:space="preserve">Cash Management – Meaning, Importance &amp; Functions. (2018, November 22). Retrieved April 28, 2019, from </w:t>
      </w:r>
      <w:hyperlink r:id="rId20" w:history="1">
        <w:r w:rsidRPr="00D112DD">
          <w:rPr>
            <w:rStyle w:val="Hyperlink"/>
            <w:rFonts w:ascii="Times New Roman" w:hAnsi="Times New Roman" w:cs="Times New Roman"/>
            <w:sz w:val="24"/>
            <w:szCs w:val="24"/>
          </w:rPr>
          <w:t>https://cleartax.in/s/cash-management</w:t>
        </w:r>
      </w:hyperlink>
    </w:p>
    <w:p w:rsidR="004D6D9C" w:rsidRPr="00DE57C7" w:rsidRDefault="00DE57C7" w:rsidP="004D6D9C">
      <w:pPr>
        <w:pStyle w:val="ListParagraph"/>
        <w:numPr>
          <w:ilvl w:val="0"/>
          <w:numId w:val="4"/>
        </w:numPr>
        <w:spacing w:line="360" w:lineRule="auto"/>
        <w:jc w:val="both"/>
        <w:rPr>
          <w:rFonts w:ascii="Times New Roman" w:hAnsi="Times New Roman" w:cs="Times New Roman"/>
          <w:color w:val="000000" w:themeColor="text1"/>
          <w:sz w:val="26"/>
          <w:szCs w:val="26"/>
        </w:rPr>
      </w:pPr>
      <w:r w:rsidRPr="00DE57C7">
        <w:rPr>
          <w:rFonts w:ascii="Times New Roman" w:hAnsi="Times New Roman" w:cs="Times New Roman"/>
          <w:color w:val="000000" w:themeColor="text1"/>
          <w:sz w:val="24"/>
          <w:szCs w:val="24"/>
          <w:shd w:val="clear" w:color="auto" w:fill="FFFFFF"/>
        </w:rPr>
        <w:t xml:space="preserve">Cash Management – Meaning, Importance &amp; Functions. (2018, November 22). Retrieved April 28, 2019, from </w:t>
      </w:r>
      <w:hyperlink r:id="rId21" w:history="1">
        <w:r w:rsidRPr="00D112DD">
          <w:rPr>
            <w:rStyle w:val="Hyperlink"/>
            <w:rFonts w:ascii="Times New Roman" w:hAnsi="Times New Roman" w:cs="Times New Roman"/>
            <w:sz w:val="24"/>
            <w:szCs w:val="24"/>
            <w:shd w:val="clear" w:color="auto" w:fill="FFFFFF"/>
          </w:rPr>
          <w:t>http://v/</w:t>
        </w:r>
      </w:hyperlink>
    </w:p>
    <w:p w:rsidR="00DE57C7" w:rsidRPr="00EB5441" w:rsidRDefault="00DE57C7" w:rsidP="004D6D9C">
      <w:pPr>
        <w:pStyle w:val="ListParagraph"/>
        <w:numPr>
          <w:ilvl w:val="0"/>
          <w:numId w:val="4"/>
        </w:numPr>
        <w:spacing w:line="360" w:lineRule="auto"/>
        <w:jc w:val="both"/>
        <w:rPr>
          <w:rFonts w:ascii="Times New Roman" w:hAnsi="Times New Roman" w:cs="Times New Roman"/>
          <w:color w:val="000000" w:themeColor="text1"/>
          <w:sz w:val="28"/>
          <w:szCs w:val="28"/>
        </w:rPr>
      </w:pPr>
      <w:r w:rsidRPr="001238EA">
        <w:rPr>
          <w:rFonts w:ascii="Times New Roman" w:hAnsi="Times New Roman" w:cs="Times New Roman"/>
          <w:color w:val="000000" w:themeColor="text1"/>
          <w:sz w:val="24"/>
          <w:szCs w:val="24"/>
          <w:shd w:val="clear" w:color="auto" w:fill="FFFFFF"/>
        </w:rPr>
        <w:t xml:space="preserve">J. C. (2018, April 15). Investment Vehicle. Retrieved April 28, 2019, from </w:t>
      </w:r>
      <w:hyperlink r:id="rId22" w:history="1">
        <w:r w:rsidR="00EB5441" w:rsidRPr="00D112DD">
          <w:rPr>
            <w:rStyle w:val="Hyperlink"/>
            <w:rFonts w:ascii="Times New Roman" w:hAnsi="Times New Roman" w:cs="Times New Roman"/>
            <w:sz w:val="24"/>
            <w:szCs w:val="24"/>
            <w:shd w:val="clear" w:color="auto" w:fill="FFFFFF"/>
          </w:rPr>
          <w:t>https://www.investopedia.com/terms/i/investmentvehicle.asp</w:t>
        </w:r>
      </w:hyperlink>
    </w:p>
    <w:p w:rsidR="00EB5441" w:rsidRPr="00EB5441" w:rsidRDefault="00EB5441" w:rsidP="004D6D9C">
      <w:pPr>
        <w:pStyle w:val="ListParagraph"/>
        <w:numPr>
          <w:ilvl w:val="0"/>
          <w:numId w:val="4"/>
        </w:numPr>
        <w:spacing w:line="360" w:lineRule="auto"/>
        <w:jc w:val="both"/>
        <w:rPr>
          <w:rFonts w:ascii="Times New Roman" w:hAnsi="Times New Roman" w:cs="Times New Roman"/>
          <w:color w:val="000000" w:themeColor="text1"/>
          <w:sz w:val="28"/>
          <w:szCs w:val="28"/>
        </w:rPr>
      </w:pPr>
      <w:r>
        <w:rPr>
          <w:color w:val="333333"/>
          <w:shd w:val="clear" w:color="auto" w:fill="FFFFFF"/>
        </w:rPr>
        <w:t xml:space="preserve">J. W. (2013, July 23). Cash flow projection. Retrieved April 28, 2019, from </w:t>
      </w:r>
      <w:hyperlink r:id="rId23" w:history="1">
        <w:r w:rsidRPr="00D112DD">
          <w:rPr>
            <w:rStyle w:val="Hyperlink"/>
            <w:shd w:val="clear" w:color="auto" w:fill="FFFFFF"/>
          </w:rPr>
          <w:t>https://strategiccfo.com/cash-flow-projections/</w:t>
        </w:r>
      </w:hyperlink>
    </w:p>
    <w:p w:rsidR="00EB5441" w:rsidRPr="00AC5E33" w:rsidRDefault="004D2DB4" w:rsidP="004D6D9C">
      <w:pPr>
        <w:pStyle w:val="ListParagraph"/>
        <w:numPr>
          <w:ilvl w:val="0"/>
          <w:numId w:val="4"/>
        </w:numPr>
        <w:spacing w:line="360" w:lineRule="auto"/>
        <w:jc w:val="both"/>
        <w:rPr>
          <w:rFonts w:ascii="Times New Roman" w:hAnsi="Times New Roman" w:cs="Times New Roman"/>
          <w:color w:val="000000" w:themeColor="text1"/>
          <w:sz w:val="30"/>
          <w:szCs w:val="30"/>
        </w:rPr>
      </w:pPr>
      <w:r w:rsidRPr="004D2DB4">
        <w:rPr>
          <w:rFonts w:ascii="Times New Roman" w:hAnsi="Times New Roman" w:cs="Times New Roman"/>
          <w:color w:val="000000" w:themeColor="text1"/>
          <w:sz w:val="24"/>
          <w:szCs w:val="24"/>
          <w:shd w:val="clear" w:color="auto" w:fill="FFFFFF"/>
        </w:rPr>
        <w:t xml:space="preserve">O. L. (2019, March 27). Credit Risk. Retrieved April 28, 2019, from </w:t>
      </w:r>
      <w:hyperlink r:id="rId24" w:history="1">
        <w:r w:rsidRPr="00D112DD">
          <w:rPr>
            <w:rStyle w:val="Hyperlink"/>
            <w:rFonts w:ascii="Times New Roman" w:hAnsi="Times New Roman" w:cs="Times New Roman"/>
            <w:sz w:val="24"/>
            <w:szCs w:val="24"/>
            <w:shd w:val="clear" w:color="auto" w:fill="FFFFFF"/>
          </w:rPr>
          <w:t>https://www.investopedia.com/terms/c/creditrisk.asp</w:t>
        </w:r>
      </w:hyperlink>
    </w:p>
    <w:p w:rsidR="0089395B" w:rsidRPr="0089395B" w:rsidRDefault="00AC5E33" w:rsidP="0089395B">
      <w:pPr>
        <w:pStyle w:val="ListParagraph"/>
        <w:numPr>
          <w:ilvl w:val="0"/>
          <w:numId w:val="4"/>
        </w:numPr>
        <w:spacing w:line="360" w:lineRule="auto"/>
        <w:jc w:val="both"/>
        <w:rPr>
          <w:rFonts w:ascii="Times New Roman" w:hAnsi="Times New Roman" w:cs="Times New Roman"/>
          <w:color w:val="000000" w:themeColor="text1"/>
          <w:sz w:val="32"/>
          <w:szCs w:val="32"/>
        </w:rPr>
      </w:pPr>
      <w:r w:rsidRPr="00AC5E33">
        <w:rPr>
          <w:rFonts w:ascii="Times New Roman" w:hAnsi="Times New Roman" w:cs="Times New Roman"/>
          <w:color w:val="000000" w:themeColor="text1"/>
          <w:sz w:val="24"/>
          <w:szCs w:val="24"/>
          <w:shd w:val="clear" w:color="auto" w:fill="FFFFFF"/>
        </w:rPr>
        <w:t>H. P., A. A., A. C., P. E., &amp; P. P. (2014). Bangladeshi Leather Industry: An Overview of Recent Sustainable Developments. </w:t>
      </w:r>
      <w:r w:rsidRPr="00AC5E33">
        <w:rPr>
          <w:rFonts w:ascii="Times New Roman" w:hAnsi="Times New Roman" w:cs="Times New Roman"/>
          <w:i/>
          <w:iCs/>
          <w:color w:val="000000" w:themeColor="text1"/>
          <w:sz w:val="24"/>
          <w:szCs w:val="24"/>
        </w:rPr>
        <w:t>SLTC_Research_Gate</w:t>
      </w:r>
      <w:proofErr w:type="gramStart"/>
      <w:r w:rsidRPr="00AC5E33">
        <w:rPr>
          <w:rFonts w:ascii="Times New Roman" w:hAnsi="Times New Roman" w:cs="Times New Roman"/>
          <w:i/>
          <w:iCs/>
          <w:color w:val="000000" w:themeColor="text1"/>
          <w:sz w:val="24"/>
          <w:szCs w:val="24"/>
        </w:rPr>
        <w:t>,97</w:t>
      </w:r>
      <w:proofErr w:type="gramEnd"/>
      <w:r w:rsidRPr="00AC5E33">
        <w:rPr>
          <w:rFonts w:ascii="Times New Roman" w:hAnsi="Times New Roman" w:cs="Times New Roman"/>
          <w:color w:val="000000" w:themeColor="text1"/>
          <w:sz w:val="24"/>
          <w:szCs w:val="24"/>
          <w:shd w:val="clear" w:color="auto" w:fill="FFFFFF"/>
        </w:rPr>
        <w:t xml:space="preserve">, 25-30. Retrieved April 28, 2019, from </w:t>
      </w:r>
      <w:hyperlink r:id="rId25" w:history="1">
        <w:r w:rsidRPr="00D112DD">
          <w:rPr>
            <w:rStyle w:val="Hyperlink"/>
            <w:rFonts w:ascii="Times New Roman" w:hAnsi="Times New Roman" w:cs="Times New Roman"/>
            <w:sz w:val="24"/>
            <w:szCs w:val="24"/>
            <w:shd w:val="clear" w:color="auto" w:fill="FFFFFF"/>
          </w:rPr>
          <w:t>https://www.researchgate.net/publication/235609270_Bangladeshi_Leather_Industry_An_Overview_of_Recent_Sustainable_Developments</w:t>
        </w:r>
      </w:hyperlink>
      <w:r w:rsidRPr="00AC5E33">
        <w:rPr>
          <w:rFonts w:ascii="Times New Roman" w:hAnsi="Times New Roman" w:cs="Times New Roman"/>
          <w:color w:val="000000" w:themeColor="text1"/>
          <w:sz w:val="24"/>
          <w:szCs w:val="24"/>
          <w:shd w:val="clear" w:color="auto" w:fill="FFFFFF"/>
        </w:rPr>
        <w:t>.</w:t>
      </w:r>
    </w:p>
    <w:p w:rsidR="0089395B" w:rsidRPr="00454C59" w:rsidRDefault="0089395B" w:rsidP="0089395B">
      <w:pPr>
        <w:pStyle w:val="ListParagraph"/>
        <w:numPr>
          <w:ilvl w:val="0"/>
          <w:numId w:val="4"/>
        </w:numPr>
        <w:spacing w:line="360" w:lineRule="auto"/>
        <w:jc w:val="both"/>
        <w:rPr>
          <w:rFonts w:ascii="Times New Roman" w:hAnsi="Times New Roman" w:cs="Times New Roman"/>
          <w:color w:val="000000" w:themeColor="text1"/>
          <w:sz w:val="32"/>
          <w:szCs w:val="32"/>
        </w:rPr>
      </w:pPr>
      <w:r w:rsidRPr="00A14487">
        <w:rPr>
          <w:rFonts w:ascii="Times New Roman" w:hAnsi="Times New Roman" w:cs="Times New Roman"/>
          <w:color w:val="000000" w:themeColor="text1"/>
          <w:sz w:val="24"/>
          <w:szCs w:val="24"/>
        </w:rPr>
        <w:t xml:space="preserve">Cash Conversion Cycle – </w:t>
      </w:r>
      <w:proofErr w:type="spellStart"/>
      <w:r w:rsidRPr="00A14487">
        <w:rPr>
          <w:rFonts w:ascii="Times New Roman" w:hAnsi="Times New Roman" w:cs="Times New Roman"/>
          <w:color w:val="000000" w:themeColor="text1"/>
          <w:sz w:val="24"/>
          <w:szCs w:val="24"/>
        </w:rPr>
        <w:t>Ccc</w:t>
      </w:r>
      <w:proofErr w:type="spellEnd"/>
      <w:r w:rsidRPr="00A14487">
        <w:rPr>
          <w:rFonts w:ascii="Times New Roman" w:hAnsi="Times New Roman" w:cs="Times New Roman"/>
          <w:color w:val="000000" w:themeColor="text1"/>
          <w:sz w:val="24"/>
          <w:szCs w:val="24"/>
        </w:rPr>
        <w:t xml:space="preserve"> Adam Hayes </w:t>
      </w:r>
      <w:hyperlink r:id="rId26" w:history="1">
        <w:r w:rsidRPr="00A14487">
          <w:rPr>
            <w:rStyle w:val="Hyperlink"/>
            <w:rFonts w:ascii="Times New Roman" w:hAnsi="Times New Roman" w:cs="Times New Roman"/>
            <w:sz w:val="24"/>
            <w:szCs w:val="24"/>
          </w:rPr>
          <w:t>https://www.investopedia.com/terms/c/cashconversioncycle.asp</w:t>
        </w:r>
      </w:hyperlink>
    </w:p>
    <w:p w:rsidR="00454C59" w:rsidRPr="00454C59" w:rsidRDefault="00454C59" w:rsidP="00454C59">
      <w:pPr>
        <w:pStyle w:val="ListParagraph"/>
        <w:numPr>
          <w:ilvl w:val="0"/>
          <w:numId w:val="4"/>
        </w:numPr>
        <w:spacing w:line="360" w:lineRule="auto"/>
        <w:jc w:val="both"/>
        <w:rPr>
          <w:rFonts w:ascii="Times New Roman" w:hAnsi="Times New Roman" w:cs="Times New Roman"/>
          <w:color w:val="000000" w:themeColor="text1"/>
          <w:sz w:val="24"/>
          <w:szCs w:val="24"/>
        </w:rPr>
      </w:pPr>
      <w:r w:rsidRPr="00454C59">
        <w:rPr>
          <w:rFonts w:ascii="Times New Roman" w:hAnsi="Times New Roman" w:cs="Times New Roman"/>
          <w:color w:val="000000" w:themeColor="text1"/>
          <w:sz w:val="24"/>
          <w:szCs w:val="24"/>
          <w:shd w:val="clear" w:color="auto" w:fill="FFFFFF"/>
        </w:rPr>
        <w:t xml:space="preserve">A. A., &amp; Al, M. A., </w:t>
      </w:r>
      <w:proofErr w:type="spellStart"/>
      <w:r w:rsidRPr="00454C59">
        <w:rPr>
          <w:rFonts w:ascii="Times New Roman" w:hAnsi="Times New Roman" w:cs="Times New Roman"/>
          <w:color w:val="000000" w:themeColor="text1"/>
          <w:sz w:val="24"/>
          <w:szCs w:val="24"/>
          <w:shd w:val="clear" w:color="auto" w:fill="FFFFFF"/>
        </w:rPr>
        <w:t>Mahfuz</w:t>
      </w:r>
      <w:proofErr w:type="spellEnd"/>
      <w:r w:rsidRPr="00454C59">
        <w:rPr>
          <w:rFonts w:ascii="Times New Roman" w:hAnsi="Times New Roman" w:cs="Times New Roman"/>
          <w:color w:val="000000" w:themeColor="text1"/>
          <w:sz w:val="24"/>
          <w:szCs w:val="24"/>
          <w:shd w:val="clear" w:color="auto" w:fill="FFFFFF"/>
        </w:rPr>
        <w:t xml:space="preserve">. (2018, December 17). An overview of Bangladesh leather industry. Retrieved April 29, 2019, from </w:t>
      </w:r>
      <w:hyperlink r:id="rId27" w:history="1">
        <w:r w:rsidRPr="0094266B">
          <w:rPr>
            <w:rStyle w:val="Hyperlink"/>
            <w:rFonts w:ascii="Times New Roman" w:hAnsi="Times New Roman" w:cs="Times New Roman"/>
            <w:sz w:val="24"/>
            <w:szCs w:val="24"/>
            <w:shd w:val="clear" w:color="auto" w:fill="FFFFFF"/>
          </w:rPr>
          <w:t>https://www.textiletoday.com.bd/overview-bangladesh-leather-industry/</w:t>
        </w:r>
      </w:hyperlink>
    </w:p>
    <w:sectPr w:rsidR="00454C59" w:rsidRPr="00454C59" w:rsidSect="007C13BA">
      <w:headerReference w:type="default" r:id="rId28"/>
      <w:footerReference w:type="default" r:id="rId29"/>
      <w:pgSz w:w="12240" w:h="15840"/>
      <w:pgMar w:top="1440" w:right="1440" w:bottom="1440" w:left="1440" w:header="720" w:footer="720" w:gutter="0"/>
      <w:pgNumType w:fmt="lowerLetter"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B6765" w:rsidRDefault="000B6765" w:rsidP="007C13BA">
      <w:pPr>
        <w:spacing w:after="0" w:line="240" w:lineRule="auto"/>
      </w:pPr>
      <w:r>
        <w:separator/>
      </w:r>
    </w:p>
  </w:endnote>
  <w:endnote w:type="continuationSeparator" w:id="0">
    <w:p w:rsidR="000B6765" w:rsidRDefault="000B6765" w:rsidP="007C13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rinda">
    <w:panose1 w:val="020B0502040204020203"/>
    <w:charset w:val="00"/>
    <w:family w:val="swiss"/>
    <w:pitch w:val="variable"/>
    <w:sig w:usb0="0001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786D" w:rsidRDefault="00CD786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786D" w:rsidRDefault="00CD786D">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786D" w:rsidRDefault="00CD786D">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786D" w:rsidRDefault="00CD786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B6765" w:rsidRDefault="000B6765" w:rsidP="007C13BA">
      <w:pPr>
        <w:spacing w:after="0" w:line="240" w:lineRule="auto"/>
      </w:pPr>
      <w:r>
        <w:separator/>
      </w:r>
    </w:p>
  </w:footnote>
  <w:footnote w:type="continuationSeparator" w:id="0">
    <w:p w:rsidR="000B6765" w:rsidRDefault="000B6765" w:rsidP="007C13B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32478460"/>
      <w:docPartObj>
        <w:docPartGallery w:val="Page Numbers (Top of Page)"/>
        <w:docPartUnique/>
      </w:docPartObj>
    </w:sdtPr>
    <w:sdtEndPr>
      <w:rPr>
        <w:noProof/>
      </w:rPr>
    </w:sdtEndPr>
    <w:sdtContent>
      <w:p w:rsidR="00CD786D" w:rsidRDefault="00CD786D">
        <w:pPr>
          <w:pStyle w:val="Header"/>
          <w:jc w:val="right"/>
        </w:pPr>
        <w:r>
          <w:fldChar w:fldCharType="begin"/>
        </w:r>
        <w:r>
          <w:instrText xml:space="preserve"> PAGE   \* MERGEFORMAT </w:instrText>
        </w:r>
        <w:r>
          <w:fldChar w:fldCharType="separate"/>
        </w:r>
        <w:r w:rsidR="008A4A7C">
          <w:rPr>
            <w:noProof/>
          </w:rPr>
          <w:t>i</w:t>
        </w:r>
        <w:r>
          <w:rPr>
            <w:noProof/>
          </w:rPr>
          <w:fldChar w:fldCharType="end"/>
        </w:r>
      </w:p>
    </w:sdtContent>
  </w:sdt>
  <w:p w:rsidR="00CD786D" w:rsidRDefault="00CD786D">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786D" w:rsidRDefault="00CD786D">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color w:val="808080" w:themeColor="background1" w:themeShade="80"/>
        <w:spacing w:val="60"/>
      </w:rPr>
      <w:id w:val="1817295600"/>
      <w:docPartObj>
        <w:docPartGallery w:val="Page Numbers (Top of Page)"/>
        <w:docPartUnique/>
      </w:docPartObj>
    </w:sdtPr>
    <w:sdtEndPr>
      <w:rPr>
        <w:b/>
        <w:bCs/>
        <w:noProof/>
        <w:color w:val="auto"/>
        <w:spacing w:val="0"/>
      </w:rPr>
    </w:sdtEndPr>
    <w:sdtContent>
      <w:p w:rsidR="00CD786D" w:rsidRDefault="00CD786D">
        <w:pPr>
          <w:pStyle w:val="Header"/>
          <w:pBdr>
            <w:bottom w:val="single" w:sz="4" w:space="1" w:color="D9D9D9" w:themeColor="background1" w:themeShade="D9"/>
          </w:pBdr>
          <w:jc w:val="right"/>
          <w:rPr>
            <w:b/>
            <w:bCs/>
          </w:rPr>
        </w:pPr>
        <w:r>
          <w:rPr>
            <w:color w:val="808080" w:themeColor="background1" w:themeShade="80"/>
            <w:spacing w:val="60"/>
          </w:rPr>
          <w:t>Page</w:t>
        </w:r>
        <w:r>
          <w:t xml:space="preserve"> | </w:t>
        </w:r>
        <w:r>
          <w:fldChar w:fldCharType="begin"/>
        </w:r>
        <w:r>
          <w:instrText xml:space="preserve"> PAGE   \* MERGEFORMAT </w:instrText>
        </w:r>
        <w:r>
          <w:fldChar w:fldCharType="separate"/>
        </w:r>
        <w:r w:rsidR="008A4A7C" w:rsidRPr="008A4A7C">
          <w:rPr>
            <w:b/>
            <w:bCs/>
            <w:noProof/>
          </w:rPr>
          <w:t>1</w:t>
        </w:r>
        <w:r>
          <w:rPr>
            <w:b/>
            <w:bCs/>
            <w:noProof/>
          </w:rPr>
          <w:fldChar w:fldCharType="end"/>
        </w:r>
      </w:p>
    </w:sdtContent>
  </w:sdt>
  <w:p w:rsidR="00CD786D" w:rsidRDefault="00CD786D">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11488537"/>
      <w:docPartObj>
        <w:docPartGallery w:val="Page Numbers (Top of Page)"/>
        <w:docPartUnique/>
      </w:docPartObj>
    </w:sdtPr>
    <w:sdtEndPr>
      <w:rPr>
        <w:noProof/>
        <w:color w:val="000000" w:themeColor="text1"/>
        <w:sz w:val="24"/>
        <w:szCs w:val="24"/>
      </w:rPr>
    </w:sdtEndPr>
    <w:sdtContent>
      <w:p w:rsidR="00CD786D" w:rsidRPr="001A1B20" w:rsidRDefault="00CD786D">
        <w:pPr>
          <w:pStyle w:val="Header"/>
          <w:jc w:val="right"/>
          <w:rPr>
            <w:color w:val="000000" w:themeColor="text1"/>
            <w:sz w:val="24"/>
            <w:szCs w:val="24"/>
          </w:rPr>
        </w:pPr>
        <w:r w:rsidRPr="001A1B20">
          <w:rPr>
            <w:color w:val="000000" w:themeColor="text1"/>
            <w:sz w:val="24"/>
            <w:szCs w:val="24"/>
          </w:rPr>
          <w:fldChar w:fldCharType="begin"/>
        </w:r>
        <w:r w:rsidRPr="001A1B20">
          <w:rPr>
            <w:color w:val="000000" w:themeColor="text1"/>
            <w:sz w:val="24"/>
            <w:szCs w:val="24"/>
          </w:rPr>
          <w:instrText xml:space="preserve"> PAGE   \* MERGEFORMAT </w:instrText>
        </w:r>
        <w:r w:rsidRPr="001A1B20">
          <w:rPr>
            <w:color w:val="000000" w:themeColor="text1"/>
            <w:sz w:val="24"/>
            <w:szCs w:val="24"/>
          </w:rPr>
          <w:fldChar w:fldCharType="separate"/>
        </w:r>
        <w:r w:rsidR="008A4A7C">
          <w:rPr>
            <w:noProof/>
            <w:color w:val="000000" w:themeColor="text1"/>
            <w:sz w:val="24"/>
            <w:szCs w:val="24"/>
          </w:rPr>
          <w:t>a</w:t>
        </w:r>
        <w:r w:rsidRPr="001A1B20">
          <w:rPr>
            <w:noProof/>
            <w:color w:val="000000" w:themeColor="text1"/>
            <w:sz w:val="24"/>
            <w:szCs w:val="24"/>
          </w:rPr>
          <w:fldChar w:fldCharType="end"/>
        </w:r>
      </w:p>
    </w:sdtContent>
  </w:sdt>
  <w:p w:rsidR="00CD786D" w:rsidRDefault="00CD786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E0066AC"/>
    <w:multiLevelType w:val="hybridMultilevel"/>
    <w:tmpl w:val="0CE40CD2"/>
    <w:lvl w:ilvl="0" w:tplc="EEF61834">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86073D0"/>
    <w:multiLevelType w:val="hybridMultilevel"/>
    <w:tmpl w:val="821E60C8"/>
    <w:lvl w:ilvl="0" w:tplc="5AA0192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EAF4E0B"/>
    <w:multiLevelType w:val="hybridMultilevel"/>
    <w:tmpl w:val="DC60FEF0"/>
    <w:lvl w:ilvl="0" w:tplc="6E7601A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5CBD05D6"/>
    <w:multiLevelType w:val="hybridMultilevel"/>
    <w:tmpl w:val="821E60C8"/>
    <w:lvl w:ilvl="0" w:tplc="5AA0192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E2E66E0"/>
    <w:multiLevelType w:val="hybridMultilevel"/>
    <w:tmpl w:val="4F3890F8"/>
    <w:lvl w:ilvl="0" w:tplc="5AA0192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1195A2D"/>
    <w:multiLevelType w:val="hybridMultilevel"/>
    <w:tmpl w:val="56F8ED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69245FEF"/>
    <w:multiLevelType w:val="hybridMultilevel"/>
    <w:tmpl w:val="2E9CA5C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6DDD7C87"/>
    <w:multiLevelType w:val="hybridMultilevel"/>
    <w:tmpl w:val="6EB4739E"/>
    <w:lvl w:ilvl="0" w:tplc="41ACD3A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7"/>
  </w:num>
  <w:num w:numId="4">
    <w:abstractNumId w:val="3"/>
  </w:num>
  <w:num w:numId="5">
    <w:abstractNumId w:val="4"/>
  </w:num>
  <w:num w:numId="6">
    <w:abstractNumId w:val="5"/>
  </w:num>
  <w:num w:numId="7">
    <w:abstractNumId w:val="1"/>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MLC0MDc3NTYwszQwNDNT0lEKTi0uzszPAykwrAUA0Nh6sSwAAAA="/>
  </w:docVars>
  <w:rsids>
    <w:rsidRoot w:val="00F15515"/>
    <w:rsid w:val="0001606A"/>
    <w:rsid w:val="00053431"/>
    <w:rsid w:val="000810E8"/>
    <w:rsid w:val="000B25D0"/>
    <w:rsid w:val="000B510D"/>
    <w:rsid w:val="000B6765"/>
    <w:rsid w:val="000F5D0F"/>
    <w:rsid w:val="000F6F4C"/>
    <w:rsid w:val="00115125"/>
    <w:rsid w:val="001238EA"/>
    <w:rsid w:val="001330B5"/>
    <w:rsid w:val="00154CE5"/>
    <w:rsid w:val="001A1B20"/>
    <w:rsid w:val="001B4DE4"/>
    <w:rsid w:val="002461CF"/>
    <w:rsid w:val="00256F9B"/>
    <w:rsid w:val="00263C31"/>
    <w:rsid w:val="002C10C9"/>
    <w:rsid w:val="002F737E"/>
    <w:rsid w:val="0031695D"/>
    <w:rsid w:val="00320505"/>
    <w:rsid w:val="003531F3"/>
    <w:rsid w:val="003845DE"/>
    <w:rsid w:val="003D7701"/>
    <w:rsid w:val="003E6B4F"/>
    <w:rsid w:val="00436C0D"/>
    <w:rsid w:val="004408CD"/>
    <w:rsid w:val="00454C59"/>
    <w:rsid w:val="004A7E82"/>
    <w:rsid w:val="004D2DB4"/>
    <w:rsid w:val="004D6D9C"/>
    <w:rsid w:val="004F2FEA"/>
    <w:rsid w:val="005200CB"/>
    <w:rsid w:val="005442CF"/>
    <w:rsid w:val="00550DA9"/>
    <w:rsid w:val="00563D6A"/>
    <w:rsid w:val="005655EB"/>
    <w:rsid w:val="00592991"/>
    <w:rsid w:val="005A68D7"/>
    <w:rsid w:val="005A6FDC"/>
    <w:rsid w:val="00621EF4"/>
    <w:rsid w:val="006537C6"/>
    <w:rsid w:val="006D5A9D"/>
    <w:rsid w:val="006E4663"/>
    <w:rsid w:val="006F5941"/>
    <w:rsid w:val="007B53D5"/>
    <w:rsid w:val="007C13BA"/>
    <w:rsid w:val="007C1546"/>
    <w:rsid w:val="007E28DA"/>
    <w:rsid w:val="00852801"/>
    <w:rsid w:val="0089395B"/>
    <w:rsid w:val="008A4A7C"/>
    <w:rsid w:val="008B0138"/>
    <w:rsid w:val="008D2441"/>
    <w:rsid w:val="008F639A"/>
    <w:rsid w:val="00962CAD"/>
    <w:rsid w:val="00996FFE"/>
    <w:rsid w:val="00A14487"/>
    <w:rsid w:val="00A37F4E"/>
    <w:rsid w:val="00A54581"/>
    <w:rsid w:val="00A8319F"/>
    <w:rsid w:val="00A93231"/>
    <w:rsid w:val="00A95AB3"/>
    <w:rsid w:val="00A97871"/>
    <w:rsid w:val="00AC5E33"/>
    <w:rsid w:val="00B504A6"/>
    <w:rsid w:val="00B51310"/>
    <w:rsid w:val="00B74E89"/>
    <w:rsid w:val="00BE42BA"/>
    <w:rsid w:val="00BF38CF"/>
    <w:rsid w:val="00C10C8E"/>
    <w:rsid w:val="00C13659"/>
    <w:rsid w:val="00C4740E"/>
    <w:rsid w:val="00C51D35"/>
    <w:rsid w:val="00C57357"/>
    <w:rsid w:val="00CD786D"/>
    <w:rsid w:val="00D56CAC"/>
    <w:rsid w:val="00DE203B"/>
    <w:rsid w:val="00DE57C7"/>
    <w:rsid w:val="00E0184E"/>
    <w:rsid w:val="00E118B4"/>
    <w:rsid w:val="00E3483F"/>
    <w:rsid w:val="00E9247A"/>
    <w:rsid w:val="00E96A8C"/>
    <w:rsid w:val="00EB5441"/>
    <w:rsid w:val="00F01EA0"/>
    <w:rsid w:val="00F15515"/>
    <w:rsid w:val="00F526A5"/>
    <w:rsid w:val="00FE60B7"/>
  </w:rsids>
  <m:mathPr>
    <m:mathFont m:val="Cambria Math"/>
    <m:brkBin m:val="before"/>
    <m:brkBinSub m:val="--"/>
    <m:smallFrac m:val="0"/>
    <m:dispDef/>
    <m:lMargin m:val="0"/>
    <m:rMargin m:val="0"/>
    <m:defJc m:val="centerGroup"/>
    <m:wrapIndent m:val="1440"/>
    <m:intLim m:val="subSup"/>
    <m:naryLim m:val="undOvr"/>
  </m:mathPr>
  <w:themeFontLang w:val="en-US" w:bidi="bn-B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C1365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C1365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01EA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A14487"/>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962CAD"/>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13659"/>
    <w:pPr>
      <w:ind w:left="720"/>
      <w:contextualSpacing/>
    </w:pPr>
  </w:style>
  <w:style w:type="character" w:customStyle="1" w:styleId="Heading1Char">
    <w:name w:val="Heading 1 Char"/>
    <w:basedOn w:val="DefaultParagraphFont"/>
    <w:link w:val="Heading1"/>
    <w:uiPriority w:val="9"/>
    <w:rsid w:val="00C1365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C13659"/>
    <w:rPr>
      <w:rFonts w:asciiTheme="majorHAnsi" w:eastAsiaTheme="majorEastAsia" w:hAnsiTheme="majorHAnsi" w:cstheme="majorBidi"/>
      <w:b/>
      <w:bCs/>
      <w:color w:val="4F81BD" w:themeColor="accent1"/>
      <w:sz w:val="26"/>
      <w:szCs w:val="26"/>
    </w:rPr>
  </w:style>
  <w:style w:type="character" w:styleId="Hyperlink">
    <w:name w:val="Hyperlink"/>
    <w:basedOn w:val="DefaultParagraphFont"/>
    <w:uiPriority w:val="99"/>
    <w:unhideWhenUsed/>
    <w:rsid w:val="00962CAD"/>
    <w:rPr>
      <w:color w:val="0000FF"/>
      <w:u w:val="single"/>
    </w:rPr>
  </w:style>
  <w:style w:type="character" w:customStyle="1" w:styleId="Heading5Char">
    <w:name w:val="Heading 5 Char"/>
    <w:basedOn w:val="DefaultParagraphFont"/>
    <w:link w:val="Heading5"/>
    <w:uiPriority w:val="9"/>
    <w:rsid w:val="00962CAD"/>
    <w:rPr>
      <w:rFonts w:asciiTheme="majorHAnsi" w:eastAsiaTheme="majorEastAsia" w:hAnsiTheme="majorHAnsi" w:cstheme="majorBidi"/>
      <w:color w:val="243F60" w:themeColor="accent1" w:themeShade="7F"/>
    </w:rPr>
  </w:style>
  <w:style w:type="character" w:customStyle="1" w:styleId="result-subtitle">
    <w:name w:val="result-subtitle"/>
    <w:basedOn w:val="DefaultParagraphFont"/>
    <w:rsid w:val="00962CAD"/>
  </w:style>
  <w:style w:type="paragraph" w:styleId="BalloonText">
    <w:name w:val="Balloon Text"/>
    <w:basedOn w:val="Normal"/>
    <w:link w:val="BalloonTextChar"/>
    <w:uiPriority w:val="99"/>
    <w:semiHidden/>
    <w:unhideWhenUsed/>
    <w:rsid w:val="00A5458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54581"/>
    <w:rPr>
      <w:rFonts w:ascii="Tahoma" w:hAnsi="Tahoma" w:cs="Tahoma"/>
      <w:sz w:val="16"/>
      <w:szCs w:val="16"/>
    </w:rPr>
  </w:style>
  <w:style w:type="character" w:customStyle="1" w:styleId="Heading3Char">
    <w:name w:val="Heading 3 Char"/>
    <w:basedOn w:val="DefaultParagraphFont"/>
    <w:link w:val="Heading3"/>
    <w:uiPriority w:val="9"/>
    <w:rsid w:val="00F01EA0"/>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A14487"/>
    <w:rPr>
      <w:rFonts w:asciiTheme="majorHAnsi" w:eastAsiaTheme="majorEastAsia" w:hAnsiTheme="majorHAnsi" w:cstheme="majorBidi"/>
      <w:b/>
      <w:bCs/>
      <w:i/>
      <w:iCs/>
      <w:color w:val="4F81BD" w:themeColor="accent1"/>
    </w:rPr>
  </w:style>
  <w:style w:type="paragraph" w:styleId="TOCHeading">
    <w:name w:val="TOC Heading"/>
    <w:basedOn w:val="Heading1"/>
    <w:next w:val="Normal"/>
    <w:uiPriority w:val="39"/>
    <w:semiHidden/>
    <w:unhideWhenUsed/>
    <w:qFormat/>
    <w:rsid w:val="00454C59"/>
    <w:pPr>
      <w:outlineLvl w:val="9"/>
    </w:pPr>
    <w:rPr>
      <w:lang w:eastAsia="ja-JP"/>
    </w:rPr>
  </w:style>
  <w:style w:type="paragraph" w:styleId="TOC1">
    <w:name w:val="toc 1"/>
    <w:basedOn w:val="Normal"/>
    <w:next w:val="Normal"/>
    <w:autoRedefine/>
    <w:uiPriority w:val="39"/>
    <w:unhideWhenUsed/>
    <w:rsid w:val="00454C59"/>
    <w:pPr>
      <w:spacing w:after="100"/>
    </w:pPr>
  </w:style>
  <w:style w:type="paragraph" w:styleId="TOC2">
    <w:name w:val="toc 2"/>
    <w:basedOn w:val="Normal"/>
    <w:next w:val="Normal"/>
    <w:autoRedefine/>
    <w:uiPriority w:val="39"/>
    <w:unhideWhenUsed/>
    <w:rsid w:val="00454C59"/>
    <w:pPr>
      <w:spacing w:after="100"/>
      <w:ind w:left="220"/>
    </w:pPr>
  </w:style>
  <w:style w:type="paragraph" w:styleId="TOC3">
    <w:name w:val="toc 3"/>
    <w:basedOn w:val="Normal"/>
    <w:next w:val="Normal"/>
    <w:autoRedefine/>
    <w:uiPriority w:val="39"/>
    <w:unhideWhenUsed/>
    <w:rsid w:val="00454C59"/>
    <w:pPr>
      <w:spacing w:after="100"/>
      <w:ind w:left="440"/>
    </w:pPr>
  </w:style>
  <w:style w:type="paragraph" w:styleId="Header">
    <w:name w:val="header"/>
    <w:basedOn w:val="Normal"/>
    <w:link w:val="HeaderChar"/>
    <w:uiPriority w:val="99"/>
    <w:unhideWhenUsed/>
    <w:rsid w:val="007C13BA"/>
    <w:pPr>
      <w:tabs>
        <w:tab w:val="center" w:pos="4680"/>
        <w:tab w:val="right" w:pos="9360"/>
      </w:tabs>
      <w:spacing w:after="0" w:line="240" w:lineRule="auto"/>
    </w:pPr>
  </w:style>
  <w:style w:type="character" w:customStyle="1" w:styleId="HeaderChar">
    <w:name w:val="Header Char"/>
    <w:basedOn w:val="DefaultParagraphFont"/>
    <w:link w:val="Header"/>
    <w:uiPriority w:val="99"/>
    <w:rsid w:val="007C13BA"/>
  </w:style>
  <w:style w:type="paragraph" w:styleId="Footer">
    <w:name w:val="footer"/>
    <w:basedOn w:val="Normal"/>
    <w:link w:val="FooterChar"/>
    <w:uiPriority w:val="99"/>
    <w:unhideWhenUsed/>
    <w:rsid w:val="007C13BA"/>
    <w:pPr>
      <w:tabs>
        <w:tab w:val="center" w:pos="4680"/>
        <w:tab w:val="right" w:pos="9360"/>
      </w:tabs>
      <w:spacing w:after="0" w:line="240" w:lineRule="auto"/>
    </w:pPr>
  </w:style>
  <w:style w:type="character" w:customStyle="1" w:styleId="FooterChar">
    <w:name w:val="Footer Char"/>
    <w:basedOn w:val="DefaultParagraphFont"/>
    <w:link w:val="Footer"/>
    <w:uiPriority w:val="99"/>
    <w:rsid w:val="007C13B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C1365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C1365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01EA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A14487"/>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962CAD"/>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13659"/>
    <w:pPr>
      <w:ind w:left="720"/>
      <w:contextualSpacing/>
    </w:pPr>
  </w:style>
  <w:style w:type="character" w:customStyle="1" w:styleId="Heading1Char">
    <w:name w:val="Heading 1 Char"/>
    <w:basedOn w:val="DefaultParagraphFont"/>
    <w:link w:val="Heading1"/>
    <w:uiPriority w:val="9"/>
    <w:rsid w:val="00C1365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C13659"/>
    <w:rPr>
      <w:rFonts w:asciiTheme="majorHAnsi" w:eastAsiaTheme="majorEastAsia" w:hAnsiTheme="majorHAnsi" w:cstheme="majorBidi"/>
      <w:b/>
      <w:bCs/>
      <w:color w:val="4F81BD" w:themeColor="accent1"/>
      <w:sz w:val="26"/>
      <w:szCs w:val="26"/>
    </w:rPr>
  </w:style>
  <w:style w:type="character" w:styleId="Hyperlink">
    <w:name w:val="Hyperlink"/>
    <w:basedOn w:val="DefaultParagraphFont"/>
    <w:uiPriority w:val="99"/>
    <w:unhideWhenUsed/>
    <w:rsid w:val="00962CAD"/>
    <w:rPr>
      <w:color w:val="0000FF"/>
      <w:u w:val="single"/>
    </w:rPr>
  </w:style>
  <w:style w:type="character" w:customStyle="1" w:styleId="Heading5Char">
    <w:name w:val="Heading 5 Char"/>
    <w:basedOn w:val="DefaultParagraphFont"/>
    <w:link w:val="Heading5"/>
    <w:uiPriority w:val="9"/>
    <w:rsid w:val="00962CAD"/>
    <w:rPr>
      <w:rFonts w:asciiTheme="majorHAnsi" w:eastAsiaTheme="majorEastAsia" w:hAnsiTheme="majorHAnsi" w:cstheme="majorBidi"/>
      <w:color w:val="243F60" w:themeColor="accent1" w:themeShade="7F"/>
    </w:rPr>
  </w:style>
  <w:style w:type="character" w:customStyle="1" w:styleId="result-subtitle">
    <w:name w:val="result-subtitle"/>
    <w:basedOn w:val="DefaultParagraphFont"/>
    <w:rsid w:val="00962CAD"/>
  </w:style>
  <w:style w:type="paragraph" w:styleId="BalloonText">
    <w:name w:val="Balloon Text"/>
    <w:basedOn w:val="Normal"/>
    <w:link w:val="BalloonTextChar"/>
    <w:uiPriority w:val="99"/>
    <w:semiHidden/>
    <w:unhideWhenUsed/>
    <w:rsid w:val="00A5458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54581"/>
    <w:rPr>
      <w:rFonts w:ascii="Tahoma" w:hAnsi="Tahoma" w:cs="Tahoma"/>
      <w:sz w:val="16"/>
      <w:szCs w:val="16"/>
    </w:rPr>
  </w:style>
  <w:style w:type="character" w:customStyle="1" w:styleId="Heading3Char">
    <w:name w:val="Heading 3 Char"/>
    <w:basedOn w:val="DefaultParagraphFont"/>
    <w:link w:val="Heading3"/>
    <w:uiPriority w:val="9"/>
    <w:rsid w:val="00F01EA0"/>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A14487"/>
    <w:rPr>
      <w:rFonts w:asciiTheme="majorHAnsi" w:eastAsiaTheme="majorEastAsia" w:hAnsiTheme="majorHAnsi" w:cstheme="majorBidi"/>
      <w:b/>
      <w:bCs/>
      <w:i/>
      <w:iCs/>
      <w:color w:val="4F81BD" w:themeColor="accent1"/>
    </w:rPr>
  </w:style>
  <w:style w:type="paragraph" w:styleId="TOCHeading">
    <w:name w:val="TOC Heading"/>
    <w:basedOn w:val="Heading1"/>
    <w:next w:val="Normal"/>
    <w:uiPriority w:val="39"/>
    <w:semiHidden/>
    <w:unhideWhenUsed/>
    <w:qFormat/>
    <w:rsid w:val="00454C59"/>
    <w:pPr>
      <w:outlineLvl w:val="9"/>
    </w:pPr>
    <w:rPr>
      <w:lang w:eastAsia="ja-JP"/>
    </w:rPr>
  </w:style>
  <w:style w:type="paragraph" w:styleId="TOC1">
    <w:name w:val="toc 1"/>
    <w:basedOn w:val="Normal"/>
    <w:next w:val="Normal"/>
    <w:autoRedefine/>
    <w:uiPriority w:val="39"/>
    <w:unhideWhenUsed/>
    <w:rsid w:val="00454C59"/>
    <w:pPr>
      <w:spacing w:after="100"/>
    </w:pPr>
  </w:style>
  <w:style w:type="paragraph" w:styleId="TOC2">
    <w:name w:val="toc 2"/>
    <w:basedOn w:val="Normal"/>
    <w:next w:val="Normal"/>
    <w:autoRedefine/>
    <w:uiPriority w:val="39"/>
    <w:unhideWhenUsed/>
    <w:rsid w:val="00454C59"/>
    <w:pPr>
      <w:spacing w:after="100"/>
      <w:ind w:left="220"/>
    </w:pPr>
  </w:style>
  <w:style w:type="paragraph" w:styleId="TOC3">
    <w:name w:val="toc 3"/>
    <w:basedOn w:val="Normal"/>
    <w:next w:val="Normal"/>
    <w:autoRedefine/>
    <w:uiPriority w:val="39"/>
    <w:unhideWhenUsed/>
    <w:rsid w:val="00454C59"/>
    <w:pPr>
      <w:spacing w:after="100"/>
      <w:ind w:left="440"/>
    </w:pPr>
  </w:style>
  <w:style w:type="paragraph" w:styleId="Header">
    <w:name w:val="header"/>
    <w:basedOn w:val="Normal"/>
    <w:link w:val="HeaderChar"/>
    <w:uiPriority w:val="99"/>
    <w:unhideWhenUsed/>
    <w:rsid w:val="007C13BA"/>
    <w:pPr>
      <w:tabs>
        <w:tab w:val="center" w:pos="4680"/>
        <w:tab w:val="right" w:pos="9360"/>
      </w:tabs>
      <w:spacing w:after="0" w:line="240" w:lineRule="auto"/>
    </w:pPr>
  </w:style>
  <w:style w:type="character" w:customStyle="1" w:styleId="HeaderChar">
    <w:name w:val="Header Char"/>
    <w:basedOn w:val="DefaultParagraphFont"/>
    <w:link w:val="Header"/>
    <w:uiPriority w:val="99"/>
    <w:rsid w:val="007C13BA"/>
  </w:style>
  <w:style w:type="paragraph" w:styleId="Footer">
    <w:name w:val="footer"/>
    <w:basedOn w:val="Normal"/>
    <w:link w:val="FooterChar"/>
    <w:uiPriority w:val="99"/>
    <w:unhideWhenUsed/>
    <w:rsid w:val="007C13BA"/>
    <w:pPr>
      <w:tabs>
        <w:tab w:val="center" w:pos="4680"/>
        <w:tab w:val="right" w:pos="9360"/>
      </w:tabs>
      <w:spacing w:after="0" w:line="240" w:lineRule="auto"/>
    </w:pPr>
  </w:style>
  <w:style w:type="character" w:customStyle="1" w:styleId="FooterChar">
    <w:name w:val="Footer Char"/>
    <w:basedOn w:val="DefaultParagraphFont"/>
    <w:link w:val="Footer"/>
    <w:uiPriority w:val="99"/>
    <w:rsid w:val="007C13B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3823000">
      <w:bodyDiv w:val="1"/>
      <w:marLeft w:val="0"/>
      <w:marRight w:val="0"/>
      <w:marTop w:val="0"/>
      <w:marBottom w:val="0"/>
      <w:divBdr>
        <w:top w:val="none" w:sz="0" w:space="0" w:color="auto"/>
        <w:left w:val="none" w:sz="0" w:space="0" w:color="auto"/>
        <w:bottom w:val="none" w:sz="0" w:space="0" w:color="auto"/>
        <w:right w:val="none" w:sz="0" w:space="0" w:color="auto"/>
      </w:divBdr>
    </w:div>
    <w:div w:id="889732630">
      <w:bodyDiv w:val="1"/>
      <w:marLeft w:val="0"/>
      <w:marRight w:val="0"/>
      <w:marTop w:val="0"/>
      <w:marBottom w:val="0"/>
      <w:divBdr>
        <w:top w:val="none" w:sz="0" w:space="0" w:color="auto"/>
        <w:left w:val="none" w:sz="0" w:space="0" w:color="auto"/>
        <w:bottom w:val="none" w:sz="0" w:space="0" w:color="auto"/>
        <w:right w:val="none" w:sz="0" w:space="0" w:color="auto"/>
      </w:divBdr>
    </w:div>
    <w:div w:id="1108692942">
      <w:bodyDiv w:val="1"/>
      <w:marLeft w:val="0"/>
      <w:marRight w:val="0"/>
      <w:marTop w:val="0"/>
      <w:marBottom w:val="0"/>
      <w:divBdr>
        <w:top w:val="none" w:sz="0" w:space="0" w:color="auto"/>
        <w:left w:val="none" w:sz="0" w:space="0" w:color="auto"/>
        <w:bottom w:val="none" w:sz="0" w:space="0" w:color="auto"/>
        <w:right w:val="none" w:sz="0" w:space="0" w:color="auto"/>
      </w:divBdr>
    </w:div>
    <w:div w:id="1138184052">
      <w:bodyDiv w:val="1"/>
      <w:marLeft w:val="0"/>
      <w:marRight w:val="0"/>
      <w:marTop w:val="0"/>
      <w:marBottom w:val="0"/>
      <w:divBdr>
        <w:top w:val="none" w:sz="0" w:space="0" w:color="auto"/>
        <w:left w:val="none" w:sz="0" w:space="0" w:color="auto"/>
        <w:bottom w:val="none" w:sz="0" w:space="0" w:color="auto"/>
        <w:right w:val="none" w:sz="0" w:space="0" w:color="auto"/>
      </w:divBdr>
    </w:div>
    <w:div w:id="1346248680">
      <w:bodyDiv w:val="1"/>
      <w:marLeft w:val="0"/>
      <w:marRight w:val="0"/>
      <w:marTop w:val="0"/>
      <w:marBottom w:val="0"/>
      <w:divBdr>
        <w:top w:val="none" w:sz="0" w:space="0" w:color="auto"/>
        <w:left w:val="none" w:sz="0" w:space="0" w:color="auto"/>
        <w:bottom w:val="none" w:sz="0" w:space="0" w:color="auto"/>
        <w:right w:val="none" w:sz="0" w:space="0" w:color="auto"/>
      </w:divBdr>
    </w:div>
    <w:div w:id="1456170944">
      <w:bodyDiv w:val="1"/>
      <w:marLeft w:val="0"/>
      <w:marRight w:val="0"/>
      <w:marTop w:val="0"/>
      <w:marBottom w:val="0"/>
      <w:divBdr>
        <w:top w:val="none" w:sz="0" w:space="0" w:color="auto"/>
        <w:left w:val="none" w:sz="0" w:space="0" w:color="auto"/>
        <w:bottom w:val="none" w:sz="0" w:space="0" w:color="auto"/>
        <w:right w:val="none" w:sz="0" w:space="0" w:color="auto"/>
      </w:divBdr>
    </w:div>
    <w:div w:id="1574044597">
      <w:bodyDiv w:val="1"/>
      <w:marLeft w:val="0"/>
      <w:marRight w:val="0"/>
      <w:marTop w:val="0"/>
      <w:marBottom w:val="0"/>
      <w:divBdr>
        <w:top w:val="none" w:sz="0" w:space="0" w:color="auto"/>
        <w:left w:val="none" w:sz="0" w:space="0" w:color="auto"/>
        <w:bottom w:val="none" w:sz="0" w:space="0" w:color="auto"/>
        <w:right w:val="none" w:sz="0" w:space="0" w:color="auto"/>
      </w:divBdr>
    </w:div>
    <w:div w:id="1883860469">
      <w:bodyDiv w:val="1"/>
      <w:marLeft w:val="0"/>
      <w:marRight w:val="0"/>
      <w:marTop w:val="0"/>
      <w:marBottom w:val="0"/>
      <w:divBdr>
        <w:top w:val="none" w:sz="0" w:space="0" w:color="auto"/>
        <w:left w:val="none" w:sz="0" w:space="0" w:color="auto"/>
        <w:bottom w:val="none" w:sz="0" w:space="0" w:color="auto"/>
        <w:right w:val="none" w:sz="0" w:space="0" w:color="auto"/>
      </w:divBdr>
    </w:div>
    <w:div w:id="1934783063">
      <w:bodyDiv w:val="1"/>
      <w:marLeft w:val="0"/>
      <w:marRight w:val="0"/>
      <w:marTop w:val="0"/>
      <w:marBottom w:val="0"/>
      <w:divBdr>
        <w:top w:val="none" w:sz="0" w:space="0" w:color="auto"/>
        <w:left w:val="none" w:sz="0" w:space="0" w:color="auto"/>
        <w:bottom w:val="none" w:sz="0" w:space="0" w:color="auto"/>
        <w:right w:val="none" w:sz="0" w:space="0" w:color="auto"/>
      </w:divBdr>
    </w:div>
    <w:div w:id="1958176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hyperlink" Target="https://www.thedailystar.net/business/bangladesh-footwear-export-fetched-438m-dollar-last-fiscal-year-1662064" TargetMode="External"/><Relationship Id="rId26" Type="http://schemas.openxmlformats.org/officeDocument/2006/relationships/hyperlink" Target="https://www.investopedia.com/terms/c/cashconversioncycle.asp" TargetMode="External"/><Relationship Id="rId3" Type="http://schemas.openxmlformats.org/officeDocument/2006/relationships/styles" Target="styles.xml"/><Relationship Id="rId21" Type="http://schemas.openxmlformats.org/officeDocument/2006/relationships/hyperlink" Target="http://v/" TargetMode="Externa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oter" Target="footer3.xml"/><Relationship Id="rId25" Type="http://schemas.openxmlformats.org/officeDocument/2006/relationships/hyperlink" Target="https://www.researchgate.net/publication/235609270_Bangladeshi_Leather_Industry_An_Overview_of_Recent_Sustainable_Developments" TargetMode="Externa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hyperlink" Target="https://cleartax.in/s/cash-management" TargetMode="External"/><Relationship Id="rId29"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yperlink" Target="https://www.investopedia.com/terms/c/creditrisk.asp" TargetMode="External"/><Relationship Id="rId5" Type="http://schemas.openxmlformats.org/officeDocument/2006/relationships/settings" Target="settings.xml"/><Relationship Id="rId15" Type="http://schemas.openxmlformats.org/officeDocument/2006/relationships/chart" Target="charts/chart1.xml"/><Relationship Id="rId23" Type="http://schemas.openxmlformats.org/officeDocument/2006/relationships/hyperlink" Target="https://strategiccfo.com/cash-flow-projections/" TargetMode="External"/><Relationship Id="rId28" Type="http://schemas.openxmlformats.org/officeDocument/2006/relationships/header" Target="header4.xml"/><Relationship Id="rId10" Type="http://schemas.openxmlformats.org/officeDocument/2006/relationships/hyperlink" Target="mailto:raihan_042@yahoo.com" TargetMode="External"/><Relationship Id="rId19" Type="http://schemas.openxmlformats.org/officeDocument/2006/relationships/hyperlink" Target="https://www.investopedia.com/terms/c/cash-management.asp" TargetMode="External"/><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 Id="rId22" Type="http://schemas.openxmlformats.org/officeDocument/2006/relationships/hyperlink" Target="https://www.investopedia.com/terms/i/investmentvehicle.asp" TargetMode="External"/><Relationship Id="rId27" Type="http://schemas.openxmlformats.org/officeDocument/2006/relationships/hyperlink" Target="https://www.textiletoday.com.bd/overview-bangladesh-leather-industry/" TargetMode="External"/><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F:\Internship%20Report\Report%20Planning.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Sheet2!$J$28</c:f>
              <c:strCache>
                <c:ptCount val="1"/>
                <c:pt idx="0">
                  <c:v>2015</c:v>
                </c:pt>
              </c:strCache>
            </c:strRef>
          </c:tx>
          <c:invertIfNegative val="0"/>
          <c:cat>
            <c:strRef>
              <c:f>Sheet2!$I$29:$I$32</c:f>
              <c:strCache>
                <c:ptCount val="4"/>
                <c:pt idx="0">
                  <c:v>Days Sales Outstanding (DSO)</c:v>
                </c:pt>
                <c:pt idx="1">
                  <c:v>Days Inventory Outstanding (DIO)</c:v>
                </c:pt>
                <c:pt idx="2">
                  <c:v>Days Payables Outstanding (DPO)</c:v>
                </c:pt>
                <c:pt idx="3">
                  <c:v>Cash Conversion Cycle (CCC)</c:v>
                </c:pt>
              </c:strCache>
            </c:strRef>
          </c:cat>
          <c:val>
            <c:numRef>
              <c:f>Sheet2!$J$29:$J$32</c:f>
              <c:numCache>
                <c:formatCode>0</c:formatCode>
                <c:ptCount val="4"/>
                <c:pt idx="0">
                  <c:v>65.952106316323423</c:v>
                </c:pt>
                <c:pt idx="1">
                  <c:v>60.908566315393749</c:v>
                </c:pt>
                <c:pt idx="2">
                  <c:v>35.439298393627148</c:v>
                </c:pt>
                <c:pt idx="3">
                  <c:v>91.42137423809001</c:v>
                </c:pt>
              </c:numCache>
            </c:numRef>
          </c:val>
        </c:ser>
        <c:ser>
          <c:idx val="1"/>
          <c:order val="1"/>
          <c:tx>
            <c:strRef>
              <c:f>Sheet2!$K$28</c:f>
              <c:strCache>
                <c:ptCount val="1"/>
                <c:pt idx="0">
                  <c:v>2104</c:v>
                </c:pt>
              </c:strCache>
            </c:strRef>
          </c:tx>
          <c:invertIfNegative val="0"/>
          <c:cat>
            <c:strRef>
              <c:f>Sheet2!$I$29:$I$32</c:f>
              <c:strCache>
                <c:ptCount val="4"/>
                <c:pt idx="0">
                  <c:v>Days Sales Outstanding (DSO)</c:v>
                </c:pt>
                <c:pt idx="1">
                  <c:v>Days Inventory Outstanding (DIO)</c:v>
                </c:pt>
                <c:pt idx="2">
                  <c:v>Days Payables Outstanding (DPO)</c:v>
                </c:pt>
                <c:pt idx="3">
                  <c:v>Cash Conversion Cycle (CCC)</c:v>
                </c:pt>
              </c:strCache>
            </c:strRef>
          </c:cat>
          <c:val>
            <c:numRef>
              <c:f>Sheet2!$K$29:$K$32</c:f>
              <c:numCache>
                <c:formatCode>0</c:formatCode>
                <c:ptCount val="4"/>
                <c:pt idx="0">
                  <c:v>94.393844737483178</c:v>
                </c:pt>
                <c:pt idx="1">
                  <c:v>5.0213707828209566</c:v>
                </c:pt>
                <c:pt idx="2">
                  <c:v>4.4016828710281946</c:v>
                </c:pt>
                <c:pt idx="3">
                  <c:v>95.01353264927593</c:v>
                </c:pt>
              </c:numCache>
            </c:numRef>
          </c:val>
        </c:ser>
        <c:dLbls>
          <c:dLblPos val="outEnd"/>
          <c:showLegendKey val="0"/>
          <c:showVal val="1"/>
          <c:showCatName val="0"/>
          <c:showSerName val="0"/>
          <c:showPercent val="0"/>
          <c:showBubbleSize val="0"/>
        </c:dLbls>
        <c:gapWidth val="150"/>
        <c:axId val="168950016"/>
        <c:axId val="210293504"/>
      </c:barChart>
      <c:catAx>
        <c:axId val="168950016"/>
        <c:scaling>
          <c:orientation val="minMax"/>
        </c:scaling>
        <c:delete val="0"/>
        <c:axPos val="b"/>
        <c:majorTickMark val="out"/>
        <c:minorTickMark val="none"/>
        <c:tickLblPos val="nextTo"/>
        <c:crossAx val="210293504"/>
        <c:crosses val="autoZero"/>
        <c:auto val="1"/>
        <c:lblAlgn val="ctr"/>
        <c:lblOffset val="100"/>
        <c:noMultiLvlLbl val="0"/>
      </c:catAx>
      <c:valAx>
        <c:axId val="210293504"/>
        <c:scaling>
          <c:orientation val="minMax"/>
        </c:scaling>
        <c:delete val="1"/>
        <c:axPos val="l"/>
        <c:numFmt formatCode="0" sourceLinked="1"/>
        <c:majorTickMark val="out"/>
        <c:minorTickMark val="none"/>
        <c:tickLblPos val="nextTo"/>
        <c:crossAx val="168950016"/>
        <c:crosses val="autoZero"/>
        <c:crossBetween val="between"/>
      </c:valAx>
      <c:spPr>
        <a:noFill/>
        <a:ln w="25400">
          <a:noFill/>
        </a:ln>
      </c:spPr>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A7CE15-1468-417B-8377-6A5C26E1FC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1714</TotalTime>
  <Pages>23</Pages>
  <Words>4814</Words>
  <Characters>27444</Characters>
  <Application>Microsoft Office Word</Application>
  <DocSecurity>0</DocSecurity>
  <Lines>228</Lines>
  <Paragraphs>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32194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enamul</cp:lastModifiedBy>
  <cp:revision>24</cp:revision>
  <cp:lastPrinted>2019-04-29T04:41:00Z</cp:lastPrinted>
  <dcterms:created xsi:type="dcterms:W3CDTF">2019-04-27T03:44:00Z</dcterms:created>
  <dcterms:modified xsi:type="dcterms:W3CDTF">2019-04-29T05:16:00Z</dcterms:modified>
</cp:coreProperties>
</file>