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3AB9" w:rsidRPr="00912A34" w:rsidRDefault="00AC3AB9" w:rsidP="004A0EC3">
      <w:pPr>
        <w:jc w:val="both"/>
        <w:rPr>
          <w:rFonts w:ascii="Times New Roman" w:hAnsi="Times New Roman" w:cs="Times New Roman"/>
          <w:vertAlign w:val="superscript"/>
        </w:rPr>
      </w:pPr>
    </w:p>
    <w:p w:rsidR="00AC3AB9" w:rsidRPr="004A0EC3" w:rsidRDefault="00AC3AB9" w:rsidP="004A0EC3">
      <w:pPr>
        <w:jc w:val="both"/>
        <w:rPr>
          <w:rFonts w:ascii="Times New Roman" w:hAnsi="Times New Roman" w:cs="Times New Roman"/>
        </w:rPr>
      </w:pPr>
    </w:p>
    <w:p w:rsidR="00AC3AB9" w:rsidRPr="004A0EC3" w:rsidRDefault="00AC3AB9" w:rsidP="004A0EC3">
      <w:pPr>
        <w:jc w:val="both"/>
        <w:rPr>
          <w:rFonts w:ascii="Times New Roman" w:hAnsi="Times New Roman" w:cs="Times New Roman"/>
        </w:rPr>
      </w:pPr>
    </w:p>
    <w:p w:rsidR="00AC3AB9" w:rsidRPr="004A0EC3" w:rsidRDefault="00BE0EEA" w:rsidP="004A0EC3">
      <w:pPr>
        <w:jc w:val="both"/>
        <w:rPr>
          <w:rFonts w:ascii="Times New Roman" w:hAnsi="Times New Roman" w:cs="Times New Roman"/>
        </w:rPr>
      </w:pPr>
      <w:r>
        <w:rPr>
          <w:rFonts w:ascii="Times New Roman" w:hAnsi="Times New Roman" w:cs="Times New Roman"/>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25.75pt;height:68.85pt" fillcolor="#063" strokecolor="green">
            <v:fill r:id="rId9" o:title="Paper bag" type="tile"/>
            <v:shadow on="t" type="perspective" color="#c7dfd3" opacity="52429f" origin="-.5,-.5" offset="-26pt,-36pt" matrix="1.25,,,1.25"/>
            <v:textpath style="font-family:&quot;Times New Roman&quot;;v-text-kern:t" trim="t" fitpath="t" string="Analysis of Foreign Remittance Performance on-SIBL"/>
          </v:shape>
        </w:pict>
      </w:r>
    </w:p>
    <w:p w:rsidR="00AC3AB9" w:rsidRPr="004A0EC3" w:rsidRDefault="00AC3AB9" w:rsidP="004A0EC3">
      <w:pPr>
        <w:jc w:val="both"/>
        <w:rPr>
          <w:rFonts w:ascii="Times New Roman" w:hAnsi="Times New Roman" w:cs="Times New Roman"/>
          <w:noProof/>
        </w:rPr>
      </w:pPr>
    </w:p>
    <w:p w:rsidR="00AC3AB9" w:rsidRPr="004A0EC3" w:rsidRDefault="00AC3AB9" w:rsidP="004A0EC3">
      <w:pPr>
        <w:jc w:val="both"/>
        <w:rPr>
          <w:rFonts w:ascii="Times New Roman" w:hAnsi="Times New Roman" w:cs="Times New Roman"/>
          <w:noProof/>
        </w:rPr>
      </w:pPr>
    </w:p>
    <w:p w:rsidR="00AC3AB9" w:rsidRPr="004A0EC3" w:rsidRDefault="00AC3AB9" w:rsidP="004A0EC3">
      <w:pPr>
        <w:jc w:val="both"/>
        <w:rPr>
          <w:rFonts w:ascii="Times New Roman" w:hAnsi="Times New Roman" w:cs="Times New Roman"/>
          <w:noProof/>
        </w:rPr>
      </w:pPr>
    </w:p>
    <w:p w:rsidR="00AC3AB9" w:rsidRPr="004A0EC3" w:rsidRDefault="00AC3AB9" w:rsidP="004A0EC3">
      <w:pPr>
        <w:jc w:val="both"/>
        <w:rPr>
          <w:rFonts w:ascii="Times New Roman" w:hAnsi="Times New Roman" w:cs="Times New Roman"/>
        </w:rPr>
      </w:pPr>
      <w:r w:rsidRPr="004A0EC3">
        <w:rPr>
          <w:rFonts w:ascii="Times New Roman" w:hAnsi="Times New Roman" w:cs="Times New Roman"/>
          <w:noProof/>
        </w:rPr>
        <w:drawing>
          <wp:inline distT="0" distB="0" distL="0" distR="0">
            <wp:extent cx="5438775" cy="3133725"/>
            <wp:effectExtent l="0" t="0" r="0" b="0"/>
            <wp:docPr id="6"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AC3AB9" w:rsidRPr="004A0EC3" w:rsidRDefault="00AC3AB9" w:rsidP="004A0EC3">
      <w:pPr>
        <w:jc w:val="both"/>
        <w:rPr>
          <w:rFonts w:ascii="Times New Roman" w:hAnsi="Times New Roman" w:cs="Times New Roman"/>
        </w:rPr>
      </w:pPr>
    </w:p>
    <w:p w:rsidR="00AC3AB9" w:rsidRPr="004A0EC3" w:rsidRDefault="00AC3AB9" w:rsidP="004A0EC3">
      <w:pPr>
        <w:jc w:val="both"/>
        <w:rPr>
          <w:rFonts w:ascii="Times New Roman" w:hAnsi="Times New Roman" w:cs="Times New Roman"/>
        </w:rPr>
      </w:pPr>
    </w:p>
    <w:p w:rsidR="00AC3AB9" w:rsidRPr="004A0EC3" w:rsidRDefault="00AC3AB9" w:rsidP="004A0EC3">
      <w:pPr>
        <w:jc w:val="both"/>
        <w:rPr>
          <w:rFonts w:ascii="Times New Roman" w:hAnsi="Times New Roman" w:cs="Times New Roman"/>
        </w:rPr>
      </w:pPr>
    </w:p>
    <w:p w:rsidR="00AC3AB9" w:rsidRPr="004A0EC3" w:rsidRDefault="00AC3AB9" w:rsidP="004A0EC3">
      <w:pPr>
        <w:jc w:val="both"/>
        <w:rPr>
          <w:rFonts w:ascii="Times New Roman" w:hAnsi="Times New Roman" w:cs="Times New Roman"/>
        </w:rPr>
      </w:pPr>
    </w:p>
    <w:p w:rsidR="00AC3AB9" w:rsidRPr="004A0EC3" w:rsidRDefault="00AC3AB9" w:rsidP="002406D6">
      <w:pPr>
        <w:jc w:val="center"/>
        <w:rPr>
          <w:rFonts w:ascii="Times New Roman" w:hAnsi="Times New Roman" w:cs="Times New Roman"/>
        </w:rPr>
      </w:pPr>
      <w:r w:rsidRPr="004A0EC3">
        <w:rPr>
          <w:rFonts w:ascii="Times New Roman" w:hAnsi="Times New Roman" w:cs="Times New Roman"/>
          <w:noProof/>
        </w:rPr>
        <w:lastRenderedPageBreak/>
        <w:drawing>
          <wp:inline distT="0" distB="0" distL="0" distR="0">
            <wp:extent cx="1019982" cy="857712"/>
            <wp:effectExtent l="19050" t="0" r="8718" b="0"/>
            <wp:docPr id="7" name="Picture 1" descr="C:\Documents and Settings\barsha\My Documents\Downloads\UI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arsha\My Documents\Downloads\UIU.png"/>
                    <pic:cNvPicPr>
                      <a:picLocks noChangeAspect="1" noChangeArrowheads="1"/>
                    </pic:cNvPicPr>
                  </pic:nvPicPr>
                  <pic:blipFill>
                    <a:blip r:embed="rId11" cstate="print"/>
                    <a:srcRect/>
                    <a:stretch>
                      <a:fillRect/>
                    </a:stretch>
                  </pic:blipFill>
                  <pic:spPr bwMode="auto">
                    <a:xfrm>
                      <a:off x="0" y="0"/>
                      <a:ext cx="1031984" cy="867805"/>
                    </a:xfrm>
                    <a:prstGeom prst="rect">
                      <a:avLst/>
                    </a:prstGeom>
                    <a:noFill/>
                    <a:ln w="9525">
                      <a:noFill/>
                      <a:miter lim="800000"/>
                      <a:headEnd/>
                      <a:tailEnd/>
                    </a:ln>
                  </pic:spPr>
                </pic:pic>
              </a:graphicData>
            </a:graphic>
          </wp:inline>
        </w:drawing>
      </w:r>
    </w:p>
    <w:p w:rsidR="00AC3AB9" w:rsidRPr="004A0EC3" w:rsidRDefault="00AC3AB9" w:rsidP="002406D6">
      <w:pPr>
        <w:spacing w:before="100" w:beforeAutospacing="1" w:after="100" w:afterAutospacing="1" w:line="240" w:lineRule="auto"/>
        <w:jc w:val="center"/>
        <w:rPr>
          <w:rFonts w:ascii="Times New Roman" w:eastAsia="Times New Roman" w:hAnsi="Times New Roman" w:cs="Times New Roman"/>
          <w:b/>
          <w:bCs/>
          <w:color w:val="E36C0A" w:themeColor="accent6" w:themeShade="BF"/>
          <w:sz w:val="24"/>
          <w:szCs w:val="24"/>
        </w:rPr>
      </w:pPr>
      <w:r w:rsidRPr="004A0EC3">
        <w:rPr>
          <w:rFonts w:ascii="Times New Roman" w:hAnsi="Times New Roman" w:cs="Times New Roman"/>
          <w:b/>
          <w:color w:val="E36C0A" w:themeColor="accent6" w:themeShade="BF"/>
          <w:sz w:val="24"/>
          <w:szCs w:val="24"/>
        </w:rPr>
        <w:t>United International University</w:t>
      </w:r>
    </w:p>
    <w:p w:rsidR="00AC3AB9" w:rsidRPr="004A0EC3" w:rsidRDefault="00AC3AB9" w:rsidP="002406D6">
      <w:pPr>
        <w:spacing w:before="100" w:beforeAutospacing="1" w:after="100" w:afterAutospacing="1" w:line="240" w:lineRule="auto"/>
        <w:jc w:val="center"/>
        <w:rPr>
          <w:rFonts w:ascii="Times New Roman" w:hAnsi="Times New Roman" w:cs="Times New Roman"/>
          <w:b/>
          <w:bCs/>
          <w:sz w:val="24"/>
          <w:szCs w:val="24"/>
        </w:rPr>
      </w:pPr>
      <w:r w:rsidRPr="004A0EC3">
        <w:rPr>
          <w:rFonts w:ascii="Times New Roman" w:hAnsi="Times New Roman" w:cs="Times New Roman"/>
          <w:b/>
          <w:bCs/>
          <w:sz w:val="24"/>
          <w:szCs w:val="24"/>
        </w:rPr>
        <w:t>Internship Report</w:t>
      </w:r>
    </w:p>
    <w:p w:rsidR="00AC3AB9" w:rsidRPr="004A0EC3" w:rsidRDefault="00AC3AB9" w:rsidP="002406D6">
      <w:pPr>
        <w:spacing w:before="100" w:beforeAutospacing="1" w:after="100" w:afterAutospacing="1" w:line="240" w:lineRule="auto"/>
        <w:jc w:val="center"/>
        <w:rPr>
          <w:rFonts w:ascii="Times New Roman" w:eastAsia="Times New Roman" w:hAnsi="Times New Roman" w:cs="Times New Roman"/>
          <w:b/>
          <w:bCs/>
          <w:sz w:val="24"/>
          <w:szCs w:val="24"/>
        </w:rPr>
      </w:pPr>
      <w:r w:rsidRPr="004A0EC3">
        <w:rPr>
          <w:rFonts w:ascii="Times New Roman" w:hAnsi="Times New Roman" w:cs="Times New Roman"/>
          <w:b/>
          <w:bCs/>
          <w:sz w:val="24"/>
          <w:szCs w:val="24"/>
        </w:rPr>
        <w:t>On</w:t>
      </w:r>
    </w:p>
    <w:p w:rsidR="00AC3AB9" w:rsidRPr="004A0EC3" w:rsidRDefault="00AC3AB9" w:rsidP="002406D6">
      <w:pPr>
        <w:pStyle w:val="NormalWeb"/>
        <w:jc w:val="center"/>
        <w:rPr>
          <w:b/>
        </w:rPr>
      </w:pPr>
      <w:r w:rsidRPr="004A0EC3">
        <w:rPr>
          <w:b/>
        </w:rPr>
        <w:t>Analysis of Foreign Remittance</w:t>
      </w:r>
      <w:r w:rsidR="00BE0EEA">
        <w:rPr>
          <w:b/>
        </w:rPr>
        <w:t>s</w:t>
      </w:r>
      <w:r w:rsidRPr="004A0EC3">
        <w:rPr>
          <w:b/>
        </w:rPr>
        <w:t xml:space="preserve"> </w:t>
      </w:r>
      <w:r w:rsidR="00BE0EEA">
        <w:rPr>
          <w:b/>
        </w:rPr>
        <w:t xml:space="preserve">of Social </w:t>
      </w:r>
      <w:proofErr w:type="spellStart"/>
      <w:r w:rsidR="00BE0EEA">
        <w:rPr>
          <w:b/>
        </w:rPr>
        <w:t>Islami</w:t>
      </w:r>
      <w:proofErr w:type="spellEnd"/>
      <w:r w:rsidR="00BE0EEA">
        <w:rPr>
          <w:b/>
        </w:rPr>
        <w:t xml:space="preserve"> Bank Limited</w:t>
      </w:r>
    </w:p>
    <w:p w:rsidR="00AC3AB9" w:rsidRPr="004A0EC3" w:rsidRDefault="00AC3AB9" w:rsidP="004A0EC3">
      <w:pPr>
        <w:pStyle w:val="NormalWeb"/>
        <w:jc w:val="both"/>
        <w:rPr>
          <w:b/>
        </w:rPr>
      </w:pPr>
    </w:p>
    <w:p w:rsidR="00AC3AB9" w:rsidRPr="004A0EC3" w:rsidRDefault="00AC3AB9" w:rsidP="002406D6">
      <w:pPr>
        <w:pStyle w:val="NormalWeb"/>
        <w:jc w:val="center"/>
        <w:rPr>
          <w:b/>
        </w:rPr>
      </w:pPr>
      <w:r w:rsidRPr="004A0EC3">
        <w:rPr>
          <w:b/>
        </w:rPr>
        <w:t>Submitted To:</w:t>
      </w:r>
      <w:bookmarkStart w:id="0" w:name="_GoBack"/>
      <w:bookmarkEnd w:id="0"/>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 xml:space="preserve">Muhammad </w:t>
      </w:r>
      <w:proofErr w:type="spellStart"/>
      <w:r w:rsidRPr="004A0EC3">
        <w:rPr>
          <w:rFonts w:ascii="Times New Roman" w:hAnsi="Times New Roman" w:cs="Times New Roman"/>
          <w:b/>
          <w:sz w:val="24"/>
          <w:szCs w:val="24"/>
        </w:rPr>
        <w:t>Enamul</w:t>
      </w:r>
      <w:proofErr w:type="spellEnd"/>
      <w:r w:rsidRPr="004A0EC3">
        <w:rPr>
          <w:rFonts w:ascii="Times New Roman" w:hAnsi="Times New Roman" w:cs="Times New Roman"/>
          <w:b/>
          <w:sz w:val="24"/>
          <w:szCs w:val="24"/>
        </w:rPr>
        <w:t xml:space="preserve"> </w:t>
      </w:r>
      <w:proofErr w:type="spellStart"/>
      <w:r w:rsidRPr="004A0EC3">
        <w:rPr>
          <w:rFonts w:ascii="Times New Roman" w:hAnsi="Times New Roman" w:cs="Times New Roman"/>
          <w:b/>
          <w:sz w:val="24"/>
          <w:szCs w:val="24"/>
        </w:rPr>
        <w:t>Haque</w:t>
      </w:r>
      <w:proofErr w:type="spellEnd"/>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 xml:space="preserve">Assistant Professor, </w:t>
      </w:r>
      <w:r w:rsidRPr="004A0EC3">
        <w:rPr>
          <w:rFonts w:ascii="Times New Roman" w:hAnsi="Times New Roman" w:cs="Times New Roman"/>
          <w:b/>
          <w:color w:val="000000"/>
          <w:sz w:val="24"/>
          <w:szCs w:val="24"/>
        </w:rPr>
        <w:t>Department. Of Finance</w:t>
      </w:r>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School of Business &amp; Economics</w:t>
      </w:r>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United International University</w:t>
      </w:r>
    </w:p>
    <w:p w:rsidR="00AC3AB9" w:rsidRPr="004A0EC3" w:rsidRDefault="00AC3AB9" w:rsidP="002406D6">
      <w:pPr>
        <w:spacing w:line="240" w:lineRule="auto"/>
        <w:jc w:val="center"/>
        <w:rPr>
          <w:rFonts w:ascii="Times New Roman" w:hAnsi="Times New Roman" w:cs="Times New Roman"/>
          <w:b/>
          <w:sz w:val="24"/>
          <w:szCs w:val="24"/>
        </w:rPr>
      </w:pPr>
    </w:p>
    <w:p w:rsidR="00AC3AB9" w:rsidRPr="004A0EC3" w:rsidRDefault="00AC3AB9" w:rsidP="004A0EC3">
      <w:pPr>
        <w:spacing w:line="240" w:lineRule="auto"/>
        <w:jc w:val="both"/>
        <w:rPr>
          <w:rFonts w:ascii="Times New Roman" w:hAnsi="Times New Roman" w:cs="Times New Roman"/>
          <w:b/>
          <w:sz w:val="24"/>
          <w:szCs w:val="24"/>
        </w:rPr>
      </w:pPr>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Submitted By:</w:t>
      </w:r>
    </w:p>
    <w:p w:rsidR="00AC3AB9" w:rsidRPr="004A0EC3" w:rsidRDefault="00AC3AB9" w:rsidP="002406D6">
      <w:pPr>
        <w:spacing w:line="240" w:lineRule="auto"/>
        <w:jc w:val="center"/>
        <w:rPr>
          <w:rFonts w:ascii="Times New Roman" w:hAnsi="Times New Roman" w:cs="Times New Roman"/>
          <w:b/>
          <w:sz w:val="24"/>
          <w:szCs w:val="24"/>
        </w:rPr>
      </w:pPr>
      <w:proofErr w:type="spellStart"/>
      <w:r w:rsidRPr="004A0EC3">
        <w:rPr>
          <w:rFonts w:ascii="Times New Roman" w:hAnsi="Times New Roman" w:cs="Times New Roman"/>
          <w:b/>
          <w:sz w:val="24"/>
          <w:szCs w:val="24"/>
        </w:rPr>
        <w:t>Joysree</w:t>
      </w:r>
      <w:proofErr w:type="spellEnd"/>
      <w:r w:rsidRPr="004A0EC3">
        <w:rPr>
          <w:rFonts w:ascii="Times New Roman" w:hAnsi="Times New Roman" w:cs="Times New Roman"/>
          <w:b/>
          <w:sz w:val="24"/>
          <w:szCs w:val="24"/>
        </w:rPr>
        <w:t xml:space="preserve"> Deb</w:t>
      </w:r>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ID No: 111 143 256</w:t>
      </w:r>
    </w:p>
    <w:p w:rsidR="00AC3AB9" w:rsidRPr="004A0EC3" w:rsidRDefault="00AC3AB9" w:rsidP="002406D6">
      <w:pPr>
        <w:spacing w:line="240" w:lineRule="auto"/>
        <w:jc w:val="center"/>
        <w:rPr>
          <w:rFonts w:ascii="Times New Roman" w:hAnsi="Times New Roman" w:cs="Times New Roman"/>
          <w:b/>
          <w:sz w:val="24"/>
          <w:szCs w:val="24"/>
        </w:rPr>
      </w:pPr>
      <w:r w:rsidRPr="004A0EC3">
        <w:rPr>
          <w:rFonts w:ascii="Times New Roman" w:hAnsi="Times New Roman" w:cs="Times New Roman"/>
          <w:b/>
          <w:sz w:val="24"/>
          <w:szCs w:val="24"/>
        </w:rPr>
        <w:t>BBA (Major in Finance)</w:t>
      </w:r>
    </w:p>
    <w:p w:rsidR="00AC3AB9" w:rsidRPr="004A0EC3" w:rsidRDefault="00AC3AB9" w:rsidP="002406D6">
      <w:pPr>
        <w:spacing w:line="240" w:lineRule="auto"/>
        <w:jc w:val="center"/>
        <w:rPr>
          <w:rFonts w:ascii="Times New Roman" w:hAnsi="Times New Roman" w:cs="Times New Roman"/>
          <w:b/>
          <w:sz w:val="24"/>
          <w:szCs w:val="24"/>
        </w:rPr>
      </w:pPr>
    </w:p>
    <w:p w:rsidR="00AC3AB9" w:rsidRPr="004A0EC3" w:rsidRDefault="00AC3AB9" w:rsidP="002406D6">
      <w:pPr>
        <w:spacing w:line="240" w:lineRule="auto"/>
        <w:jc w:val="center"/>
        <w:rPr>
          <w:rFonts w:ascii="Times New Roman" w:hAnsi="Times New Roman" w:cs="Times New Roman"/>
          <w:b/>
          <w:sz w:val="24"/>
          <w:szCs w:val="24"/>
        </w:rPr>
      </w:pPr>
    </w:p>
    <w:p w:rsidR="00AC3AB9" w:rsidRPr="004A0EC3" w:rsidRDefault="007A7FC4" w:rsidP="002406D6">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58240" behindDoc="0" locked="0" layoutInCell="1" allowOverlap="1">
                <wp:simplePos x="0" y="0"/>
                <wp:positionH relativeFrom="column">
                  <wp:posOffset>5231130</wp:posOffset>
                </wp:positionH>
                <wp:positionV relativeFrom="paragraph">
                  <wp:posOffset>718185</wp:posOffset>
                </wp:positionV>
                <wp:extent cx="797560" cy="361315"/>
                <wp:effectExtent l="0" t="0" r="21590" b="1968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361315"/>
                        </a:xfrm>
                        <a:prstGeom prst="rect">
                          <a:avLst/>
                        </a:prstGeom>
                        <a:solidFill>
                          <a:srgbClr val="FFFFFF"/>
                        </a:solidFill>
                        <a:ln w="9525">
                          <a:solidFill>
                            <a:schemeClr val="bg1">
                              <a:lumMod val="100000"/>
                              <a:lumOff val="0"/>
                            </a:schemeClr>
                          </a:solidFill>
                          <a:miter lim="800000"/>
                          <a:headEnd/>
                          <a:tailEnd/>
                        </a:ln>
                      </wps:spPr>
                      <wps:txbx>
                        <w:txbxContent>
                          <w:p w:rsidR="00BE0EEA" w:rsidRDefault="00BE0EEA" w:rsidP="00AC3AB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11.9pt;margin-top:56.55pt;width:62.8pt;height:28.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" strokecolor="white [3212]">
                <v:textbox>
                  <w:txbxContent>
                    <w:p w:rsidR="008F019D" w:rsidRDefault="008F019D" w:rsidP="00AC3AB9"/>
                  </w:txbxContent>
                </v:textbox>
              </v:shape>
            </w:pict>
          </mc:Fallback>
        </mc:AlternateContent>
      </w:r>
      <w:r w:rsidR="00AC3AB9" w:rsidRPr="004A0EC3">
        <w:rPr>
          <w:rFonts w:ascii="Times New Roman" w:hAnsi="Times New Roman" w:cs="Times New Roman"/>
          <w:b/>
          <w:sz w:val="24"/>
          <w:szCs w:val="24"/>
        </w:rPr>
        <w:t xml:space="preserve">Date of Submission: </w:t>
      </w:r>
      <w:r w:rsidR="00B41684">
        <w:rPr>
          <w:rFonts w:ascii="Times New Roman" w:hAnsi="Times New Roman" w:cs="Times New Roman"/>
          <w:b/>
          <w:sz w:val="24"/>
          <w:szCs w:val="24"/>
        </w:rPr>
        <w:t>14</w:t>
      </w:r>
      <w:r w:rsidR="00494C3C" w:rsidRPr="00494C3C">
        <w:rPr>
          <w:rFonts w:ascii="Times New Roman" w:hAnsi="Times New Roman" w:cs="Times New Roman"/>
          <w:b/>
          <w:sz w:val="24"/>
          <w:szCs w:val="24"/>
          <w:vertAlign w:val="superscript"/>
        </w:rPr>
        <w:t>th</w:t>
      </w:r>
      <w:r w:rsidR="00494C3C">
        <w:rPr>
          <w:rFonts w:ascii="Times New Roman" w:hAnsi="Times New Roman" w:cs="Times New Roman"/>
          <w:b/>
          <w:sz w:val="24"/>
          <w:szCs w:val="24"/>
        </w:rPr>
        <w:t xml:space="preserve"> </w:t>
      </w:r>
      <w:r w:rsidR="00EE16B9">
        <w:rPr>
          <w:rFonts w:ascii="Times New Roman" w:hAnsi="Times New Roman" w:cs="Times New Roman"/>
          <w:b/>
          <w:sz w:val="24"/>
          <w:szCs w:val="24"/>
        </w:rPr>
        <w:t>December</w:t>
      </w:r>
      <w:r w:rsidR="00AC3AB9" w:rsidRPr="004A0EC3">
        <w:rPr>
          <w:rFonts w:ascii="Times New Roman" w:hAnsi="Times New Roman" w:cs="Times New Roman"/>
          <w:b/>
          <w:sz w:val="24"/>
          <w:szCs w:val="24"/>
        </w:rPr>
        <w:t>, 2019</w:t>
      </w:r>
      <w:r w:rsidR="00EE16B9">
        <w:rPr>
          <w:rFonts w:ascii="Times New Roman" w:hAnsi="Times New Roman" w:cs="Times New Roman"/>
          <w:b/>
          <w:sz w:val="24"/>
          <w:szCs w:val="24"/>
        </w:rPr>
        <w:t xml:space="preserve"> </w:t>
      </w:r>
    </w:p>
    <w:p w:rsidR="00420A3D" w:rsidRPr="004A0EC3" w:rsidRDefault="00420A3D" w:rsidP="004A0EC3">
      <w:pPr>
        <w:spacing w:line="240" w:lineRule="auto"/>
        <w:jc w:val="both"/>
        <w:rPr>
          <w:rFonts w:ascii="Times New Roman" w:hAnsi="Times New Roman" w:cs="Times New Roman"/>
          <w:b/>
          <w:bCs/>
          <w:color w:val="00B050"/>
          <w:sz w:val="32"/>
          <w:szCs w:val="32"/>
          <w:u w:val="single"/>
        </w:rPr>
      </w:pPr>
    </w:p>
    <w:p w:rsidR="00420A3D" w:rsidRPr="004A0EC3" w:rsidRDefault="00420A3D" w:rsidP="004A0EC3">
      <w:pPr>
        <w:spacing w:line="240" w:lineRule="auto"/>
        <w:jc w:val="both"/>
        <w:rPr>
          <w:rFonts w:ascii="Times New Roman" w:hAnsi="Times New Roman" w:cs="Times New Roman"/>
          <w:b/>
          <w:bCs/>
          <w:color w:val="00B050"/>
          <w:sz w:val="32"/>
          <w:szCs w:val="32"/>
          <w:u w:val="single"/>
        </w:rPr>
      </w:pPr>
    </w:p>
    <w:p w:rsidR="00420A3D" w:rsidRPr="004A0EC3" w:rsidRDefault="00420A3D" w:rsidP="004A0EC3">
      <w:pPr>
        <w:spacing w:line="240" w:lineRule="auto"/>
        <w:jc w:val="both"/>
        <w:rPr>
          <w:rFonts w:ascii="Times New Roman" w:hAnsi="Times New Roman" w:cs="Times New Roman"/>
          <w:b/>
          <w:bCs/>
          <w:color w:val="00B050"/>
          <w:sz w:val="32"/>
          <w:szCs w:val="32"/>
          <w:u w:val="single"/>
        </w:rPr>
      </w:pPr>
    </w:p>
    <w:p w:rsidR="00AC3AB9" w:rsidRPr="004A0EC3" w:rsidRDefault="00AC3AB9" w:rsidP="004A0EC3">
      <w:pPr>
        <w:spacing w:line="240" w:lineRule="auto"/>
        <w:jc w:val="both"/>
        <w:rPr>
          <w:rFonts w:ascii="Times New Roman" w:hAnsi="Times New Roman" w:cs="Times New Roman"/>
          <w:b/>
          <w:bCs/>
          <w:color w:val="000000" w:themeColor="text1"/>
          <w:sz w:val="24"/>
          <w:szCs w:val="24"/>
          <w:u w:val="single"/>
        </w:rPr>
      </w:pPr>
      <w:r w:rsidRPr="004A0EC3">
        <w:rPr>
          <w:rFonts w:ascii="Times New Roman" w:hAnsi="Times New Roman" w:cs="Times New Roman"/>
          <w:b/>
          <w:bCs/>
          <w:color w:val="000000" w:themeColor="text1"/>
          <w:sz w:val="24"/>
          <w:szCs w:val="24"/>
          <w:u w:val="single"/>
        </w:rPr>
        <w:lastRenderedPageBreak/>
        <w:t>Letter of transmittal</w:t>
      </w:r>
    </w:p>
    <w:p w:rsidR="00AC3AB9" w:rsidRPr="004A0EC3" w:rsidRDefault="00AC3AB9" w:rsidP="004A0EC3">
      <w:pPr>
        <w:spacing w:line="240" w:lineRule="auto"/>
        <w:jc w:val="both"/>
        <w:rPr>
          <w:rFonts w:ascii="Times New Roman" w:hAnsi="Times New Roman" w:cs="Times New Roman"/>
          <w:bCs/>
          <w:color w:val="00B050"/>
          <w:sz w:val="24"/>
          <w:szCs w:val="24"/>
          <w:u w:val="single"/>
        </w:rPr>
      </w:pPr>
    </w:p>
    <w:p w:rsidR="00AC3AB9" w:rsidRPr="004A0EC3" w:rsidRDefault="00062242" w:rsidP="004A0EC3">
      <w:pPr>
        <w:pStyle w:val="Default"/>
        <w:spacing w:after="160"/>
        <w:jc w:val="both"/>
      </w:pPr>
      <w:r>
        <w:rPr>
          <w:bCs/>
        </w:rPr>
        <w:t>14</w:t>
      </w:r>
      <w:r w:rsidR="00494C3C" w:rsidRPr="00494C3C">
        <w:rPr>
          <w:bCs/>
          <w:vertAlign w:val="superscript"/>
        </w:rPr>
        <w:t>th</w:t>
      </w:r>
      <w:r w:rsidR="00494C3C">
        <w:rPr>
          <w:bCs/>
        </w:rPr>
        <w:t xml:space="preserve"> </w:t>
      </w:r>
      <w:r w:rsidR="00EE16B9">
        <w:rPr>
          <w:bCs/>
        </w:rPr>
        <w:t>December</w:t>
      </w:r>
      <w:r w:rsidR="0074222C">
        <w:rPr>
          <w:bCs/>
        </w:rPr>
        <w:t>, 2019</w:t>
      </w:r>
    </w:p>
    <w:p w:rsidR="00AC3AB9" w:rsidRPr="004A0EC3" w:rsidRDefault="00AC3AB9" w:rsidP="004A0EC3">
      <w:pPr>
        <w:pStyle w:val="Default"/>
        <w:spacing w:after="160"/>
        <w:jc w:val="both"/>
      </w:pPr>
      <w:r w:rsidRPr="004A0EC3">
        <w:rPr>
          <w:bCs/>
        </w:rPr>
        <w:t>M</w:t>
      </w:r>
      <w:r w:rsidR="00494C3C">
        <w:rPr>
          <w:bCs/>
        </w:rPr>
        <w:t>u</w:t>
      </w:r>
      <w:r w:rsidRPr="004A0EC3">
        <w:rPr>
          <w:bCs/>
        </w:rPr>
        <w:t xml:space="preserve">hammad </w:t>
      </w:r>
      <w:proofErr w:type="spellStart"/>
      <w:r w:rsidRPr="004A0EC3">
        <w:rPr>
          <w:bCs/>
        </w:rPr>
        <w:t>Enamul</w:t>
      </w:r>
      <w:proofErr w:type="spellEnd"/>
      <w:r w:rsidRPr="004A0EC3">
        <w:rPr>
          <w:bCs/>
        </w:rPr>
        <w:t xml:space="preserve"> </w:t>
      </w:r>
      <w:proofErr w:type="spellStart"/>
      <w:r w:rsidRPr="004A0EC3">
        <w:rPr>
          <w:bCs/>
        </w:rPr>
        <w:t>Haque</w:t>
      </w:r>
      <w:proofErr w:type="spellEnd"/>
    </w:p>
    <w:p w:rsidR="00AC3AB9" w:rsidRPr="004A0EC3" w:rsidRDefault="00AC3AB9" w:rsidP="004A0EC3">
      <w:pPr>
        <w:pStyle w:val="Default"/>
        <w:spacing w:after="160"/>
        <w:jc w:val="both"/>
      </w:pPr>
      <w:r w:rsidRPr="004A0EC3">
        <w:rPr>
          <w:bCs/>
        </w:rPr>
        <w:t xml:space="preserve">Assistant Professor </w:t>
      </w:r>
    </w:p>
    <w:p w:rsidR="00AC3AB9" w:rsidRPr="004A0EC3" w:rsidRDefault="00AC3AB9" w:rsidP="004A0EC3">
      <w:pPr>
        <w:pStyle w:val="Default"/>
        <w:spacing w:after="160"/>
        <w:jc w:val="both"/>
      </w:pPr>
      <w:r w:rsidRPr="004A0EC3">
        <w:rPr>
          <w:bCs/>
        </w:rPr>
        <w:t xml:space="preserve">School of Business &amp; Economics </w:t>
      </w:r>
    </w:p>
    <w:p w:rsidR="00AC3AB9" w:rsidRPr="004A0EC3" w:rsidRDefault="00AC3AB9" w:rsidP="004A0EC3">
      <w:pPr>
        <w:pStyle w:val="Default"/>
        <w:spacing w:after="160"/>
        <w:jc w:val="both"/>
        <w:rPr>
          <w:bCs/>
        </w:rPr>
      </w:pPr>
      <w:r w:rsidRPr="004A0EC3">
        <w:rPr>
          <w:bCs/>
        </w:rPr>
        <w:t xml:space="preserve">United International University </w:t>
      </w:r>
    </w:p>
    <w:p w:rsidR="00AC3AB9" w:rsidRPr="004A0EC3" w:rsidRDefault="00AC3AB9" w:rsidP="004A0EC3">
      <w:pPr>
        <w:pStyle w:val="Default"/>
        <w:spacing w:after="160"/>
        <w:jc w:val="both"/>
      </w:pPr>
      <w:proofErr w:type="spellStart"/>
      <w:r w:rsidRPr="004A0EC3">
        <w:rPr>
          <w:bCs/>
        </w:rPr>
        <w:t>Madani</w:t>
      </w:r>
      <w:proofErr w:type="spellEnd"/>
      <w:r w:rsidRPr="004A0EC3">
        <w:rPr>
          <w:bCs/>
        </w:rPr>
        <w:t xml:space="preserve"> </w:t>
      </w:r>
      <w:proofErr w:type="spellStart"/>
      <w:r w:rsidRPr="004A0EC3">
        <w:rPr>
          <w:bCs/>
        </w:rPr>
        <w:t>Avnue</w:t>
      </w:r>
      <w:proofErr w:type="spellEnd"/>
      <w:r w:rsidRPr="004A0EC3">
        <w:rPr>
          <w:bCs/>
        </w:rPr>
        <w:t xml:space="preserve">, Dhaka </w:t>
      </w:r>
    </w:p>
    <w:p w:rsidR="00AC3AB9" w:rsidRPr="004A0EC3" w:rsidRDefault="00AC3AB9" w:rsidP="004A0EC3">
      <w:pPr>
        <w:pStyle w:val="Default"/>
        <w:spacing w:after="160"/>
        <w:jc w:val="both"/>
        <w:rPr>
          <w:bCs/>
        </w:rPr>
      </w:pPr>
      <w:r w:rsidRPr="004A0EC3">
        <w:rPr>
          <w:bCs/>
        </w:rPr>
        <w:t xml:space="preserve">Subject: Submission of internship report on “Foreign Remittance Performance of Social </w:t>
      </w:r>
      <w:proofErr w:type="spellStart"/>
      <w:r w:rsidRPr="004A0EC3">
        <w:rPr>
          <w:bCs/>
        </w:rPr>
        <w:t>Islami</w:t>
      </w:r>
      <w:proofErr w:type="spellEnd"/>
      <w:r w:rsidRPr="004A0EC3">
        <w:rPr>
          <w:bCs/>
        </w:rPr>
        <w:t xml:space="preserve"> Bank Limited” </w:t>
      </w:r>
    </w:p>
    <w:p w:rsidR="00AC3AB9" w:rsidRPr="004A0EC3" w:rsidRDefault="00AC3AB9" w:rsidP="004A0EC3">
      <w:pPr>
        <w:pStyle w:val="Default"/>
        <w:spacing w:after="160"/>
        <w:jc w:val="both"/>
      </w:pPr>
    </w:p>
    <w:p w:rsidR="00AC3AB9" w:rsidRPr="004A0EC3" w:rsidRDefault="00AC3AB9" w:rsidP="004A0EC3">
      <w:pPr>
        <w:pStyle w:val="Default"/>
        <w:spacing w:after="160"/>
        <w:jc w:val="both"/>
      </w:pPr>
      <w:r w:rsidRPr="004A0EC3">
        <w:rPr>
          <w:bCs/>
        </w:rPr>
        <w:t xml:space="preserve">Sir, </w:t>
      </w:r>
    </w:p>
    <w:p w:rsidR="00AC3AB9" w:rsidRPr="005C2328" w:rsidRDefault="00CF6451" w:rsidP="004A0EC3">
      <w:pPr>
        <w:pStyle w:val="Default"/>
        <w:spacing w:after="160"/>
        <w:jc w:val="both"/>
        <w:rPr>
          <w:bCs/>
        </w:rPr>
      </w:pPr>
      <w:r>
        <w:rPr>
          <w:bCs/>
        </w:rPr>
        <w:t xml:space="preserve">I am really grateful &amp; pleased to </w:t>
      </w:r>
      <w:r w:rsidR="005C2328">
        <w:rPr>
          <w:bCs/>
        </w:rPr>
        <w:t>prepare</w:t>
      </w:r>
      <w:r>
        <w:rPr>
          <w:bCs/>
        </w:rPr>
        <w:t xml:space="preserve"> a</w:t>
      </w:r>
      <w:r w:rsidR="005C2328">
        <w:rPr>
          <w:bCs/>
        </w:rPr>
        <w:t>n</w:t>
      </w:r>
      <w:r>
        <w:rPr>
          <w:bCs/>
        </w:rPr>
        <w:t xml:space="preserve"> internship report which helped me </w:t>
      </w:r>
      <w:r w:rsidR="001051E0">
        <w:rPr>
          <w:bCs/>
        </w:rPr>
        <w:t xml:space="preserve">to </w:t>
      </w:r>
      <w:r w:rsidR="00B72017">
        <w:rPr>
          <w:bCs/>
        </w:rPr>
        <w:t xml:space="preserve">gain knowledge &amp; learned on this research </w:t>
      </w:r>
      <w:r w:rsidR="005C2328">
        <w:rPr>
          <w:bCs/>
        </w:rPr>
        <w:t xml:space="preserve">in real life. I always wanted to do a researchable work but I haven’t take any chance but according to my internship I take the chance to explore the field &amp; gather a great experience of while working. </w:t>
      </w:r>
      <w:r w:rsidR="00AC3AB9" w:rsidRPr="004A0EC3">
        <w:rPr>
          <w:bCs/>
        </w:rPr>
        <w:t xml:space="preserve">I have </w:t>
      </w:r>
      <w:r w:rsidR="005C2328">
        <w:rPr>
          <w:bCs/>
        </w:rPr>
        <w:t xml:space="preserve">so </w:t>
      </w:r>
      <w:r w:rsidR="00AC3AB9" w:rsidRPr="004A0EC3">
        <w:rPr>
          <w:bCs/>
        </w:rPr>
        <w:t xml:space="preserve">tried my best to do </w:t>
      </w:r>
      <w:r w:rsidR="005C2328">
        <w:rPr>
          <w:bCs/>
        </w:rPr>
        <w:t xml:space="preserve">of </w:t>
      </w:r>
      <w:r w:rsidR="00AC3AB9" w:rsidRPr="004A0EC3">
        <w:rPr>
          <w:bCs/>
        </w:rPr>
        <w:t xml:space="preserve">this report following instructions and suggestions. </w:t>
      </w:r>
    </w:p>
    <w:p w:rsidR="00AC3AB9" w:rsidRPr="004A0EC3" w:rsidRDefault="00AC3AB9" w:rsidP="004A0EC3">
      <w:pPr>
        <w:pStyle w:val="Default"/>
        <w:spacing w:after="160"/>
        <w:jc w:val="both"/>
        <w:rPr>
          <w:bCs/>
        </w:rPr>
      </w:pPr>
      <w:r w:rsidRPr="004A0EC3">
        <w:rPr>
          <w:bCs/>
        </w:rPr>
        <w:t>Moreover, I am extremely thankful to you for giving me the opportunity to work on something that I wanted a chance to do and now I hope that you w</w:t>
      </w:r>
      <w:r w:rsidR="009B446E">
        <w:rPr>
          <w:bCs/>
        </w:rPr>
        <w:t>ou</w:t>
      </w:r>
      <w:r w:rsidRPr="004A0EC3">
        <w:rPr>
          <w:bCs/>
        </w:rPr>
        <w:t>l</w:t>
      </w:r>
      <w:r w:rsidR="009B446E">
        <w:rPr>
          <w:bCs/>
        </w:rPr>
        <w:t>d</w:t>
      </w:r>
      <w:r w:rsidRPr="004A0EC3">
        <w:rPr>
          <w:bCs/>
        </w:rPr>
        <w:t xml:space="preserve"> like the report that has been prepared. </w:t>
      </w:r>
    </w:p>
    <w:p w:rsidR="00AC3AB9" w:rsidRPr="004A0EC3" w:rsidRDefault="00AC3AB9" w:rsidP="004A0EC3">
      <w:pPr>
        <w:pStyle w:val="Default"/>
        <w:spacing w:after="160"/>
        <w:jc w:val="both"/>
      </w:pPr>
    </w:p>
    <w:p w:rsidR="00AC3AB9" w:rsidRPr="004A0EC3" w:rsidRDefault="00AC3AB9" w:rsidP="004A0EC3">
      <w:pPr>
        <w:pStyle w:val="Default"/>
        <w:spacing w:after="160"/>
        <w:jc w:val="both"/>
      </w:pPr>
      <w:r w:rsidRPr="004A0EC3">
        <w:rPr>
          <w:bCs/>
        </w:rPr>
        <w:t xml:space="preserve">Sincerely, </w:t>
      </w:r>
    </w:p>
    <w:p w:rsidR="00AC3AB9" w:rsidRPr="004A0EC3" w:rsidRDefault="00AC3AB9" w:rsidP="004A0EC3">
      <w:pPr>
        <w:pStyle w:val="Default"/>
        <w:spacing w:after="160"/>
        <w:jc w:val="both"/>
      </w:pPr>
      <w:proofErr w:type="spellStart"/>
      <w:r w:rsidRPr="004A0EC3">
        <w:rPr>
          <w:bCs/>
        </w:rPr>
        <w:t>Joysree</w:t>
      </w:r>
      <w:proofErr w:type="spellEnd"/>
      <w:r w:rsidRPr="004A0EC3">
        <w:rPr>
          <w:bCs/>
        </w:rPr>
        <w:t xml:space="preserve"> Deb</w:t>
      </w:r>
    </w:p>
    <w:p w:rsidR="00AC3AB9" w:rsidRPr="004A0EC3" w:rsidRDefault="00AC3AB9" w:rsidP="004A0EC3">
      <w:pPr>
        <w:pStyle w:val="Default"/>
        <w:spacing w:after="160"/>
        <w:jc w:val="both"/>
      </w:pPr>
      <w:r w:rsidRPr="004A0EC3">
        <w:rPr>
          <w:bCs/>
        </w:rPr>
        <w:t>ID: 111 143 256</w:t>
      </w:r>
    </w:p>
    <w:p w:rsidR="00AC3AB9" w:rsidRPr="004A0EC3" w:rsidRDefault="00AC3AB9" w:rsidP="004A0EC3">
      <w:pPr>
        <w:jc w:val="both"/>
        <w:rPr>
          <w:rFonts w:ascii="Times New Roman" w:hAnsi="Times New Roman" w:cs="Times New Roman"/>
          <w:sz w:val="24"/>
          <w:szCs w:val="24"/>
        </w:rPr>
      </w:pPr>
      <w:r w:rsidRPr="004A0EC3">
        <w:rPr>
          <w:rFonts w:ascii="Times New Roman" w:hAnsi="Times New Roman" w:cs="Times New Roman"/>
          <w:sz w:val="24"/>
          <w:szCs w:val="24"/>
        </w:rPr>
        <w:t>School of Business &amp; Economics</w:t>
      </w:r>
    </w:p>
    <w:p w:rsidR="00AC3AB9" w:rsidRPr="004A0EC3" w:rsidRDefault="00AC3AB9" w:rsidP="004A0EC3">
      <w:pPr>
        <w:jc w:val="both"/>
        <w:rPr>
          <w:rFonts w:ascii="Times New Roman" w:hAnsi="Times New Roman" w:cs="Times New Roman"/>
          <w:sz w:val="24"/>
          <w:szCs w:val="24"/>
        </w:rPr>
      </w:pPr>
      <w:r w:rsidRPr="004A0EC3">
        <w:rPr>
          <w:rFonts w:ascii="Times New Roman" w:hAnsi="Times New Roman" w:cs="Times New Roman"/>
          <w:sz w:val="24"/>
          <w:szCs w:val="24"/>
        </w:rPr>
        <w:t xml:space="preserve">United International University </w:t>
      </w:r>
    </w:p>
    <w:p w:rsidR="00AC3AB9" w:rsidRPr="004A0EC3" w:rsidRDefault="00AC3AB9" w:rsidP="004A0EC3">
      <w:pPr>
        <w:jc w:val="both"/>
        <w:rPr>
          <w:rFonts w:ascii="Times New Roman" w:hAnsi="Times New Roman" w:cs="Times New Roman"/>
          <w:b/>
        </w:rPr>
      </w:pPr>
    </w:p>
    <w:p w:rsidR="00AC3AB9" w:rsidRPr="004A0EC3" w:rsidRDefault="00AC3AB9" w:rsidP="004A0EC3">
      <w:pPr>
        <w:jc w:val="both"/>
        <w:rPr>
          <w:rFonts w:ascii="Times New Roman" w:hAnsi="Times New Roman" w:cs="Times New Roman"/>
          <w:b/>
        </w:rPr>
      </w:pPr>
    </w:p>
    <w:p w:rsidR="00AC3AB9" w:rsidRPr="004A0EC3" w:rsidRDefault="00AC3AB9" w:rsidP="004A0EC3">
      <w:pPr>
        <w:jc w:val="both"/>
        <w:rPr>
          <w:rFonts w:ascii="Times New Roman" w:hAnsi="Times New Roman" w:cs="Times New Roman"/>
          <w:b/>
        </w:rPr>
      </w:pPr>
    </w:p>
    <w:p w:rsidR="00AC3AB9" w:rsidRPr="004A0EC3" w:rsidRDefault="00AC3AB9" w:rsidP="004A0EC3">
      <w:pPr>
        <w:jc w:val="both"/>
        <w:rPr>
          <w:rFonts w:ascii="Times New Roman" w:hAnsi="Times New Roman" w:cs="Times New Roman"/>
          <w:b/>
        </w:rPr>
      </w:pPr>
    </w:p>
    <w:p w:rsidR="00AC3AB9" w:rsidRPr="004A0EC3" w:rsidRDefault="00AC3AB9" w:rsidP="004A0EC3">
      <w:pPr>
        <w:jc w:val="both"/>
        <w:rPr>
          <w:rFonts w:ascii="Times New Roman" w:hAnsi="Times New Roman" w:cs="Times New Roman"/>
          <w:b/>
        </w:rPr>
      </w:pPr>
    </w:p>
    <w:p w:rsidR="00AC3AB9" w:rsidRPr="004A0EC3" w:rsidRDefault="00AC3AB9" w:rsidP="004A0EC3">
      <w:pPr>
        <w:jc w:val="both"/>
        <w:rPr>
          <w:rFonts w:ascii="Times New Roman" w:hAnsi="Times New Roman" w:cs="Times New Roman"/>
          <w:b/>
          <w:bCs/>
          <w:color w:val="000000" w:themeColor="text1"/>
          <w:sz w:val="24"/>
          <w:szCs w:val="24"/>
          <w:u w:val="single"/>
        </w:rPr>
      </w:pPr>
      <w:r w:rsidRPr="004A0EC3">
        <w:rPr>
          <w:rFonts w:ascii="Times New Roman" w:hAnsi="Times New Roman" w:cs="Times New Roman"/>
          <w:b/>
          <w:bCs/>
          <w:color w:val="000000" w:themeColor="text1"/>
          <w:sz w:val="24"/>
          <w:szCs w:val="24"/>
          <w:u w:val="single"/>
        </w:rPr>
        <w:lastRenderedPageBreak/>
        <w:t>Acknowledgement</w:t>
      </w:r>
    </w:p>
    <w:p w:rsidR="00AC3AB9" w:rsidRDefault="00AC3AB9" w:rsidP="004A0EC3">
      <w:pPr>
        <w:jc w:val="both"/>
        <w:rPr>
          <w:rFonts w:ascii="Times New Roman" w:hAnsi="Times New Roman" w:cs="Times New Roman"/>
          <w:b/>
          <w:bCs/>
          <w:color w:val="000000" w:themeColor="text1"/>
          <w:sz w:val="24"/>
          <w:szCs w:val="24"/>
          <w:u w:val="single"/>
        </w:rPr>
      </w:pPr>
    </w:p>
    <w:p w:rsidR="004E2E98" w:rsidRPr="000E2874" w:rsidRDefault="00494C3C" w:rsidP="004E2E98">
      <w:pPr>
        <w:jc w:val="both"/>
        <w:rPr>
          <w:rFonts w:ascii="Times New Roman" w:hAnsi="Times New Roman" w:cs="Times New Roman"/>
          <w:bCs/>
          <w:color w:val="000000" w:themeColor="text1"/>
          <w:sz w:val="24"/>
          <w:szCs w:val="24"/>
        </w:rPr>
      </w:pPr>
      <w:r w:rsidRPr="00494C3C">
        <w:rPr>
          <w:rFonts w:ascii="Times New Roman" w:hAnsi="Times New Roman" w:cs="Times New Roman"/>
          <w:bCs/>
          <w:color w:val="000000" w:themeColor="text1"/>
          <w:sz w:val="24"/>
          <w:szCs w:val="24"/>
        </w:rPr>
        <w:t xml:space="preserve">First </w:t>
      </w:r>
      <w:r>
        <w:rPr>
          <w:rFonts w:ascii="Times New Roman" w:hAnsi="Times New Roman" w:cs="Times New Roman"/>
          <w:bCs/>
          <w:color w:val="000000" w:themeColor="text1"/>
          <w:sz w:val="24"/>
          <w:szCs w:val="24"/>
        </w:rPr>
        <w:t>of all I would like to thank Almi</w:t>
      </w:r>
      <w:r w:rsidR="00AA003B">
        <w:rPr>
          <w:rFonts w:ascii="Times New Roman" w:hAnsi="Times New Roman" w:cs="Times New Roman"/>
          <w:bCs/>
          <w:color w:val="000000" w:themeColor="text1"/>
          <w:sz w:val="24"/>
          <w:szCs w:val="24"/>
        </w:rPr>
        <w:t xml:space="preserve">ghty for his blessings to make </w:t>
      </w:r>
      <w:r w:rsidR="00DC5198">
        <w:rPr>
          <w:rFonts w:ascii="Times New Roman" w:hAnsi="Times New Roman" w:cs="Times New Roman"/>
          <w:bCs/>
          <w:color w:val="000000" w:themeColor="text1"/>
          <w:sz w:val="24"/>
          <w:szCs w:val="24"/>
        </w:rPr>
        <w:t xml:space="preserve">my internship report. According to this purpose I have an academic advisor </w:t>
      </w:r>
      <w:r w:rsidR="00DC5198" w:rsidRPr="0044047F">
        <w:rPr>
          <w:rFonts w:ascii="Times New Roman" w:hAnsi="Times New Roman" w:cs="Times New Roman"/>
          <w:b/>
          <w:bCs/>
          <w:color w:val="000000" w:themeColor="text1"/>
          <w:sz w:val="24"/>
          <w:szCs w:val="24"/>
        </w:rPr>
        <w:t xml:space="preserve">Muhammad </w:t>
      </w:r>
      <w:proofErr w:type="spellStart"/>
      <w:r w:rsidR="00DC5198" w:rsidRPr="0044047F">
        <w:rPr>
          <w:rFonts w:ascii="Times New Roman" w:hAnsi="Times New Roman" w:cs="Times New Roman"/>
          <w:b/>
          <w:bCs/>
          <w:color w:val="000000" w:themeColor="text1"/>
          <w:sz w:val="24"/>
          <w:szCs w:val="24"/>
        </w:rPr>
        <w:t>Enamul</w:t>
      </w:r>
      <w:proofErr w:type="spellEnd"/>
      <w:r w:rsidR="00DC5198" w:rsidRPr="0044047F">
        <w:rPr>
          <w:rFonts w:ascii="Times New Roman" w:hAnsi="Times New Roman" w:cs="Times New Roman"/>
          <w:b/>
          <w:bCs/>
          <w:color w:val="000000" w:themeColor="text1"/>
          <w:sz w:val="24"/>
          <w:szCs w:val="24"/>
        </w:rPr>
        <w:t xml:space="preserve"> </w:t>
      </w:r>
      <w:proofErr w:type="spellStart"/>
      <w:r w:rsidR="00DC5198" w:rsidRPr="0044047F">
        <w:rPr>
          <w:rFonts w:ascii="Times New Roman" w:hAnsi="Times New Roman" w:cs="Times New Roman"/>
          <w:b/>
          <w:bCs/>
          <w:color w:val="000000" w:themeColor="text1"/>
          <w:sz w:val="24"/>
          <w:szCs w:val="24"/>
        </w:rPr>
        <w:t>Haque</w:t>
      </w:r>
      <w:proofErr w:type="spellEnd"/>
      <w:r w:rsidR="00DC5198">
        <w:rPr>
          <w:rFonts w:ascii="Times New Roman" w:hAnsi="Times New Roman" w:cs="Times New Roman"/>
          <w:bCs/>
          <w:color w:val="000000" w:themeColor="text1"/>
          <w:sz w:val="24"/>
          <w:szCs w:val="24"/>
        </w:rPr>
        <w:t xml:space="preserve"> who </w:t>
      </w:r>
      <w:r w:rsidR="0044047F">
        <w:rPr>
          <w:rFonts w:ascii="Times New Roman" w:hAnsi="Times New Roman" w:cs="Times New Roman"/>
          <w:bCs/>
          <w:color w:val="000000" w:themeColor="text1"/>
          <w:sz w:val="24"/>
          <w:szCs w:val="24"/>
        </w:rPr>
        <w:t xml:space="preserve">helped me to prepare this report &amp; I am very thankful for getting this opportunity to make my internship report under his supervision. I was prepared my internship report under his valuable suggestions &amp; guideline. But I was always interested to be a part </w:t>
      </w:r>
      <w:proofErr w:type="spellStart"/>
      <w:r w:rsidR="0044047F">
        <w:rPr>
          <w:rFonts w:ascii="Times New Roman" w:hAnsi="Times New Roman" w:cs="Times New Roman"/>
          <w:bCs/>
          <w:color w:val="000000" w:themeColor="text1"/>
          <w:sz w:val="24"/>
          <w:szCs w:val="24"/>
        </w:rPr>
        <w:t>f</w:t>
      </w:r>
      <w:proofErr w:type="spellEnd"/>
      <w:r w:rsidR="0044047F">
        <w:rPr>
          <w:rFonts w:ascii="Times New Roman" w:hAnsi="Times New Roman" w:cs="Times New Roman"/>
          <w:bCs/>
          <w:color w:val="000000" w:themeColor="text1"/>
          <w:sz w:val="24"/>
          <w:szCs w:val="24"/>
        </w:rPr>
        <w:t xml:space="preserve"> any researchable work but I haven’t got these types   of chance. According to my internship I would get the chance</w:t>
      </w:r>
      <w:r w:rsidR="004E2E98">
        <w:rPr>
          <w:rFonts w:ascii="Times New Roman" w:hAnsi="Times New Roman" w:cs="Times New Roman"/>
          <w:bCs/>
          <w:color w:val="000000" w:themeColor="text1"/>
          <w:sz w:val="24"/>
          <w:szCs w:val="24"/>
        </w:rPr>
        <w:t xml:space="preserve"> to do a researchable work for made my internship report. I feel so glad because this academic study is helped me in my real life that what are the ways to collects information, how face the problems &amp; solve it &amp; many more.</w:t>
      </w:r>
    </w:p>
    <w:p w:rsidR="004A6F5D" w:rsidRDefault="004E2E98" w:rsidP="004A6F5D">
      <w:pPr>
        <w:jc w:val="both"/>
        <w:rPr>
          <w:rFonts w:ascii="Times New Roman" w:hAnsi="Times New Roman" w:cs="Times New Roman"/>
          <w:bCs/>
          <w:color w:val="000000" w:themeColor="text1"/>
        </w:rPr>
      </w:pPr>
      <w:r w:rsidRPr="000E2874">
        <w:rPr>
          <w:rFonts w:ascii="Times New Roman" w:hAnsi="Times New Roman" w:cs="Times New Roman"/>
          <w:bCs/>
          <w:color w:val="000000" w:themeColor="text1"/>
          <w:sz w:val="24"/>
          <w:szCs w:val="24"/>
        </w:rPr>
        <w:t xml:space="preserve">After that I would like to thank </w:t>
      </w:r>
      <w:r w:rsidR="000E2874" w:rsidRPr="000E2874">
        <w:rPr>
          <w:rFonts w:ascii="Times New Roman" w:hAnsi="Times New Roman" w:cs="Times New Roman"/>
          <w:bCs/>
          <w:color w:val="000000" w:themeColor="text1"/>
          <w:sz w:val="24"/>
          <w:szCs w:val="24"/>
        </w:rPr>
        <w:t xml:space="preserve">my organizational (SIBL) supervisor </w:t>
      </w:r>
      <w:r w:rsidR="000E2874" w:rsidRPr="00A339E0">
        <w:rPr>
          <w:rFonts w:ascii="Times New Roman" w:hAnsi="Times New Roman" w:cs="Times New Roman"/>
          <w:b/>
          <w:bCs/>
          <w:color w:val="000000" w:themeColor="text1"/>
          <w:sz w:val="24"/>
          <w:szCs w:val="24"/>
        </w:rPr>
        <w:t xml:space="preserve">Mohammad </w:t>
      </w:r>
      <w:proofErr w:type="spellStart"/>
      <w:r w:rsidR="000E2874" w:rsidRPr="00A339E0">
        <w:rPr>
          <w:rFonts w:ascii="Times New Roman" w:hAnsi="Times New Roman" w:cs="Times New Roman"/>
          <w:b/>
          <w:bCs/>
          <w:color w:val="000000" w:themeColor="text1"/>
          <w:sz w:val="24"/>
          <w:szCs w:val="24"/>
        </w:rPr>
        <w:t>Maksudur</w:t>
      </w:r>
      <w:proofErr w:type="spellEnd"/>
      <w:r w:rsidR="000E2874" w:rsidRPr="000E2874">
        <w:rPr>
          <w:rFonts w:ascii="Times New Roman" w:hAnsi="Times New Roman" w:cs="Times New Roman"/>
          <w:bCs/>
          <w:color w:val="000000" w:themeColor="text1"/>
          <w:sz w:val="24"/>
          <w:szCs w:val="24"/>
        </w:rPr>
        <w:t xml:space="preserve"> </w:t>
      </w:r>
      <w:proofErr w:type="spellStart"/>
      <w:r w:rsidR="000E2874" w:rsidRPr="00A339E0">
        <w:rPr>
          <w:rFonts w:ascii="Times New Roman" w:hAnsi="Times New Roman" w:cs="Times New Roman"/>
          <w:b/>
          <w:bCs/>
          <w:color w:val="000000" w:themeColor="text1"/>
          <w:sz w:val="24"/>
          <w:szCs w:val="24"/>
        </w:rPr>
        <w:t>Rahman</w:t>
      </w:r>
      <w:proofErr w:type="spellEnd"/>
      <w:r w:rsidR="000E2874" w:rsidRPr="000E2874">
        <w:rPr>
          <w:rFonts w:ascii="Times New Roman" w:hAnsi="Times New Roman" w:cs="Times New Roman"/>
          <w:bCs/>
          <w:color w:val="000000" w:themeColor="text1"/>
          <w:sz w:val="24"/>
          <w:szCs w:val="24"/>
        </w:rPr>
        <w:t xml:space="preserve"> (</w:t>
      </w:r>
      <w:r w:rsidR="000E2874" w:rsidRPr="000E2874">
        <w:rPr>
          <w:rFonts w:ascii="Times New Roman" w:hAnsi="Times New Roman" w:cs="Times New Roman"/>
          <w:b/>
          <w:bCs/>
          <w:color w:val="000000" w:themeColor="text1"/>
          <w:sz w:val="24"/>
          <w:szCs w:val="24"/>
        </w:rPr>
        <w:t>Department; FAVP &amp; Operation Manager)</w:t>
      </w:r>
      <w:r w:rsidR="000E2874">
        <w:rPr>
          <w:rFonts w:ascii="Times New Roman" w:hAnsi="Times New Roman" w:cs="Times New Roman"/>
          <w:b/>
          <w:bCs/>
          <w:color w:val="000000" w:themeColor="text1"/>
          <w:sz w:val="24"/>
          <w:szCs w:val="24"/>
        </w:rPr>
        <w:t xml:space="preserve"> </w:t>
      </w:r>
      <w:r w:rsidR="000E2874">
        <w:rPr>
          <w:rFonts w:ascii="Times New Roman" w:hAnsi="Times New Roman" w:cs="Times New Roman"/>
          <w:bCs/>
          <w:color w:val="000000" w:themeColor="text1"/>
          <w:sz w:val="24"/>
          <w:szCs w:val="24"/>
        </w:rPr>
        <w:t xml:space="preserve">for supporting me throughout my internship times. Who was helping me to collect my necessary information &amp; gives some answers </w:t>
      </w:r>
      <w:r w:rsidR="000E2874">
        <w:rPr>
          <w:rFonts w:ascii="Times New Roman" w:hAnsi="Times New Roman" w:cs="Times New Roman"/>
          <w:bCs/>
          <w:color w:val="000000" w:themeColor="text1"/>
        </w:rPr>
        <w:t>of my every query. He also helped me to know how to perform my task &amp; also encou</w:t>
      </w:r>
      <w:r w:rsidR="004A6F5D">
        <w:rPr>
          <w:rFonts w:ascii="Times New Roman" w:hAnsi="Times New Roman" w:cs="Times New Roman"/>
          <w:bCs/>
          <w:color w:val="000000" w:themeColor="text1"/>
        </w:rPr>
        <w:t>raged me to know about banking sector.</w:t>
      </w:r>
    </w:p>
    <w:p w:rsidR="004A6F5D" w:rsidRDefault="004A6F5D" w:rsidP="004A6F5D">
      <w:pPr>
        <w:jc w:val="both"/>
        <w:rPr>
          <w:rFonts w:ascii="Times New Roman" w:hAnsi="Times New Roman" w:cs="Times New Roman"/>
          <w:bCs/>
          <w:color w:val="000000" w:themeColor="text1"/>
        </w:rPr>
      </w:pPr>
      <w:r>
        <w:rPr>
          <w:rFonts w:ascii="Times New Roman" w:hAnsi="Times New Roman" w:cs="Times New Roman"/>
          <w:bCs/>
          <w:color w:val="000000" w:themeColor="text1"/>
        </w:rPr>
        <w:t>I know there have some limitations &amp; have so many considerations but at the end of the report I have tried to be nicely finished.</w:t>
      </w:r>
    </w:p>
    <w:p w:rsidR="00AC3AB9" w:rsidRPr="004A0EC3" w:rsidRDefault="00AC3AB9" w:rsidP="004A0EC3">
      <w:pPr>
        <w:pStyle w:val="Default"/>
        <w:jc w:val="both"/>
        <w:rPr>
          <w:color w:val="000000" w:themeColor="text1"/>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AC3AB9" w:rsidRPr="004A0EC3" w:rsidRDefault="00AC3AB9" w:rsidP="004A0EC3">
      <w:pPr>
        <w:jc w:val="both"/>
        <w:rPr>
          <w:rFonts w:ascii="Times New Roman" w:hAnsi="Times New Roman" w:cs="Times New Roman"/>
          <w:b/>
          <w:sz w:val="36"/>
          <w:szCs w:val="36"/>
        </w:rPr>
      </w:pPr>
    </w:p>
    <w:p w:rsidR="00E527D7" w:rsidRPr="004A0EC3" w:rsidRDefault="00E527D7" w:rsidP="004A0EC3">
      <w:pPr>
        <w:pStyle w:val="NormalWeb"/>
        <w:spacing w:line="360" w:lineRule="auto"/>
        <w:jc w:val="both"/>
        <w:rPr>
          <w:b/>
          <w:bCs/>
          <w:color w:val="000000" w:themeColor="text1"/>
          <w:u w:val="single"/>
        </w:rPr>
      </w:pPr>
    </w:p>
    <w:p w:rsidR="00AC3AB9" w:rsidRPr="004A0EC3" w:rsidRDefault="00AC3AB9" w:rsidP="004A0EC3">
      <w:pPr>
        <w:pStyle w:val="NormalWeb"/>
        <w:spacing w:line="360" w:lineRule="auto"/>
        <w:jc w:val="both"/>
        <w:rPr>
          <w:b/>
          <w:bCs/>
          <w:color w:val="000000" w:themeColor="text1"/>
          <w:u w:val="single"/>
        </w:rPr>
      </w:pPr>
      <w:r w:rsidRPr="004A0EC3">
        <w:rPr>
          <w:b/>
          <w:bCs/>
          <w:color w:val="000000" w:themeColor="text1"/>
          <w:u w:val="single"/>
        </w:rPr>
        <w:lastRenderedPageBreak/>
        <w:t>PREFACE</w:t>
      </w:r>
    </w:p>
    <w:p w:rsidR="00581315" w:rsidRDefault="00806876" w:rsidP="004A0EC3">
      <w:pPr>
        <w:pStyle w:val="NormalWeb"/>
        <w:spacing w:line="360" w:lineRule="auto"/>
        <w:jc w:val="both"/>
        <w:rPr>
          <w:bCs/>
          <w:color w:val="000000" w:themeColor="text1"/>
        </w:rPr>
      </w:pPr>
      <w:r>
        <w:rPr>
          <w:bCs/>
          <w:color w:val="000000" w:themeColor="text1"/>
        </w:rPr>
        <w:t>An effective tool by regular practice is Theor</w:t>
      </w:r>
      <w:r w:rsidR="0076424C">
        <w:rPr>
          <w:bCs/>
          <w:color w:val="000000" w:themeColor="text1"/>
        </w:rPr>
        <w:t>e</w:t>
      </w:r>
      <w:r>
        <w:rPr>
          <w:bCs/>
          <w:color w:val="000000" w:themeColor="text1"/>
        </w:rPr>
        <w:t xml:space="preserve">tical </w:t>
      </w:r>
      <w:r w:rsidR="0076424C">
        <w:rPr>
          <w:bCs/>
          <w:color w:val="000000" w:themeColor="text1"/>
        </w:rPr>
        <w:t xml:space="preserve">knowledge. It’s </w:t>
      </w:r>
      <w:r w:rsidR="001D7213">
        <w:rPr>
          <w:bCs/>
          <w:color w:val="000000" w:themeColor="text1"/>
        </w:rPr>
        <w:t>an</w:t>
      </w:r>
      <w:r w:rsidR="0076424C">
        <w:rPr>
          <w:bCs/>
          <w:color w:val="000000" w:themeColor="text1"/>
        </w:rPr>
        <w:t xml:space="preserve"> important context of modern business &amp; economic world. </w:t>
      </w:r>
    </w:p>
    <w:p w:rsidR="00AC3AB9" w:rsidRPr="004A0EC3" w:rsidRDefault="001D7213" w:rsidP="004A0EC3">
      <w:pPr>
        <w:pStyle w:val="NormalWeb"/>
        <w:spacing w:line="360" w:lineRule="auto"/>
        <w:jc w:val="both"/>
        <w:rPr>
          <w:b/>
          <w:bCs/>
          <w:color w:val="000000" w:themeColor="text1"/>
        </w:rPr>
      </w:pPr>
      <w:r>
        <w:rPr>
          <w:bCs/>
          <w:color w:val="000000" w:themeColor="text1"/>
        </w:rPr>
        <w:t xml:space="preserve">For preparing my internship </w:t>
      </w:r>
      <w:r w:rsidR="00F953B3">
        <w:rPr>
          <w:bCs/>
          <w:color w:val="000000" w:themeColor="text1"/>
        </w:rPr>
        <w:t xml:space="preserve">report for BBA I choose Social </w:t>
      </w:r>
      <w:proofErr w:type="spellStart"/>
      <w:r w:rsidR="00F953B3">
        <w:rPr>
          <w:bCs/>
          <w:color w:val="000000" w:themeColor="text1"/>
        </w:rPr>
        <w:t>Islami</w:t>
      </w:r>
      <w:proofErr w:type="spellEnd"/>
      <w:r w:rsidR="00F953B3">
        <w:rPr>
          <w:bCs/>
          <w:color w:val="000000" w:themeColor="text1"/>
        </w:rPr>
        <w:t xml:space="preserve"> Bank Limited (SIBL) for doing my internship</w:t>
      </w:r>
      <w:r w:rsidR="00AC3AB9" w:rsidRPr="004A0EC3">
        <w:rPr>
          <w:bCs/>
          <w:color w:val="000000" w:themeColor="text1"/>
        </w:rPr>
        <w:t>.</w:t>
      </w:r>
      <w:r w:rsidR="00392B15">
        <w:rPr>
          <w:bCs/>
          <w:color w:val="000000" w:themeColor="text1"/>
        </w:rPr>
        <w:t xml:space="preserve"> This period was only for 3months starting from 2</w:t>
      </w:r>
      <w:r w:rsidR="00392B15" w:rsidRPr="00392B15">
        <w:rPr>
          <w:bCs/>
          <w:color w:val="000000" w:themeColor="text1"/>
          <w:vertAlign w:val="superscript"/>
        </w:rPr>
        <w:t>nd</w:t>
      </w:r>
      <w:r w:rsidR="00392B15">
        <w:rPr>
          <w:bCs/>
          <w:color w:val="000000" w:themeColor="text1"/>
        </w:rPr>
        <w:t xml:space="preserve"> July 2019 to 2</w:t>
      </w:r>
      <w:r w:rsidR="00392B15" w:rsidRPr="00392B15">
        <w:rPr>
          <w:bCs/>
          <w:color w:val="000000" w:themeColor="text1"/>
          <w:vertAlign w:val="superscript"/>
        </w:rPr>
        <w:t>nd</w:t>
      </w:r>
      <w:r w:rsidR="00392B15">
        <w:rPr>
          <w:bCs/>
          <w:color w:val="000000" w:themeColor="text1"/>
        </w:rPr>
        <w:t xml:space="preserve"> October 2019. SIBL </w:t>
      </w:r>
      <w:proofErr w:type="spellStart"/>
      <w:r w:rsidR="00392B15">
        <w:rPr>
          <w:bCs/>
          <w:color w:val="000000" w:themeColor="text1"/>
        </w:rPr>
        <w:t>NatunBazar</w:t>
      </w:r>
      <w:proofErr w:type="spellEnd"/>
      <w:r w:rsidR="00392B15">
        <w:rPr>
          <w:bCs/>
          <w:color w:val="000000" w:themeColor="text1"/>
        </w:rPr>
        <w:t xml:space="preserve"> </w:t>
      </w:r>
      <w:proofErr w:type="spellStart"/>
      <w:r w:rsidR="00392B15">
        <w:rPr>
          <w:bCs/>
          <w:color w:val="000000" w:themeColor="text1"/>
        </w:rPr>
        <w:t>vatara</w:t>
      </w:r>
      <w:proofErr w:type="spellEnd"/>
      <w:r w:rsidR="00392B15">
        <w:rPr>
          <w:bCs/>
          <w:color w:val="000000" w:themeColor="text1"/>
        </w:rPr>
        <w:t xml:space="preserve"> Branch where I was placed &amp; </w:t>
      </w:r>
      <w:r w:rsidR="00306333">
        <w:rPr>
          <w:bCs/>
          <w:color w:val="000000" w:themeColor="text1"/>
        </w:rPr>
        <w:t xml:space="preserve">working on Foreign Exchange Department &amp; general Banking. But my best focus on foreign exchange department especially in remittance. </w:t>
      </w:r>
    </w:p>
    <w:p w:rsidR="00AC3AB9" w:rsidRPr="004A0EC3" w:rsidRDefault="008E2D77" w:rsidP="004A0EC3">
      <w:pPr>
        <w:pStyle w:val="NormalWeb"/>
        <w:spacing w:line="360" w:lineRule="auto"/>
        <w:jc w:val="both"/>
        <w:rPr>
          <w:bCs/>
          <w:color w:val="000000" w:themeColor="text1"/>
        </w:rPr>
      </w:pPr>
      <w:r w:rsidRPr="004A0EC3">
        <w:rPr>
          <w:bCs/>
          <w:color w:val="000000" w:themeColor="text1"/>
        </w:rPr>
        <w:t>My organization supervisor</w:t>
      </w:r>
      <w:r w:rsidR="00AC3AB9" w:rsidRPr="004A0EC3">
        <w:rPr>
          <w:bCs/>
          <w:color w:val="000000" w:themeColor="text1"/>
        </w:rPr>
        <w:t xml:space="preserve"> was </w:t>
      </w:r>
      <w:r w:rsidR="00E527D7" w:rsidRPr="004A0EC3">
        <w:rPr>
          <w:b/>
          <w:bCs/>
          <w:color w:val="000000" w:themeColor="text1"/>
        </w:rPr>
        <w:t xml:space="preserve">Mohammad </w:t>
      </w:r>
      <w:proofErr w:type="spellStart"/>
      <w:r w:rsidR="00E527D7" w:rsidRPr="004A0EC3">
        <w:rPr>
          <w:b/>
          <w:bCs/>
          <w:color w:val="000000" w:themeColor="text1"/>
        </w:rPr>
        <w:t>Maksudur</w:t>
      </w:r>
      <w:proofErr w:type="spellEnd"/>
      <w:r w:rsidR="00E527D7" w:rsidRPr="004A0EC3">
        <w:rPr>
          <w:b/>
          <w:bCs/>
          <w:color w:val="000000" w:themeColor="text1"/>
        </w:rPr>
        <w:t xml:space="preserve"> </w:t>
      </w:r>
      <w:proofErr w:type="spellStart"/>
      <w:proofErr w:type="gramStart"/>
      <w:r w:rsidR="00E527D7" w:rsidRPr="004A0EC3">
        <w:rPr>
          <w:b/>
          <w:bCs/>
          <w:color w:val="000000" w:themeColor="text1"/>
        </w:rPr>
        <w:t>Rahman</w:t>
      </w:r>
      <w:proofErr w:type="spellEnd"/>
      <w:r w:rsidR="00E527D7" w:rsidRPr="004A0EC3">
        <w:rPr>
          <w:bCs/>
          <w:color w:val="000000" w:themeColor="text1"/>
        </w:rPr>
        <w:t>(</w:t>
      </w:r>
      <w:proofErr w:type="gramEnd"/>
      <w:r w:rsidR="00E527D7" w:rsidRPr="004A0EC3">
        <w:rPr>
          <w:b/>
          <w:bCs/>
          <w:color w:val="000000" w:themeColor="text1"/>
        </w:rPr>
        <w:t>Department; FAVP &amp; Operation Manager)</w:t>
      </w:r>
      <w:r w:rsidR="00AC3AB9" w:rsidRPr="004A0EC3">
        <w:rPr>
          <w:bCs/>
          <w:color w:val="000000" w:themeColor="text1"/>
        </w:rPr>
        <w:t xml:space="preserve">. I prepared report on </w:t>
      </w:r>
      <w:r w:rsidR="00AC3AB9" w:rsidRPr="004A0EC3">
        <w:rPr>
          <w:b/>
          <w:color w:val="000000" w:themeColor="text1"/>
        </w:rPr>
        <w:t xml:space="preserve">“Analysis of Foreign </w:t>
      </w:r>
      <w:r w:rsidRPr="004A0EC3">
        <w:rPr>
          <w:b/>
          <w:color w:val="000000" w:themeColor="text1"/>
        </w:rPr>
        <w:t>Remittance</w:t>
      </w:r>
      <w:r w:rsidR="00AC3AB9" w:rsidRPr="004A0EC3">
        <w:rPr>
          <w:b/>
          <w:color w:val="000000" w:themeColor="text1"/>
        </w:rPr>
        <w:t xml:space="preserve"> Performance on</w:t>
      </w:r>
      <w:r w:rsidRPr="004A0EC3">
        <w:rPr>
          <w:b/>
          <w:color w:val="000000" w:themeColor="text1"/>
        </w:rPr>
        <w:t xml:space="preserve"> </w:t>
      </w:r>
      <w:r w:rsidR="00CD4E6F" w:rsidRPr="004A0EC3">
        <w:rPr>
          <w:b/>
          <w:color w:val="000000" w:themeColor="text1"/>
        </w:rPr>
        <w:t xml:space="preserve">Social </w:t>
      </w:r>
      <w:proofErr w:type="spellStart"/>
      <w:r w:rsidRPr="004A0EC3">
        <w:rPr>
          <w:b/>
          <w:bCs/>
          <w:color w:val="000000" w:themeColor="text1"/>
        </w:rPr>
        <w:t>Islami</w:t>
      </w:r>
      <w:proofErr w:type="spellEnd"/>
      <w:r w:rsidRPr="004A0EC3">
        <w:rPr>
          <w:b/>
          <w:bCs/>
          <w:color w:val="000000" w:themeColor="text1"/>
        </w:rPr>
        <w:t xml:space="preserve"> Bank Limited (SIBL)</w:t>
      </w:r>
      <w:r w:rsidR="00AC3AB9" w:rsidRPr="004A0EC3">
        <w:rPr>
          <w:b/>
          <w:color w:val="000000" w:themeColor="text1"/>
        </w:rPr>
        <w:t>”</w:t>
      </w:r>
      <w:r w:rsidRPr="004A0EC3">
        <w:rPr>
          <w:color w:val="000000" w:themeColor="text1"/>
        </w:rPr>
        <w:t xml:space="preserve">. </w:t>
      </w:r>
      <w:r w:rsidR="00AC3AB9" w:rsidRPr="004A0EC3">
        <w:rPr>
          <w:color w:val="000000" w:themeColor="text1"/>
        </w:rPr>
        <w:t xml:space="preserve">I worked under my academic supervisor </w:t>
      </w:r>
      <w:r w:rsidR="00AC3AB9" w:rsidRPr="00306333">
        <w:rPr>
          <w:b/>
          <w:color w:val="000000" w:themeColor="text1"/>
        </w:rPr>
        <w:t>Muhammad</w:t>
      </w:r>
      <w:r w:rsidR="00AC3AB9" w:rsidRPr="004A0EC3">
        <w:rPr>
          <w:color w:val="000000" w:themeColor="text1"/>
        </w:rPr>
        <w:t xml:space="preserve"> </w:t>
      </w:r>
      <w:proofErr w:type="spellStart"/>
      <w:r w:rsidR="00AC3AB9" w:rsidRPr="00306333">
        <w:rPr>
          <w:b/>
          <w:color w:val="000000" w:themeColor="text1"/>
        </w:rPr>
        <w:t>Enamul</w:t>
      </w:r>
      <w:proofErr w:type="spellEnd"/>
      <w:r w:rsidRPr="00306333">
        <w:rPr>
          <w:b/>
          <w:color w:val="000000" w:themeColor="text1"/>
        </w:rPr>
        <w:t xml:space="preserve"> </w:t>
      </w:r>
      <w:proofErr w:type="spellStart"/>
      <w:r w:rsidR="00AC3AB9" w:rsidRPr="00306333">
        <w:rPr>
          <w:b/>
          <w:color w:val="000000" w:themeColor="text1"/>
        </w:rPr>
        <w:t>Haque</w:t>
      </w:r>
      <w:proofErr w:type="spellEnd"/>
      <w:r w:rsidR="00AC3AB9" w:rsidRPr="00306333">
        <w:rPr>
          <w:b/>
          <w:color w:val="000000" w:themeColor="text1"/>
        </w:rPr>
        <w:t>,</w:t>
      </w:r>
      <w:r w:rsidR="00AC3AB9" w:rsidRPr="004A0EC3">
        <w:rPr>
          <w:color w:val="000000" w:themeColor="text1"/>
        </w:rPr>
        <w:t xml:space="preserve"> Assistant Professor, Department of Finance, School of Business &amp; </w:t>
      </w:r>
      <w:r w:rsidRPr="004A0EC3">
        <w:rPr>
          <w:color w:val="000000" w:themeColor="text1"/>
        </w:rPr>
        <w:t>Economics;</w:t>
      </w:r>
      <w:r w:rsidR="00AC3AB9" w:rsidRPr="004A0EC3">
        <w:rPr>
          <w:color w:val="000000" w:themeColor="text1"/>
        </w:rPr>
        <w:t xml:space="preserve"> United International University</w:t>
      </w:r>
      <w:r w:rsidRPr="004A0EC3">
        <w:rPr>
          <w:color w:val="000000" w:themeColor="text1"/>
        </w:rPr>
        <w:t xml:space="preserve"> </w:t>
      </w:r>
      <w:r w:rsidR="00AC3AB9" w:rsidRPr="004A0EC3">
        <w:rPr>
          <w:bCs/>
          <w:color w:val="000000" w:themeColor="text1"/>
        </w:rPr>
        <w:t xml:space="preserve">also approved and </w:t>
      </w:r>
      <w:r w:rsidRPr="004A0EC3">
        <w:rPr>
          <w:bCs/>
          <w:color w:val="000000" w:themeColor="text1"/>
        </w:rPr>
        <w:t>guided</w:t>
      </w:r>
      <w:r w:rsidR="00AC3AB9" w:rsidRPr="004A0EC3">
        <w:rPr>
          <w:bCs/>
          <w:color w:val="000000" w:themeColor="text1"/>
        </w:rPr>
        <w:t xml:space="preserve"> me to prepare this internship report.</w:t>
      </w:r>
    </w:p>
    <w:p w:rsidR="00AC735D" w:rsidRDefault="00D91B1C" w:rsidP="004A0EC3">
      <w:pPr>
        <w:pStyle w:val="NormalWeb"/>
        <w:spacing w:line="360" w:lineRule="auto"/>
        <w:jc w:val="both"/>
        <w:rPr>
          <w:bCs/>
          <w:color w:val="000000" w:themeColor="text1"/>
        </w:rPr>
      </w:pPr>
      <w:r>
        <w:rPr>
          <w:bCs/>
          <w:color w:val="000000" w:themeColor="text1"/>
        </w:rPr>
        <w:t xml:space="preserve">As an internship report </w:t>
      </w:r>
      <w:r w:rsidR="00B852E6">
        <w:rPr>
          <w:bCs/>
          <w:color w:val="000000" w:themeColor="text1"/>
        </w:rPr>
        <w:t>their</w:t>
      </w:r>
      <w:r>
        <w:rPr>
          <w:bCs/>
          <w:color w:val="000000" w:themeColor="text1"/>
        </w:rPr>
        <w:t xml:space="preserve"> mo</w:t>
      </w:r>
      <w:r w:rsidR="00AC735D">
        <w:rPr>
          <w:bCs/>
          <w:color w:val="000000" w:themeColor="text1"/>
        </w:rPr>
        <w:t xml:space="preserve">stly based on experience which I have gather by my working process on SIBL as an intern. </w:t>
      </w:r>
      <w:r w:rsidR="00B67575">
        <w:rPr>
          <w:bCs/>
          <w:color w:val="000000" w:themeColor="text1"/>
        </w:rPr>
        <w:t xml:space="preserve">This report basically based on foreign exchange department according on remittance. From this internship report I was learned so many things like how to draw the conclusion. I was given my best effort to </w:t>
      </w:r>
      <w:proofErr w:type="gramStart"/>
      <w:r w:rsidR="00B67575">
        <w:rPr>
          <w:bCs/>
          <w:color w:val="000000" w:themeColor="text1"/>
        </w:rPr>
        <w:t>made</w:t>
      </w:r>
      <w:proofErr w:type="gramEnd"/>
      <w:r w:rsidR="00B67575">
        <w:rPr>
          <w:bCs/>
          <w:color w:val="000000" w:themeColor="text1"/>
        </w:rPr>
        <w:t xml:space="preserve"> this report &amp; I feel pleasure to cover it.</w:t>
      </w:r>
    </w:p>
    <w:p w:rsidR="00650124" w:rsidRPr="004A0EC3" w:rsidRDefault="008258FD" w:rsidP="004A0EC3">
      <w:pPr>
        <w:jc w:val="both"/>
        <w:rPr>
          <w:rFonts w:ascii="Times New Roman" w:hAnsi="Times New Roman" w:cs="Times New Roman"/>
          <w:sz w:val="24"/>
          <w:szCs w:val="24"/>
        </w:rPr>
      </w:pPr>
      <w:r w:rsidRPr="004A0EC3">
        <w:rPr>
          <w:rFonts w:ascii="Times New Roman" w:hAnsi="Times New Roman" w:cs="Times New Roman"/>
          <w:sz w:val="24"/>
          <w:szCs w:val="24"/>
        </w:rPr>
        <w:t xml:space="preserve">  </w:t>
      </w:r>
    </w:p>
    <w:p w:rsidR="00E527D7" w:rsidRPr="004A0EC3" w:rsidRDefault="00E527D7"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41"/>
          <w:u w:val="single"/>
        </w:rPr>
      </w:pPr>
    </w:p>
    <w:p w:rsidR="00CD4E6F" w:rsidRPr="004A0EC3" w:rsidRDefault="00CD4E6F"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41"/>
          <w:u w:val="single"/>
        </w:rPr>
      </w:pPr>
    </w:p>
    <w:p w:rsidR="00B67575" w:rsidRDefault="00B67575"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B67575" w:rsidRDefault="00B67575"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B67575" w:rsidRDefault="00B67575"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B67575" w:rsidRDefault="00B67575" w:rsidP="004A0EC3">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2B2247" w:rsidRDefault="002B2247" w:rsidP="002B2247">
      <w:pPr>
        <w:spacing w:after="0" w:line="240" w:lineRule="auto"/>
        <w:rPr>
          <w:rFonts w:ascii="Times New Roman" w:eastAsia="Times New Roman" w:hAnsi="Times New Roman" w:cs="Times New Roman"/>
          <w:b/>
          <w:bCs/>
          <w:color w:val="000000" w:themeColor="text1"/>
          <w:sz w:val="24"/>
          <w:szCs w:val="24"/>
          <w:u w:val="single"/>
        </w:rPr>
      </w:pPr>
      <w:r w:rsidRPr="009C36F6">
        <w:rPr>
          <w:rFonts w:ascii="Times New Roman" w:eastAsia="Times New Roman" w:hAnsi="Times New Roman" w:cs="Times New Roman"/>
          <w:b/>
          <w:bCs/>
          <w:color w:val="000000" w:themeColor="text1"/>
          <w:sz w:val="24"/>
          <w:szCs w:val="24"/>
          <w:u w:val="single"/>
        </w:rPr>
        <w:lastRenderedPageBreak/>
        <w:t xml:space="preserve">Executive Summary </w:t>
      </w:r>
    </w:p>
    <w:p w:rsidR="009C36F6" w:rsidRDefault="009C36F6" w:rsidP="002B2247">
      <w:pPr>
        <w:spacing w:after="0" w:line="240" w:lineRule="auto"/>
        <w:rPr>
          <w:rFonts w:ascii="Times New Roman" w:eastAsia="Times New Roman" w:hAnsi="Times New Roman" w:cs="Times New Roman"/>
          <w:b/>
          <w:bCs/>
          <w:color w:val="000000" w:themeColor="text1"/>
          <w:sz w:val="24"/>
          <w:szCs w:val="24"/>
          <w:u w:val="single"/>
        </w:rPr>
      </w:pPr>
    </w:p>
    <w:p w:rsidR="009C36F6" w:rsidRDefault="00463E4B" w:rsidP="00463E4B">
      <w:pPr>
        <w:spacing w:after="0"/>
        <w:jc w:val="both"/>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 xml:space="preserve">The objective of my report is to analyze the </w:t>
      </w:r>
      <w:r w:rsidR="00B23303">
        <w:rPr>
          <w:rFonts w:ascii="Times New Roman" w:eastAsia="Times New Roman" w:hAnsi="Times New Roman" w:cs="Times New Roman"/>
          <w:bCs/>
          <w:color w:val="000000" w:themeColor="text1"/>
          <w:sz w:val="24"/>
          <w:szCs w:val="24"/>
        </w:rPr>
        <w:t>characteristics of foreign remittances</w:t>
      </w:r>
      <w:r w:rsidR="009C36F6">
        <w:rPr>
          <w:rFonts w:ascii="Times New Roman" w:eastAsia="Times New Roman" w:hAnsi="Times New Roman" w:cs="Times New Roman"/>
          <w:bCs/>
          <w:color w:val="000000" w:themeColor="text1"/>
          <w:sz w:val="24"/>
          <w:szCs w:val="24"/>
        </w:rPr>
        <w:t xml:space="preserve"> of So</w:t>
      </w:r>
      <w:r w:rsidR="00B23303">
        <w:rPr>
          <w:rFonts w:ascii="Times New Roman" w:eastAsia="Times New Roman" w:hAnsi="Times New Roman" w:cs="Times New Roman"/>
          <w:bCs/>
          <w:color w:val="000000" w:themeColor="text1"/>
          <w:sz w:val="24"/>
          <w:szCs w:val="24"/>
        </w:rPr>
        <w:t xml:space="preserve">cial </w:t>
      </w:r>
      <w:proofErr w:type="spellStart"/>
      <w:r w:rsidR="00B23303">
        <w:rPr>
          <w:rFonts w:ascii="Times New Roman" w:eastAsia="Times New Roman" w:hAnsi="Times New Roman" w:cs="Times New Roman"/>
          <w:bCs/>
          <w:color w:val="000000" w:themeColor="text1"/>
          <w:sz w:val="24"/>
          <w:szCs w:val="24"/>
        </w:rPr>
        <w:t>Islami</w:t>
      </w:r>
      <w:proofErr w:type="spellEnd"/>
      <w:r w:rsidR="00B23303">
        <w:rPr>
          <w:rFonts w:ascii="Times New Roman" w:eastAsia="Times New Roman" w:hAnsi="Times New Roman" w:cs="Times New Roman"/>
          <w:bCs/>
          <w:color w:val="000000" w:themeColor="text1"/>
          <w:sz w:val="24"/>
          <w:szCs w:val="24"/>
        </w:rPr>
        <w:t xml:space="preserve"> Bank Limited (SIBL) over the period of 2014-2018</w:t>
      </w:r>
      <w:r w:rsidR="00F62E3D">
        <w:rPr>
          <w:rFonts w:ascii="Times New Roman" w:eastAsia="Times New Roman" w:hAnsi="Times New Roman" w:cs="Times New Roman"/>
          <w:bCs/>
          <w:color w:val="000000" w:themeColor="text1"/>
          <w:sz w:val="24"/>
          <w:szCs w:val="24"/>
        </w:rPr>
        <w:t>. I intended to analyze the remittan</w:t>
      </w:r>
      <w:r w:rsidR="00146566">
        <w:rPr>
          <w:rFonts w:ascii="Times New Roman" w:eastAsia="Times New Roman" w:hAnsi="Times New Roman" w:cs="Times New Roman"/>
          <w:bCs/>
          <w:color w:val="000000" w:themeColor="text1"/>
          <w:sz w:val="24"/>
          <w:szCs w:val="24"/>
        </w:rPr>
        <w:t>ces on the basis of different dimensions like</w:t>
      </w:r>
      <w:r w:rsidR="00031EA3">
        <w:rPr>
          <w:rFonts w:ascii="Times New Roman" w:eastAsia="Times New Roman" w:hAnsi="Times New Roman" w:cs="Times New Roman"/>
          <w:bCs/>
          <w:color w:val="000000" w:themeColor="text1"/>
          <w:sz w:val="24"/>
          <w:szCs w:val="24"/>
        </w:rPr>
        <w:t xml:space="preserve"> </w:t>
      </w:r>
      <w:r w:rsidR="00C7503A">
        <w:rPr>
          <w:rFonts w:ascii="Times New Roman" w:eastAsia="Times New Roman" w:hAnsi="Times New Roman" w:cs="Times New Roman"/>
          <w:bCs/>
          <w:color w:val="000000" w:themeColor="text1"/>
          <w:sz w:val="24"/>
          <w:szCs w:val="24"/>
        </w:rPr>
        <w:t>country</w:t>
      </w:r>
      <w:r w:rsidR="00286A09">
        <w:rPr>
          <w:rFonts w:ascii="Times New Roman" w:eastAsia="Times New Roman" w:hAnsi="Times New Roman" w:cs="Times New Roman"/>
          <w:bCs/>
          <w:color w:val="000000" w:themeColor="text1"/>
          <w:sz w:val="24"/>
          <w:szCs w:val="24"/>
        </w:rPr>
        <w:t xml:space="preserve"> origin, geographic proximity etc.</w:t>
      </w:r>
      <w:r w:rsidR="009C36F6">
        <w:rPr>
          <w:rFonts w:ascii="Times New Roman" w:eastAsia="Times New Roman" w:hAnsi="Times New Roman" w:cs="Times New Roman"/>
          <w:bCs/>
          <w:color w:val="000000" w:themeColor="text1"/>
          <w:sz w:val="24"/>
          <w:szCs w:val="24"/>
        </w:rPr>
        <w:t xml:space="preserve"> </w:t>
      </w:r>
      <w:r w:rsidR="00286A09">
        <w:rPr>
          <w:rFonts w:ascii="Times New Roman" w:eastAsia="Times New Roman" w:hAnsi="Times New Roman" w:cs="Times New Roman"/>
          <w:bCs/>
          <w:color w:val="000000" w:themeColor="text1"/>
          <w:sz w:val="24"/>
          <w:szCs w:val="24"/>
        </w:rPr>
        <w:t>Understanding the remittance flows</w:t>
      </w:r>
      <w:r w:rsidR="000721A1">
        <w:rPr>
          <w:rFonts w:ascii="Times New Roman" w:eastAsia="Times New Roman" w:hAnsi="Times New Roman" w:cs="Times New Roman"/>
          <w:bCs/>
          <w:color w:val="000000" w:themeColor="text1"/>
          <w:sz w:val="24"/>
          <w:szCs w:val="24"/>
        </w:rPr>
        <w:t xml:space="preserve"> has been a key issue to the fund low system of the financial institutions as well as for the whole economy</w:t>
      </w:r>
      <w:r w:rsidR="007211B7">
        <w:rPr>
          <w:rFonts w:ascii="Times New Roman" w:eastAsia="Times New Roman" w:hAnsi="Times New Roman" w:cs="Times New Roman"/>
          <w:bCs/>
          <w:color w:val="000000" w:themeColor="text1"/>
          <w:sz w:val="24"/>
          <w:szCs w:val="24"/>
        </w:rPr>
        <w:t xml:space="preserve">. Social </w:t>
      </w:r>
      <w:proofErr w:type="spellStart"/>
      <w:r w:rsidR="007211B7">
        <w:rPr>
          <w:rFonts w:ascii="Times New Roman" w:eastAsia="Times New Roman" w:hAnsi="Times New Roman" w:cs="Times New Roman"/>
          <w:bCs/>
          <w:color w:val="000000" w:themeColor="text1"/>
          <w:sz w:val="24"/>
          <w:szCs w:val="24"/>
        </w:rPr>
        <w:t>Islami</w:t>
      </w:r>
      <w:proofErr w:type="spellEnd"/>
      <w:r w:rsidR="007211B7">
        <w:rPr>
          <w:rFonts w:ascii="Times New Roman" w:eastAsia="Times New Roman" w:hAnsi="Times New Roman" w:cs="Times New Roman"/>
          <w:bCs/>
          <w:color w:val="000000" w:themeColor="text1"/>
          <w:sz w:val="24"/>
          <w:szCs w:val="24"/>
        </w:rPr>
        <w:t xml:space="preserve"> Bank is one of the </w:t>
      </w:r>
      <w:proofErr w:type="spellStart"/>
      <w:r w:rsidR="007211B7">
        <w:rPr>
          <w:rFonts w:ascii="Times New Roman" w:eastAsia="Times New Roman" w:hAnsi="Times New Roman" w:cs="Times New Roman"/>
          <w:bCs/>
          <w:color w:val="000000" w:themeColor="text1"/>
          <w:sz w:val="24"/>
          <w:szCs w:val="24"/>
        </w:rPr>
        <w:t>Shariah</w:t>
      </w:r>
      <w:proofErr w:type="spellEnd"/>
      <w:r w:rsidR="007211B7">
        <w:rPr>
          <w:rFonts w:ascii="Times New Roman" w:eastAsia="Times New Roman" w:hAnsi="Times New Roman" w:cs="Times New Roman"/>
          <w:bCs/>
          <w:color w:val="000000" w:themeColor="text1"/>
          <w:sz w:val="24"/>
          <w:szCs w:val="24"/>
        </w:rPr>
        <w:t xml:space="preserve"> based </w:t>
      </w:r>
      <w:proofErr w:type="spellStart"/>
      <w:r w:rsidR="007211B7">
        <w:rPr>
          <w:rFonts w:ascii="Times New Roman" w:eastAsia="Times New Roman" w:hAnsi="Times New Roman" w:cs="Times New Roman"/>
          <w:bCs/>
          <w:color w:val="000000" w:themeColor="text1"/>
          <w:sz w:val="24"/>
          <w:szCs w:val="24"/>
        </w:rPr>
        <w:t>islami</w:t>
      </w:r>
      <w:proofErr w:type="spellEnd"/>
      <w:r w:rsidR="007211B7">
        <w:rPr>
          <w:rFonts w:ascii="Times New Roman" w:eastAsia="Times New Roman" w:hAnsi="Times New Roman" w:cs="Times New Roman"/>
          <w:bCs/>
          <w:color w:val="000000" w:themeColor="text1"/>
          <w:sz w:val="24"/>
          <w:szCs w:val="24"/>
        </w:rPr>
        <w:t xml:space="preserve"> banks in </w:t>
      </w:r>
      <w:r w:rsidR="00813654">
        <w:rPr>
          <w:rFonts w:ascii="Times New Roman" w:eastAsia="Times New Roman" w:hAnsi="Times New Roman" w:cs="Times New Roman"/>
          <w:bCs/>
          <w:color w:val="000000" w:themeColor="text1"/>
          <w:sz w:val="24"/>
          <w:szCs w:val="24"/>
        </w:rPr>
        <w:t>Bangladesh</w:t>
      </w:r>
      <w:r w:rsidR="007211B7">
        <w:rPr>
          <w:rFonts w:ascii="Times New Roman" w:eastAsia="Times New Roman" w:hAnsi="Times New Roman" w:cs="Times New Roman"/>
          <w:bCs/>
          <w:color w:val="000000" w:themeColor="text1"/>
          <w:sz w:val="24"/>
          <w:szCs w:val="24"/>
        </w:rPr>
        <w:t xml:space="preserve"> </w:t>
      </w:r>
      <w:r w:rsidR="00911096">
        <w:rPr>
          <w:rFonts w:ascii="Times New Roman" w:eastAsia="Times New Roman" w:hAnsi="Times New Roman" w:cs="Times New Roman"/>
          <w:bCs/>
          <w:color w:val="000000" w:themeColor="text1"/>
          <w:sz w:val="24"/>
          <w:szCs w:val="24"/>
        </w:rPr>
        <w:t xml:space="preserve">performing in the industry since 1995. </w:t>
      </w:r>
      <w:r w:rsidR="00D76E9D">
        <w:rPr>
          <w:rFonts w:ascii="Times New Roman" w:eastAsia="Times New Roman" w:hAnsi="Times New Roman" w:cs="Times New Roman"/>
          <w:bCs/>
          <w:color w:val="000000" w:themeColor="text1"/>
          <w:sz w:val="24"/>
          <w:szCs w:val="24"/>
        </w:rPr>
        <w:t xml:space="preserve">Remittance flows has a crucial role to channelize the funds to economy through the formal banking sector. This has </w:t>
      </w:r>
      <w:r w:rsidR="00F363A3">
        <w:rPr>
          <w:rFonts w:ascii="Times New Roman" w:eastAsia="Times New Roman" w:hAnsi="Times New Roman" w:cs="Times New Roman"/>
          <w:bCs/>
          <w:color w:val="000000" w:themeColor="text1"/>
          <w:sz w:val="24"/>
          <w:szCs w:val="24"/>
        </w:rPr>
        <w:t>prompted me to</w:t>
      </w:r>
      <w:r w:rsidR="007E6FBC">
        <w:rPr>
          <w:rFonts w:ascii="Times New Roman" w:eastAsia="Times New Roman" w:hAnsi="Times New Roman" w:cs="Times New Roman"/>
          <w:bCs/>
          <w:color w:val="000000" w:themeColor="text1"/>
          <w:sz w:val="24"/>
          <w:szCs w:val="24"/>
        </w:rPr>
        <w:t xml:space="preserve"> initiate the</w:t>
      </w:r>
      <w:r w:rsidR="00F363A3">
        <w:rPr>
          <w:rFonts w:ascii="Times New Roman" w:eastAsia="Times New Roman" w:hAnsi="Times New Roman" w:cs="Times New Roman"/>
          <w:bCs/>
          <w:color w:val="000000" w:themeColor="text1"/>
          <w:sz w:val="24"/>
          <w:szCs w:val="24"/>
        </w:rPr>
        <w:t xml:space="preserve"> present study </w:t>
      </w:r>
      <w:r w:rsidR="007E6FBC">
        <w:rPr>
          <w:rFonts w:ascii="Times New Roman" w:eastAsia="Times New Roman" w:hAnsi="Times New Roman" w:cs="Times New Roman"/>
          <w:bCs/>
          <w:color w:val="000000" w:themeColor="text1"/>
          <w:sz w:val="24"/>
          <w:szCs w:val="24"/>
        </w:rPr>
        <w:t>on remittances and its significance</w:t>
      </w:r>
      <w:r w:rsidR="00F363A3">
        <w:rPr>
          <w:rFonts w:ascii="Times New Roman" w:eastAsia="Times New Roman" w:hAnsi="Times New Roman" w:cs="Times New Roman"/>
          <w:bCs/>
          <w:color w:val="000000" w:themeColor="text1"/>
          <w:sz w:val="24"/>
          <w:szCs w:val="24"/>
        </w:rPr>
        <w:t xml:space="preserve"> for the SIBL</w:t>
      </w:r>
      <w:r w:rsidR="007E6FBC">
        <w:rPr>
          <w:rFonts w:ascii="Times New Roman" w:eastAsia="Times New Roman" w:hAnsi="Times New Roman" w:cs="Times New Roman"/>
          <w:bCs/>
          <w:color w:val="000000" w:themeColor="text1"/>
          <w:sz w:val="24"/>
          <w:szCs w:val="24"/>
        </w:rPr>
        <w:t xml:space="preserve"> performances.</w:t>
      </w:r>
    </w:p>
    <w:p w:rsidR="00692BD2" w:rsidRDefault="00692BD2" w:rsidP="00463E4B">
      <w:pPr>
        <w:spacing w:after="0"/>
        <w:jc w:val="both"/>
        <w:rPr>
          <w:rFonts w:ascii="Times New Roman" w:eastAsia="Times New Roman" w:hAnsi="Times New Roman" w:cs="Times New Roman"/>
          <w:bCs/>
          <w:color w:val="000000" w:themeColor="text1"/>
          <w:sz w:val="24"/>
          <w:szCs w:val="24"/>
        </w:rPr>
      </w:pPr>
    </w:p>
    <w:p w:rsidR="007211B7" w:rsidRPr="004A0EC3" w:rsidRDefault="007E6FBC" w:rsidP="007211B7">
      <w:pPr>
        <w:pStyle w:val="Default"/>
        <w:jc w:val="both"/>
      </w:pPr>
      <w:r>
        <w:t xml:space="preserve">From the analysis of report I found that Social </w:t>
      </w:r>
      <w:proofErr w:type="spellStart"/>
      <w:r>
        <w:t>Islami</w:t>
      </w:r>
      <w:proofErr w:type="spellEnd"/>
      <w:r>
        <w:t xml:space="preserve"> Bank</w:t>
      </w:r>
      <w:r w:rsidR="007211B7" w:rsidRPr="004A0EC3">
        <w:t xml:space="preserve"> earn</w:t>
      </w:r>
      <w:r w:rsidR="007211B7">
        <w:t>s</w:t>
      </w:r>
      <w:r w:rsidR="007211B7" w:rsidRPr="004A0EC3">
        <w:t xml:space="preserve"> highest growth </w:t>
      </w:r>
      <w:r w:rsidR="000047C1">
        <w:t xml:space="preserve">in </w:t>
      </w:r>
      <w:r w:rsidR="00FC52D3">
        <w:t>receiving</w:t>
      </w:r>
      <w:r w:rsidR="000047C1">
        <w:t xml:space="preserve"> remittances on geographic framework which is coming from </w:t>
      </w:r>
      <w:r w:rsidR="007211B7" w:rsidRPr="004A0EC3">
        <w:t>Dhaka</w:t>
      </w:r>
      <w:r w:rsidR="000047C1">
        <w:t xml:space="preserve"> region and the growth rate is 27 percent. This rate is</w:t>
      </w:r>
      <w:r w:rsidR="007211B7" w:rsidRPr="004A0EC3">
        <w:t xml:space="preserve"> lowest </w:t>
      </w:r>
      <w:r w:rsidR="00FC52D3">
        <w:t xml:space="preserve">for </w:t>
      </w:r>
      <w:r w:rsidR="00FC52D3" w:rsidRPr="004A0EC3">
        <w:t>Barisal</w:t>
      </w:r>
      <w:r w:rsidR="007211B7" w:rsidRPr="004A0EC3">
        <w:t xml:space="preserve"> </w:t>
      </w:r>
      <w:r w:rsidR="007549FC">
        <w:t xml:space="preserve">region which is </w:t>
      </w:r>
      <w:r w:rsidR="00FC52D3">
        <w:t>only 6</w:t>
      </w:r>
      <w:r w:rsidR="007549FC">
        <w:t xml:space="preserve"> percent</w:t>
      </w:r>
      <w:r w:rsidR="007211B7" w:rsidRPr="004A0EC3">
        <w:t xml:space="preserve">. </w:t>
      </w:r>
      <w:r w:rsidR="007549FC">
        <w:t>On the other hand,</w:t>
      </w:r>
      <w:r w:rsidR="007211B7">
        <w:t xml:space="preserve"> country wise</w:t>
      </w:r>
      <w:r w:rsidR="007211B7" w:rsidRPr="004A0EC3">
        <w:t xml:space="preserve"> </w:t>
      </w:r>
      <w:r w:rsidR="007549FC">
        <w:t xml:space="preserve">classification of remittance flows indicate that </w:t>
      </w:r>
      <w:r w:rsidR="007211B7" w:rsidRPr="004A0EC3">
        <w:t xml:space="preserve">the </w:t>
      </w:r>
      <w:r w:rsidR="00FC52D3">
        <w:t xml:space="preserve">maximum </w:t>
      </w:r>
      <w:r w:rsidR="007211B7" w:rsidRPr="004A0EC3">
        <w:t xml:space="preserve">growth rate of remittance business inflows of SIBL </w:t>
      </w:r>
      <w:r w:rsidR="00FC52D3">
        <w:t>coming from USA followed by United Arab Emirates and Malaysia.</w:t>
      </w: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9C36F6" w:rsidRDefault="009C36F6" w:rsidP="002B2247">
      <w:pPr>
        <w:spacing w:before="100" w:beforeAutospacing="1" w:after="100" w:afterAutospacing="1" w:line="240" w:lineRule="auto"/>
        <w:jc w:val="both"/>
        <w:outlineLvl w:val="0"/>
        <w:rPr>
          <w:rFonts w:ascii="Times New Roman" w:eastAsia="Times New Roman" w:hAnsi="Times New Roman" w:cs="Times New Roman"/>
          <w:color w:val="000000"/>
          <w:sz w:val="24"/>
          <w:szCs w:val="24"/>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692BD2" w:rsidRDefault="00692BD2"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E30A44" w:rsidRDefault="00E30A44"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p>
    <w:p w:rsidR="00222915" w:rsidRPr="004A0EC3" w:rsidRDefault="00222915" w:rsidP="002B2247">
      <w:pPr>
        <w:spacing w:before="100" w:beforeAutospacing="1" w:after="100" w:afterAutospacing="1" w:line="240" w:lineRule="auto"/>
        <w:jc w:val="both"/>
        <w:outlineLvl w:val="0"/>
        <w:rPr>
          <w:rFonts w:ascii="Times New Roman" w:eastAsia="Times New Roman" w:hAnsi="Times New Roman" w:cs="Times New Roman"/>
          <w:b/>
          <w:bCs/>
          <w:color w:val="000000" w:themeColor="text1"/>
          <w:kern w:val="36"/>
          <w:sz w:val="24"/>
          <w:szCs w:val="24"/>
          <w:u w:val="single"/>
        </w:rPr>
      </w:pPr>
      <w:r w:rsidRPr="004A0EC3">
        <w:rPr>
          <w:rFonts w:ascii="Times New Roman" w:eastAsia="Times New Roman" w:hAnsi="Times New Roman" w:cs="Times New Roman"/>
          <w:b/>
          <w:bCs/>
          <w:color w:val="000000" w:themeColor="text1"/>
          <w:kern w:val="36"/>
          <w:sz w:val="24"/>
          <w:szCs w:val="24"/>
          <w:u w:val="single"/>
        </w:rPr>
        <w:lastRenderedPageBreak/>
        <w:t>Table Content:</w:t>
      </w:r>
    </w:p>
    <w:tbl>
      <w:tblPr>
        <w:tblStyle w:val="TableGrid"/>
        <w:tblW w:w="0" w:type="auto"/>
        <w:jc w:val="center"/>
        <w:tblLook w:val="04A0" w:firstRow="1" w:lastRow="0" w:firstColumn="1" w:lastColumn="0" w:noHBand="0" w:noVBand="1"/>
      </w:tblPr>
      <w:tblGrid>
        <w:gridCol w:w="7313"/>
        <w:gridCol w:w="1219"/>
      </w:tblGrid>
      <w:tr w:rsidR="00222915" w:rsidRPr="004A0EC3" w:rsidTr="00F17312">
        <w:trPr>
          <w:trHeight w:val="692"/>
          <w:jc w:val="center"/>
        </w:trPr>
        <w:tc>
          <w:tcPr>
            <w:tcW w:w="7313"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Topic</w:t>
            </w: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Page No</w:t>
            </w:r>
          </w:p>
        </w:tc>
      </w:tr>
      <w:tr w:rsidR="00222915" w:rsidRPr="004A0EC3" w:rsidTr="00F17312">
        <w:trPr>
          <w:trHeight w:val="2627"/>
          <w:jc w:val="center"/>
        </w:trPr>
        <w:tc>
          <w:tcPr>
            <w:tcW w:w="7313" w:type="dxa"/>
          </w:tcPr>
          <w:p w:rsidR="00222915" w:rsidRPr="004A0EC3" w:rsidRDefault="00222915" w:rsidP="004A0EC3">
            <w:pPr>
              <w:pStyle w:val="Default"/>
              <w:jc w:val="both"/>
              <w:rPr>
                <w:bCs/>
                <w:iCs/>
                <w:color w:val="000000" w:themeColor="text1"/>
                <w:u w:val="single"/>
              </w:rPr>
            </w:pPr>
            <w:r w:rsidRPr="004A0EC3">
              <w:rPr>
                <w:bCs/>
                <w:iCs/>
                <w:color w:val="000000" w:themeColor="text1"/>
                <w:u w:val="single"/>
              </w:rPr>
              <w:t xml:space="preserve">Chapter 1- Introduction of the report </w:t>
            </w:r>
          </w:p>
          <w:p w:rsidR="00222915" w:rsidRPr="004A0EC3" w:rsidRDefault="00222915" w:rsidP="004A0EC3">
            <w:pPr>
              <w:pStyle w:val="Default"/>
              <w:jc w:val="both"/>
              <w:rPr>
                <w:bCs/>
                <w:iCs/>
                <w:color w:val="000000" w:themeColor="text1"/>
                <w:u w:val="single"/>
              </w:rPr>
            </w:pPr>
          </w:p>
          <w:p w:rsidR="00222915" w:rsidRPr="004A0EC3" w:rsidRDefault="00222915" w:rsidP="004A0EC3">
            <w:pPr>
              <w:pStyle w:val="Default"/>
              <w:jc w:val="both"/>
              <w:rPr>
                <w:bCs/>
                <w:color w:val="000000" w:themeColor="text1"/>
              </w:rPr>
            </w:pPr>
            <w:r w:rsidRPr="004A0EC3">
              <w:rPr>
                <w:bCs/>
                <w:color w:val="000000" w:themeColor="text1"/>
              </w:rPr>
              <w:t>1.1Origin of the report</w:t>
            </w:r>
          </w:p>
          <w:p w:rsidR="00222915" w:rsidRPr="004A0EC3" w:rsidRDefault="00222915" w:rsidP="004A0EC3">
            <w:pPr>
              <w:pStyle w:val="Default"/>
              <w:jc w:val="both"/>
              <w:rPr>
                <w:color w:val="000000" w:themeColor="text1"/>
              </w:rPr>
            </w:pPr>
            <w:r w:rsidRPr="004A0EC3">
              <w:rPr>
                <w:bCs/>
                <w:color w:val="000000" w:themeColor="text1"/>
              </w:rPr>
              <w:t>1.2 Purpose of the report</w:t>
            </w:r>
          </w:p>
          <w:p w:rsidR="00222915" w:rsidRPr="004A0EC3" w:rsidRDefault="00222915" w:rsidP="004A0EC3">
            <w:pPr>
              <w:pStyle w:val="Default"/>
              <w:jc w:val="both"/>
              <w:rPr>
                <w:color w:val="000000" w:themeColor="text1"/>
              </w:rPr>
            </w:pPr>
            <w:r w:rsidRPr="004A0EC3">
              <w:rPr>
                <w:bCs/>
                <w:color w:val="000000" w:themeColor="text1"/>
              </w:rPr>
              <w:t>1.3 Objectives of the report</w:t>
            </w:r>
          </w:p>
          <w:p w:rsidR="00222915" w:rsidRPr="004A0EC3" w:rsidRDefault="00222915" w:rsidP="004A0EC3">
            <w:pPr>
              <w:pStyle w:val="Default"/>
              <w:jc w:val="both"/>
              <w:rPr>
                <w:color w:val="000000" w:themeColor="text1"/>
              </w:rPr>
            </w:pPr>
            <w:r w:rsidRPr="004A0EC3">
              <w:rPr>
                <w:bCs/>
                <w:color w:val="000000" w:themeColor="text1"/>
              </w:rPr>
              <w:t>1.4 Scope of the report</w:t>
            </w:r>
          </w:p>
          <w:p w:rsidR="00222915" w:rsidRPr="004A0EC3" w:rsidRDefault="00222915" w:rsidP="004A0EC3">
            <w:pPr>
              <w:pStyle w:val="Default"/>
              <w:jc w:val="both"/>
              <w:rPr>
                <w:color w:val="000000" w:themeColor="text1"/>
              </w:rPr>
            </w:pPr>
            <w:r w:rsidRPr="004A0EC3">
              <w:rPr>
                <w:bCs/>
                <w:color w:val="000000" w:themeColor="text1"/>
              </w:rPr>
              <w:t>1.5 Significance of the report</w:t>
            </w:r>
          </w:p>
          <w:p w:rsidR="00222915" w:rsidRPr="004A0EC3" w:rsidRDefault="00222915" w:rsidP="004A0EC3">
            <w:pPr>
              <w:pStyle w:val="Default"/>
              <w:jc w:val="both"/>
              <w:rPr>
                <w:color w:val="000000" w:themeColor="text1"/>
              </w:rPr>
            </w:pPr>
            <w:r w:rsidRPr="004A0EC3">
              <w:rPr>
                <w:bCs/>
                <w:color w:val="000000" w:themeColor="text1"/>
              </w:rPr>
              <w:t>1.6 Methodology of the report</w:t>
            </w:r>
          </w:p>
          <w:p w:rsidR="00222915" w:rsidRPr="004A0EC3" w:rsidRDefault="00222915" w:rsidP="004A0EC3">
            <w:pPr>
              <w:jc w:val="both"/>
              <w:rPr>
                <w:rFonts w:ascii="Times New Roman" w:hAnsi="Times New Roman" w:cs="Times New Roman"/>
                <w:bCs/>
                <w:color w:val="000000" w:themeColor="text1"/>
                <w:sz w:val="24"/>
                <w:szCs w:val="24"/>
              </w:rPr>
            </w:pPr>
            <w:r w:rsidRPr="004A0EC3">
              <w:rPr>
                <w:rFonts w:ascii="Times New Roman" w:hAnsi="Times New Roman" w:cs="Times New Roman"/>
                <w:bCs/>
                <w:color w:val="000000" w:themeColor="text1"/>
                <w:sz w:val="24"/>
                <w:szCs w:val="24"/>
              </w:rPr>
              <w:t>1.7 Limitation of the report</w:t>
            </w:r>
          </w:p>
          <w:p w:rsidR="00222915" w:rsidRPr="004A0EC3" w:rsidRDefault="00222915" w:rsidP="004A0EC3">
            <w:pPr>
              <w:jc w:val="both"/>
              <w:rPr>
                <w:rFonts w:ascii="Times New Roman" w:hAnsi="Times New Roman" w:cs="Times New Roman"/>
                <w:bCs/>
                <w:color w:val="000000" w:themeColor="text1"/>
                <w:sz w:val="24"/>
                <w:szCs w:val="24"/>
              </w:rPr>
            </w:pP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01-03</w:t>
            </w:r>
          </w:p>
        </w:tc>
      </w:tr>
      <w:tr w:rsidR="00222915" w:rsidRPr="004A0EC3" w:rsidTr="00F17312">
        <w:trPr>
          <w:trHeight w:val="1088"/>
          <w:jc w:val="center"/>
        </w:trPr>
        <w:tc>
          <w:tcPr>
            <w:tcW w:w="7313" w:type="dxa"/>
          </w:tcPr>
          <w:p w:rsidR="00222915" w:rsidRPr="004A0EC3" w:rsidRDefault="00222915" w:rsidP="004A0EC3">
            <w:pPr>
              <w:pStyle w:val="Default"/>
              <w:jc w:val="both"/>
              <w:rPr>
                <w:bCs/>
                <w:iCs/>
                <w:color w:val="000000" w:themeColor="text1"/>
                <w:u w:val="single"/>
              </w:rPr>
            </w:pPr>
            <w:r w:rsidRPr="004A0EC3">
              <w:rPr>
                <w:bCs/>
                <w:iCs/>
                <w:color w:val="000000" w:themeColor="text1"/>
                <w:u w:val="single"/>
              </w:rPr>
              <w:t>Chapter 2- Company Overview</w:t>
            </w:r>
          </w:p>
          <w:p w:rsidR="00222915" w:rsidRPr="004A0EC3" w:rsidRDefault="00222915" w:rsidP="004A0EC3">
            <w:pPr>
              <w:pStyle w:val="Default"/>
              <w:jc w:val="both"/>
              <w:rPr>
                <w:bCs/>
                <w:iCs/>
                <w:color w:val="000000" w:themeColor="text1"/>
                <w:u w:val="single"/>
              </w:rPr>
            </w:pPr>
          </w:p>
          <w:p w:rsidR="00222915" w:rsidRPr="004A0EC3" w:rsidRDefault="00222915" w:rsidP="004A0EC3">
            <w:pPr>
              <w:pStyle w:val="Default"/>
              <w:jc w:val="both"/>
              <w:rPr>
                <w:color w:val="000000" w:themeColor="text1"/>
              </w:rPr>
            </w:pPr>
            <w:r w:rsidRPr="004A0EC3">
              <w:rPr>
                <w:bCs/>
                <w:color w:val="000000" w:themeColor="text1"/>
              </w:rPr>
              <w:t>HIGHLIGHTS</w:t>
            </w:r>
          </w:p>
          <w:p w:rsidR="00222915" w:rsidRPr="004A0EC3" w:rsidRDefault="00222915" w:rsidP="004A0EC3">
            <w:pPr>
              <w:pStyle w:val="Default"/>
              <w:jc w:val="both"/>
              <w:rPr>
                <w:color w:val="000000" w:themeColor="text1"/>
              </w:rPr>
            </w:pPr>
            <w:r w:rsidRPr="004A0EC3">
              <w:rPr>
                <w:bCs/>
                <w:color w:val="000000" w:themeColor="text1"/>
              </w:rPr>
              <w:t>2.1 An overview of SIBL</w:t>
            </w:r>
          </w:p>
          <w:p w:rsidR="00222915" w:rsidRPr="004A0EC3" w:rsidRDefault="00222915" w:rsidP="004A0EC3">
            <w:pPr>
              <w:pStyle w:val="Default"/>
              <w:jc w:val="both"/>
              <w:rPr>
                <w:bCs/>
                <w:color w:val="000000" w:themeColor="text1"/>
              </w:rPr>
            </w:pPr>
            <w:r w:rsidRPr="004A0EC3">
              <w:rPr>
                <w:bCs/>
                <w:color w:val="000000" w:themeColor="text1"/>
              </w:rPr>
              <w:t>2.2Products and Services</w:t>
            </w:r>
          </w:p>
          <w:p w:rsidR="00222915" w:rsidRPr="004A0EC3" w:rsidRDefault="00222915" w:rsidP="004A0EC3">
            <w:pPr>
              <w:pStyle w:val="Default"/>
              <w:jc w:val="both"/>
              <w:rPr>
                <w:color w:val="000000" w:themeColor="text1"/>
              </w:rPr>
            </w:pP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04-07</w:t>
            </w:r>
          </w:p>
        </w:tc>
      </w:tr>
      <w:tr w:rsidR="00222915" w:rsidRPr="004A0EC3" w:rsidTr="00F17312">
        <w:trPr>
          <w:trHeight w:val="1052"/>
          <w:jc w:val="center"/>
        </w:trPr>
        <w:tc>
          <w:tcPr>
            <w:tcW w:w="7313" w:type="dxa"/>
          </w:tcPr>
          <w:p w:rsidR="00222915" w:rsidRPr="004A0EC3" w:rsidRDefault="00222915" w:rsidP="004A0EC3">
            <w:pPr>
              <w:pStyle w:val="Default"/>
              <w:jc w:val="both"/>
              <w:rPr>
                <w:bCs/>
                <w:iCs/>
                <w:color w:val="000000" w:themeColor="text1"/>
                <w:u w:val="single"/>
              </w:rPr>
            </w:pPr>
            <w:r w:rsidRPr="004A0EC3">
              <w:rPr>
                <w:bCs/>
                <w:iCs/>
                <w:color w:val="000000" w:themeColor="text1"/>
                <w:u w:val="single"/>
              </w:rPr>
              <w:t>Chapter 3-Foreign Exchange System of SIBL</w:t>
            </w:r>
          </w:p>
          <w:p w:rsidR="00222915" w:rsidRPr="004A0EC3" w:rsidRDefault="00222915" w:rsidP="004A0EC3">
            <w:pPr>
              <w:pStyle w:val="Default"/>
              <w:jc w:val="both"/>
              <w:rPr>
                <w:bCs/>
                <w:iCs/>
                <w:color w:val="000000" w:themeColor="text1"/>
                <w:u w:val="single"/>
              </w:rPr>
            </w:pPr>
          </w:p>
          <w:p w:rsidR="00222915" w:rsidRPr="004A0EC3" w:rsidRDefault="00222915" w:rsidP="004A0EC3">
            <w:pPr>
              <w:pStyle w:val="Default"/>
              <w:jc w:val="both"/>
              <w:rPr>
                <w:color w:val="000000" w:themeColor="text1"/>
              </w:rPr>
            </w:pPr>
            <w:r w:rsidRPr="004A0EC3">
              <w:rPr>
                <w:bCs/>
                <w:color w:val="000000" w:themeColor="text1"/>
              </w:rPr>
              <w:t>3.1 Introduction of foreign exchange of SIBL</w:t>
            </w:r>
          </w:p>
          <w:p w:rsidR="00222915" w:rsidRPr="004A0EC3" w:rsidRDefault="00222915" w:rsidP="004A0EC3">
            <w:pPr>
              <w:pStyle w:val="Default"/>
              <w:jc w:val="both"/>
              <w:rPr>
                <w:color w:val="000000" w:themeColor="text1"/>
              </w:rPr>
            </w:pPr>
            <w:r w:rsidRPr="004A0EC3">
              <w:rPr>
                <w:bCs/>
                <w:color w:val="000000" w:themeColor="text1"/>
              </w:rPr>
              <w:t>3.2 Functions of foreign exchange of SIBL</w:t>
            </w:r>
          </w:p>
          <w:p w:rsidR="00222915" w:rsidRPr="004A0EC3" w:rsidRDefault="00222915" w:rsidP="004A0EC3">
            <w:pPr>
              <w:autoSpaceDE w:val="0"/>
              <w:autoSpaceDN w:val="0"/>
              <w:adjustRightInd w:val="0"/>
              <w:jc w:val="both"/>
              <w:rPr>
                <w:rFonts w:ascii="Times New Roman" w:hAnsi="Times New Roman" w:cs="Times New Roman"/>
                <w:bCs/>
                <w:color w:val="000000" w:themeColor="text1"/>
                <w:sz w:val="24"/>
                <w:szCs w:val="24"/>
              </w:rPr>
            </w:pPr>
            <w:r w:rsidRPr="004A0EC3">
              <w:rPr>
                <w:rFonts w:ascii="Times New Roman" w:hAnsi="Times New Roman" w:cs="Times New Roman"/>
                <w:bCs/>
                <w:color w:val="000000" w:themeColor="text1"/>
                <w:sz w:val="24"/>
                <w:szCs w:val="24"/>
              </w:rPr>
              <w:t>3.3 Foreign Exchange Risk Management</w:t>
            </w:r>
          </w:p>
          <w:p w:rsidR="00222915" w:rsidRPr="004A0EC3" w:rsidRDefault="00222915" w:rsidP="004A0EC3">
            <w:pPr>
              <w:autoSpaceDE w:val="0"/>
              <w:autoSpaceDN w:val="0"/>
              <w:adjustRightInd w:val="0"/>
              <w:jc w:val="both"/>
              <w:rPr>
                <w:rFonts w:ascii="Times New Roman" w:hAnsi="Times New Roman" w:cs="Times New Roman"/>
                <w:bCs/>
                <w:color w:val="000000" w:themeColor="text1"/>
                <w:sz w:val="24"/>
                <w:szCs w:val="24"/>
              </w:rPr>
            </w:pPr>
            <w:r w:rsidRPr="004A0EC3">
              <w:rPr>
                <w:rFonts w:ascii="Times New Roman" w:hAnsi="Times New Roman" w:cs="Times New Roman"/>
                <w:bCs/>
                <w:color w:val="000000" w:themeColor="text1"/>
                <w:sz w:val="24"/>
                <w:szCs w:val="24"/>
              </w:rPr>
              <w:t>3.4 Foreign Trade Processing</w:t>
            </w:r>
          </w:p>
          <w:p w:rsidR="00222915" w:rsidRPr="004A0EC3" w:rsidRDefault="00222915" w:rsidP="004A0EC3">
            <w:pPr>
              <w:autoSpaceDE w:val="0"/>
              <w:autoSpaceDN w:val="0"/>
              <w:adjustRightInd w:val="0"/>
              <w:jc w:val="both"/>
              <w:rPr>
                <w:rFonts w:ascii="Times New Roman" w:hAnsi="Times New Roman" w:cs="Times New Roman"/>
                <w:bCs/>
                <w:color w:val="000000" w:themeColor="text1"/>
                <w:sz w:val="24"/>
                <w:szCs w:val="24"/>
              </w:rPr>
            </w:pPr>
            <w:r w:rsidRPr="004A0EC3">
              <w:rPr>
                <w:rFonts w:ascii="Times New Roman" w:hAnsi="Times New Roman" w:cs="Times New Roman"/>
                <w:bCs/>
                <w:color w:val="000000" w:themeColor="text1"/>
                <w:sz w:val="24"/>
                <w:szCs w:val="24"/>
              </w:rPr>
              <w:t>3.5 Foreign exchange Remittance of SIBL</w:t>
            </w:r>
          </w:p>
          <w:p w:rsidR="00222915" w:rsidRPr="004A0EC3" w:rsidRDefault="00222915" w:rsidP="004A0EC3">
            <w:pPr>
              <w:autoSpaceDE w:val="0"/>
              <w:autoSpaceDN w:val="0"/>
              <w:adjustRightInd w:val="0"/>
              <w:jc w:val="both"/>
              <w:rPr>
                <w:rFonts w:ascii="Times New Roman" w:hAnsi="Times New Roman" w:cs="Times New Roman"/>
                <w:bCs/>
                <w:color w:val="000000" w:themeColor="text1"/>
                <w:sz w:val="24"/>
                <w:szCs w:val="24"/>
              </w:rPr>
            </w:pP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08-11</w:t>
            </w:r>
          </w:p>
        </w:tc>
      </w:tr>
      <w:tr w:rsidR="00222915" w:rsidRPr="004A0EC3" w:rsidTr="00F17312">
        <w:trPr>
          <w:trHeight w:val="1097"/>
          <w:jc w:val="center"/>
        </w:trPr>
        <w:tc>
          <w:tcPr>
            <w:tcW w:w="7313" w:type="dxa"/>
          </w:tcPr>
          <w:p w:rsidR="00222915" w:rsidRPr="004A0EC3" w:rsidRDefault="00222915" w:rsidP="004A0EC3">
            <w:pPr>
              <w:pStyle w:val="Default"/>
              <w:jc w:val="both"/>
              <w:rPr>
                <w:color w:val="000000" w:themeColor="text1"/>
                <w:u w:val="single"/>
              </w:rPr>
            </w:pPr>
            <w:r w:rsidRPr="004A0EC3">
              <w:rPr>
                <w:bCs/>
                <w:iCs/>
                <w:color w:val="000000" w:themeColor="text1"/>
                <w:u w:val="single"/>
              </w:rPr>
              <w:t>Chapter 4-</w:t>
            </w:r>
            <w:r w:rsidRPr="004A0EC3">
              <w:rPr>
                <w:color w:val="000000" w:themeColor="text1"/>
                <w:u w:val="single"/>
              </w:rPr>
              <w:t xml:space="preserve">Job duties  or responsibilities </w:t>
            </w:r>
          </w:p>
          <w:p w:rsidR="00222915" w:rsidRPr="004A0EC3" w:rsidRDefault="00222915" w:rsidP="004A0EC3">
            <w:pPr>
              <w:pStyle w:val="Default"/>
              <w:jc w:val="both"/>
              <w:rPr>
                <w:color w:val="000000" w:themeColor="text1"/>
                <w:u w:val="single"/>
              </w:rPr>
            </w:pPr>
          </w:p>
          <w:p w:rsidR="00222915" w:rsidRPr="004A0EC3" w:rsidRDefault="00222915" w:rsidP="004A0EC3">
            <w:pPr>
              <w:pStyle w:val="Default"/>
              <w:numPr>
                <w:ilvl w:val="1"/>
                <w:numId w:val="21"/>
              </w:numPr>
              <w:jc w:val="both"/>
              <w:rPr>
                <w:bCs/>
                <w:color w:val="000000" w:themeColor="text1"/>
              </w:rPr>
            </w:pPr>
            <w:r w:rsidRPr="004A0EC3">
              <w:rPr>
                <w:bCs/>
                <w:color w:val="000000" w:themeColor="text1"/>
              </w:rPr>
              <w:t>Internship at SIBL</w:t>
            </w:r>
          </w:p>
          <w:p w:rsidR="00222915" w:rsidRPr="004A0EC3" w:rsidRDefault="00222915" w:rsidP="004A0EC3">
            <w:pPr>
              <w:pStyle w:val="Default"/>
              <w:numPr>
                <w:ilvl w:val="1"/>
                <w:numId w:val="21"/>
              </w:numPr>
              <w:jc w:val="both"/>
              <w:rPr>
                <w:bCs/>
                <w:color w:val="000000" w:themeColor="text1"/>
              </w:rPr>
            </w:pPr>
            <w:r w:rsidRPr="004A0EC3">
              <w:rPr>
                <w:bCs/>
                <w:color w:val="000000" w:themeColor="text1"/>
              </w:rPr>
              <w:t>Description of my job at SIBL</w:t>
            </w:r>
          </w:p>
          <w:p w:rsidR="00222915" w:rsidRPr="004A0EC3" w:rsidRDefault="00222915" w:rsidP="004A0EC3">
            <w:pPr>
              <w:pStyle w:val="Default"/>
              <w:ind w:left="360"/>
              <w:jc w:val="both"/>
              <w:rPr>
                <w:bCs/>
                <w:color w:val="000000" w:themeColor="text1"/>
              </w:rPr>
            </w:pPr>
            <w:r w:rsidRPr="004A0EC3">
              <w:rPr>
                <w:bCs/>
                <w:color w:val="000000" w:themeColor="text1"/>
              </w:rPr>
              <w:t>4.3 Different aspects of job performance</w:t>
            </w:r>
          </w:p>
          <w:p w:rsidR="00222915" w:rsidRPr="004A0EC3" w:rsidRDefault="00222915" w:rsidP="004A0EC3">
            <w:pPr>
              <w:pStyle w:val="Default"/>
              <w:ind w:left="720"/>
              <w:jc w:val="both"/>
              <w:rPr>
                <w:color w:val="00B050"/>
              </w:rPr>
            </w:pPr>
            <w:r w:rsidRPr="004A0EC3">
              <w:rPr>
                <w:bCs/>
                <w:color w:val="000000" w:themeColor="text1"/>
              </w:rPr>
              <w:t>4.4 Critical observations and recommendations</w:t>
            </w:r>
          </w:p>
          <w:p w:rsidR="00222915" w:rsidRPr="004A0EC3" w:rsidRDefault="00222915" w:rsidP="004A0EC3">
            <w:pPr>
              <w:pStyle w:val="Title"/>
              <w:jc w:val="both"/>
              <w:rPr>
                <w:rFonts w:ascii="Times New Roman" w:eastAsia="Times New Roman" w:hAnsi="Times New Roman" w:cs="Times New Roman"/>
                <w:iCs/>
                <w:sz w:val="24"/>
                <w:szCs w:val="24"/>
                <w:lang w:bidi="en-US"/>
              </w:rPr>
            </w:pP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12-14</w:t>
            </w:r>
          </w:p>
        </w:tc>
      </w:tr>
      <w:tr w:rsidR="00222915" w:rsidRPr="004A0EC3" w:rsidTr="00F17312">
        <w:trPr>
          <w:trHeight w:val="1133"/>
          <w:jc w:val="center"/>
        </w:trPr>
        <w:tc>
          <w:tcPr>
            <w:tcW w:w="7313" w:type="dxa"/>
          </w:tcPr>
          <w:p w:rsidR="00222915" w:rsidRPr="004A0EC3" w:rsidRDefault="00222915" w:rsidP="004A0EC3">
            <w:pPr>
              <w:pStyle w:val="Default"/>
              <w:jc w:val="both"/>
              <w:rPr>
                <w:color w:val="000000" w:themeColor="text1"/>
                <w:u w:val="single"/>
              </w:rPr>
            </w:pPr>
            <w:r w:rsidRPr="004A0EC3">
              <w:rPr>
                <w:bCs/>
                <w:iCs/>
                <w:color w:val="000000" w:themeColor="text1"/>
                <w:u w:val="single"/>
              </w:rPr>
              <w:t>Chapter 5-</w:t>
            </w:r>
            <w:r w:rsidRPr="004A0EC3">
              <w:rPr>
                <w:color w:val="000000" w:themeColor="text1"/>
                <w:u w:val="single"/>
              </w:rPr>
              <w:t>Analysis Part</w:t>
            </w:r>
          </w:p>
          <w:p w:rsidR="00222915" w:rsidRPr="004A0EC3" w:rsidRDefault="00222915" w:rsidP="004A0EC3">
            <w:pPr>
              <w:pStyle w:val="Default"/>
              <w:jc w:val="both"/>
              <w:rPr>
                <w:color w:val="000000" w:themeColor="text1"/>
                <w:u w:val="single"/>
              </w:rPr>
            </w:pPr>
            <w:r w:rsidRPr="004A0EC3">
              <w:rPr>
                <w:color w:val="000000" w:themeColor="text1"/>
                <w:u w:val="single"/>
              </w:rPr>
              <w:t xml:space="preserve"> </w:t>
            </w:r>
          </w:p>
          <w:p w:rsidR="00222915" w:rsidRPr="004A0EC3" w:rsidRDefault="00222915" w:rsidP="004A0EC3">
            <w:pPr>
              <w:pStyle w:val="Default"/>
              <w:jc w:val="both"/>
              <w:rPr>
                <w:color w:val="000000" w:themeColor="text1"/>
              </w:rPr>
            </w:pPr>
            <w:r w:rsidRPr="004A0EC3">
              <w:rPr>
                <w:color w:val="000000" w:themeColor="text1"/>
              </w:rPr>
              <w:t xml:space="preserve">5.1 Proportion of Remittance </w:t>
            </w:r>
          </w:p>
          <w:p w:rsidR="00222915" w:rsidRPr="004A0EC3" w:rsidRDefault="00222915" w:rsidP="004A0EC3">
            <w:pPr>
              <w:pStyle w:val="Default"/>
              <w:jc w:val="both"/>
              <w:rPr>
                <w:color w:val="000000" w:themeColor="text1"/>
              </w:rPr>
            </w:pPr>
            <w:r w:rsidRPr="004A0EC3">
              <w:rPr>
                <w:color w:val="000000" w:themeColor="text1"/>
              </w:rPr>
              <w:t xml:space="preserve">5.2 Graphical details </w:t>
            </w:r>
          </w:p>
          <w:p w:rsidR="00222915" w:rsidRPr="004A0EC3" w:rsidRDefault="00222915" w:rsidP="004A0EC3">
            <w:pPr>
              <w:pStyle w:val="Title"/>
              <w:jc w:val="both"/>
              <w:rPr>
                <w:rFonts w:ascii="Times New Roman" w:eastAsia="Times New Roman" w:hAnsi="Times New Roman" w:cs="Times New Roman"/>
                <w:iCs/>
                <w:sz w:val="24"/>
                <w:szCs w:val="24"/>
                <w:lang w:bidi="en-US"/>
              </w:rPr>
            </w:pPr>
          </w:p>
        </w:tc>
        <w:tc>
          <w:tcPr>
            <w:tcW w:w="1219" w:type="dxa"/>
          </w:tcPr>
          <w:p w:rsidR="00222915" w:rsidRPr="004A0EC3" w:rsidRDefault="00222915" w:rsidP="004A0EC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15-27</w:t>
            </w:r>
          </w:p>
        </w:tc>
      </w:tr>
      <w:tr w:rsidR="00222915" w:rsidRPr="004A0EC3" w:rsidTr="00F17312">
        <w:trPr>
          <w:trHeight w:val="1250"/>
          <w:jc w:val="center"/>
        </w:trPr>
        <w:tc>
          <w:tcPr>
            <w:tcW w:w="7313" w:type="dxa"/>
          </w:tcPr>
          <w:p w:rsidR="00222915" w:rsidRPr="004A0EC3" w:rsidRDefault="00222915" w:rsidP="004A0EC3">
            <w:pPr>
              <w:pStyle w:val="Default"/>
              <w:jc w:val="both"/>
              <w:rPr>
                <w:bCs/>
                <w:iCs/>
                <w:color w:val="000000" w:themeColor="text1"/>
                <w:u w:val="single"/>
              </w:rPr>
            </w:pPr>
            <w:r w:rsidRPr="004A0EC3">
              <w:rPr>
                <w:bCs/>
                <w:iCs/>
                <w:color w:val="000000" w:themeColor="text1"/>
                <w:u w:val="single"/>
              </w:rPr>
              <w:t>Chapter 6- Recommendations and conclusion</w:t>
            </w:r>
          </w:p>
          <w:p w:rsidR="00222915" w:rsidRPr="004A0EC3" w:rsidRDefault="00222915" w:rsidP="004A0EC3">
            <w:pPr>
              <w:pStyle w:val="Default"/>
              <w:jc w:val="both"/>
              <w:rPr>
                <w:color w:val="000000" w:themeColor="text1"/>
                <w:u w:val="single"/>
              </w:rPr>
            </w:pPr>
          </w:p>
          <w:p w:rsidR="00222915" w:rsidRPr="004A0EC3" w:rsidRDefault="00222915" w:rsidP="004A0EC3">
            <w:pPr>
              <w:pStyle w:val="Default"/>
              <w:jc w:val="both"/>
              <w:rPr>
                <w:color w:val="000000" w:themeColor="text1"/>
              </w:rPr>
            </w:pPr>
            <w:r w:rsidRPr="004A0EC3">
              <w:rPr>
                <w:bCs/>
                <w:color w:val="000000" w:themeColor="text1"/>
              </w:rPr>
              <w:t>6.1 Recommendations</w:t>
            </w:r>
          </w:p>
          <w:p w:rsidR="00222915" w:rsidRPr="004A0EC3" w:rsidRDefault="00222915" w:rsidP="004A0EC3">
            <w:pPr>
              <w:jc w:val="both"/>
              <w:rPr>
                <w:rFonts w:ascii="Times New Roman" w:hAnsi="Times New Roman" w:cs="Times New Roman"/>
                <w:bCs/>
                <w:color w:val="000000" w:themeColor="text1"/>
                <w:sz w:val="24"/>
                <w:szCs w:val="24"/>
              </w:rPr>
            </w:pPr>
            <w:r w:rsidRPr="004A0EC3">
              <w:rPr>
                <w:rFonts w:ascii="Times New Roman" w:hAnsi="Times New Roman" w:cs="Times New Roman"/>
                <w:bCs/>
                <w:color w:val="000000" w:themeColor="text1"/>
                <w:sz w:val="24"/>
                <w:szCs w:val="24"/>
              </w:rPr>
              <w:t>6.2 Conclusion</w:t>
            </w:r>
          </w:p>
          <w:p w:rsidR="00222915" w:rsidRPr="004A0EC3" w:rsidRDefault="00222915" w:rsidP="004A0EC3">
            <w:pPr>
              <w:pStyle w:val="Title"/>
              <w:jc w:val="both"/>
              <w:rPr>
                <w:rFonts w:ascii="Times New Roman" w:eastAsia="Times New Roman" w:hAnsi="Times New Roman" w:cs="Times New Roman"/>
                <w:iCs/>
                <w:sz w:val="24"/>
                <w:szCs w:val="24"/>
                <w:lang w:bidi="en-US"/>
              </w:rPr>
            </w:pPr>
          </w:p>
        </w:tc>
        <w:tc>
          <w:tcPr>
            <w:tcW w:w="1219" w:type="dxa"/>
          </w:tcPr>
          <w:p w:rsidR="00222915" w:rsidRPr="004A0EC3" w:rsidRDefault="00222915" w:rsidP="00A95BB3">
            <w:pPr>
              <w:pStyle w:val="Title"/>
              <w:jc w:val="both"/>
              <w:rPr>
                <w:rFonts w:ascii="Times New Roman" w:eastAsia="Times New Roman" w:hAnsi="Times New Roman" w:cs="Times New Roman"/>
                <w:iCs/>
                <w:sz w:val="24"/>
                <w:szCs w:val="24"/>
                <w:lang w:bidi="en-US"/>
              </w:rPr>
            </w:pPr>
            <w:r w:rsidRPr="004A0EC3">
              <w:rPr>
                <w:rFonts w:ascii="Times New Roman" w:eastAsia="Times New Roman" w:hAnsi="Times New Roman" w:cs="Times New Roman"/>
                <w:iCs/>
                <w:sz w:val="24"/>
                <w:szCs w:val="24"/>
                <w:lang w:bidi="en-US"/>
              </w:rPr>
              <w:t>28-</w:t>
            </w:r>
            <w:r w:rsidR="00A95BB3">
              <w:rPr>
                <w:rFonts w:ascii="Times New Roman" w:eastAsia="Times New Roman" w:hAnsi="Times New Roman" w:cs="Times New Roman"/>
                <w:iCs/>
                <w:sz w:val="24"/>
                <w:szCs w:val="24"/>
                <w:lang w:bidi="en-US"/>
              </w:rPr>
              <w:t>29</w:t>
            </w:r>
          </w:p>
        </w:tc>
      </w:tr>
    </w:tbl>
    <w:p w:rsidR="00141BA0" w:rsidRPr="004A0EC3" w:rsidRDefault="00141BA0" w:rsidP="004A0EC3">
      <w:pPr>
        <w:jc w:val="both"/>
        <w:rPr>
          <w:rFonts w:ascii="Times New Roman" w:eastAsia="Times New Roman" w:hAnsi="Times New Roman" w:cs="Times New Roman"/>
          <w:b/>
          <w:bCs/>
          <w:color w:val="000000" w:themeColor="text1"/>
          <w:kern w:val="36"/>
          <w:sz w:val="32"/>
          <w:szCs w:val="32"/>
          <w:u w:val="single"/>
        </w:rPr>
        <w:sectPr w:rsidR="00141BA0" w:rsidRPr="004A0EC3" w:rsidSect="003C7C92">
          <w:headerReference w:type="default" r:id="rId12"/>
          <w:headerReference w:type="first" r:id="rId13"/>
          <w:pgSz w:w="12240" w:h="15840"/>
          <w:pgMar w:top="1440" w:right="1440" w:bottom="1440" w:left="1440" w:header="720" w:footer="720" w:gutter="0"/>
          <w:cols w:space="720"/>
          <w:docGrid w:linePitch="360"/>
        </w:sectPr>
      </w:pPr>
    </w:p>
    <w:p w:rsidR="00A268E9" w:rsidRDefault="00A268E9" w:rsidP="004A0EC3">
      <w:pPr>
        <w:pStyle w:val="Default"/>
        <w:jc w:val="both"/>
        <w:rPr>
          <w:b/>
          <w:bCs/>
          <w:i/>
          <w:iCs/>
          <w:color w:val="00B050"/>
          <w:sz w:val="36"/>
          <w:szCs w:val="36"/>
          <w:u w:val="single"/>
        </w:rPr>
      </w:pPr>
    </w:p>
    <w:p w:rsidR="00D96B6E" w:rsidRPr="004A0EC3" w:rsidRDefault="00D96B6E" w:rsidP="004A0EC3">
      <w:pPr>
        <w:pStyle w:val="Default"/>
        <w:jc w:val="both"/>
        <w:rPr>
          <w:b/>
          <w:bCs/>
          <w:i/>
          <w:iCs/>
          <w:color w:val="00B050"/>
          <w:sz w:val="36"/>
          <w:szCs w:val="36"/>
          <w:u w:val="single"/>
        </w:rPr>
      </w:pPr>
    </w:p>
    <w:p w:rsidR="00A268E9" w:rsidRPr="004A0EC3" w:rsidRDefault="00D96B6E" w:rsidP="00D96B6E">
      <w:pPr>
        <w:pStyle w:val="Default"/>
        <w:jc w:val="center"/>
        <w:rPr>
          <w:b/>
          <w:bCs/>
          <w:i/>
          <w:iCs/>
          <w:color w:val="00B050"/>
          <w:sz w:val="36"/>
          <w:szCs w:val="36"/>
          <w:u w:val="single"/>
        </w:rPr>
      </w:pPr>
      <w:r w:rsidRPr="00D96B6E">
        <w:rPr>
          <w:b/>
          <w:bCs/>
          <w:i/>
          <w:iCs/>
          <w:noProof/>
          <w:color w:val="00B050"/>
          <w:sz w:val="36"/>
          <w:szCs w:val="36"/>
        </w:rPr>
        <w:drawing>
          <wp:inline distT="0" distB="0" distL="0" distR="0">
            <wp:extent cx="5438775" cy="3133725"/>
            <wp:effectExtent l="0" t="0" r="0" b="0"/>
            <wp:docPr id="8"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A268E9" w:rsidRPr="004A0EC3" w:rsidRDefault="00A268E9" w:rsidP="004A0EC3">
      <w:pPr>
        <w:pStyle w:val="Default"/>
        <w:jc w:val="both"/>
        <w:rPr>
          <w:b/>
          <w:bCs/>
          <w:i/>
          <w:iCs/>
          <w:color w:val="00B050"/>
          <w:sz w:val="36"/>
          <w:szCs w:val="36"/>
          <w:u w:val="single"/>
        </w:rPr>
      </w:pPr>
    </w:p>
    <w:p w:rsidR="00A268E9" w:rsidRPr="004A0EC3" w:rsidRDefault="00A268E9" w:rsidP="004A0EC3">
      <w:pPr>
        <w:pStyle w:val="Default"/>
        <w:jc w:val="both"/>
        <w:rPr>
          <w:b/>
          <w:bCs/>
          <w:i/>
          <w:iCs/>
          <w:color w:val="00B050"/>
          <w:sz w:val="36"/>
          <w:szCs w:val="36"/>
          <w:u w:val="single"/>
        </w:rPr>
      </w:pPr>
    </w:p>
    <w:p w:rsidR="00AC3AB9" w:rsidRPr="004A0EC3" w:rsidRDefault="00AC3AB9" w:rsidP="00D96B6E">
      <w:pPr>
        <w:pStyle w:val="Default"/>
        <w:jc w:val="center"/>
        <w:rPr>
          <w:b/>
          <w:bCs/>
          <w:iCs/>
          <w:color w:val="000000" w:themeColor="text1"/>
          <w:sz w:val="28"/>
          <w:szCs w:val="28"/>
          <w:u w:val="single"/>
        </w:rPr>
      </w:pPr>
      <w:r w:rsidRPr="004A0EC3">
        <w:rPr>
          <w:b/>
          <w:bCs/>
          <w:iCs/>
          <w:color w:val="000000" w:themeColor="text1"/>
          <w:sz w:val="28"/>
          <w:szCs w:val="28"/>
          <w:u w:val="single"/>
        </w:rPr>
        <w:t>Chapter 1- Introduction</w:t>
      </w:r>
      <w:r w:rsidR="0017377E" w:rsidRPr="004A0EC3">
        <w:rPr>
          <w:b/>
          <w:bCs/>
          <w:iCs/>
          <w:color w:val="000000" w:themeColor="text1"/>
          <w:sz w:val="28"/>
          <w:szCs w:val="28"/>
          <w:u w:val="single"/>
        </w:rPr>
        <w:t xml:space="preserve"> of the report</w:t>
      </w:r>
    </w:p>
    <w:p w:rsidR="00AC3AB9" w:rsidRPr="004A0EC3" w:rsidRDefault="00AC3AB9" w:rsidP="00D96B6E">
      <w:pPr>
        <w:pStyle w:val="Default"/>
        <w:jc w:val="center"/>
        <w:rPr>
          <w:color w:val="000000" w:themeColor="text1"/>
          <w:sz w:val="28"/>
          <w:szCs w:val="28"/>
        </w:rPr>
      </w:pPr>
    </w:p>
    <w:p w:rsidR="00AC3AB9" w:rsidRPr="004A0EC3" w:rsidRDefault="00AC3AB9" w:rsidP="00D96B6E">
      <w:pPr>
        <w:pStyle w:val="Default"/>
        <w:jc w:val="center"/>
        <w:rPr>
          <w:color w:val="000000" w:themeColor="text1"/>
          <w:sz w:val="28"/>
          <w:szCs w:val="28"/>
        </w:rPr>
      </w:pPr>
    </w:p>
    <w:p w:rsidR="00AC3AB9" w:rsidRPr="004A0EC3" w:rsidRDefault="00AC3AB9" w:rsidP="00D96B6E">
      <w:pPr>
        <w:pStyle w:val="Default"/>
        <w:spacing w:line="360" w:lineRule="auto"/>
        <w:jc w:val="center"/>
        <w:rPr>
          <w:b/>
          <w:bCs/>
          <w:color w:val="000000" w:themeColor="text1"/>
          <w:sz w:val="28"/>
          <w:szCs w:val="28"/>
        </w:rPr>
      </w:pPr>
      <w:r w:rsidRPr="004A0EC3">
        <w:rPr>
          <w:b/>
          <w:bCs/>
          <w:color w:val="000000" w:themeColor="text1"/>
          <w:sz w:val="28"/>
          <w:szCs w:val="28"/>
        </w:rPr>
        <w:t>1.1Origin of the report</w:t>
      </w:r>
    </w:p>
    <w:p w:rsidR="00AC3AB9" w:rsidRPr="004A0EC3" w:rsidRDefault="00AC3AB9" w:rsidP="00D96B6E">
      <w:pPr>
        <w:pStyle w:val="Default"/>
        <w:spacing w:line="360" w:lineRule="auto"/>
        <w:jc w:val="center"/>
        <w:rPr>
          <w:color w:val="000000" w:themeColor="text1"/>
          <w:sz w:val="28"/>
          <w:szCs w:val="28"/>
        </w:rPr>
      </w:pPr>
      <w:r w:rsidRPr="004A0EC3">
        <w:rPr>
          <w:b/>
          <w:bCs/>
          <w:color w:val="000000" w:themeColor="text1"/>
          <w:sz w:val="28"/>
          <w:szCs w:val="28"/>
        </w:rPr>
        <w:t>1.</w:t>
      </w:r>
      <w:r w:rsidR="00F1043B">
        <w:rPr>
          <w:b/>
          <w:bCs/>
          <w:color w:val="000000" w:themeColor="text1"/>
          <w:sz w:val="28"/>
          <w:szCs w:val="28"/>
        </w:rPr>
        <w:t>2</w:t>
      </w:r>
      <w:r w:rsidRPr="004A0EC3">
        <w:rPr>
          <w:b/>
          <w:bCs/>
          <w:color w:val="000000" w:themeColor="text1"/>
          <w:sz w:val="28"/>
          <w:szCs w:val="28"/>
        </w:rPr>
        <w:t xml:space="preserve"> Objectives of the report</w:t>
      </w:r>
    </w:p>
    <w:p w:rsidR="00AC3AB9" w:rsidRPr="004A0EC3" w:rsidRDefault="00AC3AB9" w:rsidP="00D96B6E">
      <w:pPr>
        <w:pStyle w:val="Default"/>
        <w:spacing w:line="360" w:lineRule="auto"/>
        <w:jc w:val="center"/>
        <w:rPr>
          <w:color w:val="000000" w:themeColor="text1"/>
          <w:sz w:val="28"/>
          <w:szCs w:val="28"/>
        </w:rPr>
      </w:pPr>
      <w:r w:rsidRPr="004A0EC3">
        <w:rPr>
          <w:b/>
          <w:bCs/>
          <w:color w:val="000000" w:themeColor="text1"/>
          <w:sz w:val="28"/>
          <w:szCs w:val="28"/>
        </w:rPr>
        <w:t>1.</w:t>
      </w:r>
      <w:r w:rsidR="00F1043B">
        <w:rPr>
          <w:b/>
          <w:bCs/>
          <w:color w:val="000000" w:themeColor="text1"/>
          <w:sz w:val="28"/>
          <w:szCs w:val="28"/>
        </w:rPr>
        <w:t>3</w:t>
      </w:r>
      <w:r w:rsidRPr="004A0EC3">
        <w:rPr>
          <w:b/>
          <w:bCs/>
          <w:color w:val="000000" w:themeColor="text1"/>
          <w:sz w:val="28"/>
          <w:szCs w:val="28"/>
        </w:rPr>
        <w:t xml:space="preserve"> </w:t>
      </w:r>
      <w:r w:rsidR="00F1043B" w:rsidRPr="004A0EC3">
        <w:rPr>
          <w:b/>
          <w:bCs/>
          <w:color w:val="000000" w:themeColor="text1"/>
          <w:sz w:val="28"/>
          <w:szCs w:val="28"/>
        </w:rPr>
        <w:t>Methodology</w:t>
      </w:r>
      <w:r w:rsidRPr="004A0EC3">
        <w:rPr>
          <w:b/>
          <w:bCs/>
          <w:color w:val="000000" w:themeColor="text1"/>
          <w:sz w:val="28"/>
          <w:szCs w:val="28"/>
        </w:rPr>
        <w:t xml:space="preserve"> of the report</w:t>
      </w:r>
    </w:p>
    <w:p w:rsidR="00AC3AB9" w:rsidRPr="004A0EC3" w:rsidRDefault="00AC3AB9" w:rsidP="00D96B6E">
      <w:pPr>
        <w:pStyle w:val="Default"/>
        <w:spacing w:line="360" w:lineRule="auto"/>
        <w:jc w:val="center"/>
        <w:rPr>
          <w:color w:val="000000" w:themeColor="text1"/>
          <w:sz w:val="28"/>
          <w:szCs w:val="28"/>
        </w:rPr>
      </w:pPr>
      <w:r w:rsidRPr="004A0EC3">
        <w:rPr>
          <w:b/>
          <w:bCs/>
          <w:color w:val="000000" w:themeColor="text1"/>
          <w:sz w:val="28"/>
          <w:szCs w:val="28"/>
        </w:rPr>
        <w:t>1.</w:t>
      </w:r>
      <w:r w:rsidR="00F1043B">
        <w:rPr>
          <w:b/>
          <w:bCs/>
          <w:color w:val="000000" w:themeColor="text1"/>
          <w:sz w:val="28"/>
          <w:szCs w:val="28"/>
        </w:rPr>
        <w:t>4</w:t>
      </w:r>
      <w:r w:rsidRPr="004A0EC3">
        <w:rPr>
          <w:b/>
          <w:bCs/>
          <w:color w:val="000000" w:themeColor="text1"/>
          <w:sz w:val="28"/>
          <w:szCs w:val="28"/>
        </w:rPr>
        <w:t xml:space="preserve"> </w:t>
      </w:r>
      <w:r w:rsidR="00F1043B">
        <w:rPr>
          <w:b/>
          <w:bCs/>
          <w:color w:val="000000" w:themeColor="text1"/>
          <w:sz w:val="28"/>
          <w:szCs w:val="28"/>
        </w:rPr>
        <w:t>Scope</w:t>
      </w:r>
      <w:r w:rsidRPr="004A0EC3">
        <w:rPr>
          <w:b/>
          <w:bCs/>
          <w:color w:val="000000" w:themeColor="text1"/>
          <w:sz w:val="28"/>
          <w:szCs w:val="28"/>
        </w:rPr>
        <w:t xml:space="preserve"> of the report</w:t>
      </w:r>
    </w:p>
    <w:p w:rsidR="00AC3AB9" w:rsidRPr="004A0EC3" w:rsidRDefault="00AC3AB9" w:rsidP="00D96B6E">
      <w:pPr>
        <w:pStyle w:val="Default"/>
        <w:spacing w:line="360" w:lineRule="auto"/>
        <w:jc w:val="center"/>
        <w:rPr>
          <w:color w:val="000000" w:themeColor="text1"/>
          <w:sz w:val="28"/>
          <w:szCs w:val="28"/>
        </w:rPr>
      </w:pPr>
      <w:r w:rsidRPr="004A0EC3">
        <w:rPr>
          <w:b/>
          <w:bCs/>
          <w:color w:val="000000" w:themeColor="text1"/>
          <w:sz w:val="28"/>
          <w:szCs w:val="28"/>
        </w:rPr>
        <w:t>1.</w:t>
      </w:r>
      <w:r w:rsidR="00F1043B">
        <w:rPr>
          <w:b/>
          <w:bCs/>
          <w:color w:val="000000" w:themeColor="text1"/>
          <w:sz w:val="28"/>
          <w:szCs w:val="28"/>
        </w:rPr>
        <w:t>5</w:t>
      </w:r>
      <w:r w:rsidRPr="004A0EC3">
        <w:rPr>
          <w:b/>
          <w:bCs/>
          <w:color w:val="000000" w:themeColor="text1"/>
          <w:sz w:val="28"/>
          <w:szCs w:val="28"/>
        </w:rPr>
        <w:t xml:space="preserve"> </w:t>
      </w:r>
      <w:r w:rsidR="00F83F14" w:rsidRPr="00F83F14">
        <w:rPr>
          <w:b/>
          <w:bCs/>
          <w:color w:val="000000" w:themeColor="text1"/>
          <w:sz w:val="28"/>
          <w:szCs w:val="28"/>
        </w:rPr>
        <w:t>Significance</w:t>
      </w:r>
      <w:r w:rsidR="00F83F14" w:rsidRPr="004A0EC3">
        <w:rPr>
          <w:b/>
          <w:bCs/>
          <w:color w:val="000000" w:themeColor="text1"/>
          <w:sz w:val="28"/>
          <w:szCs w:val="28"/>
        </w:rPr>
        <w:t xml:space="preserve"> </w:t>
      </w:r>
      <w:r w:rsidRPr="004A0EC3">
        <w:rPr>
          <w:b/>
          <w:bCs/>
          <w:color w:val="000000" w:themeColor="text1"/>
          <w:sz w:val="28"/>
          <w:szCs w:val="28"/>
        </w:rPr>
        <w:t>of the report</w:t>
      </w:r>
    </w:p>
    <w:p w:rsidR="00AC3AB9" w:rsidRPr="004A0EC3" w:rsidRDefault="00AC3AB9" w:rsidP="00D96B6E">
      <w:pPr>
        <w:spacing w:line="360" w:lineRule="auto"/>
        <w:jc w:val="center"/>
        <w:rPr>
          <w:rFonts w:ascii="Times New Roman" w:hAnsi="Times New Roman" w:cs="Times New Roman"/>
          <w:b/>
          <w:bCs/>
          <w:color w:val="000000" w:themeColor="text1"/>
          <w:sz w:val="28"/>
          <w:szCs w:val="28"/>
        </w:rPr>
      </w:pPr>
      <w:r w:rsidRPr="004A0EC3">
        <w:rPr>
          <w:rFonts w:ascii="Times New Roman" w:hAnsi="Times New Roman" w:cs="Times New Roman"/>
          <w:b/>
          <w:bCs/>
          <w:color w:val="000000" w:themeColor="text1"/>
          <w:sz w:val="28"/>
          <w:szCs w:val="28"/>
        </w:rPr>
        <w:t>1.</w:t>
      </w:r>
      <w:r w:rsidR="00F1043B">
        <w:rPr>
          <w:rFonts w:ascii="Times New Roman" w:hAnsi="Times New Roman" w:cs="Times New Roman"/>
          <w:b/>
          <w:bCs/>
          <w:color w:val="000000" w:themeColor="text1"/>
          <w:sz w:val="28"/>
          <w:szCs w:val="28"/>
        </w:rPr>
        <w:t>6</w:t>
      </w:r>
      <w:r w:rsidRPr="004A0EC3">
        <w:rPr>
          <w:rFonts w:ascii="Times New Roman" w:hAnsi="Times New Roman" w:cs="Times New Roman"/>
          <w:b/>
          <w:bCs/>
          <w:color w:val="000000" w:themeColor="text1"/>
          <w:sz w:val="28"/>
          <w:szCs w:val="28"/>
        </w:rPr>
        <w:t xml:space="preserve"> Limitation of the report</w:t>
      </w:r>
    </w:p>
    <w:p w:rsidR="00AC3AB9" w:rsidRPr="004A0EC3" w:rsidRDefault="00AC3AB9" w:rsidP="004A0EC3">
      <w:pPr>
        <w:spacing w:line="360" w:lineRule="auto"/>
        <w:jc w:val="both"/>
        <w:rPr>
          <w:rFonts w:ascii="Times New Roman" w:hAnsi="Times New Roman" w:cs="Times New Roman"/>
          <w:b/>
          <w:color w:val="00B050"/>
          <w:sz w:val="36"/>
          <w:szCs w:val="36"/>
        </w:rPr>
      </w:pPr>
    </w:p>
    <w:p w:rsidR="0060622E" w:rsidRDefault="0060622E" w:rsidP="004A0EC3">
      <w:pPr>
        <w:pStyle w:val="Default"/>
        <w:jc w:val="both"/>
        <w:rPr>
          <w:b/>
          <w:color w:val="00B050"/>
          <w:sz w:val="36"/>
          <w:szCs w:val="36"/>
        </w:rPr>
      </w:pPr>
    </w:p>
    <w:p w:rsidR="00716A5B" w:rsidRDefault="00716A5B" w:rsidP="004A0EC3">
      <w:pPr>
        <w:pStyle w:val="Default"/>
        <w:jc w:val="both"/>
        <w:rPr>
          <w:b/>
          <w:color w:val="00B050"/>
          <w:sz w:val="36"/>
          <w:szCs w:val="36"/>
        </w:rPr>
      </w:pPr>
    </w:p>
    <w:p w:rsidR="00F1043B" w:rsidRDefault="00F1043B" w:rsidP="004A0EC3">
      <w:pPr>
        <w:pStyle w:val="Default"/>
        <w:jc w:val="both"/>
        <w:rPr>
          <w:b/>
          <w:bCs/>
          <w:color w:val="000000" w:themeColor="text1"/>
          <w:u w:val="single"/>
        </w:rPr>
      </w:pPr>
    </w:p>
    <w:p w:rsidR="00F1043B" w:rsidRDefault="00F1043B" w:rsidP="004A0EC3">
      <w:pPr>
        <w:pStyle w:val="Default"/>
        <w:jc w:val="both"/>
        <w:rPr>
          <w:b/>
          <w:bCs/>
          <w:color w:val="000000" w:themeColor="text1"/>
          <w:u w:val="single"/>
        </w:rPr>
      </w:pPr>
    </w:p>
    <w:p w:rsidR="00AC3AB9" w:rsidRDefault="00AC3AB9" w:rsidP="004A0EC3">
      <w:pPr>
        <w:pStyle w:val="Default"/>
        <w:jc w:val="both"/>
        <w:rPr>
          <w:b/>
          <w:bCs/>
          <w:color w:val="000000" w:themeColor="text1"/>
          <w:u w:val="single"/>
        </w:rPr>
      </w:pPr>
      <w:r w:rsidRPr="004A0EC3">
        <w:rPr>
          <w:b/>
          <w:bCs/>
          <w:color w:val="000000" w:themeColor="text1"/>
          <w:u w:val="single"/>
        </w:rPr>
        <w:lastRenderedPageBreak/>
        <w:t>Chapter1-Introduction</w:t>
      </w:r>
    </w:p>
    <w:p w:rsidR="00F92E2B" w:rsidRPr="004A0EC3" w:rsidRDefault="00F92E2B" w:rsidP="004A0EC3">
      <w:pPr>
        <w:pStyle w:val="Default"/>
        <w:jc w:val="both"/>
        <w:rPr>
          <w:b/>
          <w:bCs/>
          <w:color w:val="000000" w:themeColor="text1"/>
          <w:u w:val="single"/>
        </w:rPr>
      </w:pPr>
    </w:p>
    <w:p w:rsidR="00AC3AB9" w:rsidRPr="004A0EC3" w:rsidRDefault="00AC3AB9" w:rsidP="004A0EC3">
      <w:pPr>
        <w:pStyle w:val="Default"/>
        <w:jc w:val="both"/>
        <w:rPr>
          <w:color w:val="000000" w:themeColor="text1"/>
          <w:u w:val="single"/>
        </w:rPr>
      </w:pPr>
    </w:p>
    <w:p w:rsidR="00AC3AB9" w:rsidRPr="004A0EC3" w:rsidRDefault="00AC3AB9" w:rsidP="004A0EC3">
      <w:pPr>
        <w:pStyle w:val="Default"/>
        <w:jc w:val="both"/>
        <w:rPr>
          <w:b/>
          <w:bCs/>
          <w:color w:val="000000" w:themeColor="text1"/>
          <w:u w:val="single"/>
        </w:rPr>
      </w:pPr>
      <w:r w:rsidRPr="004A0EC3">
        <w:rPr>
          <w:b/>
          <w:bCs/>
          <w:color w:val="000000" w:themeColor="text1"/>
          <w:u w:val="single"/>
        </w:rPr>
        <w:t>1.1Origin of the Report</w:t>
      </w:r>
    </w:p>
    <w:p w:rsidR="00AC3AB9" w:rsidRPr="004A0EC3" w:rsidRDefault="00AC3AB9" w:rsidP="004A0EC3">
      <w:pPr>
        <w:pStyle w:val="Default"/>
        <w:jc w:val="both"/>
        <w:rPr>
          <w:color w:val="000000" w:themeColor="text1"/>
          <w:u w:val="single"/>
        </w:rPr>
      </w:pPr>
      <w:r w:rsidRPr="004A0EC3">
        <w:rPr>
          <w:b/>
          <w:bCs/>
          <w:color w:val="000000" w:themeColor="text1"/>
          <w:u w:val="single"/>
        </w:rPr>
        <w:t xml:space="preserve"> </w:t>
      </w:r>
    </w:p>
    <w:p w:rsidR="00613A82" w:rsidRDefault="00613A82" w:rsidP="004A0EC3">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My internship report </w:t>
      </w:r>
      <w:r w:rsidR="00427CB7">
        <w:rPr>
          <w:rFonts w:ascii="Times New Roman" w:hAnsi="Times New Roman" w:cs="Times New Roman"/>
          <w:color w:val="000000" w:themeColor="text1"/>
          <w:sz w:val="24"/>
          <w:szCs w:val="24"/>
        </w:rPr>
        <w:t>is prepared</w:t>
      </w:r>
      <w:r>
        <w:rPr>
          <w:rFonts w:ascii="Times New Roman" w:hAnsi="Times New Roman" w:cs="Times New Roman"/>
          <w:color w:val="000000" w:themeColor="text1"/>
          <w:sz w:val="24"/>
          <w:szCs w:val="24"/>
        </w:rPr>
        <w:t xml:space="preserve"> on performance of foreign remittance of SIBL (Social </w:t>
      </w:r>
      <w:proofErr w:type="spellStart"/>
      <w:r>
        <w:rPr>
          <w:rFonts w:ascii="Times New Roman" w:hAnsi="Times New Roman" w:cs="Times New Roman"/>
          <w:color w:val="000000" w:themeColor="text1"/>
          <w:sz w:val="24"/>
          <w:szCs w:val="24"/>
        </w:rPr>
        <w:t>Islami</w:t>
      </w:r>
      <w:proofErr w:type="spellEnd"/>
      <w:r>
        <w:rPr>
          <w:rFonts w:ascii="Times New Roman" w:hAnsi="Times New Roman" w:cs="Times New Roman"/>
          <w:color w:val="000000" w:themeColor="text1"/>
          <w:sz w:val="24"/>
          <w:szCs w:val="24"/>
        </w:rPr>
        <w:t xml:space="preserve"> Bank Limited). This rep</w:t>
      </w:r>
      <w:r w:rsidR="00427CB7">
        <w:rPr>
          <w:rFonts w:ascii="Times New Roman" w:hAnsi="Times New Roman" w:cs="Times New Roman"/>
          <w:color w:val="000000" w:themeColor="text1"/>
          <w:sz w:val="24"/>
          <w:szCs w:val="24"/>
        </w:rPr>
        <w:t xml:space="preserve">ort made under my supervisor Muhammad </w:t>
      </w:r>
      <w:proofErr w:type="spellStart"/>
      <w:r w:rsidR="00427CB7">
        <w:rPr>
          <w:rFonts w:ascii="Times New Roman" w:hAnsi="Times New Roman" w:cs="Times New Roman"/>
          <w:color w:val="000000" w:themeColor="text1"/>
          <w:sz w:val="24"/>
          <w:szCs w:val="24"/>
        </w:rPr>
        <w:t>En</w:t>
      </w:r>
      <w:r>
        <w:rPr>
          <w:rFonts w:ascii="Times New Roman" w:hAnsi="Times New Roman" w:cs="Times New Roman"/>
          <w:color w:val="000000" w:themeColor="text1"/>
          <w:sz w:val="24"/>
          <w:szCs w:val="24"/>
        </w:rPr>
        <w:t>amul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Haque</w:t>
      </w:r>
      <w:proofErr w:type="spellEnd"/>
      <w:r w:rsidR="00427CB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Assistant Professor </w:t>
      </w:r>
      <w:r w:rsidR="00957539">
        <w:rPr>
          <w:rFonts w:ascii="Times New Roman" w:hAnsi="Times New Roman" w:cs="Times New Roman"/>
          <w:color w:val="000000" w:themeColor="text1"/>
          <w:sz w:val="24"/>
          <w:szCs w:val="24"/>
        </w:rPr>
        <w:t xml:space="preserve">of </w:t>
      </w:r>
      <w:r w:rsidR="00A129AB">
        <w:rPr>
          <w:rFonts w:ascii="Times New Roman" w:hAnsi="Times New Roman" w:cs="Times New Roman"/>
          <w:color w:val="000000" w:themeColor="text1"/>
          <w:sz w:val="24"/>
          <w:szCs w:val="24"/>
        </w:rPr>
        <w:t xml:space="preserve">United International University, </w:t>
      </w:r>
      <w:r w:rsidR="00957539">
        <w:rPr>
          <w:rFonts w:ascii="Times New Roman" w:hAnsi="Times New Roman" w:cs="Times New Roman"/>
          <w:color w:val="000000" w:themeColor="text1"/>
          <w:sz w:val="24"/>
          <w:szCs w:val="24"/>
        </w:rPr>
        <w:t xml:space="preserve">School of Business &amp; Economics. I have to </w:t>
      </w:r>
      <w:r w:rsidR="00BE2609">
        <w:rPr>
          <w:rFonts w:ascii="Times New Roman" w:hAnsi="Times New Roman" w:cs="Times New Roman"/>
          <w:color w:val="000000" w:themeColor="text1"/>
          <w:sz w:val="24"/>
          <w:szCs w:val="24"/>
        </w:rPr>
        <w:t>prepare</w:t>
      </w:r>
      <w:r w:rsidR="00957539">
        <w:rPr>
          <w:rFonts w:ascii="Times New Roman" w:hAnsi="Times New Roman" w:cs="Times New Roman"/>
          <w:color w:val="000000" w:themeColor="text1"/>
          <w:sz w:val="24"/>
          <w:szCs w:val="24"/>
        </w:rPr>
        <w:t xml:space="preserve"> my internship report according to data which I was collected from </w:t>
      </w:r>
      <w:r w:rsidR="00BE2609">
        <w:rPr>
          <w:rFonts w:ascii="Times New Roman" w:hAnsi="Times New Roman" w:cs="Times New Roman"/>
          <w:color w:val="000000" w:themeColor="text1"/>
          <w:sz w:val="24"/>
          <w:szCs w:val="24"/>
        </w:rPr>
        <w:t xml:space="preserve">SIBL </w:t>
      </w:r>
      <w:r w:rsidR="00A129AB">
        <w:rPr>
          <w:rFonts w:ascii="Times New Roman" w:hAnsi="Times New Roman" w:cs="Times New Roman"/>
          <w:color w:val="000000" w:themeColor="text1"/>
          <w:sz w:val="24"/>
          <w:szCs w:val="24"/>
        </w:rPr>
        <w:t xml:space="preserve">annual </w:t>
      </w:r>
      <w:proofErr w:type="gramStart"/>
      <w:r w:rsidR="00A129AB">
        <w:rPr>
          <w:rFonts w:ascii="Times New Roman" w:hAnsi="Times New Roman" w:cs="Times New Roman"/>
          <w:color w:val="000000" w:themeColor="text1"/>
          <w:sz w:val="24"/>
          <w:szCs w:val="24"/>
        </w:rPr>
        <w:t>report</w:t>
      </w:r>
      <w:r w:rsidR="00BE2609">
        <w:rPr>
          <w:rFonts w:ascii="Times New Roman" w:hAnsi="Times New Roman" w:cs="Times New Roman"/>
          <w:color w:val="000000" w:themeColor="text1"/>
          <w:sz w:val="24"/>
          <w:szCs w:val="24"/>
        </w:rPr>
        <w:t>(</w:t>
      </w:r>
      <w:proofErr w:type="gramEnd"/>
      <w:r w:rsidR="00957539">
        <w:rPr>
          <w:rFonts w:ascii="Times New Roman" w:hAnsi="Times New Roman" w:cs="Times New Roman"/>
          <w:color w:val="000000" w:themeColor="text1"/>
          <w:sz w:val="24"/>
          <w:szCs w:val="24"/>
        </w:rPr>
        <w:t xml:space="preserve">Social </w:t>
      </w:r>
      <w:proofErr w:type="spellStart"/>
      <w:r w:rsidR="00957539">
        <w:rPr>
          <w:rFonts w:ascii="Times New Roman" w:hAnsi="Times New Roman" w:cs="Times New Roman"/>
          <w:color w:val="000000" w:themeColor="text1"/>
          <w:sz w:val="24"/>
          <w:szCs w:val="24"/>
        </w:rPr>
        <w:t>Islami</w:t>
      </w:r>
      <w:proofErr w:type="spellEnd"/>
      <w:r w:rsidR="00957539">
        <w:rPr>
          <w:rFonts w:ascii="Times New Roman" w:hAnsi="Times New Roman" w:cs="Times New Roman"/>
          <w:color w:val="000000" w:themeColor="text1"/>
          <w:sz w:val="24"/>
          <w:szCs w:val="24"/>
        </w:rPr>
        <w:t xml:space="preserve"> Bank Limited) </w:t>
      </w:r>
      <w:r w:rsidR="00A129AB">
        <w:rPr>
          <w:rFonts w:ascii="Times New Roman" w:hAnsi="Times New Roman" w:cs="Times New Roman"/>
          <w:color w:val="000000" w:themeColor="text1"/>
          <w:sz w:val="24"/>
          <w:szCs w:val="24"/>
        </w:rPr>
        <w:t xml:space="preserve">during </w:t>
      </w:r>
      <w:r w:rsidR="00957539">
        <w:rPr>
          <w:rFonts w:ascii="Times New Roman" w:hAnsi="Times New Roman" w:cs="Times New Roman"/>
          <w:color w:val="000000" w:themeColor="text1"/>
          <w:sz w:val="24"/>
          <w:szCs w:val="24"/>
        </w:rPr>
        <w:t xml:space="preserve"> my internship.</w:t>
      </w:r>
    </w:p>
    <w:p w:rsidR="00A354BE" w:rsidRPr="004A0EC3" w:rsidRDefault="00A354BE" w:rsidP="004A0EC3">
      <w:pPr>
        <w:spacing w:line="240" w:lineRule="auto"/>
        <w:jc w:val="both"/>
        <w:rPr>
          <w:rFonts w:ascii="Times New Roman" w:hAnsi="Times New Roman" w:cs="Times New Roman"/>
          <w:color w:val="000000" w:themeColor="text1"/>
          <w:sz w:val="24"/>
          <w:szCs w:val="24"/>
        </w:rPr>
      </w:pPr>
    </w:p>
    <w:p w:rsidR="00F1043B" w:rsidRPr="004A0EC3" w:rsidRDefault="00F1043B" w:rsidP="00F1043B">
      <w:pPr>
        <w:pStyle w:val="Default"/>
        <w:jc w:val="both"/>
        <w:rPr>
          <w:b/>
          <w:bCs/>
          <w:color w:val="000000" w:themeColor="text1"/>
          <w:u w:val="single"/>
        </w:rPr>
      </w:pPr>
      <w:r w:rsidRPr="004A0EC3">
        <w:rPr>
          <w:b/>
          <w:bCs/>
          <w:color w:val="000000" w:themeColor="text1"/>
          <w:u w:val="single"/>
        </w:rPr>
        <w:t>1.</w:t>
      </w:r>
      <w:r>
        <w:rPr>
          <w:b/>
          <w:bCs/>
          <w:color w:val="000000" w:themeColor="text1"/>
          <w:u w:val="single"/>
        </w:rPr>
        <w:t>2</w:t>
      </w:r>
      <w:r w:rsidRPr="004A0EC3">
        <w:rPr>
          <w:b/>
          <w:bCs/>
          <w:color w:val="000000" w:themeColor="text1"/>
          <w:u w:val="single"/>
        </w:rPr>
        <w:t xml:space="preserve"> Objectives of the report </w:t>
      </w:r>
    </w:p>
    <w:p w:rsidR="00F1043B" w:rsidRPr="004A0EC3" w:rsidRDefault="00F1043B" w:rsidP="00F1043B">
      <w:pPr>
        <w:pStyle w:val="Default"/>
        <w:jc w:val="both"/>
        <w:rPr>
          <w:color w:val="000000" w:themeColor="text1"/>
          <w:u w:val="single"/>
        </w:rPr>
      </w:pPr>
    </w:p>
    <w:p w:rsidR="00F1043B" w:rsidRDefault="00A129AB" w:rsidP="00F1043B">
      <w:pPr>
        <w:pStyle w:val="Default"/>
        <w:jc w:val="both"/>
        <w:rPr>
          <w:color w:val="000000" w:themeColor="text1"/>
        </w:rPr>
      </w:pPr>
      <w:r>
        <w:rPr>
          <w:color w:val="000000" w:themeColor="text1"/>
        </w:rPr>
        <w:t xml:space="preserve">The prime objective is to </w:t>
      </w:r>
      <w:r w:rsidR="00AF78EA">
        <w:rPr>
          <w:color w:val="000000" w:themeColor="text1"/>
        </w:rPr>
        <w:t>analyze the remi</w:t>
      </w:r>
      <w:r w:rsidR="00AF78EA" w:rsidRPr="004A0EC3">
        <w:rPr>
          <w:color w:val="000000" w:themeColor="text1"/>
        </w:rPr>
        <w:t>ttance</w:t>
      </w:r>
      <w:r w:rsidR="00F1043B" w:rsidRPr="004A0EC3">
        <w:rPr>
          <w:color w:val="000000" w:themeColor="text1"/>
        </w:rPr>
        <w:t xml:space="preserve"> </w:t>
      </w:r>
      <w:r w:rsidR="00AF78EA">
        <w:rPr>
          <w:color w:val="000000" w:themeColor="text1"/>
        </w:rPr>
        <w:t>performances</w:t>
      </w:r>
      <w:r w:rsidR="00F1043B" w:rsidRPr="004A0EC3">
        <w:rPr>
          <w:color w:val="000000" w:themeColor="text1"/>
        </w:rPr>
        <w:t xml:space="preserve"> of Social </w:t>
      </w:r>
      <w:proofErr w:type="spellStart"/>
      <w:r w:rsidR="00F1043B" w:rsidRPr="004A0EC3">
        <w:rPr>
          <w:color w:val="000000" w:themeColor="text1"/>
        </w:rPr>
        <w:t>Islami</w:t>
      </w:r>
      <w:proofErr w:type="spellEnd"/>
      <w:r w:rsidR="00F1043B" w:rsidRPr="004A0EC3">
        <w:rPr>
          <w:color w:val="000000" w:themeColor="text1"/>
        </w:rPr>
        <w:t xml:space="preserve"> Bank Limited. </w:t>
      </w:r>
    </w:p>
    <w:p w:rsidR="00BE2609" w:rsidRDefault="00BE2609" w:rsidP="004A0EC3">
      <w:pPr>
        <w:pStyle w:val="Default"/>
        <w:jc w:val="both"/>
        <w:rPr>
          <w:b/>
          <w:bCs/>
          <w:color w:val="000000" w:themeColor="text1"/>
        </w:rPr>
      </w:pPr>
    </w:p>
    <w:p w:rsidR="00AC3AB9" w:rsidRPr="004A0EC3" w:rsidRDefault="00AC3AB9" w:rsidP="004A0EC3">
      <w:pPr>
        <w:pStyle w:val="Default"/>
        <w:jc w:val="both"/>
        <w:rPr>
          <w:color w:val="000000" w:themeColor="text1"/>
        </w:rPr>
      </w:pPr>
    </w:p>
    <w:p w:rsidR="00CD4E6F" w:rsidRPr="004A0EC3" w:rsidRDefault="00CD4E6F" w:rsidP="004A0EC3">
      <w:pPr>
        <w:pStyle w:val="Default"/>
        <w:jc w:val="both"/>
        <w:rPr>
          <w:b/>
          <w:bCs/>
          <w:color w:val="000000" w:themeColor="text1"/>
          <w:u w:val="single"/>
        </w:rPr>
      </w:pPr>
      <w:r w:rsidRPr="004A0EC3">
        <w:rPr>
          <w:b/>
          <w:bCs/>
          <w:color w:val="000000" w:themeColor="text1"/>
          <w:u w:val="single"/>
        </w:rPr>
        <w:t xml:space="preserve">1.3 Methodology of the Report </w:t>
      </w:r>
    </w:p>
    <w:p w:rsidR="00CD4E6F" w:rsidRPr="004A0EC3" w:rsidRDefault="00CD4E6F" w:rsidP="004A0EC3">
      <w:pPr>
        <w:pStyle w:val="Default"/>
        <w:jc w:val="both"/>
        <w:rPr>
          <w:color w:val="000000" w:themeColor="text1"/>
          <w:u w:val="single"/>
        </w:rPr>
      </w:pPr>
    </w:p>
    <w:p w:rsidR="00DC6C49" w:rsidRDefault="00CD4E6F" w:rsidP="004A0EC3">
      <w:pPr>
        <w:pStyle w:val="Default"/>
        <w:jc w:val="both"/>
        <w:rPr>
          <w:color w:val="000000" w:themeColor="text1"/>
        </w:rPr>
      </w:pPr>
      <w:r w:rsidRPr="004A0EC3">
        <w:rPr>
          <w:b/>
          <w:bCs/>
          <w:color w:val="000000" w:themeColor="text1"/>
        </w:rPr>
        <w:t xml:space="preserve">Type of research: </w:t>
      </w:r>
      <w:r w:rsidRPr="004A0EC3">
        <w:rPr>
          <w:color w:val="000000" w:themeColor="text1"/>
        </w:rPr>
        <w:t xml:space="preserve">This is an Exploratory Research, which </w:t>
      </w:r>
      <w:r w:rsidR="00DC6C49">
        <w:rPr>
          <w:color w:val="000000" w:themeColor="text1"/>
        </w:rPr>
        <w:t>being on foreign remittance on SIBL. I collected the data from two ways.</w:t>
      </w:r>
    </w:p>
    <w:p w:rsidR="00DC6C49" w:rsidRDefault="00DC6C49" w:rsidP="00DC6C49">
      <w:pPr>
        <w:pStyle w:val="Default"/>
        <w:numPr>
          <w:ilvl w:val="0"/>
          <w:numId w:val="27"/>
        </w:numPr>
        <w:jc w:val="both"/>
        <w:rPr>
          <w:color w:val="000000" w:themeColor="text1"/>
        </w:rPr>
      </w:pPr>
      <w:r>
        <w:rPr>
          <w:color w:val="000000" w:themeColor="text1"/>
        </w:rPr>
        <w:t>Primary</w:t>
      </w:r>
    </w:p>
    <w:p w:rsidR="00DC6C49" w:rsidRDefault="00DC6C49" w:rsidP="00DC6C49">
      <w:pPr>
        <w:pStyle w:val="Default"/>
        <w:numPr>
          <w:ilvl w:val="0"/>
          <w:numId w:val="27"/>
        </w:numPr>
        <w:jc w:val="both"/>
        <w:rPr>
          <w:color w:val="000000" w:themeColor="text1"/>
        </w:rPr>
      </w:pPr>
      <w:r>
        <w:rPr>
          <w:color w:val="000000" w:themeColor="text1"/>
        </w:rPr>
        <w:t xml:space="preserve">Secondary </w:t>
      </w:r>
    </w:p>
    <w:p w:rsidR="00DC6C49" w:rsidRDefault="00DC6C49" w:rsidP="004A0EC3">
      <w:pPr>
        <w:pStyle w:val="Default"/>
        <w:jc w:val="both"/>
        <w:rPr>
          <w:color w:val="000000" w:themeColor="text1"/>
        </w:rPr>
      </w:pPr>
    </w:p>
    <w:p w:rsidR="00DC6C49" w:rsidRDefault="006E0AB0" w:rsidP="004A0EC3">
      <w:pPr>
        <w:pStyle w:val="Default"/>
        <w:jc w:val="both"/>
        <w:rPr>
          <w:color w:val="000000" w:themeColor="text1"/>
        </w:rPr>
      </w:pPr>
      <w:r w:rsidRPr="002B6345">
        <w:rPr>
          <w:b/>
          <w:color w:val="000000" w:themeColor="text1"/>
        </w:rPr>
        <w:t>Primary</w:t>
      </w:r>
      <w:r>
        <w:rPr>
          <w:color w:val="000000" w:themeColor="text1"/>
        </w:rPr>
        <w:t xml:space="preserve">- primary source means the first way on collected data. This first way means face to face conversation with officers, staffs, clients of my SIBL branch &amp; those work which </w:t>
      </w:r>
      <w:r w:rsidR="002B6345">
        <w:rPr>
          <w:color w:val="000000" w:themeColor="text1"/>
        </w:rPr>
        <w:t xml:space="preserve">I was done my internship purpose those departments I was covered on that branch. </w:t>
      </w:r>
    </w:p>
    <w:p w:rsidR="006E0AB0" w:rsidRDefault="006E0AB0" w:rsidP="004A0EC3">
      <w:pPr>
        <w:pStyle w:val="Default"/>
        <w:jc w:val="both"/>
        <w:rPr>
          <w:color w:val="000000" w:themeColor="text1"/>
        </w:rPr>
      </w:pPr>
    </w:p>
    <w:p w:rsidR="002B6345" w:rsidRPr="002B6345" w:rsidRDefault="002B6345" w:rsidP="004A0EC3">
      <w:pPr>
        <w:pStyle w:val="Default"/>
        <w:jc w:val="both"/>
        <w:rPr>
          <w:bCs/>
          <w:color w:val="000000" w:themeColor="text1"/>
        </w:rPr>
      </w:pPr>
      <w:r>
        <w:rPr>
          <w:b/>
          <w:bCs/>
          <w:color w:val="000000" w:themeColor="text1"/>
        </w:rPr>
        <w:t xml:space="preserve">Secondary- </w:t>
      </w:r>
      <w:r w:rsidR="00B31562">
        <w:rPr>
          <w:bCs/>
          <w:color w:val="000000" w:themeColor="text1"/>
        </w:rPr>
        <w:t>Secondary source</w:t>
      </w:r>
      <w:r>
        <w:rPr>
          <w:bCs/>
          <w:color w:val="000000" w:themeColor="text1"/>
        </w:rPr>
        <w:t xml:space="preserve"> means </w:t>
      </w:r>
      <w:r w:rsidR="00B31562">
        <w:rPr>
          <w:bCs/>
          <w:color w:val="000000" w:themeColor="text1"/>
        </w:rPr>
        <w:t xml:space="preserve">manual data. Manual data means annual report, web site via internet. </w:t>
      </w:r>
    </w:p>
    <w:p w:rsidR="00CD4E6F" w:rsidRPr="004A0EC3" w:rsidRDefault="00CD4E6F" w:rsidP="004A0EC3">
      <w:pPr>
        <w:pStyle w:val="Default"/>
        <w:jc w:val="both"/>
        <w:rPr>
          <w:b/>
          <w:bCs/>
          <w:color w:val="000000" w:themeColor="text1"/>
          <w:u w:val="single"/>
        </w:rPr>
      </w:pPr>
    </w:p>
    <w:p w:rsidR="00B31562" w:rsidRPr="004A0EC3" w:rsidRDefault="00B31562" w:rsidP="004A0EC3">
      <w:pPr>
        <w:pStyle w:val="Default"/>
        <w:jc w:val="both"/>
        <w:rPr>
          <w:color w:val="000000" w:themeColor="text1"/>
        </w:rPr>
      </w:pPr>
    </w:p>
    <w:p w:rsidR="00F92E2B" w:rsidRDefault="00F92E2B" w:rsidP="004A0EC3">
      <w:pPr>
        <w:pStyle w:val="Default"/>
        <w:jc w:val="both"/>
        <w:rPr>
          <w:b/>
          <w:bCs/>
          <w:color w:val="000000" w:themeColor="text1"/>
          <w:u w:val="single"/>
        </w:rPr>
      </w:pPr>
    </w:p>
    <w:p w:rsidR="00F92E2B" w:rsidRDefault="00F92E2B" w:rsidP="004A0EC3">
      <w:pPr>
        <w:pStyle w:val="Default"/>
        <w:jc w:val="both"/>
        <w:rPr>
          <w:b/>
          <w:bCs/>
          <w:color w:val="000000" w:themeColor="text1"/>
          <w:u w:val="single"/>
        </w:rPr>
      </w:pPr>
    </w:p>
    <w:p w:rsidR="00AC3AB9" w:rsidRDefault="00AC3AB9" w:rsidP="004A0EC3">
      <w:pPr>
        <w:pStyle w:val="Default"/>
        <w:jc w:val="both"/>
        <w:rPr>
          <w:b/>
          <w:bCs/>
          <w:color w:val="000000" w:themeColor="text1"/>
          <w:u w:val="single"/>
        </w:rPr>
      </w:pPr>
      <w:r w:rsidRPr="004A0EC3">
        <w:rPr>
          <w:b/>
          <w:bCs/>
          <w:color w:val="000000" w:themeColor="text1"/>
          <w:u w:val="single"/>
        </w:rPr>
        <w:t>1.</w:t>
      </w:r>
      <w:r w:rsidR="00F1043B">
        <w:rPr>
          <w:b/>
          <w:bCs/>
          <w:color w:val="000000" w:themeColor="text1"/>
          <w:u w:val="single"/>
        </w:rPr>
        <w:t>4</w:t>
      </w:r>
      <w:r w:rsidRPr="004A0EC3">
        <w:rPr>
          <w:b/>
          <w:bCs/>
          <w:color w:val="000000" w:themeColor="text1"/>
          <w:u w:val="single"/>
        </w:rPr>
        <w:t xml:space="preserve"> Scope of the report </w:t>
      </w:r>
    </w:p>
    <w:p w:rsidR="004B5967" w:rsidRDefault="004B5967" w:rsidP="004A0EC3">
      <w:pPr>
        <w:pStyle w:val="Default"/>
        <w:jc w:val="both"/>
        <w:rPr>
          <w:b/>
          <w:bCs/>
          <w:color w:val="000000" w:themeColor="text1"/>
          <w:u w:val="single"/>
        </w:rPr>
      </w:pPr>
    </w:p>
    <w:p w:rsidR="00AC3AB9" w:rsidRDefault="00F92E2B" w:rsidP="004A0EC3">
      <w:pPr>
        <w:pStyle w:val="Default"/>
        <w:jc w:val="both"/>
        <w:rPr>
          <w:color w:val="000000" w:themeColor="text1"/>
        </w:rPr>
      </w:pPr>
      <w:proofErr w:type="gramStart"/>
      <w:r>
        <w:rPr>
          <w:color w:val="000000" w:themeColor="text1"/>
        </w:rPr>
        <w:t>My internship</w:t>
      </w:r>
      <w:r w:rsidR="00AC3AB9" w:rsidRPr="004A0EC3">
        <w:rPr>
          <w:color w:val="000000" w:themeColor="text1"/>
        </w:rPr>
        <w:t xml:space="preserve"> report </w:t>
      </w:r>
      <w:r w:rsidR="002449A7" w:rsidRPr="004A0EC3">
        <w:rPr>
          <w:color w:val="000000" w:themeColor="text1"/>
        </w:rPr>
        <w:t xml:space="preserve">based on </w:t>
      </w:r>
      <w:r>
        <w:rPr>
          <w:color w:val="000000" w:themeColor="text1"/>
        </w:rPr>
        <w:t xml:space="preserve">performance of </w:t>
      </w:r>
      <w:r w:rsidR="00AF78EA">
        <w:rPr>
          <w:color w:val="000000" w:themeColor="text1"/>
        </w:rPr>
        <w:t>foreign exchange</w:t>
      </w:r>
      <w:r w:rsidR="002449A7" w:rsidRPr="004A0EC3">
        <w:rPr>
          <w:color w:val="000000" w:themeColor="text1"/>
        </w:rPr>
        <w:t xml:space="preserve"> remittance on Social </w:t>
      </w:r>
      <w:proofErr w:type="spellStart"/>
      <w:r w:rsidR="002449A7" w:rsidRPr="004A0EC3">
        <w:rPr>
          <w:color w:val="000000" w:themeColor="text1"/>
        </w:rPr>
        <w:t>Islami</w:t>
      </w:r>
      <w:proofErr w:type="spellEnd"/>
      <w:r w:rsidR="002449A7" w:rsidRPr="004A0EC3">
        <w:rPr>
          <w:color w:val="000000" w:themeColor="text1"/>
        </w:rPr>
        <w:t xml:space="preserve"> Bank Limited</w:t>
      </w:r>
      <w:r w:rsidR="00AC3AB9" w:rsidRPr="004A0EC3">
        <w:rPr>
          <w:color w:val="000000" w:themeColor="text1"/>
        </w:rPr>
        <w:t>.</w:t>
      </w:r>
      <w:proofErr w:type="gramEnd"/>
      <w:r w:rsidR="00AC3AB9" w:rsidRPr="004A0EC3">
        <w:rPr>
          <w:color w:val="000000" w:themeColor="text1"/>
        </w:rPr>
        <w:t xml:space="preserve"> In this report </w:t>
      </w:r>
      <w:r>
        <w:rPr>
          <w:color w:val="000000" w:themeColor="text1"/>
        </w:rPr>
        <w:t>I’ll</w:t>
      </w:r>
      <w:r w:rsidR="00AC3AB9" w:rsidRPr="004A0EC3">
        <w:rPr>
          <w:color w:val="000000" w:themeColor="text1"/>
        </w:rPr>
        <w:t xml:space="preserve"> try to understand</w:t>
      </w:r>
      <w:r>
        <w:rPr>
          <w:color w:val="000000" w:themeColor="text1"/>
        </w:rPr>
        <w:t xml:space="preserve"> &amp; find out</w:t>
      </w:r>
      <w:r w:rsidR="00AC3AB9" w:rsidRPr="004A0EC3">
        <w:rPr>
          <w:color w:val="000000" w:themeColor="text1"/>
        </w:rPr>
        <w:t xml:space="preserve"> the</w:t>
      </w:r>
      <w:r w:rsidR="002449A7" w:rsidRPr="004A0EC3">
        <w:rPr>
          <w:color w:val="000000" w:themeColor="text1"/>
        </w:rPr>
        <w:t xml:space="preserve"> </w:t>
      </w:r>
      <w:r>
        <w:rPr>
          <w:color w:val="000000" w:themeColor="text1"/>
        </w:rPr>
        <w:t xml:space="preserve">performance of </w:t>
      </w:r>
      <w:r w:rsidR="002449A7" w:rsidRPr="004A0EC3">
        <w:rPr>
          <w:color w:val="000000" w:themeColor="text1"/>
        </w:rPr>
        <w:t>financial remittance</w:t>
      </w:r>
      <w:r w:rsidR="004B5967">
        <w:rPr>
          <w:color w:val="000000" w:themeColor="text1"/>
        </w:rPr>
        <w:t xml:space="preserve"> on Social </w:t>
      </w:r>
      <w:proofErr w:type="spellStart"/>
      <w:r w:rsidR="004B5967">
        <w:rPr>
          <w:color w:val="000000" w:themeColor="text1"/>
        </w:rPr>
        <w:t>Islami</w:t>
      </w:r>
      <w:proofErr w:type="spellEnd"/>
      <w:r w:rsidR="004B5967">
        <w:rPr>
          <w:color w:val="000000" w:themeColor="text1"/>
        </w:rPr>
        <w:t xml:space="preserve"> Bank Limited</w:t>
      </w:r>
      <w:r w:rsidR="00AC3AB9" w:rsidRPr="004A0EC3">
        <w:rPr>
          <w:color w:val="000000" w:themeColor="text1"/>
        </w:rPr>
        <w:t xml:space="preserve">. </w:t>
      </w:r>
      <w:r w:rsidR="004B5967">
        <w:rPr>
          <w:color w:val="000000" w:themeColor="text1"/>
        </w:rPr>
        <w:t>I</w:t>
      </w:r>
      <w:r w:rsidR="00AC3AB9" w:rsidRPr="004A0EC3">
        <w:rPr>
          <w:color w:val="000000" w:themeColor="text1"/>
        </w:rPr>
        <w:t xml:space="preserve"> have some scope during</w:t>
      </w:r>
      <w:r w:rsidR="00CB69F6" w:rsidRPr="004A0EC3">
        <w:rPr>
          <w:color w:val="000000" w:themeColor="text1"/>
        </w:rPr>
        <w:t xml:space="preserve"> </w:t>
      </w:r>
      <w:r w:rsidR="004B5967">
        <w:rPr>
          <w:color w:val="000000" w:themeColor="text1"/>
        </w:rPr>
        <w:t xml:space="preserve">my internship session </w:t>
      </w:r>
      <w:r w:rsidR="00CB69F6" w:rsidRPr="004A0EC3">
        <w:rPr>
          <w:color w:val="000000" w:themeColor="text1"/>
        </w:rPr>
        <w:t xml:space="preserve">such as: </w:t>
      </w:r>
      <w:r w:rsidR="00AC3AB9" w:rsidRPr="004A0EC3">
        <w:rPr>
          <w:color w:val="000000" w:themeColor="text1"/>
        </w:rPr>
        <w:t xml:space="preserve">Through this report </w:t>
      </w:r>
      <w:r w:rsidR="004B5967">
        <w:rPr>
          <w:color w:val="000000" w:themeColor="text1"/>
        </w:rPr>
        <w:t xml:space="preserve">I was gather </w:t>
      </w:r>
      <w:r w:rsidR="00AC3AB9" w:rsidRPr="004A0EC3">
        <w:rPr>
          <w:color w:val="000000" w:themeColor="text1"/>
        </w:rPr>
        <w:t>knowledge ab</w:t>
      </w:r>
      <w:r w:rsidR="004B5967">
        <w:rPr>
          <w:color w:val="000000" w:themeColor="text1"/>
        </w:rPr>
        <w:t xml:space="preserve">out banking sector of Bangladesh &amp; financial performance of remittance of Social </w:t>
      </w:r>
      <w:proofErr w:type="spellStart"/>
      <w:r w:rsidR="004B5967">
        <w:rPr>
          <w:color w:val="000000" w:themeColor="text1"/>
        </w:rPr>
        <w:t>Islami</w:t>
      </w:r>
      <w:proofErr w:type="spellEnd"/>
      <w:r w:rsidR="004B5967">
        <w:rPr>
          <w:color w:val="000000" w:themeColor="text1"/>
        </w:rPr>
        <w:t xml:space="preserve"> Bank Limited (SIBL)</w:t>
      </w:r>
      <w:r w:rsidR="00AC3AB9" w:rsidRPr="004A0EC3">
        <w:rPr>
          <w:color w:val="000000" w:themeColor="text1"/>
        </w:rPr>
        <w:t>.</w:t>
      </w:r>
    </w:p>
    <w:p w:rsidR="004B5967" w:rsidRDefault="004B5967" w:rsidP="004A0EC3">
      <w:pPr>
        <w:pStyle w:val="Default"/>
        <w:jc w:val="both"/>
        <w:rPr>
          <w:color w:val="000000" w:themeColor="text1"/>
        </w:rPr>
      </w:pPr>
    </w:p>
    <w:p w:rsidR="004B5967" w:rsidRPr="004A0EC3" w:rsidRDefault="004B5967" w:rsidP="004A0EC3">
      <w:pPr>
        <w:pStyle w:val="Default"/>
        <w:jc w:val="both"/>
        <w:rPr>
          <w:color w:val="000000" w:themeColor="text1"/>
        </w:rPr>
      </w:pPr>
    </w:p>
    <w:p w:rsidR="00AC3AB9" w:rsidRDefault="00AC3AB9" w:rsidP="004A0EC3">
      <w:pPr>
        <w:pStyle w:val="Default"/>
        <w:jc w:val="both"/>
        <w:rPr>
          <w:b/>
          <w:bCs/>
          <w:color w:val="000000" w:themeColor="text1"/>
          <w:u w:val="single"/>
        </w:rPr>
      </w:pPr>
      <w:r w:rsidRPr="004A0EC3">
        <w:rPr>
          <w:b/>
          <w:bCs/>
          <w:color w:val="000000" w:themeColor="text1"/>
          <w:u w:val="single"/>
        </w:rPr>
        <w:t>1</w:t>
      </w:r>
      <w:r w:rsidR="00F1043B">
        <w:rPr>
          <w:b/>
          <w:bCs/>
          <w:color w:val="000000" w:themeColor="text1"/>
          <w:u w:val="single"/>
        </w:rPr>
        <w:t>.5</w:t>
      </w:r>
      <w:r w:rsidR="00CD4E6F" w:rsidRPr="004A0EC3">
        <w:rPr>
          <w:b/>
          <w:bCs/>
          <w:color w:val="000000" w:themeColor="text1"/>
          <w:u w:val="single"/>
        </w:rPr>
        <w:t xml:space="preserve"> </w:t>
      </w:r>
      <w:r w:rsidRPr="004A0EC3">
        <w:rPr>
          <w:b/>
          <w:bCs/>
          <w:color w:val="000000" w:themeColor="text1"/>
          <w:u w:val="single"/>
        </w:rPr>
        <w:t xml:space="preserve">Significance of the report </w:t>
      </w:r>
    </w:p>
    <w:p w:rsidR="00D01E7B" w:rsidRDefault="00D01E7B" w:rsidP="004A0EC3">
      <w:pPr>
        <w:pStyle w:val="Default"/>
        <w:jc w:val="both"/>
        <w:rPr>
          <w:b/>
          <w:bCs/>
          <w:color w:val="000000" w:themeColor="text1"/>
          <w:u w:val="single"/>
        </w:rPr>
      </w:pPr>
    </w:p>
    <w:p w:rsidR="00D01E7B" w:rsidRPr="000315C5" w:rsidRDefault="000315C5" w:rsidP="004A0EC3">
      <w:pPr>
        <w:pStyle w:val="Default"/>
        <w:jc w:val="both"/>
        <w:rPr>
          <w:bCs/>
          <w:color w:val="000000" w:themeColor="text1"/>
        </w:rPr>
      </w:pPr>
      <w:proofErr w:type="gramStart"/>
      <w:r>
        <w:rPr>
          <w:bCs/>
          <w:color w:val="000000" w:themeColor="text1"/>
        </w:rPr>
        <w:lastRenderedPageBreak/>
        <w:t>The main purpose of this study of particular knowledge of overall banking world.</w:t>
      </w:r>
      <w:proofErr w:type="gramEnd"/>
      <w:r>
        <w:rPr>
          <w:bCs/>
          <w:color w:val="000000" w:themeColor="text1"/>
        </w:rPr>
        <w:t xml:space="preserve"> These report findings overall financial sector of foreign remittance. So the significance of these report is for me &amp; </w:t>
      </w:r>
      <w:r w:rsidR="007146AC">
        <w:rPr>
          <w:bCs/>
          <w:color w:val="000000" w:themeColor="text1"/>
        </w:rPr>
        <w:t>SIBL both,</w:t>
      </w:r>
      <w:r>
        <w:rPr>
          <w:bCs/>
          <w:color w:val="000000" w:themeColor="text1"/>
        </w:rPr>
        <w:t xml:space="preserve"> </w:t>
      </w:r>
      <w:r w:rsidR="007146AC">
        <w:rPr>
          <w:bCs/>
          <w:color w:val="000000" w:themeColor="text1"/>
        </w:rPr>
        <w:t xml:space="preserve">Significance of competitive advantages, financial market, maximize profit. So these studies are useful to top management of financial sector. </w:t>
      </w:r>
    </w:p>
    <w:p w:rsidR="00AC3AB9" w:rsidRPr="004A0EC3" w:rsidRDefault="00AC3AB9" w:rsidP="004A0EC3">
      <w:pPr>
        <w:pStyle w:val="Default"/>
        <w:jc w:val="both"/>
        <w:rPr>
          <w:color w:val="000000" w:themeColor="text1"/>
          <w:u w:val="single"/>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b/>
          <w:bCs/>
          <w:color w:val="000000" w:themeColor="text1"/>
          <w:u w:val="single"/>
        </w:rPr>
      </w:pPr>
      <w:r w:rsidRPr="004A0EC3">
        <w:rPr>
          <w:b/>
          <w:bCs/>
          <w:color w:val="000000" w:themeColor="text1"/>
          <w:u w:val="single"/>
        </w:rPr>
        <w:t>1.</w:t>
      </w:r>
      <w:r w:rsidR="00F1043B">
        <w:rPr>
          <w:b/>
          <w:bCs/>
          <w:color w:val="000000" w:themeColor="text1"/>
          <w:u w:val="single"/>
        </w:rPr>
        <w:t>6</w:t>
      </w:r>
      <w:r w:rsidR="00CD4E6F" w:rsidRPr="004A0EC3">
        <w:rPr>
          <w:b/>
          <w:bCs/>
          <w:color w:val="000000" w:themeColor="text1"/>
          <w:u w:val="single"/>
        </w:rPr>
        <w:t xml:space="preserve"> </w:t>
      </w:r>
      <w:r w:rsidRPr="004A0EC3">
        <w:rPr>
          <w:b/>
          <w:bCs/>
          <w:color w:val="000000" w:themeColor="text1"/>
          <w:u w:val="single"/>
        </w:rPr>
        <w:t xml:space="preserve">Limitations of the report </w:t>
      </w:r>
    </w:p>
    <w:p w:rsidR="00AC3AB9" w:rsidRPr="004A0EC3" w:rsidRDefault="00AC3AB9" w:rsidP="004A0EC3">
      <w:pPr>
        <w:pStyle w:val="Default"/>
        <w:jc w:val="both"/>
        <w:rPr>
          <w:color w:val="000000" w:themeColor="text1"/>
          <w:u w:val="single"/>
        </w:rPr>
      </w:pPr>
    </w:p>
    <w:p w:rsidR="0074285A" w:rsidRDefault="00630E1A" w:rsidP="004A0EC3">
      <w:pPr>
        <w:pStyle w:val="Default"/>
        <w:jc w:val="both"/>
        <w:rPr>
          <w:color w:val="000000" w:themeColor="text1"/>
        </w:rPr>
      </w:pPr>
      <w:r>
        <w:rPr>
          <w:color w:val="000000" w:themeColor="text1"/>
        </w:rPr>
        <w:t>Every study has</w:t>
      </w:r>
      <w:r w:rsidR="008C35E0">
        <w:rPr>
          <w:color w:val="000000" w:themeColor="text1"/>
        </w:rPr>
        <w:t xml:space="preserve"> some limita</w:t>
      </w:r>
      <w:r w:rsidR="00F74A28">
        <w:rPr>
          <w:color w:val="000000" w:themeColor="text1"/>
        </w:rPr>
        <w:t xml:space="preserve">tion so that my study has also some limitations. </w:t>
      </w:r>
      <w:r>
        <w:rPr>
          <w:color w:val="000000" w:themeColor="text1"/>
        </w:rPr>
        <w:t xml:space="preserve">By my work some factors are arise which a fact of limitation &amp; which hampered my studies. For confidential issue I can’t collect all the data of financial sector of SIBL. Duration of internship is so short </w:t>
      </w:r>
      <w:r w:rsidR="002B23BB">
        <w:rPr>
          <w:color w:val="000000" w:themeColor="text1"/>
        </w:rPr>
        <w:t xml:space="preserve">that’s a negative fact of my study. Study done by analytical part but all views of analytical study isn’t possible. According to my study has also some lack of books, journals, papers etc. SIBL websites isn’t up to date where I was easily collected for required data of my internship report. </w:t>
      </w:r>
    </w:p>
    <w:p w:rsidR="0074285A" w:rsidRDefault="0074285A"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CD4E6F" w:rsidRPr="004A0EC3" w:rsidRDefault="00CD4E6F" w:rsidP="004A0EC3">
      <w:pPr>
        <w:pStyle w:val="Default"/>
        <w:jc w:val="both"/>
        <w:rPr>
          <w:sz w:val="22"/>
          <w:szCs w:val="22"/>
        </w:rPr>
      </w:pPr>
    </w:p>
    <w:p w:rsidR="00CD4E6F" w:rsidRPr="004A0EC3" w:rsidRDefault="00CD4E6F" w:rsidP="004A0EC3">
      <w:pPr>
        <w:pStyle w:val="Default"/>
        <w:jc w:val="both"/>
        <w:rPr>
          <w:sz w:val="22"/>
          <w:szCs w:val="22"/>
        </w:rPr>
      </w:pPr>
    </w:p>
    <w:p w:rsidR="00CD4E6F" w:rsidRDefault="00CD4E6F" w:rsidP="004A0EC3">
      <w:pPr>
        <w:pStyle w:val="Default"/>
        <w:jc w:val="both"/>
        <w:rPr>
          <w:sz w:val="22"/>
          <w:szCs w:val="22"/>
        </w:rPr>
      </w:pPr>
    </w:p>
    <w:p w:rsidR="00C670BA" w:rsidRDefault="00C670BA" w:rsidP="004A0EC3">
      <w:pPr>
        <w:pStyle w:val="Default"/>
        <w:jc w:val="both"/>
        <w:rPr>
          <w:sz w:val="22"/>
          <w:szCs w:val="22"/>
        </w:rPr>
      </w:pPr>
    </w:p>
    <w:p w:rsidR="00C670BA" w:rsidRDefault="00C670BA" w:rsidP="004A0EC3">
      <w:pPr>
        <w:pStyle w:val="Default"/>
        <w:jc w:val="both"/>
        <w:rPr>
          <w:sz w:val="22"/>
          <w:szCs w:val="22"/>
        </w:rPr>
      </w:pPr>
    </w:p>
    <w:p w:rsidR="00C670BA" w:rsidRPr="004A0EC3" w:rsidRDefault="00C670BA" w:rsidP="004A0EC3">
      <w:pPr>
        <w:pStyle w:val="Default"/>
        <w:jc w:val="both"/>
        <w:rPr>
          <w:sz w:val="22"/>
          <w:szCs w:val="22"/>
        </w:rPr>
      </w:pPr>
    </w:p>
    <w:p w:rsidR="00CD4E6F" w:rsidRPr="004A0EC3" w:rsidRDefault="00CD4E6F"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C670BA" w:rsidP="004A0EC3">
      <w:pPr>
        <w:pStyle w:val="Default"/>
        <w:jc w:val="both"/>
        <w:rPr>
          <w:sz w:val="22"/>
          <w:szCs w:val="22"/>
        </w:rPr>
      </w:pPr>
      <w:r w:rsidRPr="00C670BA">
        <w:rPr>
          <w:noProof/>
          <w:sz w:val="22"/>
          <w:szCs w:val="22"/>
        </w:rPr>
        <w:lastRenderedPageBreak/>
        <w:drawing>
          <wp:inline distT="0" distB="0" distL="0" distR="0">
            <wp:extent cx="5438775" cy="3133725"/>
            <wp:effectExtent l="0" t="0" r="0" b="0"/>
            <wp:docPr id="18"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AC3AB9" w:rsidP="004A0EC3">
      <w:pPr>
        <w:pStyle w:val="Default"/>
        <w:jc w:val="both"/>
        <w:rPr>
          <w:sz w:val="22"/>
          <w:szCs w:val="22"/>
        </w:rPr>
      </w:pPr>
    </w:p>
    <w:p w:rsidR="00AC3AB9" w:rsidRPr="004A0EC3" w:rsidRDefault="00AC3AB9" w:rsidP="00C670BA">
      <w:pPr>
        <w:pStyle w:val="Default"/>
        <w:jc w:val="center"/>
        <w:rPr>
          <w:b/>
          <w:bCs/>
          <w:iCs/>
          <w:color w:val="000000" w:themeColor="text1"/>
          <w:sz w:val="28"/>
          <w:szCs w:val="28"/>
          <w:u w:val="single"/>
        </w:rPr>
      </w:pPr>
      <w:r w:rsidRPr="004A0EC3">
        <w:rPr>
          <w:b/>
          <w:bCs/>
          <w:iCs/>
          <w:color w:val="000000" w:themeColor="text1"/>
          <w:sz w:val="28"/>
          <w:szCs w:val="28"/>
          <w:u w:val="single"/>
        </w:rPr>
        <w:t>Chapter 2- Company Overview</w:t>
      </w:r>
    </w:p>
    <w:p w:rsidR="00AC3AB9" w:rsidRPr="004A0EC3" w:rsidRDefault="00AC3AB9" w:rsidP="00C670BA">
      <w:pPr>
        <w:pStyle w:val="Default"/>
        <w:jc w:val="center"/>
        <w:rPr>
          <w:color w:val="000000" w:themeColor="text1"/>
          <w:sz w:val="28"/>
          <w:szCs w:val="28"/>
          <w:u w:val="single"/>
        </w:rPr>
      </w:pPr>
    </w:p>
    <w:p w:rsidR="00AC3AB9" w:rsidRPr="004A0EC3" w:rsidRDefault="00AC3AB9" w:rsidP="00C670BA">
      <w:pPr>
        <w:pStyle w:val="Default"/>
        <w:jc w:val="center"/>
        <w:rPr>
          <w:color w:val="000000" w:themeColor="text1"/>
          <w:sz w:val="28"/>
          <w:szCs w:val="28"/>
          <w:u w:val="single"/>
        </w:rPr>
      </w:pPr>
    </w:p>
    <w:p w:rsidR="00AC3AB9" w:rsidRPr="004A0EC3" w:rsidRDefault="00AC3AB9" w:rsidP="00C670BA">
      <w:pPr>
        <w:pStyle w:val="Default"/>
        <w:spacing w:line="360" w:lineRule="auto"/>
        <w:jc w:val="center"/>
        <w:rPr>
          <w:color w:val="000000" w:themeColor="text1"/>
          <w:sz w:val="28"/>
          <w:szCs w:val="28"/>
        </w:rPr>
      </w:pPr>
      <w:r w:rsidRPr="004A0EC3">
        <w:rPr>
          <w:b/>
          <w:bCs/>
          <w:color w:val="000000" w:themeColor="text1"/>
          <w:sz w:val="28"/>
          <w:szCs w:val="28"/>
        </w:rPr>
        <w:t>HIGHLIGHTS</w:t>
      </w:r>
    </w:p>
    <w:p w:rsidR="00AC3AB9" w:rsidRPr="004A0EC3" w:rsidRDefault="00AC3AB9" w:rsidP="00C670BA">
      <w:pPr>
        <w:pStyle w:val="Default"/>
        <w:spacing w:line="360" w:lineRule="auto"/>
        <w:jc w:val="center"/>
        <w:rPr>
          <w:color w:val="000000" w:themeColor="text1"/>
          <w:sz w:val="28"/>
          <w:szCs w:val="28"/>
        </w:rPr>
      </w:pPr>
      <w:r w:rsidRPr="004A0EC3">
        <w:rPr>
          <w:b/>
          <w:bCs/>
          <w:color w:val="000000" w:themeColor="text1"/>
          <w:sz w:val="28"/>
          <w:szCs w:val="28"/>
        </w:rPr>
        <w:t>2</w:t>
      </w:r>
      <w:r w:rsidR="00A80EF6" w:rsidRPr="004A0EC3">
        <w:rPr>
          <w:b/>
          <w:bCs/>
          <w:color w:val="000000" w:themeColor="text1"/>
          <w:sz w:val="28"/>
          <w:szCs w:val="28"/>
        </w:rPr>
        <w:t>.1</w:t>
      </w:r>
      <w:r w:rsidRPr="004A0EC3">
        <w:rPr>
          <w:b/>
          <w:bCs/>
          <w:color w:val="000000" w:themeColor="text1"/>
          <w:sz w:val="28"/>
          <w:szCs w:val="28"/>
        </w:rPr>
        <w:t xml:space="preserve"> An overview of SIBL</w:t>
      </w:r>
    </w:p>
    <w:p w:rsidR="00AC3AB9" w:rsidRPr="004A0EC3" w:rsidRDefault="00AC3AB9" w:rsidP="00C670BA">
      <w:pPr>
        <w:pStyle w:val="Default"/>
        <w:spacing w:line="360" w:lineRule="auto"/>
        <w:jc w:val="center"/>
        <w:rPr>
          <w:color w:val="000000" w:themeColor="text1"/>
          <w:sz w:val="28"/>
          <w:szCs w:val="28"/>
        </w:rPr>
      </w:pPr>
      <w:r w:rsidRPr="004A0EC3">
        <w:rPr>
          <w:b/>
          <w:bCs/>
          <w:color w:val="000000" w:themeColor="text1"/>
          <w:sz w:val="28"/>
          <w:szCs w:val="28"/>
        </w:rPr>
        <w:t>2.</w:t>
      </w:r>
      <w:r w:rsidR="003B3882" w:rsidRPr="004A0EC3">
        <w:rPr>
          <w:b/>
          <w:bCs/>
          <w:color w:val="000000" w:themeColor="text1"/>
          <w:sz w:val="28"/>
          <w:szCs w:val="28"/>
        </w:rPr>
        <w:t>2</w:t>
      </w:r>
      <w:r w:rsidR="00B57851">
        <w:rPr>
          <w:b/>
          <w:bCs/>
          <w:color w:val="000000" w:themeColor="text1"/>
          <w:sz w:val="28"/>
          <w:szCs w:val="28"/>
        </w:rPr>
        <w:t xml:space="preserve"> </w:t>
      </w:r>
      <w:r w:rsidRPr="004A0EC3">
        <w:rPr>
          <w:b/>
          <w:bCs/>
          <w:color w:val="000000" w:themeColor="text1"/>
          <w:sz w:val="28"/>
          <w:szCs w:val="28"/>
        </w:rPr>
        <w:t>Products and Services</w:t>
      </w:r>
    </w:p>
    <w:p w:rsidR="00AC3AB9" w:rsidRPr="004A0EC3" w:rsidRDefault="00AC3AB9" w:rsidP="004A0EC3">
      <w:pPr>
        <w:pStyle w:val="Default"/>
        <w:jc w:val="both"/>
        <w:rPr>
          <w:b/>
          <w:bCs/>
          <w:color w:val="000000" w:themeColor="text1"/>
          <w:sz w:val="26"/>
          <w:szCs w:val="26"/>
        </w:rPr>
      </w:pPr>
    </w:p>
    <w:p w:rsidR="00AC3AB9" w:rsidRPr="004A0EC3" w:rsidRDefault="00AC3AB9" w:rsidP="004A0EC3">
      <w:pPr>
        <w:pStyle w:val="Default"/>
        <w:jc w:val="both"/>
        <w:rPr>
          <w:b/>
          <w:bCs/>
          <w:color w:val="000000" w:themeColor="text1"/>
          <w:sz w:val="26"/>
          <w:szCs w:val="26"/>
        </w:rPr>
      </w:pPr>
    </w:p>
    <w:p w:rsidR="00AC3AB9" w:rsidRPr="004A0EC3" w:rsidRDefault="00AC3AB9" w:rsidP="004A0EC3">
      <w:pPr>
        <w:pStyle w:val="Default"/>
        <w:jc w:val="both"/>
        <w:rPr>
          <w:b/>
          <w:bCs/>
          <w:color w:val="000000" w:themeColor="text1"/>
          <w:sz w:val="26"/>
          <w:szCs w:val="26"/>
        </w:rPr>
      </w:pPr>
    </w:p>
    <w:p w:rsidR="00AC3AB9" w:rsidRPr="004A0EC3" w:rsidRDefault="00AC3AB9" w:rsidP="004A0EC3">
      <w:pPr>
        <w:pStyle w:val="Default"/>
        <w:jc w:val="both"/>
        <w:rPr>
          <w:b/>
          <w:bCs/>
          <w:sz w:val="26"/>
          <w:szCs w:val="26"/>
        </w:rPr>
      </w:pPr>
    </w:p>
    <w:p w:rsidR="00AC3AB9" w:rsidRPr="004A0EC3" w:rsidRDefault="00AC3AB9" w:rsidP="004A0EC3">
      <w:pPr>
        <w:pStyle w:val="Default"/>
        <w:jc w:val="both"/>
        <w:rPr>
          <w:b/>
          <w:bCs/>
          <w:sz w:val="26"/>
          <w:szCs w:val="26"/>
        </w:rPr>
      </w:pPr>
    </w:p>
    <w:p w:rsidR="00AC3AB9" w:rsidRPr="004A0EC3" w:rsidRDefault="00AC3AB9" w:rsidP="004A0EC3">
      <w:pPr>
        <w:pStyle w:val="Default"/>
        <w:jc w:val="both"/>
        <w:rPr>
          <w:b/>
          <w:bCs/>
          <w:sz w:val="26"/>
          <w:szCs w:val="26"/>
        </w:rPr>
      </w:pPr>
    </w:p>
    <w:p w:rsidR="00AC3AB9" w:rsidRPr="004A0EC3" w:rsidRDefault="00AC3AB9" w:rsidP="004A0EC3">
      <w:pPr>
        <w:pStyle w:val="Default"/>
        <w:jc w:val="both"/>
        <w:rPr>
          <w:b/>
          <w:bCs/>
          <w:sz w:val="26"/>
          <w:szCs w:val="26"/>
        </w:rPr>
      </w:pPr>
    </w:p>
    <w:p w:rsidR="00AC3AB9" w:rsidRPr="004A0EC3" w:rsidRDefault="00AC3AB9" w:rsidP="004A0EC3">
      <w:pPr>
        <w:pStyle w:val="Default"/>
        <w:jc w:val="both"/>
        <w:rPr>
          <w:b/>
          <w:bCs/>
          <w:sz w:val="26"/>
          <w:szCs w:val="26"/>
        </w:rPr>
      </w:pPr>
    </w:p>
    <w:p w:rsidR="00AC3AB9" w:rsidRPr="004A0EC3" w:rsidRDefault="00AC3AB9" w:rsidP="004A0EC3">
      <w:pPr>
        <w:pStyle w:val="Default"/>
        <w:jc w:val="both"/>
        <w:rPr>
          <w:b/>
          <w:bCs/>
          <w:sz w:val="26"/>
          <w:szCs w:val="26"/>
        </w:rPr>
      </w:pPr>
    </w:p>
    <w:p w:rsidR="00C670BA" w:rsidRDefault="00C670BA" w:rsidP="004A0EC3">
      <w:pPr>
        <w:pStyle w:val="Default"/>
        <w:jc w:val="both"/>
        <w:rPr>
          <w:b/>
          <w:bCs/>
          <w:sz w:val="26"/>
          <w:szCs w:val="26"/>
        </w:rPr>
      </w:pPr>
    </w:p>
    <w:p w:rsidR="00B57851" w:rsidRDefault="00B57851" w:rsidP="004A0EC3">
      <w:pPr>
        <w:pStyle w:val="Default"/>
        <w:jc w:val="both"/>
        <w:rPr>
          <w:b/>
          <w:bCs/>
          <w:sz w:val="26"/>
          <w:szCs w:val="26"/>
        </w:rPr>
      </w:pPr>
    </w:p>
    <w:p w:rsidR="00B57851" w:rsidRDefault="00B57851" w:rsidP="004A0EC3">
      <w:pPr>
        <w:pStyle w:val="Default"/>
        <w:jc w:val="both"/>
        <w:rPr>
          <w:b/>
          <w:bCs/>
          <w:sz w:val="26"/>
          <w:szCs w:val="26"/>
        </w:rPr>
      </w:pPr>
    </w:p>
    <w:p w:rsidR="00B57851" w:rsidRDefault="00B57851" w:rsidP="004A0EC3">
      <w:pPr>
        <w:pStyle w:val="Default"/>
        <w:jc w:val="both"/>
        <w:rPr>
          <w:b/>
          <w:bCs/>
          <w:sz w:val="26"/>
          <w:szCs w:val="26"/>
        </w:rPr>
      </w:pPr>
    </w:p>
    <w:p w:rsidR="00EB0981" w:rsidRDefault="00EB0981" w:rsidP="004A0EC3">
      <w:pPr>
        <w:pStyle w:val="Default"/>
        <w:jc w:val="both"/>
        <w:rPr>
          <w:b/>
          <w:bCs/>
          <w:color w:val="000000" w:themeColor="text1"/>
          <w:u w:val="single"/>
        </w:rPr>
      </w:pPr>
    </w:p>
    <w:p w:rsidR="00EB0981" w:rsidRDefault="00EB0981" w:rsidP="004A0EC3">
      <w:pPr>
        <w:pStyle w:val="Default"/>
        <w:jc w:val="both"/>
        <w:rPr>
          <w:b/>
          <w:bCs/>
          <w:color w:val="000000" w:themeColor="text1"/>
          <w:u w:val="single"/>
        </w:rPr>
      </w:pPr>
    </w:p>
    <w:p w:rsidR="00EB0981" w:rsidRDefault="00EB0981" w:rsidP="004A0EC3">
      <w:pPr>
        <w:pStyle w:val="Default"/>
        <w:jc w:val="both"/>
        <w:rPr>
          <w:b/>
          <w:bCs/>
          <w:color w:val="000000" w:themeColor="text1"/>
          <w:u w:val="single"/>
        </w:rPr>
      </w:pPr>
    </w:p>
    <w:p w:rsidR="00A80EF6" w:rsidRPr="004A0EC3" w:rsidRDefault="00A80EF6" w:rsidP="004A0EC3">
      <w:pPr>
        <w:pStyle w:val="Default"/>
        <w:jc w:val="both"/>
        <w:rPr>
          <w:b/>
          <w:bCs/>
          <w:color w:val="000000" w:themeColor="text1"/>
          <w:u w:val="single"/>
        </w:rPr>
      </w:pPr>
      <w:r w:rsidRPr="004A0EC3">
        <w:rPr>
          <w:b/>
          <w:bCs/>
          <w:color w:val="000000" w:themeColor="text1"/>
          <w:u w:val="single"/>
        </w:rPr>
        <w:lastRenderedPageBreak/>
        <w:t>Chapter 2- Company Overview</w:t>
      </w:r>
    </w:p>
    <w:p w:rsidR="00A80EF6" w:rsidRPr="004A0EC3" w:rsidRDefault="00A80EF6" w:rsidP="004A0EC3">
      <w:pPr>
        <w:pStyle w:val="Default"/>
        <w:jc w:val="both"/>
        <w:rPr>
          <w:b/>
          <w:bCs/>
          <w:color w:val="000000" w:themeColor="text1"/>
          <w:u w:val="single"/>
        </w:rPr>
      </w:pPr>
    </w:p>
    <w:p w:rsidR="00AC3AB9" w:rsidRPr="004A0EC3" w:rsidRDefault="00AC3AB9" w:rsidP="004A0EC3">
      <w:pPr>
        <w:pStyle w:val="Default"/>
        <w:jc w:val="both"/>
        <w:rPr>
          <w:b/>
          <w:bCs/>
          <w:color w:val="000000" w:themeColor="text1"/>
          <w:u w:val="single"/>
        </w:rPr>
      </w:pPr>
      <w:r w:rsidRPr="004A0EC3">
        <w:rPr>
          <w:b/>
          <w:bCs/>
          <w:color w:val="000000" w:themeColor="text1"/>
          <w:u w:val="single"/>
        </w:rPr>
        <w:t>HIGHLIGHTS</w:t>
      </w:r>
    </w:p>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b/>
          <w:bCs/>
          <w:color w:val="000000" w:themeColor="text1"/>
          <w:u w:val="single"/>
        </w:rPr>
      </w:pPr>
    </w:p>
    <w:p w:rsidR="00AC3AB9" w:rsidRPr="004A0EC3" w:rsidRDefault="00642AA0" w:rsidP="004A0EC3">
      <w:pPr>
        <w:pStyle w:val="Default"/>
        <w:jc w:val="both"/>
        <w:rPr>
          <w:b/>
          <w:bCs/>
          <w:color w:val="000000" w:themeColor="text1"/>
          <w:u w:val="single"/>
        </w:rPr>
      </w:pPr>
      <w:r w:rsidRPr="004A0EC3">
        <w:rPr>
          <w:b/>
          <w:bCs/>
          <w:noProof/>
          <w:color w:val="000000" w:themeColor="text1"/>
        </w:rPr>
        <w:drawing>
          <wp:inline distT="0" distB="0" distL="0" distR="0">
            <wp:extent cx="6134100" cy="2457450"/>
            <wp:effectExtent l="0" t="57150" r="0" b="7620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C3AB9" w:rsidRPr="004A0EC3" w:rsidRDefault="00AC3AB9" w:rsidP="004A0EC3">
      <w:pPr>
        <w:pStyle w:val="Default"/>
        <w:jc w:val="both"/>
        <w:rPr>
          <w:b/>
          <w:bCs/>
          <w:color w:val="000000" w:themeColor="text1"/>
          <w:u w:val="single"/>
        </w:rPr>
      </w:pPr>
    </w:p>
    <w:p w:rsidR="00F24465" w:rsidRPr="004A0EC3" w:rsidRDefault="00F24465" w:rsidP="004A0EC3">
      <w:pPr>
        <w:pStyle w:val="Default"/>
        <w:jc w:val="both"/>
        <w:rPr>
          <w:rStyle w:val="e24kjd"/>
        </w:rPr>
      </w:pPr>
    </w:p>
    <w:p w:rsidR="00AC3AB9" w:rsidRPr="004A0EC3" w:rsidRDefault="00642AA0" w:rsidP="004A0EC3">
      <w:pPr>
        <w:pStyle w:val="Default"/>
        <w:jc w:val="both"/>
        <w:rPr>
          <w:rStyle w:val="e24kjd"/>
        </w:rPr>
      </w:pPr>
      <w:r w:rsidRPr="004A0EC3">
        <w:rPr>
          <w:rStyle w:val="e24kjd"/>
        </w:rPr>
        <w:t xml:space="preserve">The term </w:t>
      </w:r>
      <w:r w:rsidRPr="004A0EC3">
        <w:rPr>
          <w:rStyle w:val="e24kjd"/>
          <w:b/>
          <w:bCs/>
        </w:rPr>
        <w:t xml:space="preserve">financial </w:t>
      </w:r>
      <w:r w:rsidR="00F24465" w:rsidRPr="004A0EC3">
        <w:rPr>
          <w:rStyle w:val="e24kjd"/>
          <w:b/>
          <w:bCs/>
        </w:rPr>
        <w:t>highlights</w:t>
      </w:r>
      <w:r w:rsidR="00F24465" w:rsidRPr="004A0EC3">
        <w:rPr>
          <w:rStyle w:val="e24kjd"/>
        </w:rPr>
        <w:t xml:space="preserve"> refer</w:t>
      </w:r>
      <w:r w:rsidRPr="004A0EC3">
        <w:rPr>
          <w:rStyle w:val="e24kjd"/>
        </w:rPr>
        <w:t xml:space="preserve"> to a section appearing in an annual report that includes a multi-year comparison of operating and business metrics. </w:t>
      </w:r>
      <w:r w:rsidR="00F24465" w:rsidRPr="004A0EC3">
        <w:rPr>
          <w:rStyle w:val="e24kjd"/>
        </w:rPr>
        <w:t xml:space="preserve">Here is a </w:t>
      </w:r>
      <w:r w:rsidRPr="004A0EC3">
        <w:rPr>
          <w:rStyle w:val="e24kjd"/>
          <w:b/>
          <w:bCs/>
        </w:rPr>
        <w:t>Financial highlights</w:t>
      </w:r>
      <w:r w:rsidRPr="004A0EC3">
        <w:rPr>
          <w:rStyle w:val="e24kjd"/>
        </w:rPr>
        <w:t xml:space="preserve"> </w:t>
      </w:r>
      <w:r w:rsidR="00F24465" w:rsidRPr="004A0EC3">
        <w:rPr>
          <w:rStyle w:val="e24kjd"/>
        </w:rPr>
        <w:t xml:space="preserve">which </w:t>
      </w:r>
      <w:r w:rsidRPr="004A0EC3">
        <w:rPr>
          <w:rStyle w:val="e24kjd"/>
        </w:rPr>
        <w:t xml:space="preserve">are oftentimes the first section appearing in an annual report, providing investors with an at-a-glance view of the </w:t>
      </w:r>
      <w:r w:rsidR="00F24465" w:rsidRPr="004A0EC3">
        <w:rPr>
          <w:rStyle w:val="e24kjd"/>
        </w:rPr>
        <w:t>SIBL</w:t>
      </w:r>
      <w:r w:rsidRPr="004A0EC3">
        <w:rPr>
          <w:rStyle w:val="e24kjd"/>
        </w:rPr>
        <w:t xml:space="preserve"> recent performance.</w:t>
      </w:r>
      <w:r w:rsidR="00141624" w:rsidRPr="004A0EC3">
        <w:rPr>
          <w:rStyle w:val="e24kjd"/>
        </w:rPr>
        <w:t xml:space="preserve"> Here </w:t>
      </w:r>
      <w:r w:rsidR="00C670BA" w:rsidRPr="004A0EC3">
        <w:rPr>
          <w:rStyle w:val="e24kjd"/>
        </w:rPr>
        <w:t>is the highlight</w:t>
      </w:r>
      <w:r w:rsidR="00141624" w:rsidRPr="004A0EC3">
        <w:rPr>
          <w:rStyle w:val="e24kjd"/>
        </w:rPr>
        <w:t xml:space="preserve"> of last 5years. </w:t>
      </w:r>
    </w:p>
    <w:p w:rsidR="00141624" w:rsidRPr="004A0EC3" w:rsidRDefault="00141624" w:rsidP="004A0EC3">
      <w:pPr>
        <w:pStyle w:val="Default"/>
        <w:jc w:val="both"/>
        <w:rPr>
          <w:rStyle w:val="e24kjd"/>
        </w:rPr>
      </w:pPr>
    </w:p>
    <w:p w:rsidR="00141624" w:rsidRPr="004A0EC3" w:rsidRDefault="00141624" w:rsidP="004A0EC3">
      <w:pPr>
        <w:pStyle w:val="Default"/>
        <w:jc w:val="both"/>
        <w:rPr>
          <w:rStyle w:val="e24kjd"/>
        </w:rPr>
      </w:pPr>
    </w:p>
    <w:p w:rsidR="00F24465" w:rsidRPr="004A0EC3" w:rsidRDefault="00F24465" w:rsidP="004A0EC3">
      <w:pPr>
        <w:pStyle w:val="Default"/>
        <w:jc w:val="both"/>
        <w:rPr>
          <w:b/>
          <w:bCs/>
          <w:color w:val="000000" w:themeColor="text1"/>
          <w:u w:val="single"/>
        </w:rPr>
      </w:pPr>
      <w:r w:rsidRPr="004A0EC3">
        <w:rPr>
          <w:b/>
          <w:bCs/>
          <w:noProof/>
          <w:color w:val="000000" w:themeColor="text1"/>
        </w:rPr>
        <w:drawing>
          <wp:inline distT="0" distB="0" distL="0" distR="0">
            <wp:extent cx="5657850" cy="2876550"/>
            <wp:effectExtent l="19050" t="0" r="1905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C3AB9" w:rsidRPr="004A0EC3" w:rsidRDefault="00AC3AB9" w:rsidP="004A0EC3">
      <w:pPr>
        <w:pStyle w:val="Default"/>
        <w:jc w:val="both"/>
        <w:rPr>
          <w:b/>
          <w:bCs/>
          <w:color w:val="000000" w:themeColor="text1"/>
          <w:u w:val="single"/>
        </w:rPr>
      </w:pPr>
    </w:p>
    <w:p w:rsidR="00AC3AB9" w:rsidRPr="004A0EC3" w:rsidRDefault="00AC3AB9" w:rsidP="004A0EC3">
      <w:pPr>
        <w:pStyle w:val="Default"/>
        <w:jc w:val="both"/>
        <w:rPr>
          <w:color w:val="000000" w:themeColor="text1"/>
          <w:u w:val="single"/>
        </w:rPr>
      </w:pPr>
    </w:p>
    <w:tbl>
      <w:tblPr>
        <w:tblW w:w="0" w:type="auto"/>
        <w:tblBorders>
          <w:top w:val="nil"/>
          <w:left w:val="nil"/>
          <w:bottom w:val="nil"/>
          <w:right w:val="nil"/>
        </w:tblBorders>
        <w:tblLayout w:type="fixed"/>
        <w:tblLook w:val="0000" w:firstRow="0" w:lastRow="0" w:firstColumn="0" w:lastColumn="0" w:noHBand="0" w:noVBand="0"/>
      </w:tblPr>
      <w:tblGrid>
        <w:gridCol w:w="10332"/>
      </w:tblGrid>
      <w:tr w:rsidR="00AC3AB9" w:rsidRPr="004A0EC3" w:rsidTr="006144D1">
        <w:trPr>
          <w:trHeight w:val="5650"/>
        </w:trPr>
        <w:tc>
          <w:tcPr>
            <w:tcW w:w="10332" w:type="dxa"/>
          </w:tcPr>
          <w:p w:rsidR="00AC3AB9" w:rsidRDefault="00AC3AB9" w:rsidP="00B57851">
            <w:pPr>
              <w:pStyle w:val="Default"/>
              <w:numPr>
                <w:ilvl w:val="1"/>
                <w:numId w:val="27"/>
              </w:numPr>
              <w:jc w:val="both"/>
              <w:rPr>
                <w:b/>
                <w:bCs/>
                <w:color w:val="000000" w:themeColor="text1"/>
                <w:u w:val="single"/>
              </w:rPr>
            </w:pPr>
            <w:r w:rsidRPr="004A0EC3">
              <w:rPr>
                <w:b/>
                <w:bCs/>
                <w:color w:val="000000" w:themeColor="text1"/>
                <w:u w:val="single"/>
              </w:rPr>
              <w:lastRenderedPageBreak/>
              <w:t xml:space="preserve">An overview of SIBL </w:t>
            </w:r>
          </w:p>
          <w:p w:rsidR="00B57851" w:rsidRDefault="00B57851" w:rsidP="00B57851">
            <w:pPr>
              <w:pStyle w:val="Default"/>
              <w:ind w:left="420"/>
              <w:jc w:val="both"/>
              <w:rPr>
                <w:b/>
                <w:bCs/>
                <w:color w:val="000000" w:themeColor="text1"/>
                <w:u w:val="single"/>
              </w:rPr>
            </w:pPr>
          </w:p>
          <w:p w:rsidR="00B57851" w:rsidRPr="00B967B7" w:rsidRDefault="00C829C3" w:rsidP="00C829C3">
            <w:pPr>
              <w:pStyle w:val="Default"/>
              <w:jc w:val="both"/>
              <w:rPr>
                <w:bCs/>
                <w:color w:val="000000" w:themeColor="text1"/>
              </w:rPr>
            </w:pPr>
            <w:r>
              <w:rPr>
                <w:bCs/>
                <w:color w:val="000000" w:themeColor="text1"/>
              </w:rPr>
              <w:t xml:space="preserve">The SIBL (Social </w:t>
            </w:r>
            <w:proofErr w:type="spellStart"/>
            <w:r>
              <w:rPr>
                <w:bCs/>
                <w:color w:val="000000" w:themeColor="text1"/>
              </w:rPr>
              <w:t>Islami</w:t>
            </w:r>
            <w:proofErr w:type="spellEnd"/>
            <w:r>
              <w:rPr>
                <w:bCs/>
                <w:color w:val="000000" w:themeColor="text1"/>
              </w:rPr>
              <w:t xml:space="preserve"> Bank Limited) is a commercial bank. It is also a second generation banking sector which was operated on 22</w:t>
            </w:r>
            <w:r w:rsidRPr="00C829C3">
              <w:rPr>
                <w:bCs/>
                <w:color w:val="000000" w:themeColor="text1"/>
                <w:vertAlign w:val="superscript"/>
              </w:rPr>
              <w:t>nd</w:t>
            </w:r>
            <w:r>
              <w:rPr>
                <w:bCs/>
                <w:color w:val="000000" w:themeColor="text1"/>
              </w:rPr>
              <w:t xml:space="preserve"> November, 1995. SIBL was based on </w:t>
            </w:r>
            <w:proofErr w:type="spellStart"/>
            <w:r>
              <w:rPr>
                <w:bCs/>
                <w:color w:val="000000" w:themeColor="text1"/>
              </w:rPr>
              <w:t>Islami</w:t>
            </w:r>
            <w:proofErr w:type="spellEnd"/>
            <w:r>
              <w:rPr>
                <w:bCs/>
                <w:color w:val="000000" w:themeColor="text1"/>
              </w:rPr>
              <w:t xml:space="preserve"> </w:t>
            </w:r>
            <w:proofErr w:type="spellStart"/>
            <w:r>
              <w:rPr>
                <w:bCs/>
                <w:color w:val="000000" w:themeColor="text1"/>
              </w:rPr>
              <w:t>Shariah</w:t>
            </w:r>
            <w:proofErr w:type="spellEnd"/>
            <w:r>
              <w:rPr>
                <w:bCs/>
                <w:color w:val="000000" w:themeColor="text1"/>
              </w:rPr>
              <w:t xml:space="preserve"> principles. Now-a-days </w:t>
            </w:r>
            <w:r w:rsidR="008870D3">
              <w:rPr>
                <w:bCs/>
                <w:color w:val="000000" w:themeColor="text1"/>
              </w:rPr>
              <w:t>it has 155branches all over the country. The SIBL</w:t>
            </w:r>
            <w:r w:rsidR="00F27692">
              <w:rPr>
                <w:bCs/>
                <w:color w:val="000000" w:themeColor="text1"/>
              </w:rPr>
              <w:t xml:space="preserve"> is being</w:t>
            </w:r>
            <w:r w:rsidR="008870D3">
              <w:rPr>
                <w:bCs/>
                <w:color w:val="000000" w:themeColor="text1"/>
              </w:rPr>
              <w:t xml:space="preserve"> concept of 21</w:t>
            </w:r>
            <w:r w:rsidR="008870D3" w:rsidRPr="008870D3">
              <w:rPr>
                <w:bCs/>
                <w:color w:val="000000" w:themeColor="text1"/>
                <w:vertAlign w:val="superscript"/>
              </w:rPr>
              <w:t>st</w:t>
            </w:r>
            <w:r w:rsidR="008870D3">
              <w:rPr>
                <w:bCs/>
                <w:color w:val="000000" w:themeColor="text1"/>
              </w:rPr>
              <w:t xml:space="preserve"> century </w:t>
            </w:r>
            <w:r w:rsidR="00F27692">
              <w:rPr>
                <w:bCs/>
                <w:color w:val="000000" w:themeColor="text1"/>
              </w:rPr>
              <w:t xml:space="preserve">with three sectors of banking model. </w:t>
            </w:r>
            <w:r w:rsidR="00403306">
              <w:rPr>
                <w:bCs/>
                <w:color w:val="000000" w:themeColor="text1"/>
              </w:rPr>
              <w:t xml:space="preserve">In the formal sector </w:t>
            </w:r>
            <w:r w:rsidR="00B967B7">
              <w:rPr>
                <w:bCs/>
                <w:color w:val="000000" w:themeColor="text1"/>
              </w:rPr>
              <w:t xml:space="preserve">SIBL follows Islamic concepts approach of banking profit or loss. On the other hand It follows </w:t>
            </w:r>
            <w:proofErr w:type="spellStart"/>
            <w:proofErr w:type="gramStart"/>
            <w:r w:rsidR="00B967B7">
              <w:rPr>
                <w:bCs/>
                <w:color w:val="000000" w:themeColor="text1"/>
              </w:rPr>
              <w:t>a</w:t>
            </w:r>
            <w:proofErr w:type="spellEnd"/>
            <w:proofErr w:type="gramEnd"/>
            <w:r w:rsidR="00B967B7">
              <w:rPr>
                <w:bCs/>
                <w:color w:val="000000" w:themeColor="text1"/>
              </w:rPr>
              <w:t xml:space="preserve"> Informal sector which related real poor human faces, family &amp; also capture the local income sector those are discourage internal migration. The last &amp; third sector is voluntary sector which based on </w:t>
            </w:r>
            <w:proofErr w:type="spellStart"/>
            <w:r w:rsidR="00B967B7">
              <w:rPr>
                <w:bCs/>
                <w:color w:val="000000" w:themeColor="text1"/>
              </w:rPr>
              <w:t>waqf</w:t>
            </w:r>
            <w:proofErr w:type="spellEnd"/>
            <w:r w:rsidR="00B967B7">
              <w:rPr>
                <w:bCs/>
                <w:color w:val="000000" w:themeColor="text1"/>
              </w:rPr>
              <w:t xml:space="preserve">, mosque properties those are first time history of banking. The Bank also taken some initiatives which focus social financing channel like SME banking, mobile or online based remittance payment system which is easily to </w:t>
            </w:r>
            <w:r w:rsidR="00AC0EDD">
              <w:rPr>
                <w:bCs/>
                <w:color w:val="000000" w:themeColor="text1"/>
              </w:rPr>
              <w:t xml:space="preserve">take or give payments from clients. SIBL also provide online banking system &amp; they also provide their products likes; </w:t>
            </w:r>
            <w:proofErr w:type="spellStart"/>
            <w:r w:rsidR="00AC0EDD">
              <w:rPr>
                <w:bCs/>
                <w:color w:val="000000" w:themeColor="text1"/>
              </w:rPr>
              <w:t>Sonali</w:t>
            </w:r>
            <w:proofErr w:type="spellEnd"/>
            <w:r w:rsidR="00AC0EDD">
              <w:rPr>
                <w:bCs/>
                <w:color w:val="000000" w:themeColor="text1"/>
              </w:rPr>
              <w:t xml:space="preserve"> Din, </w:t>
            </w:r>
            <w:proofErr w:type="spellStart"/>
            <w:r w:rsidR="00AC0EDD">
              <w:rPr>
                <w:bCs/>
                <w:color w:val="000000" w:themeColor="text1"/>
              </w:rPr>
              <w:t>Sommridhir</w:t>
            </w:r>
            <w:proofErr w:type="spellEnd"/>
            <w:r w:rsidR="00AC0EDD">
              <w:rPr>
                <w:bCs/>
                <w:color w:val="000000" w:themeColor="text1"/>
              </w:rPr>
              <w:t xml:space="preserve"> </w:t>
            </w:r>
            <w:proofErr w:type="spellStart"/>
            <w:r w:rsidR="00AC0EDD">
              <w:rPr>
                <w:bCs/>
                <w:color w:val="000000" w:themeColor="text1"/>
              </w:rPr>
              <w:t>Sopan</w:t>
            </w:r>
            <w:proofErr w:type="spellEnd"/>
            <w:r w:rsidR="00AC0EDD">
              <w:rPr>
                <w:bCs/>
                <w:color w:val="000000" w:themeColor="text1"/>
              </w:rPr>
              <w:t xml:space="preserve">, </w:t>
            </w:r>
            <w:proofErr w:type="spellStart"/>
            <w:r w:rsidR="00AC0EDD">
              <w:rPr>
                <w:bCs/>
                <w:color w:val="000000" w:themeColor="text1"/>
              </w:rPr>
              <w:t>Sanchita</w:t>
            </w:r>
            <w:proofErr w:type="spellEnd"/>
            <w:r w:rsidR="00AC0EDD">
              <w:rPr>
                <w:bCs/>
                <w:color w:val="000000" w:themeColor="text1"/>
              </w:rPr>
              <w:t xml:space="preserve">, </w:t>
            </w:r>
            <w:proofErr w:type="spellStart"/>
            <w:r w:rsidR="00AC0EDD">
              <w:rPr>
                <w:bCs/>
                <w:color w:val="000000" w:themeColor="text1"/>
              </w:rPr>
              <w:t>Subarnolata</w:t>
            </w:r>
            <w:proofErr w:type="spellEnd"/>
            <w:r w:rsidR="00AC0EDD">
              <w:rPr>
                <w:bCs/>
                <w:color w:val="000000" w:themeColor="text1"/>
              </w:rPr>
              <w:t xml:space="preserve">, </w:t>
            </w:r>
            <w:proofErr w:type="spellStart"/>
            <w:r w:rsidR="00AC0EDD">
              <w:rPr>
                <w:bCs/>
                <w:color w:val="000000" w:themeColor="text1"/>
              </w:rPr>
              <w:t>Sabuj</w:t>
            </w:r>
            <w:proofErr w:type="spellEnd"/>
            <w:r w:rsidR="00AC0EDD">
              <w:rPr>
                <w:bCs/>
                <w:color w:val="000000" w:themeColor="text1"/>
              </w:rPr>
              <w:t xml:space="preserve"> </w:t>
            </w:r>
            <w:proofErr w:type="spellStart"/>
            <w:r w:rsidR="00AC0EDD">
              <w:rPr>
                <w:bCs/>
                <w:color w:val="000000" w:themeColor="text1"/>
              </w:rPr>
              <w:t>Chhaya</w:t>
            </w:r>
            <w:proofErr w:type="spellEnd"/>
            <w:r w:rsidR="00AC0EDD">
              <w:rPr>
                <w:bCs/>
                <w:color w:val="000000" w:themeColor="text1"/>
              </w:rPr>
              <w:t xml:space="preserve">, </w:t>
            </w:r>
            <w:proofErr w:type="spellStart"/>
            <w:r w:rsidR="00AC0EDD">
              <w:rPr>
                <w:bCs/>
                <w:color w:val="000000" w:themeColor="text1"/>
              </w:rPr>
              <w:t>Shukher</w:t>
            </w:r>
            <w:proofErr w:type="spellEnd"/>
            <w:r w:rsidR="00AC0EDD">
              <w:rPr>
                <w:bCs/>
                <w:color w:val="000000" w:themeColor="text1"/>
              </w:rPr>
              <w:t xml:space="preserve"> </w:t>
            </w:r>
            <w:proofErr w:type="spellStart"/>
            <w:r w:rsidR="00AC0EDD">
              <w:rPr>
                <w:bCs/>
                <w:color w:val="000000" w:themeColor="text1"/>
              </w:rPr>
              <w:t>Thikana</w:t>
            </w:r>
            <w:proofErr w:type="spellEnd"/>
            <w:r w:rsidR="00AC0EDD">
              <w:rPr>
                <w:bCs/>
                <w:color w:val="000000" w:themeColor="text1"/>
              </w:rPr>
              <w:t xml:space="preserve">, </w:t>
            </w:r>
            <w:proofErr w:type="spellStart"/>
            <w:r w:rsidR="00AC0EDD">
              <w:rPr>
                <w:bCs/>
                <w:color w:val="000000" w:themeColor="text1"/>
              </w:rPr>
              <w:t>Swopner</w:t>
            </w:r>
            <w:proofErr w:type="spellEnd"/>
            <w:r w:rsidR="00AC0EDD">
              <w:rPr>
                <w:bCs/>
                <w:color w:val="000000" w:themeColor="text1"/>
              </w:rPr>
              <w:t xml:space="preserve"> </w:t>
            </w:r>
            <w:proofErr w:type="spellStart"/>
            <w:r w:rsidR="00AC0EDD">
              <w:rPr>
                <w:bCs/>
                <w:color w:val="000000" w:themeColor="text1"/>
              </w:rPr>
              <w:t>Shiri</w:t>
            </w:r>
            <w:proofErr w:type="spellEnd"/>
            <w:r w:rsidR="00AC0EDD">
              <w:rPr>
                <w:bCs/>
                <w:color w:val="000000" w:themeColor="text1"/>
              </w:rPr>
              <w:t xml:space="preserve"> etc. </w:t>
            </w:r>
          </w:p>
          <w:p w:rsidR="00B57851" w:rsidRDefault="00B57851" w:rsidP="00B57851">
            <w:pPr>
              <w:pStyle w:val="Default"/>
              <w:ind w:left="420"/>
              <w:jc w:val="both"/>
              <w:rPr>
                <w:b/>
                <w:bCs/>
                <w:color w:val="000000" w:themeColor="text1"/>
                <w:u w:val="single"/>
              </w:rPr>
            </w:pPr>
          </w:p>
          <w:p w:rsidR="008B61DA" w:rsidRPr="00AC0EDD" w:rsidRDefault="00AC0EDD" w:rsidP="00AC0EDD">
            <w:pPr>
              <w:pStyle w:val="Default"/>
              <w:jc w:val="both"/>
              <w:rPr>
                <w:bCs/>
                <w:color w:val="000000" w:themeColor="text1"/>
              </w:rPr>
            </w:pPr>
            <w:r>
              <w:rPr>
                <w:bCs/>
                <w:color w:val="000000" w:themeColor="text1"/>
              </w:rPr>
              <w:t xml:space="preserve">The SIBL also belongs to corporate world which based on all levels of transparency &amp; profitability being with corporate business. Social </w:t>
            </w:r>
            <w:proofErr w:type="spellStart"/>
            <w:r>
              <w:rPr>
                <w:bCs/>
                <w:color w:val="000000" w:themeColor="text1"/>
              </w:rPr>
              <w:t>Islami</w:t>
            </w:r>
            <w:proofErr w:type="spellEnd"/>
            <w:r>
              <w:rPr>
                <w:bCs/>
                <w:color w:val="000000" w:themeColor="text1"/>
              </w:rPr>
              <w:t xml:space="preserve"> Bank Limited (SIBL) always </w:t>
            </w:r>
            <w:r w:rsidR="007247EC">
              <w:rPr>
                <w:bCs/>
                <w:color w:val="000000" w:themeColor="text1"/>
              </w:rPr>
              <w:t>tries</w:t>
            </w:r>
            <w:r>
              <w:rPr>
                <w:bCs/>
                <w:color w:val="000000" w:themeColor="text1"/>
              </w:rPr>
              <w:t xml:space="preserve"> to </w:t>
            </w:r>
            <w:r w:rsidR="007247EC">
              <w:rPr>
                <w:bCs/>
                <w:color w:val="000000" w:themeColor="text1"/>
              </w:rPr>
              <w:t>increase</w:t>
            </w:r>
            <w:r>
              <w:rPr>
                <w:bCs/>
                <w:color w:val="000000" w:themeColor="text1"/>
              </w:rPr>
              <w:t xml:space="preserve"> their shareholders value which effect on financing of banking sector. </w:t>
            </w:r>
            <w:r w:rsidR="007247EC">
              <w:rPr>
                <w:bCs/>
                <w:color w:val="000000" w:themeColor="text1"/>
              </w:rPr>
              <w:t>SIBL targeting poverty which journey by towards excellence based on 21</w:t>
            </w:r>
            <w:r w:rsidR="007247EC" w:rsidRPr="007247EC">
              <w:rPr>
                <w:bCs/>
                <w:color w:val="000000" w:themeColor="text1"/>
                <w:vertAlign w:val="superscript"/>
              </w:rPr>
              <w:t>st</w:t>
            </w:r>
            <w:r w:rsidR="007247EC">
              <w:rPr>
                <w:bCs/>
                <w:color w:val="000000" w:themeColor="text1"/>
              </w:rPr>
              <w:t xml:space="preserve"> Century. </w:t>
            </w:r>
          </w:p>
          <w:p w:rsidR="00AC3AB9" w:rsidRDefault="00AC3AB9" w:rsidP="004A0EC3">
            <w:pPr>
              <w:pStyle w:val="Default"/>
              <w:jc w:val="both"/>
              <w:rPr>
                <w:b/>
                <w:bCs/>
                <w:color w:val="000000" w:themeColor="text1"/>
                <w:u w:val="single"/>
              </w:rPr>
            </w:pPr>
          </w:p>
          <w:p w:rsidR="00AC3AB9" w:rsidRPr="004A0EC3" w:rsidRDefault="00AC3AB9" w:rsidP="004A0EC3">
            <w:pPr>
              <w:pStyle w:val="Default"/>
              <w:jc w:val="both"/>
              <w:rPr>
                <w:color w:val="000000" w:themeColor="text1"/>
              </w:rPr>
            </w:pPr>
          </w:p>
        </w:tc>
      </w:tr>
    </w:tbl>
    <w:p w:rsidR="00AC3AB9" w:rsidRPr="004A0EC3" w:rsidRDefault="00AC3AB9" w:rsidP="004A0EC3">
      <w:pPr>
        <w:pStyle w:val="Default"/>
        <w:jc w:val="both"/>
        <w:rPr>
          <w:color w:val="000000" w:themeColor="text1"/>
        </w:rPr>
      </w:pPr>
    </w:p>
    <w:p w:rsidR="00AC3AB9" w:rsidRPr="004A0EC3" w:rsidRDefault="00AC3AB9" w:rsidP="004A0EC3">
      <w:pPr>
        <w:pStyle w:val="Default"/>
        <w:jc w:val="both"/>
        <w:rPr>
          <w:color w:val="000000" w:themeColor="text1"/>
        </w:rPr>
      </w:pPr>
    </w:p>
    <w:p w:rsidR="00AC3AB9" w:rsidRPr="004A0EC3" w:rsidRDefault="003B3882" w:rsidP="004A0EC3">
      <w:pPr>
        <w:pStyle w:val="Default"/>
        <w:jc w:val="both"/>
        <w:rPr>
          <w:b/>
          <w:bCs/>
          <w:color w:val="000000" w:themeColor="text1"/>
        </w:rPr>
      </w:pPr>
      <w:r w:rsidRPr="004A0EC3">
        <w:rPr>
          <w:b/>
          <w:bCs/>
          <w:color w:val="000000" w:themeColor="text1"/>
        </w:rPr>
        <w:t>2.12 SIBL</w:t>
      </w:r>
      <w:r w:rsidR="00AC3AB9" w:rsidRPr="004A0EC3">
        <w:rPr>
          <w:b/>
          <w:bCs/>
          <w:color w:val="000000" w:themeColor="text1"/>
        </w:rPr>
        <w:t xml:space="preserve"> Slogan </w:t>
      </w:r>
    </w:p>
    <w:p w:rsidR="00AC3AB9" w:rsidRPr="004A0EC3" w:rsidRDefault="00AC3AB9" w:rsidP="004A0EC3">
      <w:pPr>
        <w:pStyle w:val="Default"/>
        <w:jc w:val="both"/>
        <w:rPr>
          <w:b/>
          <w:bCs/>
          <w:color w:val="000000" w:themeColor="text1"/>
        </w:rPr>
      </w:pPr>
    </w:p>
    <w:p w:rsidR="00AC3AB9" w:rsidRDefault="00AC3AB9" w:rsidP="004A0EC3">
      <w:pPr>
        <w:pStyle w:val="Default"/>
        <w:jc w:val="both"/>
        <w:rPr>
          <w:color w:val="000000" w:themeColor="text1"/>
        </w:rPr>
      </w:pPr>
      <w:r w:rsidRPr="004A0EC3">
        <w:rPr>
          <w:color w:val="000000" w:themeColor="text1"/>
        </w:rPr>
        <w:t xml:space="preserve">The slogan of SIBL Bank is </w:t>
      </w:r>
      <w:r w:rsidRPr="004A0EC3">
        <w:rPr>
          <w:b/>
          <w:bCs/>
          <w:color w:val="000000" w:themeColor="text1"/>
        </w:rPr>
        <w:t>"</w:t>
      </w:r>
      <w:proofErr w:type="spellStart"/>
      <w:r w:rsidRPr="004A0EC3">
        <w:rPr>
          <w:b/>
          <w:bCs/>
          <w:color w:val="000000" w:themeColor="text1"/>
        </w:rPr>
        <w:t>Utkorsho</w:t>
      </w:r>
      <w:proofErr w:type="spellEnd"/>
      <w:r w:rsidRPr="004A0EC3">
        <w:rPr>
          <w:b/>
          <w:bCs/>
          <w:color w:val="000000" w:themeColor="text1"/>
        </w:rPr>
        <w:t xml:space="preserve"> </w:t>
      </w:r>
      <w:proofErr w:type="spellStart"/>
      <w:r w:rsidRPr="004A0EC3">
        <w:rPr>
          <w:b/>
          <w:bCs/>
          <w:color w:val="000000" w:themeColor="text1"/>
        </w:rPr>
        <w:t>obiram</w:t>
      </w:r>
      <w:proofErr w:type="spellEnd"/>
      <w:r w:rsidRPr="004A0EC3">
        <w:rPr>
          <w:b/>
          <w:bCs/>
          <w:color w:val="000000" w:themeColor="text1"/>
        </w:rPr>
        <w:t>"</w:t>
      </w:r>
      <w:r w:rsidRPr="004A0EC3">
        <w:rPr>
          <w:color w:val="000000" w:themeColor="text1"/>
        </w:rPr>
        <w:t xml:space="preserve">. These two words are Bengali words that denote </w:t>
      </w:r>
      <w:r w:rsidRPr="004A0EC3">
        <w:rPr>
          <w:b/>
          <w:bCs/>
          <w:color w:val="000000" w:themeColor="text1"/>
        </w:rPr>
        <w:t xml:space="preserve">“Journey towards Excellence” </w:t>
      </w:r>
      <w:r w:rsidRPr="004A0EC3">
        <w:rPr>
          <w:color w:val="000000" w:themeColor="text1"/>
        </w:rPr>
        <w:t>on the organization.</w:t>
      </w:r>
    </w:p>
    <w:p w:rsidR="005447DF" w:rsidRDefault="005447DF" w:rsidP="004A0EC3">
      <w:pPr>
        <w:pStyle w:val="Default"/>
        <w:jc w:val="both"/>
        <w:rPr>
          <w:color w:val="000000" w:themeColor="text1"/>
        </w:rPr>
      </w:pPr>
    </w:p>
    <w:p w:rsidR="005447DF" w:rsidRPr="004A0EC3" w:rsidRDefault="005447DF" w:rsidP="004A0EC3">
      <w:pPr>
        <w:pStyle w:val="Default"/>
        <w:jc w:val="both"/>
        <w:rPr>
          <w:color w:val="000000" w:themeColor="text1"/>
        </w:rPr>
      </w:pPr>
    </w:p>
    <w:p w:rsidR="00AC3AB9" w:rsidRPr="005447DF" w:rsidRDefault="00AC3AB9" w:rsidP="005447DF">
      <w:pPr>
        <w:pStyle w:val="Default"/>
        <w:jc w:val="right"/>
        <w:rPr>
          <w:color w:val="00B050"/>
        </w:rPr>
      </w:pPr>
      <w:r w:rsidRPr="004A0EC3">
        <w:rPr>
          <w:noProof/>
          <w:color w:val="000000" w:themeColor="text1"/>
        </w:rPr>
        <w:drawing>
          <wp:inline distT="0" distB="0" distL="0" distR="0">
            <wp:extent cx="6273579" cy="2385391"/>
            <wp:effectExtent l="0" t="0" r="0" b="0"/>
            <wp:docPr id="15" name="Picture 4"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esktop\Internship\Download\banner_left.gif"/>
                    <pic:cNvPicPr>
                      <a:picLocks noChangeAspect="1" noChangeArrowheads="1"/>
                    </pic:cNvPicPr>
                  </pic:nvPicPr>
                  <pic:blipFill>
                    <a:blip r:embed="rId10" cstate="print"/>
                    <a:srcRect/>
                    <a:stretch>
                      <a:fillRect/>
                    </a:stretch>
                  </pic:blipFill>
                  <pic:spPr bwMode="auto">
                    <a:xfrm>
                      <a:off x="0" y="0"/>
                      <a:ext cx="6276975" cy="2386682"/>
                    </a:xfrm>
                    <a:prstGeom prst="rect">
                      <a:avLst/>
                    </a:prstGeom>
                    <a:noFill/>
                    <a:ln w="9525">
                      <a:noFill/>
                      <a:miter lim="800000"/>
                      <a:headEnd/>
                      <a:tailEnd/>
                    </a:ln>
                  </pic:spPr>
                </pic:pic>
              </a:graphicData>
            </a:graphic>
          </wp:inline>
        </w:drawing>
      </w:r>
      <w:r w:rsidRPr="004A0EC3">
        <w:rPr>
          <w:b/>
          <w:bCs/>
          <w:color w:val="000000" w:themeColor="text1"/>
        </w:rPr>
        <w:t xml:space="preserve"> </w:t>
      </w:r>
      <w:r w:rsidRPr="005447DF">
        <w:rPr>
          <w:b/>
          <w:bCs/>
          <w:color w:val="00B050"/>
        </w:rPr>
        <w:t>Journey towards Excellence</w:t>
      </w:r>
    </w:p>
    <w:p w:rsidR="00141624" w:rsidRPr="004A0EC3" w:rsidRDefault="00141624" w:rsidP="004A0EC3">
      <w:pPr>
        <w:pStyle w:val="Default"/>
        <w:jc w:val="both"/>
        <w:rPr>
          <w:b/>
          <w:bCs/>
          <w:color w:val="000000" w:themeColor="text1"/>
        </w:rPr>
      </w:pPr>
    </w:p>
    <w:p w:rsidR="005447DF" w:rsidRDefault="005447DF" w:rsidP="004A0EC3">
      <w:pPr>
        <w:pStyle w:val="Default"/>
        <w:jc w:val="both"/>
        <w:rPr>
          <w:b/>
          <w:bCs/>
          <w:color w:val="000000" w:themeColor="text1"/>
        </w:rPr>
      </w:pPr>
    </w:p>
    <w:p w:rsidR="005447DF" w:rsidRDefault="005447DF" w:rsidP="004A0EC3">
      <w:pPr>
        <w:pStyle w:val="Default"/>
        <w:jc w:val="both"/>
        <w:rPr>
          <w:b/>
          <w:bCs/>
          <w:color w:val="000000" w:themeColor="text1"/>
        </w:rPr>
      </w:pPr>
    </w:p>
    <w:p w:rsidR="00AC3AB9" w:rsidRPr="004A0EC3" w:rsidRDefault="00AC3AB9" w:rsidP="004A0EC3">
      <w:pPr>
        <w:pStyle w:val="Default"/>
        <w:jc w:val="both"/>
        <w:rPr>
          <w:color w:val="000000" w:themeColor="text1"/>
        </w:rPr>
      </w:pPr>
      <w:r w:rsidRPr="004A0EC3">
        <w:rPr>
          <w:b/>
          <w:bCs/>
          <w:color w:val="000000" w:themeColor="text1"/>
        </w:rPr>
        <w:lastRenderedPageBreak/>
        <w:t>2.</w:t>
      </w:r>
      <w:r w:rsidR="003B3882" w:rsidRPr="004A0EC3">
        <w:rPr>
          <w:b/>
          <w:bCs/>
          <w:color w:val="000000" w:themeColor="text1"/>
        </w:rPr>
        <w:t>2</w:t>
      </w:r>
      <w:r w:rsidRPr="004A0EC3">
        <w:rPr>
          <w:b/>
          <w:bCs/>
          <w:color w:val="000000" w:themeColor="text1"/>
        </w:rPr>
        <w:t>Products and Services</w:t>
      </w:r>
    </w:p>
    <w:p w:rsidR="00AC3AB9" w:rsidRPr="004A0EC3" w:rsidRDefault="00AC3AB9" w:rsidP="004A0EC3">
      <w:pPr>
        <w:pStyle w:val="Default"/>
        <w:ind w:left="720"/>
        <w:jc w:val="both"/>
        <w:rPr>
          <w:color w:val="000000" w:themeColor="text1"/>
        </w:rPr>
      </w:pPr>
      <w:r w:rsidRPr="004A0EC3">
        <w:rPr>
          <w:noProof/>
          <w:color w:val="000000" w:themeColor="text1"/>
        </w:rPr>
        <w:drawing>
          <wp:inline distT="0" distB="0" distL="0" distR="0">
            <wp:extent cx="2444581" cy="1190625"/>
            <wp:effectExtent l="1905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2444581" cy="1190625"/>
                    </a:xfrm>
                    <a:prstGeom prst="rect">
                      <a:avLst/>
                    </a:prstGeom>
                    <a:noFill/>
                    <a:ln w="9525">
                      <a:noFill/>
                      <a:miter lim="800000"/>
                      <a:headEnd/>
                      <a:tailEnd/>
                    </a:ln>
                  </pic:spPr>
                </pic:pic>
              </a:graphicData>
            </a:graphic>
          </wp:inline>
        </w:drawing>
      </w:r>
    </w:p>
    <w:p w:rsidR="00AC3AB9" w:rsidRPr="004A0EC3" w:rsidRDefault="00AC3AB9" w:rsidP="004A0EC3">
      <w:pPr>
        <w:pStyle w:val="Default"/>
        <w:ind w:left="720"/>
        <w:jc w:val="both"/>
        <w:rPr>
          <w:color w:val="000000" w:themeColor="text1"/>
        </w:rPr>
      </w:pPr>
    </w:p>
    <w:p w:rsidR="00636EE0" w:rsidRDefault="00636EE0" w:rsidP="004A0EC3">
      <w:pPr>
        <w:pStyle w:val="Default"/>
        <w:jc w:val="both"/>
        <w:rPr>
          <w:color w:val="000000" w:themeColor="text1"/>
        </w:rPr>
      </w:pPr>
      <w:r>
        <w:rPr>
          <w:color w:val="000000" w:themeColor="text1"/>
        </w:rPr>
        <w:t xml:space="preserve">As well we know SIBL is a commercial bank so SIBL provide all the service of traditional banking seems the product of investment, savings, foreign exchange services etc. SIBL provide the online banking facilities via modern technology with professional management. Following this table here </w:t>
      </w:r>
      <w:proofErr w:type="gramStart"/>
      <w:r>
        <w:rPr>
          <w:color w:val="000000" w:themeColor="text1"/>
        </w:rPr>
        <w:t>are</w:t>
      </w:r>
      <w:proofErr w:type="gramEnd"/>
      <w:r>
        <w:rPr>
          <w:color w:val="000000" w:themeColor="text1"/>
        </w:rPr>
        <w:t xml:space="preserve"> holding the products of SIBL with respective departments. </w:t>
      </w:r>
    </w:p>
    <w:p w:rsidR="00636EE0" w:rsidRDefault="00636EE0" w:rsidP="004A0EC3">
      <w:pPr>
        <w:pStyle w:val="Default"/>
        <w:jc w:val="both"/>
        <w:rPr>
          <w:color w:val="000000" w:themeColor="text1"/>
        </w:rPr>
      </w:pPr>
    </w:p>
    <w:p w:rsidR="00636EE0" w:rsidRDefault="00636EE0" w:rsidP="004A0EC3">
      <w:pPr>
        <w:pStyle w:val="Default"/>
        <w:jc w:val="both"/>
        <w:rPr>
          <w:color w:val="000000" w:themeColor="text1"/>
        </w:rPr>
      </w:pPr>
    </w:p>
    <w:p w:rsidR="003B3882" w:rsidRPr="004A0EC3" w:rsidRDefault="003B3882" w:rsidP="004A0EC3">
      <w:pPr>
        <w:pStyle w:val="Default"/>
        <w:jc w:val="both"/>
        <w:rPr>
          <w:color w:val="000000" w:themeColor="text1"/>
        </w:rPr>
      </w:pPr>
    </w:p>
    <w:p w:rsidR="003B3882" w:rsidRPr="004A0EC3" w:rsidRDefault="003B3882" w:rsidP="004A0EC3">
      <w:pPr>
        <w:pStyle w:val="Default"/>
        <w:jc w:val="both"/>
        <w:rPr>
          <w:color w:val="000000" w:themeColor="text1"/>
        </w:rPr>
      </w:pPr>
      <w:r w:rsidRPr="004A0EC3">
        <w:rPr>
          <w:noProof/>
          <w:color w:val="000000" w:themeColor="text1"/>
        </w:rPr>
        <w:drawing>
          <wp:inline distT="0" distB="0" distL="0" distR="0">
            <wp:extent cx="5849013" cy="5041127"/>
            <wp:effectExtent l="0" t="0" r="0" b="762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3B3882" w:rsidRPr="004A0EC3" w:rsidRDefault="003B3882" w:rsidP="004A0EC3">
      <w:pPr>
        <w:pStyle w:val="Default"/>
        <w:jc w:val="both"/>
        <w:rPr>
          <w:color w:val="000000" w:themeColor="text1"/>
        </w:rPr>
      </w:pPr>
    </w:p>
    <w:p w:rsidR="003B3882" w:rsidRPr="004A0EC3" w:rsidRDefault="003B3882" w:rsidP="004A0EC3">
      <w:pPr>
        <w:pStyle w:val="Default"/>
        <w:jc w:val="both"/>
        <w:rPr>
          <w:color w:val="000000" w:themeColor="text1"/>
        </w:rPr>
      </w:pPr>
    </w:p>
    <w:p w:rsidR="00DD124D" w:rsidRPr="004A0EC3" w:rsidRDefault="00DD124D" w:rsidP="004A0EC3">
      <w:pPr>
        <w:pStyle w:val="Default"/>
        <w:jc w:val="both"/>
        <w:rPr>
          <w:color w:val="000000" w:themeColor="text1"/>
        </w:rPr>
      </w:pPr>
    </w:p>
    <w:p w:rsidR="00AC3AB9" w:rsidRPr="004A0EC3" w:rsidRDefault="00AC3AB9" w:rsidP="004A0EC3">
      <w:pPr>
        <w:pStyle w:val="Default"/>
        <w:jc w:val="both"/>
        <w:rPr>
          <w:b/>
          <w:bCs/>
          <w:color w:val="000000" w:themeColor="text1"/>
        </w:rPr>
      </w:pPr>
    </w:p>
    <w:p w:rsidR="00AC3AB9" w:rsidRPr="004A0EC3" w:rsidRDefault="00AC3AB9" w:rsidP="004A0EC3">
      <w:pPr>
        <w:pStyle w:val="Default"/>
        <w:jc w:val="both"/>
        <w:rPr>
          <w:noProof/>
          <w:sz w:val="26"/>
          <w:szCs w:val="26"/>
        </w:rPr>
      </w:pPr>
    </w:p>
    <w:p w:rsidR="00AC3AB9" w:rsidRPr="004A0EC3" w:rsidRDefault="00AC3AB9" w:rsidP="004A0EC3">
      <w:pPr>
        <w:pStyle w:val="Default"/>
        <w:jc w:val="both"/>
        <w:rPr>
          <w:sz w:val="26"/>
          <w:szCs w:val="26"/>
        </w:rPr>
      </w:pPr>
    </w:p>
    <w:p w:rsidR="00AC3AB9" w:rsidRPr="004A0EC3" w:rsidRDefault="00AC3AB9" w:rsidP="004A0EC3">
      <w:pPr>
        <w:pStyle w:val="Default"/>
        <w:jc w:val="both"/>
        <w:rPr>
          <w:sz w:val="26"/>
          <w:szCs w:val="26"/>
        </w:rPr>
      </w:pPr>
    </w:p>
    <w:p w:rsidR="00AC3AB9" w:rsidRPr="004A0EC3" w:rsidRDefault="00AC3AB9" w:rsidP="004A0EC3">
      <w:pPr>
        <w:pStyle w:val="Default"/>
        <w:jc w:val="both"/>
        <w:rPr>
          <w:sz w:val="26"/>
          <w:szCs w:val="26"/>
        </w:rPr>
      </w:pPr>
    </w:p>
    <w:p w:rsidR="00AC3AB9" w:rsidRPr="004A0EC3" w:rsidRDefault="00C670BA" w:rsidP="004A0EC3">
      <w:pPr>
        <w:pStyle w:val="Default"/>
        <w:jc w:val="both"/>
        <w:rPr>
          <w:sz w:val="26"/>
          <w:szCs w:val="26"/>
        </w:rPr>
      </w:pPr>
      <w:r w:rsidRPr="00C670BA">
        <w:rPr>
          <w:noProof/>
          <w:sz w:val="26"/>
          <w:szCs w:val="26"/>
        </w:rPr>
        <w:drawing>
          <wp:inline distT="0" distB="0" distL="0" distR="0">
            <wp:extent cx="5438775" cy="3133725"/>
            <wp:effectExtent l="0" t="0" r="0" b="0"/>
            <wp:docPr id="20"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AC3AB9" w:rsidRPr="004A0EC3" w:rsidRDefault="00AC3AB9" w:rsidP="004A0EC3">
      <w:pPr>
        <w:pStyle w:val="Default"/>
        <w:jc w:val="both"/>
        <w:rPr>
          <w:sz w:val="26"/>
          <w:szCs w:val="26"/>
        </w:rPr>
      </w:pPr>
    </w:p>
    <w:p w:rsidR="00AC3AB9" w:rsidRPr="004A0EC3" w:rsidRDefault="00AC3AB9" w:rsidP="004A0EC3">
      <w:pPr>
        <w:pStyle w:val="Default"/>
        <w:jc w:val="both"/>
        <w:rPr>
          <w:sz w:val="26"/>
          <w:szCs w:val="26"/>
        </w:rPr>
      </w:pPr>
    </w:p>
    <w:p w:rsidR="00AC3AB9" w:rsidRPr="004A0EC3" w:rsidRDefault="00AC3AB9" w:rsidP="004A0EC3">
      <w:pPr>
        <w:pStyle w:val="Default"/>
        <w:jc w:val="both"/>
        <w:rPr>
          <w:sz w:val="32"/>
          <w:szCs w:val="32"/>
        </w:rPr>
      </w:pPr>
    </w:p>
    <w:p w:rsidR="00AC3AB9" w:rsidRPr="004A0EC3" w:rsidRDefault="00AC3AB9" w:rsidP="00C670BA">
      <w:pPr>
        <w:pStyle w:val="Default"/>
        <w:jc w:val="center"/>
        <w:rPr>
          <w:b/>
          <w:bCs/>
          <w:iCs/>
          <w:color w:val="000000" w:themeColor="text1"/>
          <w:sz w:val="28"/>
          <w:szCs w:val="28"/>
          <w:u w:val="single"/>
        </w:rPr>
      </w:pPr>
      <w:r w:rsidRPr="004A0EC3">
        <w:rPr>
          <w:b/>
          <w:bCs/>
          <w:iCs/>
          <w:color w:val="000000" w:themeColor="text1"/>
          <w:sz w:val="28"/>
          <w:szCs w:val="28"/>
          <w:u w:val="single"/>
        </w:rPr>
        <w:t>Chapter 3-Foreign Exchange System of SIBL</w:t>
      </w:r>
    </w:p>
    <w:p w:rsidR="00AC3AB9" w:rsidRPr="004A0EC3" w:rsidRDefault="00AC3AB9" w:rsidP="00C670BA">
      <w:pPr>
        <w:pStyle w:val="Default"/>
        <w:jc w:val="center"/>
        <w:rPr>
          <w:b/>
          <w:bCs/>
          <w:iCs/>
          <w:color w:val="000000" w:themeColor="text1"/>
          <w:sz w:val="28"/>
          <w:szCs w:val="28"/>
          <w:u w:val="single"/>
        </w:rPr>
      </w:pPr>
    </w:p>
    <w:p w:rsidR="00AC3AB9" w:rsidRPr="004A0EC3" w:rsidRDefault="00AC3AB9" w:rsidP="00C670BA">
      <w:pPr>
        <w:pStyle w:val="Default"/>
        <w:jc w:val="center"/>
        <w:rPr>
          <w:color w:val="000000" w:themeColor="text1"/>
          <w:sz w:val="28"/>
          <w:szCs w:val="28"/>
          <w:u w:val="single"/>
        </w:rPr>
      </w:pPr>
    </w:p>
    <w:p w:rsidR="00AC3AB9" w:rsidRPr="004A0EC3" w:rsidRDefault="00AC3AB9" w:rsidP="00C670BA">
      <w:pPr>
        <w:pStyle w:val="Default"/>
        <w:jc w:val="center"/>
        <w:rPr>
          <w:color w:val="000000" w:themeColor="text1"/>
          <w:sz w:val="28"/>
          <w:szCs w:val="28"/>
        </w:rPr>
      </w:pPr>
      <w:r w:rsidRPr="004A0EC3">
        <w:rPr>
          <w:b/>
          <w:bCs/>
          <w:color w:val="000000" w:themeColor="text1"/>
          <w:sz w:val="28"/>
          <w:szCs w:val="28"/>
        </w:rPr>
        <w:t>3.1 Introduction of foreign exchange of SIBL</w:t>
      </w:r>
    </w:p>
    <w:p w:rsidR="00AC3AB9" w:rsidRPr="004A0EC3" w:rsidRDefault="00AC3AB9" w:rsidP="00C670BA">
      <w:pPr>
        <w:pStyle w:val="Default"/>
        <w:jc w:val="center"/>
        <w:rPr>
          <w:color w:val="000000" w:themeColor="text1"/>
          <w:sz w:val="28"/>
          <w:szCs w:val="28"/>
        </w:rPr>
      </w:pPr>
      <w:r w:rsidRPr="004A0EC3">
        <w:rPr>
          <w:b/>
          <w:bCs/>
          <w:color w:val="000000" w:themeColor="text1"/>
          <w:sz w:val="28"/>
          <w:szCs w:val="28"/>
        </w:rPr>
        <w:t>3.2 Functions of foreign exchange of SIBL</w:t>
      </w:r>
    </w:p>
    <w:p w:rsidR="00AC3AB9" w:rsidRPr="004A0EC3" w:rsidRDefault="00AC3AB9" w:rsidP="00C670BA">
      <w:pPr>
        <w:autoSpaceDE w:val="0"/>
        <w:autoSpaceDN w:val="0"/>
        <w:adjustRightInd w:val="0"/>
        <w:spacing w:after="0" w:line="240" w:lineRule="auto"/>
        <w:jc w:val="center"/>
        <w:rPr>
          <w:rFonts w:ascii="Times New Roman" w:hAnsi="Times New Roman" w:cs="Times New Roman"/>
          <w:b/>
          <w:bCs/>
          <w:color w:val="000000" w:themeColor="text1"/>
          <w:sz w:val="28"/>
          <w:szCs w:val="28"/>
        </w:rPr>
      </w:pPr>
      <w:r w:rsidRPr="004A0EC3">
        <w:rPr>
          <w:rFonts w:ascii="Times New Roman" w:hAnsi="Times New Roman" w:cs="Times New Roman"/>
          <w:b/>
          <w:bCs/>
          <w:color w:val="000000" w:themeColor="text1"/>
          <w:sz w:val="28"/>
          <w:szCs w:val="28"/>
        </w:rPr>
        <w:t>3.3 Foreign Exchange Risk Management</w:t>
      </w:r>
    </w:p>
    <w:p w:rsidR="00AC3AB9" w:rsidRPr="004A0EC3" w:rsidRDefault="00AC3AB9" w:rsidP="00C670BA">
      <w:pPr>
        <w:autoSpaceDE w:val="0"/>
        <w:autoSpaceDN w:val="0"/>
        <w:adjustRightInd w:val="0"/>
        <w:spacing w:after="0" w:line="240" w:lineRule="auto"/>
        <w:jc w:val="center"/>
        <w:rPr>
          <w:rFonts w:ascii="Times New Roman" w:hAnsi="Times New Roman" w:cs="Times New Roman"/>
          <w:b/>
          <w:bCs/>
          <w:color w:val="000000" w:themeColor="text1"/>
          <w:sz w:val="28"/>
          <w:szCs w:val="28"/>
        </w:rPr>
      </w:pPr>
      <w:r w:rsidRPr="004A0EC3">
        <w:rPr>
          <w:rFonts w:ascii="Times New Roman" w:hAnsi="Times New Roman" w:cs="Times New Roman"/>
          <w:b/>
          <w:bCs/>
          <w:color w:val="000000" w:themeColor="text1"/>
          <w:sz w:val="28"/>
          <w:szCs w:val="28"/>
        </w:rPr>
        <w:t>3.4 Foreign Trade Processing</w:t>
      </w:r>
    </w:p>
    <w:p w:rsidR="00AC3AB9" w:rsidRPr="004A0EC3" w:rsidRDefault="00AC3AB9" w:rsidP="00C670BA">
      <w:pPr>
        <w:autoSpaceDE w:val="0"/>
        <w:autoSpaceDN w:val="0"/>
        <w:adjustRightInd w:val="0"/>
        <w:spacing w:after="0" w:line="240" w:lineRule="auto"/>
        <w:jc w:val="center"/>
        <w:rPr>
          <w:rFonts w:ascii="Times New Roman" w:hAnsi="Times New Roman" w:cs="Times New Roman"/>
          <w:b/>
          <w:bCs/>
          <w:color w:val="000000" w:themeColor="text1"/>
          <w:sz w:val="28"/>
          <w:szCs w:val="28"/>
        </w:rPr>
      </w:pPr>
      <w:r w:rsidRPr="004A0EC3">
        <w:rPr>
          <w:rFonts w:ascii="Times New Roman" w:hAnsi="Times New Roman" w:cs="Times New Roman"/>
          <w:b/>
          <w:bCs/>
          <w:color w:val="000000" w:themeColor="text1"/>
          <w:sz w:val="28"/>
          <w:szCs w:val="28"/>
        </w:rPr>
        <w:t>3.5 Foreign exchange Remittance of SIBL</w:t>
      </w:r>
    </w:p>
    <w:p w:rsidR="0017377E" w:rsidRPr="004A0EC3" w:rsidRDefault="0017377E" w:rsidP="00C670BA">
      <w:pPr>
        <w:autoSpaceDE w:val="0"/>
        <w:autoSpaceDN w:val="0"/>
        <w:adjustRightInd w:val="0"/>
        <w:spacing w:after="0" w:line="360" w:lineRule="auto"/>
        <w:jc w:val="center"/>
        <w:rPr>
          <w:rFonts w:ascii="Times New Roman" w:hAnsi="Times New Roman" w:cs="Times New Roman"/>
          <w:b/>
          <w:bCs/>
          <w:sz w:val="32"/>
          <w:szCs w:val="32"/>
        </w:rPr>
      </w:pPr>
    </w:p>
    <w:p w:rsidR="00AC3AB9" w:rsidRPr="004A0EC3" w:rsidRDefault="00AC3AB9" w:rsidP="004A0EC3">
      <w:pPr>
        <w:autoSpaceDE w:val="0"/>
        <w:autoSpaceDN w:val="0"/>
        <w:adjustRightInd w:val="0"/>
        <w:spacing w:after="0" w:line="360" w:lineRule="auto"/>
        <w:jc w:val="both"/>
        <w:rPr>
          <w:rFonts w:ascii="Times New Roman" w:hAnsi="Times New Roman" w:cs="Times New Roman"/>
          <w:b/>
          <w:bCs/>
          <w:sz w:val="32"/>
          <w:szCs w:val="32"/>
        </w:rPr>
      </w:pPr>
      <w:r w:rsidRPr="004A0EC3">
        <w:rPr>
          <w:rFonts w:ascii="Times New Roman" w:hAnsi="Times New Roman" w:cs="Times New Roman"/>
          <w:b/>
          <w:bCs/>
          <w:sz w:val="32"/>
          <w:szCs w:val="32"/>
        </w:rPr>
        <w:t xml:space="preserve"> </w:t>
      </w:r>
    </w:p>
    <w:p w:rsidR="00DE4E28" w:rsidRPr="004A0EC3" w:rsidRDefault="00DE4E28" w:rsidP="004A0EC3">
      <w:pPr>
        <w:autoSpaceDE w:val="0"/>
        <w:autoSpaceDN w:val="0"/>
        <w:adjustRightInd w:val="0"/>
        <w:spacing w:after="0" w:line="360" w:lineRule="auto"/>
        <w:jc w:val="both"/>
        <w:rPr>
          <w:rFonts w:ascii="Times New Roman" w:hAnsi="Times New Roman" w:cs="Times New Roman"/>
          <w:b/>
          <w:bCs/>
          <w:color w:val="92D050"/>
          <w:sz w:val="32"/>
          <w:szCs w:val="32"/>
          <w:lang w:bidi="bn-BD"/>
        </w:rPr>
      </w:pPr>
    </w:p>
    <w:p w:rsidR="00DE4E28" w:rsidRPr="004A0EC3" w:rsidRDefault="00DE4E28" w:rsidP="004A0EC3">
      <w:pPr>
        <w:autoSpaceDE w:val="0"/>
        <w:autoSpaceDN w:val="0"/>
        <w:adjustRightInd w:val="0"/>
        <w:spacing w:after="0" w:line="360" w:lineRule="auto"/>
        <w:jc w:val="both"/>
        <w:rPr>
          <w:rFonts w:ascii="Times New Roman" w:hAnsi="Times New Roman" w:cs="Times New Roman"/>
          <w:b/>
          <w:bCs/>
          <w:color w:val="92D050"/>
          <w:sz w:val="32"/>
          <w:szCs w:val="32"/>
          <w:lang w:bidi="bn-BD"/>
        </w:rPr>
      </w:pPr>
    </w:p>
    <w:p w:rsidR="002D7B39" w:rsidRDefault="002D7B39" w:rsidP="004A0EC3">
      <w:pPr>
        <w:autoSpaceDE w:val="0"/>
        <w:autoSpaceDN w:val="0"/>
        <w:adjustRightInd w:val="0"/>
        <w:spacing w:after="0" w:line="240" w:lineRule="auto"/>
        <w:jc w:val="both"/>
        <w:rPr>
          <w:rFonts w:ascii="Times New Roman" w:hAnsi="Times New Roman" w:cs="Times New Roman"/>
          <w:b/>
          <w:bCs/>
          <w:color w:val="000000" w:themeColor="text1"/>
          <w:sz w:val="24"/>
          <w:szCs w:val="24"/>
          <w:lang w:bidi="bn-BD"/>
        </w:rPr>
      </w:pPr>
    </w:p>
    <w:p w:rsidR="00552510" w:rsidRPr="004A0EC3" w:rsidRDefault="00552510" w:rsidP="004A0EC3">
      <w:pPr>
        <w:autoSpaceDE w:val="0"/>
        <w:autoSpaceDN w:val="0"/>
        <w:adjustRightInd w:val="0"/>
        <w:spacing w:after="0" w:line="240" w:lineRule="auto"/>
        <w:jc w:val="both"/>
        <w:rPr>
          <w:rFonts w:ascii="Times New Roman" w:hAnsi="Times New Roman" w:cs="Times New Roman"/>
          <w:b/>
          <w:bCs/>
          <w:color w:val="000000" w:themeColor="text1"/>
          <w:sz w:val="24"/>
          <w:szCs w:val="24"/>
          <w:lang w:bidi="bn-BD"/>
        </w:rPr>
      </w:pPr>
      <w:r w:rsidRPr="004A0EC3">
        <w:rPr>
          <w:rFonts w:ascii="Times New Roman" w:hAnsi="Times New Roman" w:cs="Times New Roman"/>
          <w:b/>
          <w:bCs/>
          <w:color w:val="000000" w:themeColor="text1"/>
          <w:sz w:val="24"/>
          <w:szCs w:val="24"/>
          <w:lang w:bidi="bn-BD"/>
        </w:rPr>
        <w:lastRenderedPageBreak/>
        <w:t>3.1 Introduction of Foreign Exchange:</w:t>
      </w:r>
    </w:p>
    <w:p w:rsidR="00A8678B" w:rsidRPr="004A0EC3" w:rsidRDefault="00A8678B" w:rsidP="004A0EC3">
      <w:pPr>
        <w:autoSpaceDE w:val="0"/>
        <w:autoSpaceDN w:val="0"/>
        <w:adjustRightInd w:val="0"/>
        <w:spacing w:after="0" w:line="240" w:lineRule="auto"/>
        <w:jc w:val="both"/>
        <w:rPr>
          <w:rFonts w:ascii="Times New Roman" w:hAnsi="Times New Roman" w:cs="Times New Roman"/>
          <w:b/>
          <w:bCs/>
          <w:color w:val="000000" w:themeColor="text1"/>
          <w:sz w:val="24"/>
          <w:szCs w:val="24"/>
          <w:lang w:bidi="bn-BD"/>
        </w:rPr>
      </w:pPr>
    </w:p>
    <w:p w:rsidR="00636EE0" w:rsidRDefault="00241F90" w:rsidP="004A0EC3">
      <w:pPr>
        <w:autoSpaceDE w:val="0"/>
        <w:autoSpaceDN w:val="0"/>
        <w:adjustRightInd w:val="0"/>
        <w:spacing w:after="0" w:line="240" w:lineRule="auto"/>
        <w:jc w:val="both"/>
        <w:rPr>
          <w:rFonts w:ascii="Times New Roman" w:hAnsi="Times New Roman" w:cs="Times New Roman"/>
          <w:bCs/>
          <w:color w:val="000000" w:themeColor="text1"/>
          <w:sz w:val="24"/>
          <w:szCs w:val="24"/>
          <w:lang w:bidi="bn-BD"/>
        </w:rPr>
      </w:pPr>
      <w:r>
        <w:rPr>
          <w:rFonts w:ascii="Times New Roman" w:hAnsi="Times New Roman" w:cs="Times New Roman"/>
          <w:bCs/>
          <w:color w:val="000000" w:themeColor="text1"/>
          <w:sz w:val="24"/>
          <w:szCs w:val="24"/>
          <w:lang w:bidi="bn-BD"/>
        </w:rPr>
        <w:t xml:space="preserve">Foreign Exchange is a method belongs to foreign world, foreign currency, and wealth of another country’s currency. Foreign exchange means converting the rights of another country’s currency. The bank (SIBL) they prefer foreign exchange </w:t>
      </w:r>
      <w:r w:rsidR="00420257">
        <w:rPr>
          <w:rFonts w:ascii="Times New Roman" w:hAnsi="Times New Roman" w:cs="Times New Roman"/>
          <w:bCs/>
          <w:color w:val="000000" w:themeColor="text1"/>
          <w:sz w:val="24"/>
          <w:szCs w:val="24"/>
          <w:lang w:bidi="bn-BD"/>
        </w:rPr>
        <w:t xml:space="preserve">with based on general mechanism by converting one currency to another currency. Foreign exchange department is </w:t>
      </w:r>
      <w:proofErr w:type="spellStart"/>
      <w:proofErr w:type="gramStart"/>
      <w:r w:rsidR="00420257">
        <w:rPr>
          <w:rFonts w:ascii="Times New Roman" w:hAnsi="Times New Roman" w:cs="Times New Roman"/>
          <w:bCs/>
          <w:color w:val="000000" w:themeColor="text1"/>
          <w:sz w:val="24"/>
          <w:szCs w:val="24"/>
          <w:lang w:bidi="bn-BD"/>
        </w:rPr>
        <w:t>a</w:t>
      </w:r>
      <w:proofErr w:type="spellEnd"/>
      <w:proofErr w:type="gramEnd"/>
      <w:r w:rsidR="00420257">
        <w:rPr>
          <w:rFonts w:ascii="Times New Roman" w:hAnsi="Times New Roman" w:cs="Times New Roman"/>
          <w:bCs/>
          <w:color w:val="000000" w:themeColor="text1"/>
          <w:sz w:val="24"/>
          <w:szCs w:val="24"/>
          <w:lang w:bidi="bn-BD"/>
        </w:rPr>
        <w:t xml:space="preserve"> international department of bank which deals globally. It has different modes </w:t>
      </w:r>
      <w:r w:rsidR="00C66192">
        <w:rPr>
          <w:rFonts w:ascii="Times New Roman" w:hAnsi="Times New Roman" w:cs="Times New Roman"/>
          <w:bCs/>
          <w:color w:val="000000" w:themeColor="text1"/>
          <w:sz w:val="24"/>
          <w:szCs w:val="24"/>
          <w:lang w:bidi="bn-BD"/>
        </w:rPr>
        <w:t>with international trade which connected different concepts of foreign exchange. This act published on 1947 according to Bangladesh which means Bangladesh deals with foreign exchange instruments, drafts issued by followed this act. SIBL also prefer foreign excha</w:t>
      </w:r>
      <w:r w:rsidR="007942BC">
        <w:rPr>
          <w:rFonts w:ascii="Times New Roman" w:hAnsi="Times New Roman" w:cs="Times New Roman"/>
          <w:bCs/>
          <w:color w:val="000000" w:themeColor="text1"/>
          <w:sz w:val="24"/>
          <w:szCs w:val="24"/>
          <w:lang w:bidi="bn-BD"/>
        </w:rPr>
        <w:t xml:space="preserve">nge service </w:t>
      </w:r>
      <w:r w:rsidR="00C66192">
        <w:rPr>
          <w:rFonts w:ascii="Times New Roman" w:hAnsi="Times New Roman" w:cs="Times New Roman"/>
          <w:bCs/>
          <w:color w:val="000000" w:themeColor="text1"/>
          <w:sz w:val="24"/>
          <w:szCs w:val="24"/>
          <w:lang w:bidi="bn-BD"/>
        </w:rPr>
        <w:t xml:space="preserve">to build up relationship </w:t>
      </w:r>
      <w:r w:rsidR="007942BC">
        <w:rPr>
          <w:rFonts w:ascii="Times New Roman" w:hAnsi="Times New Roman" w:cs="Times New Roman"/>
          <w:bCs/>
          <w:color w:val="000000" w:themeColor="text1"/>
          <w:sz w:val="24"/>
          <w:szCs w:val="24"/>
          <w:lang w:bidi="bn-BD"/>
        </w:rPr>
        <w:t xml:space="preserve">&amp; negotiate </w:t>
      </w:r>
      <w:r w:rsidR="00C66192">
        <w:rPr>
          <w:rFonts w:ascii="Times New Roman" w:hAnsi="Times New Roman" w:cs="Times New Roman"/>
          <w:bCs/>
          <w:color w:val="000000" w:themeColor="text1"/>
          <w:sz w:val="24"/>
          <w:szCs w:val="24"/>
          <w:lang w:bidi="bn-BD"/>
        </w:rPr>
        <w:t xml:space="preserve">with foreign banks, departments, institutions etc. </w:t>
      </w:r>
      <w:r w:rsidR="007942BC">
        <w:rPr>
          <w:rFonts w:ascii="Times New Roman" w:hAnsi="Times New Roman" w:cs="Times New Roman"/>
          <w:bCs/>
          <w:color w:val="000000" w:themeColor="text1"/>
          <w:sz w:val="24"/>
          <w:szCs w:val="24"/>
          <w:lang w:bidi="bn-BD"/>
        </w:rPr>
        <w:t xml:space="preserve">Our central bank means Bangladesh bank set a guideline or schedule of foreign exchange which followed all commercial banks according to SIBL. </w:t>
      </w:r>
    </w:p>
    <w:p w:rsidR="00636EE0" w:rsidRDefault="00636EE0" w:rsidP="004A0EC3">
      <w:pPr>
        <w:autoSpaceDE w:val="0"/>
        <w:autoSpaceDN w:val="0"/>
        <w:adjustRightInd w:val="0"/>
        <w:spacing w:after="0" w:line="240" w:lineRule="auto"/>
        <w:jc w:val="both"/>
        <w:rPr>
          <w:rFonts w:ascii="Times New Roman" w:hAnsi="Times New Roman" w:cs="Times New Roman"/>
          <w:bCs/>
          <w:color w:val="000000" w:themeColor="text1"/>
          <w:sz w:val="24"/>
          <w:szCs w:val="24"/>
          <w:lang w:bidi="bn-BD"/>
        </w:rPr>
      </w:pPr>
    </w:p>
    <w:p w:rsidR="00636EE0" w:rsidRDefault="00636EE0" w:rsidP="004A0EC3">
      <w:pPr>
        <w:autoSpaceDE w:val="0"/>
        <w:autoSpaceDN w:val="0"/>
        <w:adjustRightInd w:val="0"/>
        <w:spacing w:after="0" w:line="240" w:lineRule="auto"/>
        <w:jc w:val="both"/>
        <w:rPr>
          <w:rFonts w:ascii="Times New Roman" w:hAnsi="Times New Roman" w:cs="Times New Roman"/>
          <w:bCs/>
          <w:color w:val="000000" w:themeColor="text1"/>
          <w:sz w:val="24"/>
          <w:szCs w:val="24"/>
          <w:lang w:bidi="bn-BD"/>
        </w:rPr>
      </w:pPr>
    </w:p>
    <w:p w:rsidR="00A8678B" w:rsidRPr="004A0EC3" w:rsidRDefault="00552510" w:rsidP="004A0EC3">
      <w:pPr>
        <w:spacing w:before="100" w:beforeAutospacing="1" w:after="100" w:afterAutospacing="1" w:line="240" w:lineRule="auto"/>
        <w:jc w:val="both"/>
        <w:rPr>
          <w:rFonts w:ascii="Times New Roman" w:hAnsi="Times New Roman" w:cs="Times New Roman"/>
          <w:b/>
          <w:bCs/>
          <w:color w:val="000000" w:themeColor="text1"/>
          <w:sz w:val="24"/>
          <w:szCs w:val="24"/>
          <w:lang w:bidi="bn-BD"/>
        </w:rPr>
      </w:pPr>
      <w:r w:rsidRPr="004A0EC3">
        <w:rPr>
          <w:rFonts w:ascii="Times New Roman" w:hAnsi="Times New Roman" w:cs="Times New Roman"/>
          <w:b/>
          <w:bCs/>
          <w:color w:val="000000" w:themeColor="text1"/>
          <w:sz w:val="24"/>
          <w:szCs w:val="24"/>
          <w:lang w:bidi="bn-BD"/>
        </w:rPr>
        <w:t>3.2 Functions of Foreign Exchange:</w:t>
      </w:r>
    </w:p>
    <w:p w:rsidR="007942BC" w:rsidRDefault="00515A93" w:rsidP="004A0EC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Foreign exchange is a main part of exchange foreign trade, foreign currency from local currency. It’s a transaction part of local currency to another foreign currency.  It has so many functions but main functions are issuing L/C from bank to bank, </w:t>
      </w:r>
      <w:r w:rsidR="005673DF">
        <w:rPr>
          <w:rFonts w:ascii="Times New Roman" w:eastAsia="Times New Roman" w:hAnsi="Times New Roman" w:cs="Times New Roman"/>
          <w:color w:val="000000" w:themeColor="text1"/>
          <w:sz w:val="24"/>
          <w:szCs w:val="24"/>
        </w:rPr>
        <w:t xml:space="preserve">for export import, foreign trade, foreign remittance etc. Here is a Chart of foreign exchange which described the functions of foreign exchange department. </w:t>
      </w:r>
    </w:p>
    <w:p w:rsidR="007942BC" w:rsidRDefault="007942BC" w:rsidP="004A0EC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
    <w:p w:rsidR="00DE4E28" w:rsidRPr="004A0EC3" w:rsidRDefault="00DE4E28" w:rsidP="004A0EC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4A0EC3">
        <w:rPr>
          <w:rFonts w:ascii="Times New Roman" w:eastAsia="Times New Roman" w:hAnsi="Times New Roman" w:cs="Times New Roman"/>
          <w:noProof/>
          <w:color w:val="000000" w:themeColor="text1"/>
          <w:sz w:val="24"/>
          <w:szCs w:val="24"/>
        </w:rPr>
        <w:drawing>
          <wp:inline distT="0" distB="0" distL="0" distR="0">
            <wp:extent cx="6582134" cy="3379304"/>
            <wp:effectExtent l="0" t="0" r="9525"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5673DF" w:rsidRDefault="005673DF" w:rsidP="004A0EC3">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552510" w:rsidRPr="004A0EC3" w:rsidRDefault="00552510" w:rsidP="004A0EC3">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4A0EC3">
        <w:rPr>
          <w:rFonts w:ascii="Times New Roman" w:hAnsi="Times New Roman" w:cs="Times New Roman"/>
          <w:b/>
          <w:bCs/>
          <w:color w:val="000000" w:themeColor="text1"/>
          <w:sz w:val="24"/>
          <w:szCs w:val="24"/>
        </w:rPr>
        <w:lastRenderedPageBreak/>
        <w:t>3.3 Foreign Exchange Risk Management:</w:t>
      </w:r>
    </w:p>
    <w:p w:rsidR="00A8678B" w:rsidRPr="004A0EC3" w:rsidRDefault="00A8678B" w:rsidP="004A0EC3">
      <w:pPr>
        <w:autoSpaceDE w:val="0"/>
        <w:autoSpaceDN w:val="0"/>
        <w:adjustRightInd w:val="0"/>
        <w:spacing w:after="0" w:line="240" w:lineRule="auto"/>
        <w:jc w:val="both"/>
        <w:rPr>
          <w:rFonts w:ascii="Times New Roman" w:hAnsi="Times New Roman" w:cs="Times New Roman"/>
          <w:color w:val="000000" w:themeColor="text1"/>
          <w:sz w:val="24"/>
          <w:szCs w:val="24"/>
        </w:rPr>
      </w:pPr>
    </w:p>
    <w:p w:rsidR="005673DF" w:rsidRDefault="005673DF" w:rsidP="004A0EC3">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Financial sector means anytime </w:t>
      </w:r>
      <w:proofErr w:type="gramStart"/>
      <w:r>
        <w:rPr>
          <w:rFonts w:ascii="Times New Roman" w:hAnsi="Times New Roman" w:cs="Times New Roman"/>
          <w:color w:val="000000" w:themeColor="text1"/>
          <w:sz w:val="24"/>
          <w:szCs w:val="24"/>
        </w:rPr>
        <w:t>arise</w:t>
      </w:r>
      <w:proofErr w:type="gramEnd"/>
      <w:r w:rsidR="00642E6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risks &amp; when it’s a converting part of foreign currency that means it should change the market value, prices of currency so it should have some risks. When bank deals with foreign exchange they have to follow their own </w:t>
      </w:r>
      <w:r w:rsidR="00642E6D">
        <w:rPr>
          <w:rFonts w:ascii="Times New Roman" w:hAnsi="Times New Roman" w:cs="Times New Roman"/>
          <w:color w:val="000000" w:themeColor="text1"/>
          <w:sz w:val="24"/>
          <w:szCs w:val="24"/>
        </w:rPr>
        <w:t xml:space="preserve">guideline which provides their risk management team. This team takes a documentary or contract with their </w:t>
      </w:r>
      <w:proofErr w:type="spellStart"/>
      <w:r w:rsidR="00642E6D">
        <w:rPr>
          <w:rFonts w:ascii="Times New Roman" w:hAnsi="Times New Roman" w:cs="Times New Roman"/>
          <w:color w:val="000000" w:themeColor="text1"/>
          <w:sz w:val="24"/>
          <w:szCs w:val="24"/>
        </w:rPr>
        <w:t>Nostro</w:t>
      </w:r>
      <w:proofErr w:type="spellEnd"/>
      <w:r w:rsidR="00642E6D">
        <w:rPr>
          <w:rFonts w:ascii="Times New Roman" w:hAnsi="Times New Roman" w:cs="Times New Roman"/>
          <w:color w:val="000000" w:themeColor="text1"/>
          <w:sz w:val="24"/>
          <w:szCs w:val="24"/>
        </w:rPr>
        <w:t xml:space="preserve"> Account which monthly basis (end of month) document than they submitted Bangladesh bank for reduce risks. </w:t>
      </w:r>
    </w:p>
    <w:p w:rsidR="005673DF" w:rsidRDefault="005673DF" w:rsidP="004A0EC3">
      <w:pPr>
        <w:autoSpaceDE w:val="0"/>
        <w:autoSpaceDN w:val="0"/>
        <w:adjustRightInd w:val="0"/>
        <w:spacing w:after="0" w:line="240" w:lineRule="auto"/>
        <w:jc w:val="both"/>
        <w:rPr>
          <w:rFonts w:ascii="Times New Roman" w:hAnsi="Times New Roman" w:cs="Times New Roman"/>
          <w:color w:val="000000" w:themeColor="text1"/>
          <w:sz w:val="24"/>
          <w:szCs w:val="24"/>
        </w:rPr>
      </w:pPr>
    </w:p>
    <w:p w:rsidR="00552510" w:rsidRPr="004A0EC3" w:rsidRDefault="00552510" w:rsidP="004A0EC3">
      <w:pPr>
        <w:pStyle w:val="NormalWeb"/>
        <w:jc w:val="both"/>
        <w:rPr>
          <w:b/>
          <w:bCs/>
          <w:color w:val="000000" w:themeColor="text1"/>
        </w:rPr>
      </w:pPr>
      <w:r w:rsidRPr="004A0EC3">
        <w:rPr>
          <w:b/>
          <w:bCs/>
          <w:color w:val="000000" w:themeColor="text1"/>
        </w:rPr>
        <w:t xml:space="preserve">3.4 Foreign Exchange Foreign trade </w:t>
      </w:r>
    </w:p>
    <w:p w:rsidR="00642E6D" w:rsidRPr="00320BC4" w:rsidRDefault="00642E6D" w:rsidP="004A0EC3">
      <w:pPr>
        <w:pStyle w:val="NormalWeb"/>
        <w:jc w:val="both"/>
        <w:rPr>
          <w:color w:val="000000" w:themeColor="text1"/>
        </w:rPr>
      </w:pPr>
      <w:r>
        <w:rPr>
          <w:color w:val="000000" w:themeColor="text1"/>
        </w:rPr>
        <w:t xml:space="preserve">Foreign trade also a valuable part of foreign exchange department which also transact with </w:t>
      </w:r>
      <w:r w:rsidR="00B7351C">
        <w:rPr>
          <w:color w:val="000000" w:themeColor="text1"/>
        </w:rPr>
        <w:t>local currency to foreign currency. It deals with export import</w:t>
      </w:r>
      <w:r w:rsidR="00406C8E">
        <w:rPr>
          <w:color w:val="000000" w:themeColor="text1"/>
        </w:rPr>
        <w:t xml:space="preserve"> by</w:t>
      </w:r>
      <w:r w:rsidR="00B7351C">
        <w:rPr>
          <w:color w:val="000000" w:themeColor="text1"/>
        </w:rPr>
        <w:t xml:space="preserve"> </w:t>
      </w:r>
      <w:r w:rsidR="00406C8E">
        <w:rPr>
          <w:color w:val="000000" w:themeColor="text1"/>
        </w:rPr>
        <w:t xml:space="preserve">foreign transaction </w:t>
      </w:r>
      <w:r w:rsidR="007A7029">
        <w:rPr>
          <w:color w:val="000000" w:themeColor="text1"/>
        </w:rPr>
        <w:t xml:space="preserve">remittance of country to country. Basically according to our country main share of payments comes from Remittance, export, import etc. Foreign trade is a perfectionist of productivity for living a standard leading life of people. </w:t>
      </w:r>
    </w:p>
    <w:p w:rsidR="007A7029" w:rsidRDefault="007A7029" w:rsidP="004A0EC3">
      <w:pPr>
        <w:pStyle w:val="NormalWeb"/>
        <w:jc w:val="both"/>
        <w:rPr>
          <w:color w:val="000000" w:themeColor="text1"/>
        </w:rPr>
      </w:pPr>
    </w:p>
    <w:p w:rsidR="00552510" w:rsidRPr="004A0EC3" w:rsidRDefault="00552510" w:rsidP="004A0EC3">
      <w:pPr>
        <w:pStyle w:val="NormalWeb"/>
        <w:jc w:val="both"/>
        <w:rPr>
          <w:color w:val="000000" w:themeColor="text1"/>
        </w:rPr>
      </w:pPr>
      <w:r w:rsidRPr="004A0EC3">
        <w:rPr>
          <w:b/>
          <w:bCs/>
          <w:color w:val="000000" w:themeColor="text1"/>
        </w:rPr>
        <w:t xml:space="preserve">3.5 </w:t>
      </w:r>
      <w:r w:rsidR="007A7029">
        <w:rPr>
          <w:b/>
          <w:bCs/>
          <w:color w:val="000000" w:themeColor="text1"/>
        </w:rPr>
        <w:t xml:space="preserve">Foreign Exchange Remittance </w:t>
      </w:r>
    </w:p>
    <w:p w:rsidR="007A7029" w:rsidRDefault="007A7029" w:rsidP="004A0EC3">
      <w:pPr>
        <w:pStyle w:val="NormalWeb"/>
        <w:jc w:val="both"/>
        <w:rPr>
          <w:color w:val="000000" w:themeColor="text1"/>
        </w:rPr>
      </w:pPr>
      <w:r>
        <w:rPr>
          <w:color w:val="000000" w:themeColor="text1"/>
        </w:rPr>
        <w:t xml:space="preserve">The bank (SIBL) </w:t>
      </w:r>
      <w:r w:rsidR="001D2E48">
        <w:rPr>
          <w:color w:val="000000" w:themeColor="text1"/>
        </w:rPr>
        <w:t xml:space="preserve">deals with foreign exchange business provided by foreign remittance service. Clients come to bank for collect or give remittance regarding with foreign exchange departments. Foreign exchange remittance department have two basic functions. These are outward &amp; inward remittance of foreign exchange </w:t>
      </w:r>
      <w:r w:rsidR="00D66983">
        <w:rPr>
          <w:color w:val="000000" w:themeColor="text1"/>
        </w:rPr>
        <w:t xml:space="preserve">from country to country. It’s a conversion part of one currency to another currency. Bank provides the Remittance service which means buys or sells foreign currency. </w:t>
      </w:r>
      <w:r w:rsidR="00AC2C1D">
        <w:rPr>
          <w:color w:val="000000" w:themeColor="text1"/>
        </w:rPr>
        <w:t>These processes</w:t>
      </w:r>
      <w:r w:rsidR="00D66983">
        <w:rPr>
          <w:color w:val="000000" w:themeColor="text1"/>
        </w:rPr>
        <w:t xml:space="preserve"> is like one for buying &amp; another one for selling for that’s reason </w:t>
      </w:r>
      <w:r w:rsidR="00AC2C1D">
        <w:rPr>
          <w:color w:val="000000" w:themeColor="text1"/>
        </w:rPr>
        <w:t xml:space="preserve">banks take payments against remittance. </w:t>
      </w:r>
    </w:p>
    <w:p w:rsidR="00552510" w:rsidRPr="004A0EC3" w:rsidRDefault="00552510" w:rsidP="004A0EC3">
      <w:pPr>
        <w:pStyle w:val="NormalWeb"/>
        <w:jc w:val="both"/>
        <w:rPr>
          <w:color w:val="000000" w:themeColor="text1"/>
        </w:rPr>
      </w:pPr>
      <w:r w:rsidRPr="004A0EC3">
        <w:rPr>
          <w:color w:val="000000" w:themeColor="text1"/>
        </w:rPr>
        <w:t>Remittance procedures of foreign currency</w:t>
      </w:r>
    </w:p>
    <w:p w:rsidR="00552510" w:rsidRPr="004A0EC3" w:rsidRDefault="00552510" w:rsidP="004A0EC3">
      <w:pPr>
        <w:pStyle w:val="NormalWeb"/>
        <w:jc w:val="both"/>
        <w:rPr>
          <w:color w:val="000000" w:themeColor="text1"/>
        </w:rPr>
      </w:pPr>
      <w:r w:rsidRPr="004A0EC3">
        <w:rPr>
          <w:color w:val="000000" w:themeColor="text1"/>
        </w:rPr>
        <w:t>There are two types of remittance:</w:t>
      </w:r>
    </w:p>
    <w:p w:rsidR="00AC2C1D" w:rsidRDefault="00552510" w:rsidP="004A0EC3">
      <w:pPr>
        <w:pStyle w:val="NormalWeb"/>
        <w:jc w:val="both"/>
        <w:rPr>
          <w:color w:val="000000" w:themeColor="text1"/>
        </w:rPr>
      </w:pPr>
      <w:r w:rsidRPr="004A0EC3">
        <w:rPr>
          <w:color w:val="000000" w:themeColor="text1"/>
        </w:rPr>
        <w:t>1.   Inward remittance</w:t>
      </w:r>
    </w:p>
    <w:p w:rsidR="00552510" w:rsidRPr="004A0EC3" w:rsidRDefault="00552510" w:rsidP="004A0EC3">
      <w:pPr>
        <w:pStyle w:val="NormalWeb"/>
        <w:jc w:val="both"/>
        <w:rPr>
          <w:color w:val="000000" w:themeColor="text1"/>
        </w:rPr>
      </w:pPr>
      <w:r w:rsidRPr="004A0EC3">
        <w:rPr>
          <w:color w:val="000000" w:themeColor="text1"/>
        </w:rPr>
        <w:t>2.   Outward remittance.</w:t>
      </w:r>
    </w:p>
    <w:p w:rsidR="00AC2C1D" w:rsidRDefault="00552510" w:rsidP="004A0EC3">
      <w:pPr>
        <w:pStyle w:val="Default"/>
        <w:numPr>
          <w:ilvl w:val="0"/>
          <w:numId w:val="28"/>
        </w:numPr>
        <w:spacing w:after="160"/>
        <w:jc w:val="both"/>
        <w:rPr>
          <w:color w:val="000000" w:themeColor="text1"/>
        </w:rPr>
      </w:pPr>
      <w:r w:rsidRPr="004A0EC3">
        <w:rPr>
          <w:color w:val="000000" w:themeColor="text1"/>
        </w:rPr>
        <w:t xml:space="preserve">Inward foreign remittance: Inward remittance covers purchase of foreign currency in the form of foreign TT, DD and bills etc. sent from abroad supporting a beneficiary in Bangladesh. Purchase of foreign exchange is to be reported to exchange control department of Bangladesh Bank on From-C. </w:t>
      </w:r>
    </w:p>
    <w:p w:rsidR="00552510" w:rsidRPr="00734F8D" w:rsidRDefault="00552510" w:rsidP="004A0EC3">
      <w:pPr>
        <w:pStyle w:val="Default"/>
        <w:numPr>
          <w:ilvl w:val="0"/>
          <w:numId w:val="28"/>
        </w:numPr>
        <w:spacing w:after="160"/>
        <w:jc w:val="both"/>
        <w:rPr>
          <w:color w:val="000000" w:themeColor="text1"/>
        </w:rPr>
      </w:pPr>
      <w:r w:rsidRPr="00AC2C1D">
        <w:rPr>
          <w:color w:val="000000" w:themeColor="text1"/>
        </w:rPr>
        <w:t xml:space="preserve">Outward foreign remittance: Outward remittance covers sales of foreign currency through issuing foreign TT, Drafts, and Travelers </w:t>
      </w:r>
      <w:proofErr w:type="spellStart"/>
      <w:r w:rsidRPr="00AC2C1D">
        <w:rPr>
          <w:color w:val="000000" w:themeColor="text1"/>
        </w:rPr>
        <w:t>Cheque</w:t>
      </w:r>
      <w:proofErr w:type="spellEnd"/>
      <w:r w:rsidRPr="00AC2C1D">
        <w:rPr>
          <w:color w:val="000000" w:themeColor="text1"/>
        </w:rPr>
        <w:t xml:space="preserve"> etc. as well as sell of foreign exchange under LC and against import bills retired. Sale of foreign exchange is reported to exchange control department of Bangladesh Bank on form 1/M. </w:t>
      </w:r>
    </w:p>
    <w:p w:rsidR="00552510" w:rsidRPr="004A0EC3" w:rsidRDefault="00552510" w:rsidP="004A0EC3">
      <w:pPr>
        <w:pStyle w:val="Default"/>
        <w:spacing w:after="160"/>
        <w:jc w:val="both"/>
        <w:rPr>
          <w:color w:val="000000" w:themeColor="text1"/>
        </w:rPr>
      </w:pPr>
      <w:r w:rsidRPr="004A0EC3">
        <w:rPr>
          <w:b/>
          <w:bCs/>
          <w:color w:val="000000" w:themeColor="text1"/>
        </w:rPr>
        <w:lastRenderedPageBreak/>
        <w:t xml:space="preserve">Modes of Foreign Remittance </w:t>
      </w:r>
    </w:p>
    <w:p w:rsidR="00552510" w:rsidRPr="004A0EC3" w:rsidRDefault="00552510" w:rsidP="004A0EC3">
      <w:pPr>
        <w:pStyle w:val="Default"/>
        <w:spacing w:after="160"/>
        <w:ind w:left="360"/>
        <w:jc w:val="both"/>
        <w:rPr>
          <w:color w:val="000000" w:themeColor="text1"/>
        </w:rPr>
      </w:pPr>
      <w:r w:rsidRPr="004A0EC3">
        <w:rPr>
          <w:color w:val="000000" w:themeColor="text1"/>
        </w:rPr>
        <w:t xml:space="preserve">The remittance process of SIBL involves the following modes- </w:t>
      </w:r>
    </w:p>
    <w:p w:rsidR="00AC2C1D" w:rsidRDefault="00552510" w:rsidP="004A0EC3">
      <w:pPr>
        <w:pStyle w:val="Default"/>
        <w:numPr>
          <w:ilvl w:val="0"/>
          <w:numId w:val="16"/>
        </w:numPr>
        <w:spacing w:after="160"/>
        <w:jc w:val="both"/>
        <w:rPr>
          <w:color w:val="000000" w:themeColor="text1"/>
        </w:rPr>
      </w:pPr>
      <w:r w:rsidRPr="004A0EC3">
        <w:rPr>
          <w:color w:val="000000" w:themeColor="text1"/>
        </w:rPr>
        <w:t xml:space="preserve">Travelers </w:t>
      </w:r>
      <w:proofErr w:type="spellStart"/>
      <w:r w:rsidRPr="004A0EC3">
        <w:rPr>
          <w:color w:val="000000" w:themeColor="text1"/>
        </w:rPr>
        <w:t>Cheque</w:t>
      </w:r>
      <w:proofErr w:type="spellEnd"/>
      <w:r w:rsidRPr="004A0EC3">
        <w:rPr>
          <w:color w:val="000000" w:themeColor="text1"/>
        </w:rPr>
        <w:t xml:space="preserve"> </w:t>
      </w:r>
      <w:r w:rsidR="00AC2C1D">
        <w:rPr>
          <w:color w:val="000000" w:themeColor="text1"/>
        </w:rPr>
        <w:t xml:space="preserve">–It’s a useful document for person to use traveled abroad. It issued for customers contrary </w:t>
      </w:r>
      <w:r w:rsidR="003D43A9">
        <w:rPr>
          <w:color w:val="000000" w:themeColor="text1"/>
        </w:rPr>
        <w:t xml:space="preserve">payments via banks &amp; it normally take 21days for collection &amp; can draw cash for one month. </w:t>
      </w:r>
    </w:p>
    <w:p w:rsidR="00017911" w:rsidRPr="00BB16DC" w:rsidRDefault="00017911" w:rsidP="00BB16DC">
      <w:pPr>
        <w:pStyle w:val="Default"/>
        <w:numPr>
          <w:ilvl w:val="0"/>
          <w:numId w:val="16"/>
        </w:numPr>
        <w:spacing w:after="160"/>
        <w:jc w:val="both"/>
        <w:rPr>
          <w:color w:val="000000" w:themeColor="text1"/>
        </w:rPr>
      </w:pPr>
      <w:r w:rsidRPr="004A0EC3">
        <w:rPr>
          <w:color w:val="000000" w:themeColor="text1"/>
        </w:rPr>
        <w:t>Telegraphic Transfer-</w:t>
      </w:r>
      <w:r w:rsidR="003D43A9">
        <w:rPr>
          <w:color w:val="000000" w:themeColor="text1"/>
        </w:rPr>
        <w:t xml:space="preserve">Bank remit funds via contracting with NOSTRO account. On the other hand VOSTRO account </w:t>
      </w:r>
      <w:r w:rsidR="00BB16DC">
        <w:rPr>
          <w:color w:val="000000" w:themeColor="text1"/>
        </w:rPr>
        <w:t xml:space="preserve">is a vise versa part of foreign remittance.  </w:t>
      </w:r>
    </w:p>
    <w:p w:rsidR="00BB16DC" w:rsidRDefault="00552510" w:rsidP="004A0EC3">
      <w:pPr>
        <w:pStyle w:val="Default"/>
        <w:numPr>
          <w:ilvl w:val="0"/>
          <w:numId w:val="15"/>
        </w:numPr>
        <w:spacing w:after="160"/>
        <w:jc w:val="both"/>
        <w:rPr>
          <w:color w:val="000000" w:themeColor="text1"/>
        </w:rPr>
      </w:pPr>
      <w:r w:rsidRPr="004A0EC3">
        <w:rPr>
          <w:color w:val="000000" w:themeColor="text1"/>
        </w:rPr>
        <w:t xml:space="preserve">Foreign Demand Draft </w:t>
      </w:r>
      <w:r w:rsidR="00BB16DC">
        <w:rPr>
          <w:color w:val="000000" w:themeColor="text1"/>
        </w:rPr>
        <w:t xml:space="preserve">–Bank provide the process which used for foreign demand draft. The clients &amp; payees collect it for drawer by bank &amp; it holds by the NOSTRO account. VOSTRO account is also a vise versa part of foreign demand draft. </w:t>
      </w: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2D7B39" w:rsidRDefault="002D7B39" w:rsidP="002D7B39">
      <w:pPr>
        <w:pStyle w:val="Default"/>
        <w:jc w:val="center"/>
        <w:rPr>
          <w:b/>
          <w:bCs/>
          <w:iCs/>
          <w:color w:val="000000" w:themeColor="text1"/>
          <w:sz w:val="32"/>
          <w:szCs w:val="32"/>
        </w:rPr>
      </w:pPr>
    </w:p>
    <w:p w:rsidR="002D7B39" w:rsidRDefault="002D7B39" w:rsidP="002D7B39">
      <w:pPr>
        <w:pStyle w:val="Default"/>
        <w:jc w:val="center"/>
        <w:rPr>
          <w:b/>
          <w:bCs/>
          <w:iCs/>
          <w:color w:val="000000" w:themeColor="text1"/>
          <w:sz w:val="32"/>
          <w:szCs w:val="32"/>
        </w:rPr>
      </w:pPr>
    </w:p>
    <w:p w:rsidR="002D7B39" w:rsidRDefault="002D7B39" w:rsidP="002D7B39">
      <w:pPr>
        <w:pStyle w:val="Default"/>
        <w:jc w:val="center"/>
        <w:rPr>
          <w:b/>
          <w:bCs/>
          <w:iCs/>
          <w:color w:val="000000" w:themeColor="text1"/>
          <w:sz w:val="32"/>
          <w:szCs w:val="32"/>
        </w:rPr>
      </w:pPr>
    </w:p>
    <w:p w:rsidR="002D7B39" w:rsidRDefault="002D7B39" w:rsidP="002D7B39">
      <w:pPr>
        <w:pStyle w:val="Default"/>
        <w:jc w:val="center"/>
        <w:rPr>
          <w:b/>
          <w:bCs/>
          <w:iCs/>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BB16DC" w:rsidRDefault="00BB16DC" w:rsidP="002D7B39">
      <w:pPr>
        <w:pStyle w:val="Default"/>
        <w:jc w:val="center"/>
        <w:rPr>
          <w:b/>
          <w:bCs/>
          <w:iCs/>
          <w:noProof/>
          <w:color w:val="000000" w:themeColor="text1"/>
          <w:sz w:val="32"/>
          <w:szCs w:val="32"/>
        </w:rPr>
      </w:pPr>
    </w:p>
    <w:p w:rsidR="0017377E" w:rsidRPr="004A0EC3" w:rsidRDefault="002D7B39" w:rsidP="002D7B39">
      <w:pPr>
        <w:pStyle w:val="Default"/>
        <w:jc w:val="center"/>
        <w:rPr>
          <w:b/>
          <w:bCs/>
          <w:iCs/>
          <w:color w:val="000000" w:themeColor="text1"/>
          <w:sz w:val="32"/>
          <w:szCs w:val="32"/>
          <w:u w:val="single"/>
        </w:rPr>
      </w:pPr>
      <w:r w:rsidRPr="002D7B39">
        <w:rPr>
          <w:b/>
          <w:bCs/>
          <w:iCs/>
          <w:noProof/>
          <w:color w:val="000000" w:themeColor="text1"/>
          <w:sz w:val="32"/>
          <w:szCs w:val="32"/>
        </w:rPr>
        <w:drawing>
          <wp:inline distT="0" distB="0" distL="0" distR="0">
            <wp:extent cx="5438775" cy="3133725"/>
            <wp:effectExtent l="0" t="0" r="0" b="0"/>
            <wp:docPr id="21"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17377E" w:rsidRPr="004A0EC3" w:rsidRDefault="0017377E" w:rsidP="004A0EC3">
      <w:pPr>
        <w:pStyle w:val="Default"/>
        <w:jc w:val="both"/>
        <w:rPr>
          <w:b/>
          <w:bCs/>
          <w:iCs/>
          <w:color w:val="000000" w:themeColor="text1"/>
          <w:sz w:val="32"/>
          <w:szCs w:val="32"/>
          <w:u w:val="single"/>
        </w:rPr>
      </w:pPr>
    </w:p>
    <w:p w:rsidR="0017377E" w:rsidRPr="004A0EC3" w:rsidRDefault="0017377E" w:rsidP="004A0EC3">
      <w:pPr>
        <w:pStyle w:val="Default"/>
        <w:jc w:val="both"/>
        <w:rPr>
          <w:b/>
          <w:bCs/>
          <w:iCs/>
          <w:color w:val="000000" w:themeColor="text1"/>
          <w:sz w:val="32"/>
          <w:szCs w:val="32"/>
          <w:u w:val="single"/>
        </w:rPr>
      </w:pPr>
    </w:p>
    <w:p w:rsidR="00552510" w:rsidRPr="004A0EC3" w:rsidRDefault="00552510" w:rsidP="00497713">
      <w:pPr>
        <w:pStyle w:val="Default"/>
        <w:jc w:val="center"/>
        <w:rPr>
          <w:color w:val="000000" w:themeColor="text1"/>
          <w:sz w:val="26"/>
          <w:szCs w:val="26"/>
          <w:u w:val="single"/>
        </w:rPr>
      </w:pPr>
      <w:r w:rsidRPr="004A0EC3">
        <w:rPr>
          <w:b/>
          <w:bCs/>
          <w:iCs/>
          <w:color w:val="000000" w:themeColor="text1"/>
          <w:sz w:val="32"/>
          <w:szCs w:val="32"/>
          <w:u w:val="single"/>
        </w:rPr>
        <w:t>Chapter 4-</w:t>
      </w:r>
      <w:r w:rsidRPr="004A0EC3">
        <w:rPr>
          <w:b/>
          <w:color w:val="000000" w:themeColor="text1"/>
          <w:sz w:val="32"/>
          <w:szCs w:val="32"/>
          <w:u w:val="single"/>
        </w:rPr>
        <w:t xml:space="preserve">Job </w:t>
      </w:r>
      <w:proofErr w:type="gramStart"/>
      <w:r w:rsidRPr="004A0EC3">
        <w:rPr>
          <w:b/>
          <w:color w:val="000000" w:themeColor="text1"/>
          <w:sz w:val="32"/>
          <w:szCs w:val="32"/>
          <w:u w:val="single"/>
        </w:rPr>
        <w:t>duties  or</w:t>
      </w:r>
      <w:proofErr w:type="gramEnd"/>
      <w:r w:rsidRPr="004A0EC3">
        <w:rPr>
          <w:b/>
          <w:color w:val="000000" w:themeColor="text1"/>
          <w:sz w:val="32"/>
          <w:szCs w:val="32"/>
          <w:u w:val="single"/>
        </w:rPr>
        <w:t xml:space="preserve"> responsibilities</w:t>
      </w:r>
    </w:p>
    <w:p w:rsidR="00552510" w:rsidRPr="004A0EC3" w:rsidRDefault="00552510" w:rsidP="00497713">
      <w:pPr>
        <w:pStyle w:val="Default"/>
        <w:jc w:val="center"/>
        <w:rPr>
          <w:color w:val="000000" w:themeColor="text1"/>
          <w:sz w:val="26"/>
          <w:szCs w:val="26"/>
          <w:u w:val="single"/>
        </w:rPr>
      </w:pPr>
    </w:p>
    <w:p w:rsidR="00552510" w:rsidRPr="004A0EC3" w:rsidRDefault="00552510" w:rsidP="00497713">
      <w:pPr>
        <w:pStyle w:val="Default"/>
        <w:jc w:val="center"/>
        <w:rPr>
          <w:color w:val="000000" w:themeColor="text1"/>
          <w:sz w:val="26"/>
          <w:szCs w:val="26"/>
          <w:u w:val="single"/>
        </w:rPr>
      </w:pPr>
    </w:p>
    <w:p w:rsidR="00552510" w:rsidRPr="004A0EC3" w:rsidRDefault="00552510" w:rsidP="00497713">
      <w:pPr>
        <w:pStyle w:val="Default"/>
        <w:numPr>
          <w:ilvl w:val="1"/>
          <w:numId w:val="21"/>
        </w:numPr>
        <w:jc w:val="center"/>
        <w:rPr>
          <w:b/>
          <w:bCs/>
          <w:color w:val="000000" w:themeColor="text1"/>
          <w:sz w:val="26"/>
          <w:szCs w:val="26"/>
        </w:rPr>
      </w:pPr>
      <w:r w:rsidRPr="004A0EC3">
        <w:rPr>
          <w:b/>
          <w:bCs/>
          <w:color w:val="000000" w:themeColor="text1"/>
          <w:sz w:val="26"/>
          <w:szCs w:val="26"/>
        </w:rPr>
        <w:t>Internship at SIBL</w:t>
      </w:r>
    </w:p>
    <w:p w:rsidR="00552510" w:rsidRPr="004A0EC3" w:rsidRDefault="00552510" w:rsidP="00497713">
      <w:pPr>
        <w:pStyle w:val="Default"/>
        <w:numPr>
          <w:ilvl w:val="1"/>
          <w:numId w:val="21"/>
        </w:numPr>
        <w:jc w:val="center"/>
        <w:rPr>
          <w:b/>
          <w:bCs/>
          <w:color w:val="000000" w:themeColor="text1"/>
          <w:sz w:val="26"/>
          <w:szCs w:val="26"/>
        </w:rPr>
      </w:pPr>
      <w:r w:rsidRPr="004A0EC3">
        <w:rPr>
          <w:b/>
          <w:bCs/>
          <w:color w:val="000000" w:themeColor="text1"/>
          <w:sz w:val="26"/>
          <w:szCs w:val="26"/>
        </w:rPr>
        <w:t>Description of my job at SIBL</w:t>
      </w:r>
    </w:p>
    <w:p w:rsidR="00552510" w:rsidRPr="004A0EC3" w:rsidRDefault="00141624" w:rsidP="00497713">
      <w:pPr>
        <w:pStyle w:val="Default"/>
        <w:ind w:left="360"/>
        <w:jc w:val="center"/>
        <w:rPr>
          <w:b/>
          <w:bCs/>
          <w:color w:val="000000" w:themeColor="text1"/>
          <w:sz w:val="26"/>
          <w:szCs w:val="26"/>
        </w:rPr>
      </w:pPr>
      <w:r w:rsidRPr="004A0EC3">
        <w:rPr>
          <w:b/>
          <w:bCs/>
          <w:color w:val="000000" w:themeColor="text1"/>
          <w:sz w:val="26"/>
          <w:szCs w:val="26"/>
        </w:rPr>
        <w:t xml:space="preserve">4.3 </w:t>
      </w:r>
      <w:r w:rsidR="00552510" w:rsidRPr="004A0EC3">
        <w:rPr>
          <w:b/>
          <w:bCs/>
          <w:color w:val="000000" w:themeColor="text1"/>
          <w:sz w:val="26"/>
          <w:szCs w:val="26"/>
        </w:rPr>
        <w:t>Different aspects of job performance</w:t>
      </w:r>
    </w:p>
    <w:p w:rsidR="00552510" w:rsidRPr="004A0EC3" w:rsidRDefault="00552510" w:rsidP="00497713">
      <w:pPr>
        <w:pStyle w:val="Default"/>
        <w:ind w:firstLine="360"/>
        <w:jc w:val="center"/>
        <w:rPr>
          <w:color w:val="00B050"/>
          <w:sz w:val="26"/>
          <w:szCs w:val="26"/>
        </w:rPr>
      </w:pPr>
      <w:r w:rsidRPr="004A0EC3">
        <w:rPr>
          <w:b/>
          <w:bCs/>
          <w:color w:val="000000" w:themeColor="text1"/>
          <w:sz w:val="26"/>
          <w:szCs w:val="26"/>
        </w:rPr>
        <w:t>4.4 Critical observations and recommendations</w:t>
      </w:r>
    </w:p>
    <w:p w:rsidR="00552510" w:rsidRPr="004A0EC3" w:rsidRDefault="00552510" w:rsidP="00497713">
      <w:pPr>
        <w:pStyle w:val="Default"/>
        <w:jc w:val="center"/>
        <w:rPr>
          <w:b/>
          <w:bCs/>
          <w:color w:val="00B050"/>
          <w:sz w:val="23"/>
          <w:szCs w:val="23"/>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2D7B39" w:rsidRDefault="002D7B39" w:rsidP="004A0EC3">
      <w:pPr>
        <w:pStyle w:val="Default"/>
        <w:jc w:val="both"/>
        <w:rPr>
          <w:b/>
          <w:bCs/>
          <w:color w:val="000000" w:themeColor="text1"/>
        </w:rPr>
      </w:pPr>
    </w:p>
    <w:p w:rsidR="00734F8D" w:rsidRDefault="00734F8D" w:rsidP="004A0EC3">
      <w:pPr>
        <w:pStyle w:val="Default"/>
        <w:jc w:val="both"/>
        <w:rPr>
          <w:b/>
          <w:bCs/>
          <w:color w:val="000000" w:themeColor="text1"/>
        </w:rPr>
      </w:pPr>
    </w:p>
    <w:p w:rsidR="00DA318A" w:rsidRDefault="00DA318A" w:rsidP="004A0EC3">
      <w:pPr>
        <w:pStyle w:val="Default"/>
        <w:jc w:val="both"/>
        <w:rPr>
          <w:b/>
          <w:bCs/>
          <w:color w:val="000000" w:themeColor="text1"/>
        </w:rPr>
      </w:pPr>
    </w:p>
    <w:p w:rsidR="00DA318A" w:rsidRDefault="00552510" w:rsidP="004A0EC3">
      <w:pPr>
        <w:pStyle w:val="Default"/>
        <w:jc w:val="both"/>
        <w:rPr>
          <w:b/>
          <w:bCs/>
          <w:color w:val="000000" w:themeColor="text1"/>
        </w:rPr>
      </w:pPr>
      <w:r w:rsidRPr="004A0EC3">
        <w:rPr>
          <w:b/>
          <w:bCs/>
          <w:color w:val="000000" w:themeColor="text1"/>
        </w:rPr>
        <w:lastRenderedPageBreak/>
        <w:t xml:space="preserve">4.1 Internship at SIBL: </w:t>
      </w:r>
    </w:p>
    <w:p w:rsidR="007557CA" w:rsidRPr="00F4517B" w:rsidRDefault="00DA318A" w:rsidP="004A0EC3">
      <w:pPr>
        <w:pStyle w:val="Default"/>
        <w:jc w:val="both"/>
        <w:rPr>
          <w:bCs/>
          <w:color w:val="000000" w:themeColor="text1"/>
        </w:rPr>
      </w:pPr>
      <w:r>
        <w:rPr>
          <w:bCs/>
          <w:color w:val="000000" w:themeColor="text1"/>
        </w:rPr>
        <w:t>According to my internship it was offered for 12weeks. It was started from 2</w:t>
      </w:r>
      <w:r w:rsidRPr="00DA318A">
        <w:rPr>
          <w:bCs/>
          <w:color w:val="000000" w:themeColor="text1"/>
          <w:vertAlign w:val="superscript"/>
        </w:rPr>
        <w:t>nd</w:t>
      </w:r>
      <w:r>
        <w:rPr>
          <w:bCs/>
          <w:color w:val="000000" w:themeColor="text1"/>
        </w:rPr>
        <w:t xml:space="preserve"> July 2019 to 2</w:t>
      </w:r>
      <w:r w:rsidRPr="00DA318A">
        <w:rPr>
          <w:bCs/>
          <w:color w:val="000000" w:themeColor="text1"/>
          <w:vertAlign w:val="superscript"/>
        </w:rPr>
        <w:t>nd</w:t>
      </w:r>
      <w:r>
        <w:rPr>
          <w:bCs/>
          <w:color w:val="000000" w:themeColor="text1"/>
        </w:rPr>
        <w:t xml:space="preserve"> October 2019. According to my whole working process on SIBL I was deals so many issues but mostly based on foreign exchange remittance. </w:t>
      </w:r>
      <w:r w:rsidR="00F4517B">
        <w:rPr>
          <w:bCs/>
          <w:color w:val="000000" w:themeColor="text1"/>
        </w:rPr>
        <w:t xml:space="preserve">I worked under the supervision of </w:t>
      </w:r>
      <w:r w:rsidR="00F4517B" w:rsidRPr="004A0EC3">
        <w:rPr>
          <w:b/>
          <w:bCs/>
          <w:color w:val="000000" w:themeColor="text1"/>
        </w:rPr>
        <w:t xml:space="preserve">Mohammad </w:t>
      </w:r>
      <w:proofErr w:type="spellStart"/>
      <w:r w:rsidR="00F4517B" w:rsidRPr="004A0EC3">
        <w:rPr>
          <w:b/>
          <w:bCs/>
          <w:color w:val="000000" w:themeColor="text1"/>
        </w:rPr>
        <w:t>Maksudur</w:t>
      </w:r>
      <w:proofErr w:type="spellEnd"/>
      <w:r w:rsidR="00F4517B" w:rsidRPr="004A0EC3">
        <w:rPr>
          <w:b/>
          <w:bCs/>
          <w:color w:val="000000" w:themeColor="text1"/>
        </w:rPr>
        <w:t xml:space="preserve"> </w:t>
      </w:r>
      <w:proofErr w:type="spellStart"/>
      <w:r w:rsidR="00F4517B" w:rsidRPr="004A0EC3">
        <w:rPr>
          <w:b/>
          <w:bCs/>
          <w:color w:val="000000" w:themeColor="text1"/>
        </w:rPr>
        <w:t>Rahman</w:t>
      </w:r>
      <w:proofErr w:type="spellEnd"/>
      <w:r w:rsidR="00F4517B" w:rsidRPr="004A0EC3">
        <w:rPr>
          <w:bCs/>
          <w:color w:val="000000" w:themeColor="text1"/>
        </w:rPr>
        <w:t xml:space="preserve"> (</w:t>
      </w:r>
      <w:r w:rsidR="00F4517B" w:rsidRPr="004A0EC3">
        <w:rPr>
          <w:b/>
          <w:bCs/>
          <w:color w:val="000000" w:themeColor="text1"/>
        </w:rPr>
        <w:t>Department; FAVP &amp; Operation Manager)</w:t>
      </w:r>
      <w:r w:rsidR="00F4517B" w:rsidRPr="004A0EC3">
        <w:rPr>
          <w:bCs/>
          <w:color w:val="000000" w:themeColor="text1"/>
        </w:rPr>
        <w:t xml:space="preserve"> </w:t>
      </w:r>
      <w:r w:rsidR="00F4517B" w:rsidRPr="004A0EC3">
        <w:rPr>
          <w:color w:val="000000" w:themeColor="text1"/>
        </w:rPr>
        <w:t xml:space="preserve">of </w:t>
      </w:r>
      <w:r w:rsidR="00F4517B">
        <w:rPr>
          <w:color w:val="000000" w:themeColor="text1"/>
        </w:rPr>
        <w:t xml:space="preserve">Social </w:t>
      </w:r>
      <w:proofErr w:type="spellStart"/>
      <w:r w:rsidR="00F4517B">
        <w:rPr>
          <w:color w:val="000000" w:themeColor="text1"/>
        </w:rPr>
        <w:t>Islami</w:t>
      </w:r>
      <w:proofErr w:type="spellEnd"/>
      <w:r w:rsidR="00F4517B">
        <w:rPr>
          <w:color w:val="000000" w:themeColor="text1"/>
        </w:rPr>
        <w:t xml:space="preserve"> Bank Limited at</w:t>
      </w:r>
      <w:r w:rsidR="00F4517B" w:rsidRPr="004A0EC3">
        <w:rPr>
          <w:color w:val="000000" w:themeColor="text1"/>
        </w:rPr>
        <w:t xml:space="preserve"> </w:t>
      </w:r>
      <w:proofErr w:type="spellStart"/>
      <w:r w:rsidR="00F4517B" w:rsidRPr="004A0EC3">
        <w:rPr>
          <w:color w:val="000000" w:themeColor="text1"/>
        </w:rPr>
        <w:t>Natunbazar</w:t>
      </w:r>
      <w:proofErr w:type="spellEnd"/>
      <w:r w:rsidR="00F4517B" w:rsidRPr="004A0EC3">
        <w:rPr>
          <w:color w:val="000000" w:themeColor="text1"/>
        </w:rPr>
        <w:t xml:space="preserve"> </w:t>
      </w:r>
      <w:proofErr w:type="spellStart"/>
      <w:r w:rsidR="00F4517B" w:rsidRPr="004A0EC3">
        <w:rPr>
          <w:color w:val="000000" w:themeColor="text1"/>
        </w:rPr>
        <w:t>Vatara</w:t>
      </w:r>
      <w:proofErr w:type="spellEnd"/>
      <w:r w:rsidR="00F4517B" w:rsidRPr="004A0EC3">
        <w:rPr>
          <w:color w:val="000000" w:themeColor="text1"/>
        </w:rPr>
        <w:t xml:space="preserve"> Branch.</w:t>
      </w:r>
      <w:r w:rsidR="00F4517B">
        <w:rPr>
          <w:color w:val="000000" w:themeColor="text1"/>
        </w:rPr>
        <w:t xml:space="preserve"> I </w:t>
      </w:r>
      <w:proofErr w:type="gramStart"/>
      <w:r w:rsidR="00F4517B">
        <w:rPr>
          <w:color w:val="000000" w:themeColor="text1"/>
        </w:rPr>
        <w:t>also done</w:t>
      </w:r>
      <w:proofErr w:type="gramEnd"/>
      <w:r w:rsidR="00F4517B">
        <w:rPr>
          <w:color w:val="000000" w:themeColor="text1"/>
        </w:rPr>
        <w:t xml:space="preserve"> being the part of General Banking (GB). </w:t>
      </w:r>
      <w:r w:rsidR="00552510" w:rsidRPr="004A0EC3">
        <w:rPr>
          <w:color w:val="000000" w:themeColor="text1"/>
        </w:rPr>
        <w:t xml:space="preserve">I have tried </w:t>
      </w:r>
      <w:r w:rsidR="00F4517B">
        <w:rPr>
          <w:color w:val="000000" w:themeColor="text1"/>
        </w:rPr>
        <w:t xml:space="preserve">to give </w:t>
      </w:r>
      <w:r w:rsidR="00552510" w:rsidRPr="004A0EC3">
        <w:rPr>
          <w:color w:val="000000" w:themeColor="text1"/>
        </w:rPr>
        <w:t xml:space="preserve">my level best to learn a lot about </w:t>
      </w:r>
      <w:r w:rsidR="007557CA" w:rsidRPr="004A0EC3">
        <w:rPr>
          <w:color w:val="000000" w:themeColor="text1"/>
        </w:rPr>
        <w:t>foreign exchange remittance the</w:t>
      </w:r>
      <w:r w:rsidR="00552510" w:rsidRPr="004A0EC3">
        <w:rPr>
          <w:color w:val="000000" w:themeColor="text1"/>
        </w:rPr>
        <w:t xml:space="preserve"> nature of work was quite basic as an </w:t>
      </w:r>
      <w:r w:rsidR="00263385" w:rsidRPr="004A0EC3">
        <w:rPr>
          <w:color w:val="000000" w:themeColor="text1"/>
        </w:rPr>
        <w:t>internet</w:t>
      </w:r>
      <w:r w:rsidR="00552510" w:rsidRPr="004A0EC3">
        <w:rPr>
          <w:color w:val="000000" w:themeColor="text1"/>
        </w:rPr>
        <w:t xml:space="preserve">; nevertheless I got to see what practical life is. Below, the duties I have performed are given. </w:t>
      </w:r>
    </w:p>
    <w:p w:rsidR="00552510" w:rsidRPr="004A0EC3" w:rsidRDefault="00552510" w:rsidP="004A0EC3">
      <w:pPr>
        <w:pStyle w:val="Default"/>
        <w:spacing w:after="216"/>
        <w:jc w:val="both"/>
        <w:rPr>
          <w:color w:val="000000" w:themeColor="text1"/>
        </w:rPr>
      </w:pPr>
      <w:r w:rsidRPr="004A0EC3">
        <w:rPr>
          <w:color w:val="000000" w:themeColor="text1"/>
        </w:rPr>
        <w:t>Account open</w:t>
      </w:r>
      <w:r w:rsidR="007557CA" w:rsidRPr="004A0EC3">
        <w:rPr>
          <w:color w:val="000000" w:themeColor="text1"/>
        </w:rPr>
        <w:t xml:space="preserve">, </w:t>
      </w:r>
      <w:proofErr w:type="spellStart"/>
      <w:r w:rsidRPr="004A0EC3">
        <w:rPr>
          <w:color w:val="000000" w:themeColor="text1"/>
        </w:rPr>
        <w:t>Cheque</w:t>
      </w:r>
      <w:proofErr w:type="spellEnd"/>
      <w:r w:rsidRPr="004A0EC3">
        <w:rPr>
          <w:color w:val="000000" w:themeColor="text1"/>
        </w:rPr>
        <w:t xml:space="preserve"> issue</w:t>
      </w:r>
      <w:r w:rsidR="007557CA" w:rsidRPr="004A0EC3">
        <w:rPr>
          <w:color w:val="000000" w:themeColor="text1"/>
        </w:rPr>
        <w:t xml:space="preserve">, </w:t>
      </w:r>
      <w:r w:rsidRPr="004A0EC3">
        <w:rPr>
          <w:color w:val="000000" w:themeColor="text1"/>
        </w:rPr>
        <w:t>Client account statement</w:t>
      </w:r>
      <w:r w:rsidR="007557CA" w:rsidRPr="004A0EC3">
        <w:rPr>
          <w:color w:val="000000" w:themeColor="text1"/>
        </w:rPr>
        <w:t xml:space="preserve">, </w:t>
      </w:r>
      <w:r w:rsidRPr="004A0EC3">
        <w:rPr>
          <w:color w:val="000000" w:themeColor="text1"/>
        </w:rPr>
        <w:t>Scanning of different documents</w:t>
      </w:r>
      <w:r w:rsidR="007557CA" w:rsidRPr="004A0EC3">
        <w:rPr>
          <w:color w:val="000000" w:themeColor="text1"/>
        </w:rPr>
        <w:t>, Client data entry or edit, remittance collect etc.</w:t>
      </w:r>
    </w:p>
    <w:p w:rsidR="00552510" w:rsidRPr="004A0EC3" w:rsidRDefault="00552510" w:rsidP="004A0EC3">
      <w:pPr>
        <w:pStyle w:val="Default"/>
        <w:jc w:val="both"/>
        <w:rPr>
          <w:color w:val="000000" w:themeColor="text1"/>
        </w:rPr>
      </w:pPr>
    </w:p>
    <w:p w:rsidR="00552510" w:rsidRPr="004A0EC3" w:rsidRDefault="00552510" w:rsidP="004A0EC3">
      <w:pPr>
        <w:pStyle w:val="Default"/>
        <w:jc w:val="both"/>
        <w:rPr>
          <w:b/>
          <w:bCs/>
          <w:color w:val="000000" w:themeColor="text1"/>
        </w:rPr>
      </w:pPr>
      <w:r w:rsidRPr="004A0EC3">
        <w:rPr>
          <w:b/>
          <w:bCs/>
          <w:color w:val="000000" w:themeColor="text1"/>
        </w:rPr>
        <w:t xml:space="preserve">4.2 Description of my job at SIBL: </w:t>
      </w:r>
    </w:p>
    <w:p w:rsidR="00552510" w:rsidRPr="004A0EC3" w:rsidRDefault="00552510" w:rsidP="004A0EC3">
      <w:pPr>
        <w:pStyle w:val="Default"/>
        <w:jc w:val="both"/>
        <w:rPr>
          <w:b/>
          <w:bCs/>
          <w:color w:val="000000" w:themeColor="text1"/>
        </w:rPr>
      </w:pPr>
    </w:p>
    <w:p w:rsidR="00552510" w:rsidRDefault="00552510" w:rsidP="004A0EC3">
      <w:pPr>
        <w:pStyle w:val="Default"/>
        <w:jc w:val="both"/>
        <w:rPr>
          <w:color w:val="000000" w:themeColor="text1"/>
        </w:rPr>
      </w:pPr>
      <w:r w:rsidRPr="004A0EC3">
        <w:rPr>
          <w:b/>
          <w:bCs/>
          <w:color w:val="000000" w:themeColor="text1"/>
        </w:rPr>
        <w:t xml:space="preserve">4.2.1 Account Open: </w:t>
      </w:r>
      <w:r w:rsidR="00793F91">
        <w:rPr>
          <w:color w:val="000000" w:themeColor="text1"/>
        </w:rPr>
        <w:t>when clients come to open a bank account we offered different purpose accounts. These are like;</w:t>
      </w:r>
    </w:p>
    <w:p w:rsidR="00793F91" w:rsidRPr="004A0EC3" w:rsidRDefault="00793F91" w:rsidP="004A0EC3">
      <w:pPr>
        <w:pStyle w:val="Default"/>
        <w:jc w:val="both"/>
        <w:rPr>
          <w:color w:val="000000" w:themeColor="text1"/>
        </w:rPr>
      </w:pPr>
    </w:p>
    <w:p w:rsidR="00552510" w:rsidRPr="004A0EC3" w:rsidRDefault="00552510" w:rsidP="004A0EC3">
      <w:pPr>
        <w:pStyle w:val="Default"/>
        <w:spacing w:after="252"/>
        <w:jc w:val="both"/>
        <w:rPr>
          <w:color w:val="000000" w:themeColor="text1"/>
        </w:rPr>
      </w:pPr>
      <w:r w:rsidRPr="004A0EC3">
        <w:rPr>
          <w:color w:val="000000" w:themeColor="text1"/>
        </w:rPr>
        <w:t xml:space="preserve">• </w:t>
      </w:r>
      <w:proofErr w:type="spellStart"/>
      <w:r w:rsidRPr="004A0EC3">
        <w:rPr>
          <w:color w:val="000000" w:themeColor="text1"/>
        </w:rPr>
        <w:t>Mudaraba</w:t>
      </w:r>
      <w:proofErr w:type="spellEnd"/>
      <w:r w:rsidRPr="004A0EC3">
        <w:rPr>
          <w:color w:val="000000" w:themeColor="text1"/>
        </w:rPr>
        <w:t xml:space="preserve"> Savings deposit (</w:t>
      </w:r>
      <w:r w:rsidR="00F74980">
        <w:rPr>
          <w:color w:val="000000" w:themeColor="text1"/>
        </w:rPr>
        <w:t xml:space="preserve">means </w:t>
      </w:r>
      <w:r w:rsidRPr="004A0EC3">
        <w:rPr>
          <w:color w:val="000000" w:themeColor="text1"/>
        </w:rPr>
        <w:t xml:space="preserve">Savings Account) </w:t>
      </w:r>
    </w:p>
    <w:p w:rsidR="00552510" w:rsidRPr="004A0EC3" w:rsidRDefault="00F74980" w:rsidP="004A0EC3">
      <w:pPr>
        <w:pStyle w:val="Default"/>
        <w:spacing w:after="252"/>
        <w:jc w:val="both"/>
        <w:rPr>
          <w:color w:val="000000" w:themeColor="text1"/>
        </w:rPr>
      </w:pPr>
      <w:r>
        <w:rPr>
          <w:color w:val="000000" w:themeColor="text1"/>
        </w:rPr>
        <w:t>• Al-</w:t>
      </w:r>
      <w:proofErr w:type="spellStart"/>
      <w:r w:rsidR="00552510" w:rsidRPr="004A0EC3">
        <w:rPr>
          <w:color w:val="000000" w:themeColor="text1"/>
        </w:rPr>
        <w:t>Wadia</w:t>
      </w:r>
      <w:proofErr w:type="spellEnd"/>
      <w:r w:rsidR="00552510" w:rsidRPr="004A0EC3">
        <w:rPr>
          <w:color w:val="000000" w:themeColor="text1"/>
        </w:rPr>
        <w:t xml:space="preserve"> Current Account (</w:t>
      </w:r>
      <w:r>
        <w:rPr>
          <w:color w:val="000000" w:themeColor="text1"/>
        </w:rPr>
        <w:t xml:space="preserve">means </w:t>
      </w:r>
      <w:r w:rsidR="00552510" w:rsidRPr="004A0EC3">
        <w:rPr>
          <w:color w:val="000000" w:themeColor="text1"/>
        </w:rPr>
        <w:t xml:space="preserve">Current Account) </w:t>
      </w:r>
    </w:p>
    <w:p w:rsidR="00552510" w:rsidRPr="004A0EC3" w:rsidRDefault="00552510" w:rsidP="004A0EC3">
      <w:pPr>
        <w:pStyle w:val="Default"/>
        <w:spacing w:after="252"/>
        <w:jc w:val="both"/>
        <w:rPr>
          <w:color w:val="000000" w:themeColor="text1"/>
        </w:rPr>
      </w:pPr>
      <w:r w:rsidRPr="004A0EC3">
        <w:rPr>
          <w:color w:val="000000" w:themeColor="text1"/>
        </w:rPr>
        <w:t xml:space="preserve">• </w:t>
      </w:r>
      <w:proofErr w:type="spellStart"/>
      <w:r w:rsidRPr="004A0EC3">
        <w:rPr>
          <w:color w:val="000000" w:themeColor="text1"/>
        </w:rPr>
        <w:t>Mudaraba</w:t>
      </w:r>
      <w:proofErr w:type="spellEnd"/>
      <w:r w:rsidRPr="004A0EC3">
        <w:rPr>
          <w:color w:val="000000" w:themeColor="text1"/>
        </w:rPr>
        <w:t xml:space="preserve"> Term Deposit (</w:t>
      </w:r>
      <w:r w:rsidR="00F74980">
        <w:rPr>
          <w:color w:val="000000" w:themeColor="text1"/>
        </w:rPr>
        <w:t xml:space="preserve">means </w:t>
      </w:r>
      <w:r w:rsidRPr="004A0EC3">
        <w:rPr>
          <w:color w:val="000000" w:themeColor="text1"/>
        </w:rPr>
        <w:t xml:space="preserve">Fixed Deposit) </w:t>
      </w:r>
    </w:p>
    <w:p w:rsidR="00552510" w:rsidRPr="004A0EC3" w:rsidRDefault="00552510" w:rsidP="004A0EC3">
      <w:pPr>
        <w:pStyle w:val="Default"/>
        <w:jc w:val="both"/>
        <w:rPr>
          <w:color w:val="000000" w:themeColor="text1"/>
        </w:rPr>
      </w:pPr>
      <w:r w:rsidRPr="004A0EC3">
        <w:rPr>
          <w:color w:val="000000" w:themeColor="text1"/>
        </w:rPr>
        <w:t xml:space="preserve">• </w:t>
      </w:r>
      <w:proofErr w:type="spellStart"/>
      <w:r w:rsidRPr="004A0EC3">
        <w:rPr>
          <w:color w:val="000000" w:themeColor="text1"/>
        </w:rPr>
        <w:t>Mudaraba</w:t>
      </w:r>
      <w:proofErr w:type="spellEnd"/>
      <w:r w:rsidRPr="004A0EC3">
        <w:rPr>
          <w:color w:val="000000" w:themeColor="text1"/>
        </w:rPr>
        <w:t xml:space="preserve"> Special Deposit Pension Scheme (</w:t>
      </w:r>
      <w:r w:rsidR="00F74980">
        <w:rPr>
          <w:color w:val="000000" w:themeColor="text1"/>
        </w:rPr>
        <w:t xml:space="preserve">means </w:t>
      </w:r>
      <w:r w:rsidRPr="004A0EC3">
        <w:rPr>
          <w:color w:val="000000" w:themeColor="text1"/>
        </w:rPr>
        <w:t xml:space="preserve">DPS- Deposit Pension Scheme) </w:t>
      </w:r>
    </w:p>
    <w:p w:rsidR="00A27599" w:rsidRDefault="00A27599" w:rsidP="004A0EC3">
      <w:pPr>
        <w:pStyle w:val="Default"/>
        <w:jc w:val="both"/>
        <w:rPr>
          <w:color w:val="000000" w:themeColor="text1"/>
        </w:rPr>
      </w:pPr>
    </w:p>
    <w:p w:rsidR="00B47640" w:rsidRPr="00B47640" w:rsidRDefault="00552510" w:rsidP="004A0EC3">
      <w:pPr>
        <w:pStyle w:val="Default"/>
        <w:jc w:val="both"/>
        <w:rPr>
          <w:bCs/>
          <w:color w:val="000000" w:themeColor="text1"/>
        </w:rPr>
      </w:pPr>
      <w:r w:rsidRPr="004A0EC3">
        <w:rPr>
          <w:b/>
          <w:bCs/>
          <w:color w:val="000000" w:themeColor="text1"/>
        </w:rPr>
        <w:t>4.2.</w:t>
      </w:r>
      <w:r w:rsidR="00B47640">
        <w:rPr>
          <w:b/>
          <w:bCs/>
          <w:color w:val="000000" w:themeColor="text1"/>
        </w:rPr>
        <w:t>2</w:t>
      </w:r>
      <w:r w:rsidRPr="004A0EC3">
        <w:rPr>
          <w:b/>
          <w:bCs/>
          <w:color w:val="000000" w:themeColor="text1"/>
        </w:rPr>
        <w:t xml:space="preserve"> </w:t>
      </w:r>
      <w:proofErr w:type="spellStart"/>
      <w:r w:rsidRPr="004A0EC3">
        <w:rPr>
          <w:b/>
          <w:bCs/>
          <w:color w:val="000000" w:themeColor="text1"/>
        </w:rPr>
        <w:t>Cheque</w:t>
      </w:r>
      <w:proofErr w:type="spellEnd"/>
      <w:r w:rsidRPr="004A0EC3">
        <w:rPr>
          <w:b/>
          <w:bCs/>
          <w:color w:val="000000" w:themeColor="text1"/>
        </w:rPr>
        <w:t xml:space="preserve"> Issue: </w:t>
      </w:r>
      <w:r w:rsidR="000B4936">
        <w:rPr>
          <w:bCs/>
          <w:color w:val="000000" w:themeColor="text1"/>
        </w:rPr>
        <w:t xml:space="preserve">For getting the </w:t>
      </w:r>
      <w:proofErr w:type="spellStart"/>
      <w:r w:rsidR="000B4936">
        <w:rPr>
          <w:bCs/>
          <w:color w:val="000000" w:themeColor="text1"/>
        </w:rPr>
        <w:t>cheque</w:t>
      </w:r>
      <w:proofErr w:type="spellEnd"/>
      <w:r w:rsidR="000B4936">
        <w:rPr>
          <w:bCs/>
          <w:color w:val="000000" w:themeColor="text1"/>
        </w:rPr>
        <w:t xml:space="preserve"> book the clients sing the register book then I give them the issued </w:t>
      </w:r>
      <w:proofErr w:type="spellStart"/>
      <w:r w:rsidR="000B4936">
        <w:rPr>
          <w:bCs/>
          <w:color w:val="000000" w:themeColor="text1"/>
        </w:rPr>
        <w:t>cheque</w:t>
      </w:r>
      <w:proofErr w:type="spellEnd"/>
      <w:r w:rsidR="000B4936">
        <w:rPr>
          <w:bCs/>
          <w:color w:val="000000" w:themeColor="text1"/>
        </w:rPr>
        <w:t xml:space="preserve"> book. Then they used it anytime but its transaction time is 9am. To 4pm.</w:t>
      </w:r>
    </w:p>
    <w:p w:rsidR="00552510" w:rsidRPr="004A0EC3" w:rsidRDefault="00552510" w:rsidP="004A0EC3">
      <w:pPr>
        <w:pStyle w:val="Default"/>
        <w:jc w:val="both"/>
        <w:rPr>
          <w:color w:val="000000" w:themeColor="text1"/>
        </w:rPr>
      </w:pPr>
    </w:p>
    <w:p w:rsidR="000B4936" w:rsidRPr="000B4936" w:rsidRDefault="00552510" w:rsidP="004A0EC3">
      <w:pPr>
        <w:pStyle w:val="Default"/>
        <w:jc w:val="both"/>
        <w:rPr>
          <w:bCs/>
          <w:color w:val="000000" w:themeColor="text1"/>
        </w:rPr>
      </w:pPr>
      <w:r w:rsidRPr="004A0EC3">
        <w:rPr>
          <w:b/>
          <w:bCs/>
          <w:color w:val="000000" w:themeColor="text1"/>
        </w:rPr>
        <w:t>4.2.</w:t>
      </w:r>
      <w:r w:rsidR="000B4936">
        <w:rPr>
          <w:b/>
          <w:bCs/>
          <w:color w:val="000000" w:themeColor="text1"/>
        </w:rPr>
        <w:t>3</w:t>
      </w:r>
      <w:r w:rsidRPr="004A0EC3">
        <w:rPr>
          <w:b/>
          <w:bCs/>
          <w:color w:val="000000" w:themeColor="text1"/>
        </w:rPr>
        <w:t xml:space="preserve"> Client Account Statement: </w:t>
      </w:r>
      <w:r w:rsidR="000B4936">
        <w:rPr>
          <w:bCs/>
          <w:color w:val="000000" w:themeColor="text1"/>
        </w:rPr>
        <w:t xml:space="preserve">when </w:t>
      </w:r>
      <w:proofErr w:type="spellStart"/>
      <w:r w:rsidR="000B4936">
        <w:rPr>
          <w:bCs/>
          <w:color w:val="000000" w:themeColor="text1"/>
        </w:rPr>
        <w:t>clients</w:t>
      </w:r>
      <w:proofErr w:type="spellEnd"/>
      <w:r w:rsidR="000B4936">
        <w:rPr>
          <w:bCs/>
          <w:color w:val="000000" w:themeColor="text1"/>
        </w:rPr>
        <w:t xml:space="preserve"> needs their bank statement than I gave it without any bank charge.</w:t>
      </w:r>
    </w:p>
    <w:p w:rsidR="000B4936" w:rsidRDefault="000B4936" w:rsidP="004A0EC3">
      <w:pPr>
        <w:pStyle w:val="Default"/>
        <w:jc w:val="both"/>
        <w:rPr>
          <w:b/>
          <w:bCs/>
          <w:color w:val="000000" w:themeColor="text1"/>
        </w:rPr>
      </w:pPr>
    </w:p>
    <w:p w:rsidR="000B4936" w:rsidRPr="000B4936" w:rsidRDefault="00552510" w:rsidP="004A0EC3">
      <w:pPr>
        <w:pStyle w:val="Default"/>
        <w:jc w:val="both"/>
        <w:rPr>
          <w:bCs/>
          <w:color w:val="000000" w:themeColor="text1"/>
        </w:rPr>
      </w:pPr>
      <w:r w:rsidRPr="004A0EC3">
        <w:rPr>
          <w:b/>
          <w:bCs/>
          <w:color w:val="000000" w:themeColor="text1"/>
        </w:rPr>
        <w:t>4.2.</w:t>
      </w:r>
      <w:r w:rsidR="000B4936">
        <w:rPr>
          <w:b/>
          <w:bCs/>
          <w:color w:val="000000" w:themeColor="text1"/>
        </w:rPr>
        <w:t>4</w:t>
      </w:r>
      <w:r w:rsidRPr="004A0EC3">
        <w:rPr>
          <w:b/>
          <w:bCs/>
          <w:color w:val="000000" w:themeColor="text1"/>
        </w:rPr>
        <w:t xml:space="preserve"> Scanning of Different Documents: </w:t>
      </w:r>
      <w:r w:rsidR="000B4936">
        <w:rPr>
          <w:bCs/>
          <w:color w:val="000000" w:themeColor="text1"/>
        </w:rPr>
        <w:t>Before open a bank account we collect some documents from clients &amp; scanning like; NID card, Passport copy etc.</w:t>
      </w:r>
    </w:p>
    <w:p w:rsidR="000B4936" w:rsidRDefault="000B4936" w:rsidP="004A0EC3">
      <w:pPr>
        <w:pStyle w:val="Default"/>
        <w:jc w:val="both"/>
        <w:rPr>
          <w:b/>
          <w:bCs/>
          <w:color w:val="000000" w:themeColor="text1"/>
        </w:rPr>
      </w:pPr>
    </w:p>
    <w:p w:rsidR="000B4936" w:rsidRPr="00793F91" w:rsidRDefault="00552510" w:rsidP="004A0EC3">
      <w:pPr>
        <w:pStyle w:val="Default"/>
        <w:jc w:val="both"/>
        <w:rPr>
          <w:bCs/>
          <w:color w:val="000000" w:themeColor="text1"/>
        </w:rPr>
      </w:pPr>
      <w:r w:rsidRPr="004A0EC3">
        <w:rPr>
          <w:b/>
          <w:bCs/>
          <w:color w:val="000000" w:themeColor="text1"/>
        </w:rPr>
        <w:t>4.2.</w:t>
      </w:r>
      <w:r w:rsidR="000B4936">
        <w:rPr>
          <w:b/>
          <w:bCs/>
          <w:color w:val="000000" w:themeColor="text1"/>
        </w:rPr>
        <w:t>5</w:t>
      </w:r>
      <w:r w:rsidRPr="004A0EC3">
        <w:rPr>
          <w:b/>
          <w:bCs/>
          <w:color w:val="000000" w:themeColor="text1"/>
        </w:rPr>
        <w:t xml:space="preserve"> Client Data entry or Edit: </w:t>
      </w:r>
      <w:r w:rsidR="00793F91">
        <w:rPr>
          <w:bCs/>
          <w:color w:val="000000" w:themeColor="text1"/>
        </w:rPr>
        <w:t xml:space="preserve">when we opened a bank account we must be filled up or entry all the information about clients in computer through our banking software.  </w:t>
      </w:r>
    </w:p>
    <w:p w:rsidR="000B4936" w:rsidRDefault="000B4936" w:rsidP="004A0EC3">
      <w:pPr>
        <w:pStyle w:val="Default"/>
        <w:jc w:val="both"/>
        <w:rPr>
          <w:b/>
          <w:bCs/>
          <w:color w:val="000000" w:themeColor="text1"/>
        </w:rPr>
      </w:pPr>
    </w:p>
    <w:p w:rsidR="004B77E4" w:rsidRDefault="004B77E4"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Default="00793F91" w:rsidP="004A0EC3">
      <w:pPr>
        <w:pStyle w:val="Default"/>
        <w:jc w:val="both"/>
        <w:rPr>
          <w:color w:val="000000" w:themeColor="text1"/>
        </w:rPr>
      </w:pPr>
    </w:p>
    <w:p w:rsidR="00793F91" w:rsidRPr="004A0EC3" w:rsidRDefault="00793F91" w:rsidP="004A0EC3">
      <w:pPr>
        <w:pStyle w:val="Default"/>
        <w:jc w:val="both"/>
        <w:rPr>
          <w:color w:val="000000" w:themeColor="text1"/>
        </w:rPr>
      </w:pPr>
    </w:p>
    <w:p w:rsidR="00552510" w:rsidRDefault="00552510" w:rsidP="004A0EC3">
      <w:pPr>
        <w:pStyle w:val="Default"/>
        <w:jc w:val="both"/>
        <w:rPr>
          <w:b/>
          <w:bCs/>
          <w:color w:val="000000" w:themeColor="text1"/>
        </w:rPr>
      </w:pPr>
      <w:r w:rsidRPr="004A0EC3">
        <w:rPr>
          <w:b/>
          <w:bCs/>
          <w:color w:val="000000" w:themeColor="text1"/>
        </w:rPr>
        <w:lastRenderedPageBreak/>
        <w:t xml:space="preserve">4.3 Different aspects of job performance: </w:t>
      </w:r>
    </w:p>
    <w:p w:rsidR="00172439" w:rsidRPr="004A0EC3" w:rsidRDefault="00172439" w:rsidP="004A0EC3">
      <w:pPr>
        <w:pStyle w:val="Default"/>
        <w:jc w:val="both"/>
        <w:rPr>
          <w:b/>
          <w:bCs/>
          <w:color w:val="000000" w:themeColor="text1"/>
        </w:rPr>
      </w:pPr>
    </w:p>
    <w:p w:rsidR="00172439" w:rsidRDefault="00552510" w:rsidP="004A0EC3">
      <w:pPr>
        <w:pStyle w:val="Default"/>
        <w:jc w:val="both"/>
        <w:rPr>
          <w:color w:val="000000" w:themeColor="text1"/>
        </w:rPr>
      </w:pPr>
      <w:r w:rsidRPr="004A0EC3">
        <w:rPr>
          <w:color w:val="000000" w:themeColor="text1"/>
        </w:rPr>
        <w:t xml:space="preserve">a. </w:t>
      </w:r>
      <w:r w:rsidR="00172439">
        <w:rPr>
          <w:color w:val="000000" w:themeColor="text1"/>
        </w:rPr>
        <w:t xml:space="preserve">Bankers deals with client satisfactions &amp; earning revenue. </w:t>
      </w:r>
    </w:p>
    <w:p w:rsidR="00172439" w:rsidRPr="004A0EC3" w:rsidRDefault="00172439" w:rsidP="004A0EC3">
      <w:pPr>
        <w:pStyle w:val="Default"/>
        <w:jc w:val="both"/>
        <w:rPr>
          <w:color w:val="000000" w:themeColor="text1"/>
        </w:rPr>
      </w:pPr>
    </w:p>
    <w:p w:rsidR="00552510" w:rsidRPr="004A0EC3" w:rsidRDefault="00552510" w:rsidP="004A0EC3">
      <w:pPr>
        <w:pStyle w:val="Default"/>
        <w:jc w:val="both"/>
        <w:rPr>
          <w:color w:val="000000" w:themeColor="text1"/>
        </w:rPr>
      </w:pPr>
      <w:r w:rsidRPr="004A0EC3">
        <w:rPr>
          <w:color w:val="000000" w:themeColor="text1"/>
        </w:rPr>
        <w:t xml:space="preserve">b. Manager or head of the branch is in total in charge of the bank to take any decision. Officers mainly follow his instruction to perform their job successfully. </w:t>
      </w:r>
    </w:p>
    <w:p w:rsidR="00552510" w:rsidRPr="004A0EC3" w:rsidRDefault="00552510" w:rsidP="004A0EC3">
      <w:pPr>
        <w:pStyle w:val="Default"/>
        <w:jc w:val="both"/>
        <w:rPr>
          <w:color w:val="000000" w:themeColor="text1"/>
        </w:rPr>
      </w:pPr>
    </w:p>
    <w:p w:rsidR="00172439" w:rsidRDefault="00172439" w:rsidP="004A0EC3">
      <w:pPr>
        <w:pStyle w:val="Default"/>
        <w:jc w:val="both"/>
        <w:rPr>
          <w:color w:val="000000" w:themeColor="text1"/>
        </w:rPr>
      </w:pPr>
      <w:r>
        <w:rPr>
          <w:color w:val="000000" w:themeColor="text1"/>
        </w:rPr>
        <w:t>c</w:t>
      </w:r>
      <w:r w:rsidR="00552510" w:rsidRPr="004A0EC3">
        <w:rPr>
          <w:color w:val="000000" w:themeColor="text1"/>
        </w:rPr>
        <w:t xml:space="preserve">. </w:t>
      </w:r>
      <w:r>
        <w:rPr>
          <w:color w:val="000000" w:themeColor="text1"/>
        </w:rPr>
        <w:t>Foreign exchange department deals with foreign ban</w:t>
      </w:r>
      <w:r w:rsidR="00BD0820">
        <w:rPr>
          <w:color w:val="000000" w:themeColor="text1"/>
        </w:rPr>
        <w:t>king institutions by the client</w:t>
      </w:r>
      <w:r>
        <w:rPr>
          <w:color w:val="000000" w:themeColor="text1"/>
        </w:rPr>
        <w:t xml:space="preserve"> purpose</w:t>
      </w:r>
      <w:r w:rsidR="00BD0820">
        <w:rPr>
          <w:color w:val="000000" w:themeColor="text1"/>
        </w:rPr>
        <w:t>s</w:t>
      </w:r>
      <w:r>
        <w:rPr>
          <w:color w:val="000000" w:themeColor="text1"/>
        </w:rPr>
        <w:t xml:space="preserve">. </w:t>
      </w:r>
    </w:p>
    <w:p w:rsidR="00172439" w:rsidRDefault="00172439" w:rsidP="004A0EC3">
      <w:pPr>
        <w:pStyle w:val="Default"/>
        <w:jc w:val="both"/>
        <w:rPr>
          <w:color w:val="000000" w:themeColor="text1"/>
        </w:rPr>
      </w:pPr>
    </w:p>
    <w:p w:rsidR="00D45C79" w:rsidRPr="004A0EC3" w:rsidRDefault="00D45C79" w:rsidP="004A0EC3">
      <w:pPr>
        <w:pStyle w:val="Default"/>
        <w:jc w:val="both"/>
        <w:rPr>
          <w:color w:val="000000" w:themeColor="text1"/>
        </w:rPr>
      </w:pPr>
    </w:p>
    <w:p w:rsidR="00552510" w:rsidRPr="004A0EC3" w:rsidRDefault="00552510" w:rsidP="004A0EC3">
      <w:pPr>
        <w:pStyle w:val="Default"/>
        <w:jc w:val="both"/>
        <w:rPr>
          <w:color w:val="000000" w:themeColor="text1"/>
        </w:rPr>
      </w:pPr>
    </w:p>
    <w:p w:rsidR="00552510" w:rsidRPr="004A0EC3" w:rsidRDefault="00552510" w:rsidP="004A0EC3">
      <w:pPr>
        <w:jc w:val="both"/>
        <w:rPr>
          <w:rFonts w:ascii="Times New Roman" w:hAnsi="Times New Roman" w:cs="Times New Roman"/>
          <w:b/>
          <w:color w:val="000000" w:themeColor="text1"/>
          <w:sz w:val="23"/>
          <w:szCs w:val="23"/>
        </w:rPr>
      </w:pPr>
    </w:p>
    <w:p w:rsidR="00552510" w:rsidRPr="004A0EC3" w:rsidRDefault="00552510" w:rsidP="004A0EC3">
      <w:pPr>
        <w:jc w:val="both"/>
        <w:rPr>
          <w:rFonts w:ascii="Times New Roman" w:hAnsi="Times New Roman" w:cs="Times New Roman"/>
          <w:b/>
          <w:color w:val="000000" w:themeColor="text1"/>
          <w:sz w:val="23"/>
          <w:szCs w:val="23"/>
        </w:rPr>
      </w:pPr>
    </w:p>
    <w:p w:rsidR="00552510" w:rsidRPr="004A0EC3" w:rsidRDefault="00552510" w:rsidP="004A0EC3">
      <w:pPr>
        <w:jc w:val="both"/>
        <w:rPr>
          <w:rFonts w:ascii="Times New Roman" w:hAnsi="Times New Roman" w:cs="Times New Roman"/>
          <w:b/>
          <w:color w:val="000000" w:themeColor="text1"/>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552510" w:rsidRPr="004A0EC3" w:rsidRDefault="00552510"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9D583E" w:rsidRPr="004A0EC3" w:rsidRDefault="009D583E" w:rsidP="004A0EC3">
      <w:pPr>
        <w:pStyle w:val="Default"/>
        <w:jc w:val="both"/>
        <w:rPr>
          <w:b/>
          <w:bCs/>
          <w:sz w:val="23"/>
          <w:szCs w:val="23"/>
        </w:rPr>
      </w:pPr>
    </w:p>
    <w:p w:rsidR="00552510" w:rsidRPr="004A0EC3" w:rsidRDefault="00552510" w:rsidP="004A0EC3">
      <w:pPr>
        <w:jc w:val="both"/>
        <w:rPr>
          <w:rFonts w:ascii="Times New Roman" w:hAnsi="Times New Roman" w:cs="Times New Roman"/>
          <w:sz w:val="23"/>
          <w:szCs w:val="23"/>
        </w:rPr>
      </w:pPr>
    </w:p>
    <w:p w:rsidR="00552510" w:rsidRPr="004A0EC3" w:rsidRDefault="00552510" w:rsidP="004A0EC3">
      <w:pPr>
        <w:pStyle w:val="Default"/>
        <w:jc w:val="both"/>
        <w:rPr>
          <w:b/>
          <w:bCs/>
          <w:i/>
          <w:iCs/>
          <w:color w:val="00B050"/>
          <w:sz w:val="32"/>
          <w:szCs w:val="32"/>
          <w:u w:val="single"/>
        </w:rPr>
      </w:pPr>
    </w:p>
    <w:p w:rsidR="00552510" w:rsidRPr="004A0EC3" w:rsidRDefault="00552510" w:rsidP="004A0EC3">
      <w:pPr>
        <w:pStyle w:val="Default"/>
        <w:jc w:val="both"/>
        <w:rPr>
          <w:b/>
          <w:bCs/>
          <w:i/>
          <w:iCs/>
          <w:color w:val="00B050"/>
          <w:sz w:val="32"/>
          <w:szCs w:val="32"/>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2D7B39" w:rsidRDefault="002D7B39"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BD0820" w:rsidRDefault="002D7B39" w:rsidP="002D7B39">
      <w:pPr>
        <w:pStyle w:val="Default"/>
        <w:jc w:val="center"/>
        <w:rPr>
          <w:b/>
          <w:bCs/>
          <w:iCs/>
          <w:color w:val="000000" w:themeColor="text1"/>
          <w:sz w:val="28"/>
          <w:szCs w:val="28"/>
          <w:u w:val="single"/>
        </w:rPr>
      </w:pPr>
      <w:r w:rsidRPr="002D7B39">
        <w:rPr>
          <w:b/>
          <w:bCs/>
          <w:iCs/>
          <w:noProof/>
          <w:color w:val="000000" w:themeColor="text1"/>
          <w:sz w:val="28"/>
          <w:szCs w:val="28"/>
        </w:rPr>
        <w:drawing>
          <wp:inline distT="0" distB="0" distL="0" distR="0">
            <wp:extent cx="5438775" cy="3133725"/>
            <wp:effectExtent l="0" t="0" r="0" b="0"/>
            <wp:docPr id="22"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BD0820" w:rsidRDefault="00BD0820" w:rsidP="004A0EC3">
      <w:pPr>
        <w:pStyle w:val="Default"/>
        <w:jc w:val="both"/>
        <w:rPr>
          <w:b/>
          <w:bCs/>
          <w:iCs/>
          <w:color w:val="000000" w:themeColor="text1"/>
          <w:sz w:val="28"/>
          <w:szCs w:val="28"/>
          <w:u w:val="single"/>
        </w:rPr>
      </w:pPr>
    </w:p>
    <w:p w:rsidR="00BD0820" w:rsidRDefault="00BD0820" w:rsidP="004A0EC3">
      <w:pPr>
        <w:pStyle w:val="Default"/>
        <w:jc w:val="both"/>
        <w:rPr>
          <w:b/>
          <w:bCs/>
          <w:iCs/>
          <w:color w:val="000000" w:themeColor="text1"/>
          <w:sz w:val="28"/>
          <w:szCs w:val="28"/>
          <w:u w:val="single"/>
        </w:rPr>
      </w:pPr>
    </w:p>
    <w:p w:rsidR="00552510" w:rsidRPr="004A0EC3" w:rsidRDefault="00552510" w:rsidP="00BD0820">
      <w:pPr>
        <w:pStyle w:val="Default"/>
        <w:jc w:val="center"/>
        <w:rPr>
          <w:b/>
          <w:color w:val="000000" w:themeColor="text1"/>
          <w:sz w:val="28"/>
          <w:szCs w:val="28"/>
          <w:u w:val="single"/>
        </w:rPr>
      </w:pPr>
      <w:r w:rsidRPr="004A0EC3">
        <w:rPr>
          <w:b/>
          <w:bCs/>
          <w:iCs/>
          <w:color w:val="000000" w:themeColor="text1"/>
          <w:sz w:val="28"/>
          <w:szCs w:val="28"/>
          <w:u w:val="single"/>
        </w:rPr>
        <w:t xml:space="preserve">Chapter </w:t>
      </w:r>
      <w:r w:rsidR="00222915" w:rsidRPr="004A0EC3">
        <w:rPr>
          <w:b/>
          <w:bCs/>
          <w:iCs/>
          <w:color w:val="000000" w:themeColor="text1"/>
          <w:sz w:val="28"/>
          <w:szCs w:val="28"/>
          <w:u w:val="single"/>
        </w:rPr>
        <w:t>5</w:t>
      </w:r>
      <w:r w:rsidRPr="004A0EC3">
        <w:rPr>
          <w:b/>
          <w:bCs/>
          <w:iCs/>
          <w:color w:val="000000" w:themeColor="text1"/>
          <w:sz w:val="28"/>
          <w:szCs w:val="28"/>
          <w:u w:val="single"/>
        </w:rPr>
        <w:t>-</w:t>
      </w:r>
      <w:r w:rsidRPr="004A0EC3">
        <w:rPr>
          <w:b/>
          <w:color w:val="000000" w:themeColor="text1"/>
          <w:sz w:val="28"/>
          <w:szCs w:val="28"/>
          <w:u w:val="single"/>
        </w:rPr>
        <w:t xml:space="preserve">Analysis </w:t>
      </w:r>
      <w:r w:rsidR="0069086B">
        <w:rPr>
          <w:b/>
          <w:color w:val="000000" w:themeColor="text1"/>
          <w:sz w:val="28"/>
          <w:szCs w:val="28"/>
          <w:u w:val="single"/>
        </w:rPr>
        <w:t>of Foreign Exchange Remittances</w:t>
      </w:r>
    </w:p>
    <w:p w:rsidR="00552510" w:rsidRPr="004A0EC3" w:rsidRDefault="00552510" w:rsidP="004A0EC3">
      <w:pPr>
        <w:pStyle w:val="Default"/>
        <w:jc w:val="both"/>
        <w:rPr>
          <w:color w:val="000000" w:themeColor="text1"/>
          <w:sz w:val="28"/>
          <w:szCs w:val="28"/>
          <w:u w:val="single"/>
        </w:rPr>
      </w:pPr>
      <w:r w:rsidRPr="004A0EC3">
        <w:rPr>
          <w:b/>
          <w:color w:val="000000" w:themeColor="text1"/>
          <w:sz w:val="28"/>
          <w:szCs w:val="28"/>
          <w:u w:val="single"/>
        </w:rPr>
        <w:t xml:space="preserve"> </w:t>
      </w:r>
    </w:p>
    <w:p w:rsidR="00552510" w:rsidRPr="004A0EC3" w:rsidRDefault="00552510" w:rsidP="002D7B39">
      <w:pPr>
        <w:pStyle w:val="Default"/>
        <w:jc w:val="center"/>
        <w:rPr>
          <w:b/>
          <w:color w:val="000000" w:themeColor="text1"/>
          <w:sz w:val="28"/>
          <w:szCs w:val="28"/>
        </w:rPr>
      </w:pPr>
    </w:p>
    <w:p w:rsidR="00552510" w:rsidRPr="004A0EC3" w:rsidRDefault="00552510" w:rsidP="002D7B39">
      <w:pPr>
        <w:jc w:val="center"/>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552510" w:rsidRPr="004A0EC3" w:rsidRDefault="00552510" w:rsidP="004A0EC3">
      <w:pPr>
        <w:jc w:val="both"/>
        <w:rPr>
          <w:rFonts w:ascii="Times New Roman" w:hAnsi="Times New Roman" w:cs="Times New Roman"/>
          <w:sz w:val="24"/>
          <w:szCs w:val="24"/>
        </w:rPr>
      </w:pPr>
    </w:p>
    <w:p w:rsidR="00B01123" w:rsidRDefault="00B01123" w:rsidP="004A0EC3">
      <w:pPr>
        <w:jc w:val="both"/>
        <w:rPr>
          <w:rFonts w:ascii="Times New Roman" w:eastAsia="Times New Roman" w:hAnsi="Times New Roman" w:cs="Times New Roman"/>
          <w:b/>
          <w:bCs/>
          <w:color w:val="000000" w:themeColor="text1"/>
          <w:sz w:val="24"/>
          <w:szCs w:val="24"/>
        </w:rPr>
      </w:pPr>
    </w:p>
    <w:p w:rsidR="00350B6C" w:rsidRDefault="00350B6C" w:rsidP="004A0EC3">
      <w:pPr>
        <w:jc w:val="both"/>
        <w:rPr>
          <w:rFonts w:ascii="Times New Roman" w:eastAsia="Times New Roman" w:hAnsi="Times New Roman" w:cs="Times New Roman"/>
          <w:b/>
          <w:bCs/>
          <w:color w:val="000000" w:themeColor="text1"/>
          <w:sz w:val="24"/>
          <w:szCs w:val="24"/>
        </w:rPr>
      </w:pPr>
    </w:p>
    <w:p w:rsidR="00552510" w:rsidRPr="004A0EC3" w:rsidRDefault="00552510" w:rsidP="004A0EC3">
      <w:pPr>
        <w:jc w:val="both"/>
        <w:rPr>
          <w:rStyle w:val="e24kjd"/>
          <w:rFonts w:ascii="Times New Roman" w:hAnsi="Times New Roman" w:cs="Times New Roman"/>
          <w:color w:val="000000" w:themeColor="text1"/>
          <w:sz w:val="24"/>
          <w:szCs w:val="24"/>
        </w:rPr>
      </w:pPr>
      <w:r w:rsidRPr="004A0EC3">
        <w:rPr>
          <w:rStyle w:val="e24kjd"/>
          <w:rFonts w:ascii="Times New Roman" w:hAnsi="Times New Roman" w:cs="Times New Roman"/>
          <w:color w:val="000000" w:themeColor="text1"/>
          <w:sz w:val="24"/>
          <w:szCs w:val="24"/>
        </w:rPr>
        <w:lastRenderedPageBreak/>
        <w:t xml:space="preserve">A </w:t>
      </w:r>
      <w:r w:rsidRPr="004A0EC3">
        <w:rPr>
          <w:rStyle w:val="e24kjd"/>
          <w:rFonts w:ascii="Times New Roman" w:hAnsi="Times New Roman" w:cs="Times New Roman"/>
          <w:bCs/>
          <w:color w:val="000000" w:themeColor="text1"/>
          <w:sz w:val="24"/>
          <w:szCs w:val="24"/>
        </w:rPr>
        <w:t>proportion</w:t>
      </w:r>
      <w:r w:rsidRPr="004A0EC3">
        <w:rPr>
          <w:rStyle w:val="e24kjd"/>
          <w:rFonts w:ascii="Times New Roman" w:hAnsi="Times New Roman" w:cs="Times New Roman"/>
          <w:color w:val="000000" w:themeColor="text1"/>
          <w:sz w:val="24"/>
          <w:szCs w:val="24"/>
        </w:rPr>
        <w:t xml:space="preserve"> is simply a statement that two ratios are equal. ... In problems involving </w:t>
      </w:r>
      <w:r w:rsidRPr="004A0EC3">
        <w:rPr>
          <w:rStyle w:val="e24kjd"/>
          <w:rFonts w:ascii="Times New Roman" w:hAnsi="Times New Roman" w:cs="Times New Roman"/>
          <w:bCs/>
          <w:color w:val="000000" w:themeColor="text1"/>
          <w:sz w:val="24"/>
          <w:szCs w:val="24"/>
        </w:rPr>
        <w:t>proportions</w:t>
      </w:r>
      <w:r w:rsidRPr="004A0EC3">
        <w:rPr>
          <w:rStyle w:val="e24kjd"/>
          <w:rFonts w:ascii="Times New Roman" w:hAnsi="Times New Roman" w:cs="Times New Roman"/>
          <w:color w:val="000000" w:themeColor="text1"/>
          <w:sz w:val="24"/>
          <w:szCs w:val="24"/>
        </w:rPr>
        <w:t xml:space="preserve">, we can use cross products to test whether two ratios are equal and form a </w:t>
      </w:r>
      <w:r w:rsidRPr="004A0EC3">
        <w:rPr>
          <w:rStyle w:val="e24kjd"/>
          <w:rFonts w:ascii="Times New Roman" w:hAnsi="Times New Roman" w:cs="Times New Roman"/>
          <w:bCs/>
          <w:color w:val="000000" w:themeColor="text1"/>
          <w:sz w:val="24"/>
          <w:szCs w:val="24"/>
        </w:rPr>
        <w:t>proportion</w:t>
      </w:r>
      <w:r w:rsidRPr="004A0EC3">
        <w:rPr>
          <w:rStyle w:val="e24kjd"/>
          <w:rFonts w:ascii="Times New Roman" w:hAnsi="Times New Roman" w:cs="Times New Roman"/>
          <w:color w:val="000000" w:themeColor="text1"/>
          <w:sz w:val="24"/>
          <w:szCs w:val="24"/>
        </w:rPr>
        <w:t xml:space="preserve">. To find the cross products of a </w:t>
      </w:r>
      <w:r w:rsidRPr="004A0EC3">
        <w:rPr>
          <w:rStyle w:val="e24kjd"/>
          <w:rFonts w:ascii="Times New Roman" w:hAnsi="Times New Roman" w:cs="Times New Roman"/>
          <w:bCs/>
          <w:color w:val="000000" w:themeColor="text1"/>
          <w:sz w:val="24"/>
          <w:szCs w:val="24"/>
        </w:rPr>
        <w:t>proportion</w:t>
      </w:r>
      <w:r w:rsidRPr="004A0EC3">
        <w:rPr>
          <w:rStyle w:val="e24kjd"/>
          <w:rFonts w:ascii="Times New Roman" w:hAnsi="Times New Roman" w:cs="Times New Roman"/>
          <w:color w:val="000000" w:themeColor="text1"/>
          <w:sz w:val="24"/>
          <w:szCs w:val="24"/>
        </w:rPr>
        <w:t xml:space="preserve">, we multiply the outer terms, </w:t>
      </w:r>
      <w:r w:rsidRPr="004A0EC3">
        <w:rPr>
          <w:rStyle w:val="e24kjd"/>
          <w:rFonts w:ascii="Times New Roman" w:hAnsi="Times New Roman" w:cs="Times New Roman"/>
          <w:bCs/>
          <w:color w:val="000000" w:themeColor="text1"/>
          <w:sz w:val="24"/>
          <w:szCs w:val="24"/>
        </w:rPr>
        <w:t>called</w:t>
      </w:r>
      <w:r w:rsidRPr="004A0EC3">
        <w:rPr>
          <w:rStyle w:val="e24kjd"/>
          <w:rFonts w:ascii="Times New Roman" w:hAnsi="Times New Roman" w:cs="Times New Roman"/>
          <w:color w:val="000000" w:themeColor="text1"/>
          <w:sz w:val="24"/>
          <w:szCs w:val="24"/>
        </w:rPr>
        <w:t xml:space="preserve"> the extremes, and the middle terms, </w:t>
      </w:r>
      <w:r w:rsidRPr="004A0EC3">
        <w:rPr>
          <w:rStyle w:val="e24kjd"/>
          <w:rFonts w:ascii="Times New Roman" w:hAnsi="Times New Roman" w:cs="Times New Roman"/>
          <w:bCs/>
          <w:color w:val="000000" w:themeColor="text1"/>
          <w:sz w:val="24"/>
          <w:szCs w:val="24"/>
        </w:rPr>
        <w:t>called</w:t>
      </w:r>
      <w:r w:rsidRPr="004A0EC3">
        <w:rPr>
          <w:rStyle w:val="e24kjd"/>
          <w:rFonts w:ascii="Times New Roman" w:hAnsi="Times New Roman" w:cs="Times New Roman"/>
          <w:color w:val="000000" w:themeColor="text1"/>
          <w:sz w:val="24"/>
          <w:szCs w:val="24"/>
        </w:rPr>
        <w:t xml:space="preserve"> the means.</w:t>
      </w:r>
    </w:p>
    <w:p w:rsidR="00552510" w:rsidRPr="004A0EC3" w:rsidRDefault="00552510" w:rsidP="004A0EC3">
      <w:pPr>
        <w:jc w:val="both"/>
        <w:rPr>
          <w:rStyle w:val="e24kjd"/>
          <w:rFonts w:ascii="Times New Roman" w:hAnsi="Times New Roman" w:cs="Times New Roman"/>
          <w:color w:val="000000" w:themeColor="text1"/>
          <w:sz w:val="24"/>
          <w:szCs w:val="24"/>
        </w:rPr>
      </w:pPr>
      <w:r w:rsidRPr="004A0EC3">
        <w:rPr>
          <w:rStyle w:val="e24kjd"/>
          <w:rFonts w:ascii="Times New Roman" w:hAnsi="Times New Roman" w:cs="Times New Roman"/>
          <w:color w:val="000000" w:themeColor="text1"/>
          <w:sz w:val="24"/>
          <w:szCs w:val="24"/>
        </w:rPr>
        <w:t xml:space="preserve">Here is an </w:t>
      </w:r>
      <w:r w:rsidRPr="004A0EC3">
        <w:rPr>
          <w:rStyle w:val="e24kjd"/>
          <w:rFonts w:ascii="Times New Roman" w:hAnsi="Times New Roman" w:cs="Times New Roman"/>
          <w:bCs/>
          <w:color w:val="000000" w:themeColor="text1"/>
          <w:sz w:val="24"/>
          <w:szCs w:val="24"/>
        </w:rPr>
        <w:t>example</w:t>
      </w:r>
      <w:r w:rsidRPr="004A0EC3">
        <w:rPr>
          <w:rStyle w:val="e24kjd"/>
          <w:rFonts w:ascii="Times New Roman" w:hAnsi="Times New Roman" w:cs="Times New Roman"/>
          <w:color w:val="000000" w:themeColor="text1"/>
          <w:sz w:val="24"/>
          <w:szCs w:val="24"/>
        </w:rPr>
        <w:t xml:space="preserve">: ... Therefore, they must form a </w:t>
      </w:r>
      <w:r w:rsidRPr="004A0EC3">
        <w:rPr>
          <w:rStyle w:val="e24kjd"/>
          <w:rFonts w:ascii="Times New Roman" w:hAnsi="Times New Roman" w:cs="Times New Roman"/>
          <w:bCs/>
          <w:color w:val="000000" w:themeColor="text1"/>
          <w:sz w:val="24"/>
          <w:szCs w:val="24"/>
        </w:rPr>
        <w:t>proportion</w:t>
      </w:r>
      <w:r w:rsidRPr="004A0EC3">
        <w:rPr>
          <w:rStyle w:val="e24kjd"/>
          <w:rFonts w:ascii="Times New Roman" w:hAnsi="Times New Roman" w:cs="Times New Roman"/>
          <w:color w:val="000000" w:themeColor="text1"/>
          <w:sz w:val="24"/>
          <w:szCs w:val="24"/>
        </w:rPr>
        <w:t>. 3</w:t>
      </w:r>
      <w:r w:rsidRPr="004A0EC3">
        <w:rPr>
          <w:rStyle w:val="e24kjd"/>
          <w:rFonts w:ascii="Times New Roman" w:hAnsi="Times New Roman" w:cs="Times New Roman"/>
          <w:color w:val="000000" w:themeColor="text1"/>
          <w:sz w:val="24"/>
          <w:szCs w:val="24"/>
          <w:vertAlign w:val="superscript"/>
        </w:rPr>
        <w:t>rd</w:t>
      </w:r>
      <w:r w:rsidRPr="004A0EC3">
        <w:rPr>
          <w:rStyle w:val="e24kjd"/>
          <w:rFonts w:ascii="Times New Roman" w:hAnsi="Times New Roman" w:cs="Times New Roman"/>
          <w:color w:val="000000" w:themeColor="text1"/>
          <w:sz w:val="24"/>
          <w:szCs w:val="24"/>
        </w:rPr>
        <w:t xml:space="preserve"> method: Cross products: Multiply the numbers that are diagonal to each other. If the products are equal, the two ratios form a </w:t>
      </w:r>
      <w:r w:rsidRPr="004A0EC3">
        <w:rPr>
          <w:rStyle w:val="e24kjd"/>
          <w:rFonts w:ascii="Times New Roman" w:hAnsi="Times New Roman" w:cs="Times New Roman"/>
          <w:bCs/>
          <w:color w:val="000000" w:themeColor="text1"/>
          <w:sz w:val="24"/>
          <w:szCs w:val="24"/>
        </w:rPr>
        <w:t>proportion</w:t>
      </w:r>
      <w:r w:rsidRPr="004A0EC3">
        <w:rPr>
          <w:rStyle w:val="e24kjd"/>
          <w:rFonts w:ascii="Times New Roman" w:hAnsi="Times New Roman" w:cs="Times New Roman"/>
          <w:color w:val="000000" w:themeColor="text1"/>
          <w:sz w:val="24"/>
          <w:szCs w:val="24"/>
        </w:rPr>
        <w:t>.</w:t>
      </w:r>
    </w:p>
    <w:p w:rsidR="001D288D" w:rsidRDefault="00AB561B" w:rsidP="004A0EC3">
      <w:pPr>
        <w:jc w:val="both"/>
        <w:rPr>
          <w:rStyle w:val="e24kjd"/>
          <w:rFonts w:ascii="Times New Roman" w:hAnsi="Times New Roman" w:cs="Times New Roman"/>
          <w:color w:val="000000" w:themeColor="text1"/>
          <w:sz w:val="24"/>
          <w:szCs w:val="24"/>
        </w:rPr>
      </w:pPr>
      <w:r w:rsidRPr="004A0EC3">
        <w:rPr>
          <w:rStyle w:val="e24kjd"/>
          <w:rFonts w:ascii="Times New Roman" w:hAnsi="Times New Roman" w:cs="Times New Roman"/>
          <w:b/>
          <w:color w:val="000000" w:themeColor="text1"/>
          <w:sz w:val="24"/>
          <w:szCs w:val="24"/>
        </w:rPr>
        <w:t xml:space="preserve">5.2 </w:t>
      </w:r>
      <w:r w:rsidR="003465B6">
        <w:rPr>
          <w:rStyle w:val="e24kjd"/>
          <w:rFonts w:ascii="Times New Roman" w:hAnsi="Times New Roman" w:cs="Times New Roman"/>
          <w:b/>
          <w:color w:val="000000" w:themeColor="text1"/>
          <w:sz w:val="24"/>
          <w:szCs w:val="24"/>
        </w:rPr>
        <w:t>Classification of Remittances on Geographic Segmentation:</w:t>
      </w:r>
    </w:p>
    <w:p w:rsidR="00F57BFD" w:rsidRDefault="003465B6"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 xml:space="preserve">The below table </w:t>
      </w:r>
      <w:r w:rsidR="005B1C62">
        <w:rPr>
          <w:rStyle w:val="e24kjd"/>
          <w:rFonts w:ascii="Times New Roman" w:hAnsi="Times New Roman" w:cs="Times New Roman"/>
          <w:color w:val="000000" w:themeColor="text1"/>
          <w:sz w:val="24"/>
          <w:szCs w:val="24"/>
        </w:rPr>
        <w:t>represents</w:t>
      </w:r>
      <w:r>
        <w:rPr>
          <w:rStyle w:val="e24kjd"/>
          <w:rFonts w:ascii="Times New Roman" w:hAnsi="Times New Roman" w:cs="Times New Roman"/>
          <w:color w:val="000000" w:themeColor="text1"/>
          <w:sz w:val="24"/>
          <w:szCs w:val="24"/>
        </w:rPr>
        <w:t xml:space="preserve"> the division wise </w:t>
      </w:r>
      <w:r w:rsidR="005B1C62">
        <w:rPr>
          <w:rStyle w:val="e24kjd"/>
          <w:rFonts w:ascii="Times New Roman" w:hAnsi="Times New Roman" w:cs="Times New Roman"/>
          <w:color w:val="000000" w:themeColor="text1"/>
          <w:sz w:val="24"/>
          <w:szCs w:val="24"/>
        </w:rPr>
        <w:t xml:space="preserve">representation of remittances of Social </w:t>
      </w:r>
      <w:proofErr w:type="spellStart"/>
      <w:r w:rsidR="005B1C62">
        <w:rPr>
          <w:rStyle w:val="e24kjd"/>
          <w:rFonts w:ascii="Times New Roman" w:hAnsi="Times New Roman" w:cs="Times New Roman"/>
          <w:color w:val="000000" w:themeColor="text1"/>
          <w:sz w:val="24"/>
          <w:szCs w:val="24"/>
        </w:rPr>
        <w:t>Islami</w:t>
      </w:r>
      <w:proofErr w:type="spellEnd"/>
      <w:r w:rsidR="005B1C62">
        <w:rPr>
          <w:rStyle w:val="e24kjd"/>
          <w:rFonts w:ascii="Times New Roman" w:hAnsi="Times New Roman" w:cs="Times New Roman"/>
          <w:color w:val="000000" w:themeColor="text1"/>
          <w:sz w:val="24"/>
          <w:szCs w:val="24"/>
        </w:rPr>
        <w:t xml:space="preserve"> Bank:</w:t>
      </w:r>
    </w:p>
    <w:p w:rsidR="004D5C67" w:rsidRPr="003401CF" w:rsidRDefault="00F57BFD" w:rsidP="00F57BFD">
      <w:pPr>
        <w:jc w:val="center"/>
        <w:rPr>
          <w:rStyle w:val="e24kjd"/>
          <w:rFonts w:ascii="Times New Roman" w:hAnsi="Times New Roman" w:cs="Times New Roman"/>
          <w:b/>
          <w:color w:val="000000" w:themeColor="text1"/>
          <w:sz w:val="24"/>
          <w:szCs w:val="24"/>
        </w:rPr>
      </w:pPr>
      <w:r w:rsidRPr="003401CF">
        <w:rPr>
          <w:rStyle w:val="e24kjd"/>
          <w:rFonts w:ascii="Times New Roman" w:hAnsi="Times New Roman" w:cs="Times New Roman"/>
          <w:b/>
          <w:color w:val="000000" w:themeColor="text1"/>
          <w:sz w:val="24"/>
          <w:szCs w:val="24"/>
        </w:rPr>
        <w:t xml:space="preserve">Division wise </w:t>
      </w:r>
      <w:r w:rsidR="003401CF" w:rsidRPr="003401CF">
        <w:rPr>
          <w:rStyle w:val="e24kjd"/>
          <w:rFonts w:ascii="Times New Roman" w:hAnsi="Times New Roman" w:cs="Times New Roman"/>
          <w:b/>
          <w:color w:val="000000" w:themeColor="text1"/>
          <w:sz w:val="24"/>
          <w:szCs w:val="24"/>
        </w:rPr>
        <w:t>formal d</w:t>
      </w:r>
      <w:r w:rsidRPr="003401CF">
        <w:rPr>
          <w:rStyle w:val="e24kjd"/>
          <w:rFonts w:ascii="Times New Roman" w:hAnsi="Times New Roman" w:cs="Times New Roman"/>
          <w:b/>
          <w:color w:val="000000" w:themeColor="text1"/>
          <w:sz w:val="24"/>
          <w:szCs w:val="24"/>
        </w:rPr>
        <w:t>ata:</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Divisions</w:t>
            </w:r>
          </w:p>
        </w:tc>
        <w:tc>
          <w:tcPr>
            <w:tcW w:w="1596" w:type="dxa"/>
            <w:vAlign w:val="bottom"/>
          </w:tcPr>
          <w:p w:rsidR="004D5C67" w:rsidRDefault="004D5C67">
            <w:pPr>
              <w:jc w:val="right"/>
              <w:rPr>
                <w:rFonts w:ascii="Calibri" w:hAnsi="Calibri"/>
                <w:color w:val="000000"/>
              </w:rPr>
            </w:pPr>
            <w:r>
              <w:rPr>
                <w:rFonts w:ascii="Calibri" w:hAnsi="Calibri"/>
                <w:color w:val="000000"/>
              </w:rPr>
              <w:t>2014</w:t>
            </w:r>
          </w:p>
        </w:tc>
        <w:tc>
          <w:tcPr>
            <w:tcW w:w="1596" w:type="dxa"/>
            <w:vAlign w:val="bottom"/>
          </w:tcPr>
          <w:p w:rsidR="004D5C67" w:rsidRDefault="004D5C67">
            <w:pPr>
              <w:jc w:val="right"/>
              <w:rPr>
                <w:rFonts w:ascii="Calibri" w:hAnsi="Calibri"/>
                <w:color w:val="000000"/>
              </w:rPr>
            </w:pPr>
            <w:r>
              <w:rPr>
                <w:rFonts w:ascii="Calibri" w:hAnsi="Calibri"/>
                <w:color w:val="000000"/>
              </w:rPr>
              <w:t>2015</w:t>
            </w:r>
          </w:p>
        </w:tc>
        <w:tc>
          <w:tcPr>
            <w:tcW w:w="1596" w:type="dxa"/>
            <w:vAlign w:val="bottom"/>
          </w:tcPr>
          <w:p w:rsidR="004D5C67" w:rsidRDefault="004D5C67">
            <w:pPr>
              <w:jc w:val="right"/>
              <w:rPr>
                <w:rFonts w:ascii="Calibri" w:hAnsi="Calibri"/>
                <w:color w:val="000000"/>
              </w:rPr>
            </w:pPr>
            <w:r>
              <w:rPr>
                <w:rFonts w:ascii="Calibri" w:hAnsi="Calibri"/>
                <w:color w:val="000000"/>
              </w:rPr>
              <w:t>2016</w:t>
            </w:r>
          </w:p>
        </w:tc>
        <w:tc>
          <w:tcPr>
            <w:tcW w:w="1596" w:type="dxa"/>
            <w:vAlign w:val="bottom"/>
          </w:tcPr>
          <w:p w:rsidR="004D5C67" w:rsidRDefault="004D5C67">
            <w:pPr>
              <w:jc w:val="right"/>
              <w:rPr>
                <w:rFonts w:ascii="Calibri" w:hAnsi="Calibri"/>
                <w:color w:val="000000"/>
              </w:rPr>
            </w:pPr>
            <w:r>
              <w:rPr>
                <w:rFonts w:ascii="Calibri" w:hAnsi="Calibri"/>
                <w:color w:val="000000"/>
              </w:rPr>
              <w:t>2017</w:t>
            </w:r>
          </w:p>
        </w:tc>
        <w:tc>
          <w:tcPr>
            <w:tcW w:w="1596" w:type="dxa"/>
            <w:vAlign w:val="bottom"/>
          </w:tcPr>
          <w:p w:rsidR="004D5C67" w:rsidRDefault="004D5C67">
            <w:pPr>
              <w:jc w:val="right"/>
              <w:rPr>
                <w:rFonts w:ascii="Calibri" w:hAnsi="Calibri"/>
                <w:color w:val="000000"/>
              </w:rPr>
            </w:pPr>
            <w:r>
              <w:rPr>
                <w:rFonts w:ascii="Calibri" w:hAnsi="Calibri"/>
                <w:color w:val="000000"/>
              </w:rPr>
              <w:t>2018</w:t>
            </w:r>
          </w:p>
        </w:tc>
      </w:tr>
      <w:tr w:rsidR="004D5C67" w:rsidTr="00912A34">
        <w:tc>
          <w:tcPr>
            <w:tcW w:w="1596" w:type="dxa"/>
          </w:tcPr>
          <w:p w:rsidR="004D5C67" w:rsidRDefault="004D5C67" w:rsidP="004A0EC3">
            <w:pPr>
              <w:jc w:val="both"/>
              <w:rPr>
                <w:rStyle w:val="e24kjd"/>
                <w:rFonts w:ascii="Times New Roman" w:hAnsi="Times New Roman" w:cs="Times New Roman"/>
                <w:color w:val="000000" w:themeColor="text1"/>
                <w:sz w:val="24"/>
                <w:szCs w:val="24"/>
              </w:rPr>
            </w:pPr>
          </w:p>
        </w:tc>
        <w:tc>
          <w:tcPr>
            <w:tcW w:w="1596" w:type="dxa"/>
            <w:vAlign w:val="bottom"/>
          </w:tcPr>
          <w:p w:rsidR="004D5C67" w:rsidRDefault="004D5C67">
            <w:pPr>
              <w:rPr>
                <w:rFonts w:ascii="Calibri" w:hAnsi="Calibri"/>
                <w:color w:val="000000"/>
              </w:rPr>
            </w:pPr>
            <w:r>
              <w:rPr>
                <w:rFonts w:ascii="Calibri" w:hAnsi="Calibri"/>
                <w:color w:val="000000"/>
              </w:rPr>
              <w:t>Amount</w:t>
            </w:r>
          </w:p>
        </w:tc>
        <w:tc>
          <w:tcPr>
            <w:tcW w:w="1596" w:type="dxa"/>
            <w:vAlign w:val="bottom"/>
          </w:tcPr>
          <w:p w:rsidR="004D5C67" w:rsidRDefault="004D5C67">
            <w:pPr>
              <w:rPr>
                <w:rFonts w:ascii="Calibri" w:hAnsi="Calibri"/>
                <w:color w:val="000000"/>
              </w:rPr>
            </w:pPr>
            <w:r>
              <w:rPr>
                <w:rFonts w:ascii="Calibri" w:hAnsi="Calibri"/>
                <w:color w:val="000000"/>
              </w:rPr>
              <w:t>Amount</w:t>
            </w:r>
          </w:p>
        </w:tc>
        <w:tc>
          <w:tcPr>
            <w:tcW w:w="1596" w:type="dxa"/>
            <w:vAlign w:val="bottom"/>
          </w:tcPr>
          <w:p w:rsidR="004D5C67" w:rsidRDefault="004D5C67">
            <w:pPr>
              <w:rPr>
                <w:rFonts w:ascii="Calibri" w:hAnsi="Calibri"/>
                <w:color w:val="000000"/>
              </w:rPr>
            </w:pPr>
            <w:r>
              <w:rPr>
                <w:rFonts w:ascii="Calibri" w:hAnsi="Calibri"/>
                <w:color w:val="000000"/>
              </w:rPr>
              <w:t>Amount</w:t>
            </w:r>
          </w:p>
        </w:tc>
        <w:tc>
          <w:tcPr>
            <w:tcW w:w="1596" w:type="dxa"/>
            <w:vAlign w:val="bottom"/>
          </w:tcPr>
          <w:p w:rsidR="004D5C67" w:rsidRDefault="004D5C67">
            <w:pPr>
              <w:rPr>
                <w:rFonts w:ascii="Calibri" w:hAnsi="Calibri"/>
                <w:color w:val="000000"/>
              </w:rPr>
            </w:pPr>
            <w:r>
              <w:rPr>
                <w:rFonts w:ascii="Calibri" w:hAnsi="Calibri"/>
                <w:color w:val="000000"/>
              </w:rPr>
              <w:t>Amount</w:t>
            </w:r>
          </w:p>
        </w:tc>
        <w:tc>
          <w:tcPr>
            <w:tcW w:w="1596" w:type="dxa"/>
            <w:vAlign w:val="bottom"/>
          </w:tcPr>
          <w:p w:rsidR="004D5C67" w:rsidRDefault="004D5C67">
            <w:pPr>
              <w:rPr>
                <w:rFonts w:ascii="Calibri" w:hAnsi="Calibri"/>
                <w:color w:val="000000"/>
              </w:rPr>
            </w:pPr>
            <w:r>
              <w:rPr>
                <w:rFonts w:ascii="Calibri" w:hAnsi="Calibri"/>
                <w:color w:val="000000"/>
              </w:rPr>
              <w:t>Amount</w:t>
            </w:r>
          </w:p>
        </w:tc>
      </w:tr>
      <w:tr w:rsidR="004D5C67" w:rsidTr="00912A34">
        <w:tc>
          <w:tcPr>
            <w:tcW w:w="1596" w:type="dxa"/>
          </w:tcPr>
          <w:p w:rsidR="004D5C67" w:rsidRDefault="004D5C67"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Dhaka</w:t>
            </w:r>
          </w:p>
        </w:tc>
        <w:tc>
          <w:tcPr>
            <w:tcW w:w="1596" w:type="dxa"/>
            <w:vAlign w:val="bottom"/>
          </w:tcPr>
          <w:p w:rsidR="004D5C67" w:rsidRDefault="004D5C67">
            <w:pPr>
              <w:jc w:val="right"/>
              <w:rPr>
                <w:rFonts w:ascii="Calibri" w:hAnsi="Calibri"/>
                <w:color w:val="000000"/>
              </w:rPr>
            </w:pPr>
            <w:r>
              <w:rPr>
                <w:rFonts w:ascii="Calibri" w:hAnsi="Calibri"/>
                <w:color w:val="000000"/>
              </w:rPr>
              <w:t>42660</w:t>
            </w:r>
          </w:p>
        </w:tc>
        <w:tc>
          <w:tcPr>
            <w:tcW w:w="1596" w:type="dxa"/>
            <w:vAlign w:val="bottom"/>
          </w:tcPr>
          <w:p w:rsidR="004D5C67" w:rsidRDefault="004D5C67">
            <w:pPr>
              <w:jc w:val="right"/>
              <w:rPr>
                <w:rFonts w:ascii="Calibri" w:hAnsi="Calibri"/>
                <w:color w:val="000000"/>
              </w:rPr>
            </w:pPr>
            <w:r>
              <w:rPr>
                <w:rFonts w:ascii="Calibri" w:hAnsi="Calibri"/>
                <w:color w:val="000000"/>
              </w:rPr>
              <w:t>46720</w:t>
            </w:r>
          </w:p>
        </w:tc>
        <w:tc>
          <w:tcPr>
            <w:tcW w:w="1596" w:type="dxa"/>
            <w:vAlign w:val="bottom"/>
          </w:tcPr>
          <w:p w:rsidR="004D5C67" w:rsidRDefault="004D5C67">
            <w:pPr>
              <w:jc w:val="right"/>
              <w:rPr>
                <w:rFonts w:ascii="Calibri" w:hAnsi="Calibri"/>
                <w:color w:val="000000"/>
              </w:rPr>
            </w:pPr>
            <w:r>
              <w:rPr>
                <w:rFonts w:ascii="Calibri" w:hAnsi="Calibri"/>
                <w:color w:val="000000"/>
              </w:rPr>
              <w:t>36940</w:t>
            </w:r>
          </w:p>
        </w:tc>
        <w:tc>
          <w:tcPr>
            <w:tcW w:w="1596" w:type="dxa"/>
            <w:vAlign w:val="bottom"/>
          </w:tcPr>
          <w:p w:rsidR="004D5C67" w:rsidRDefault="004D5C67">
            <w:pPr>
              <w:jc w:val="right"/>
              <w:rPr>
                <w:rFonts w:ascii="Calibri" w:hAnsi="Calibri"/>
                <w:color w:val="000000"/>
              </w:rPr>
            </w:pPr>
            <w:r>
              <w:rPr>
                <w:rFonts w:ascii="Calibri" w:hAnsi="Calibri"/>
                <w:color w:val="000000"/>
              </w:rPr>
              <w:t>54790</w:t>
            </w:r>
          </w:p>
        </w:tc>
        <w:tc>
          <w:tcPr>
            <w:tcW w:w="1596" w:type="dxa"/>
            <w:vAlign w:val="bottom"/>
          </w:tcPr>
          <w:p w:rsidR="004D5C67" w:rsidRDefault="004D5C67">
            <w:pPr>
              <w:jc w:val="right"/>
              <w:rPr>
                <w:rFonts w:ascii="Calibri" w:hAnsi="Calibri"/>
                <w:color w:val="000000"/>
              </w:rPr>
            </w:pPr>
            <w:r>
              <w:rPr>
                <w:rFonts w:ascii="Calibri" w:hAnsi="Calibri"/>
                <w:color w:val="000000"/>
              </w:rPr>
              <w:t>47820.5</w:t>
            </w:r>
          </w:p>
        </w:tc>
      </w:tr>
      <w:tr w:rsidR="004D5C67" w:rsidTr="00912A34">
        <w:tc>
          <w:tcPr>
            <w:tcW w:w="1596" w:type="dxa"/>
          </w:tcPr>
          <w:p w:rsidR="004D5C67" w:rsidRDefault="004D5C67" w:rsidP="004A0EC3">
            <w:pPr>
              <w:jc w:val="both"/>
              <w:rPr>
                <w:rStyle w:val="e24kjd"/>
                <w:rFonts w:ascii="Times New Roman" w:hAnsi="Times New Roman" w:cs="Times New Roman"/>
                <w:color w:val="000000" w:themeColor="text1"/>
                <w:sz w:val="24"/>
                <w:szCs w:val="24"/>
              </w:rPr>
            </w:pPr>
            <w:proofErr w:type="spellStart"/>
            <w:r>
              <w:rPr>
                <w:rStyle w:val="e24kjd"/>
                <w:rFonts w:ascii="Times New Roman" w:hAnsi="Times New Roman" w:cs="Times New Roman"/>
                <w:color w:val="000000" w:themeColor="text1"/>
                <w:sz w:val="24"/>
                <w:szCs w:val="24"/>
              </w:rPr>
              <w:t>Barishal</w:t>
            </w:r>
            <w:proofErr w:type="spellEnd"/>
          </w:p>
        </w:tc>
        <w:tc>
          <w:tcPr>
            <w:tcW w:w="1596" w:type="dxa"/>
            <w:vAlign w:val="bottom"/>
          </w:tcPr>
          <w:p w:rsidR="004D5C67" w:rsidRDefault="004D5C67">
            <w:pPr>
              <w:jc w:val="right"/>
              <w:rPr>
                <w:rFonts w:ascii="Calibri" w:hAnsi="Calibri"/>
                <w:color w:val="000000"/>
              </w:rPr>
            </w:pPr>
            <w:r>
              <w:rPr>
                <w:rFonts w:ascii="Calibri" w:hAnsi="Calibri"/>
                <w:color w:val="000000"/>
              </w:rPr>
              <w:t>12460</w:t>
            </w:r>
          </w:p>
        </w:tc>
        <w:tc>
          <w:tcPr>
            <w:tcW w:w="1596" w:type="dxa"/>
            <w:vAlign w:val="bottom"/>
          </w:tcPr>
          <w:p w:rsidR="004D5C67" w:rsidRDefault="004D5C67">
            <w:pPr>
              <w:jc w:val="right"/>
              <w:rPr>
                <w:rFonts w:ascii="Calibri" w:hAnsi="Calibri"/>
                <w:color w:val="000000"/>
              </w:rPr>
            </w:pPr>
            <w:r>
              <w:rPr>
                <w:rFonts w:ascii="Calibri" w:hAnsi="Calibri"/>
                <w:color w:val="000000"/>
              </w:rPr>
              <w:t>11260</w:t>
            </w:r>
          </w:p>
        </w:tc>
        <w:tc>
          <w:tcPr>
            <w:tcW w:w="1596" w:type="dxa"/>
            <w:vAlign w:val="bottom"/>
          </w:tcPr>
          <w:p w:rsidR="004D5C67" w:rsidRDefault="004D5C67">
            <w:pPr>
              <w:jc w:val="right"/>
              <w:rPr>
                <w:rFonts w:ascii="Calibri" w:hAnsi="Calibri"/>
                <w:color w:val="000000"/>
              </w:rPr>
            </w:pPr>
            <w:r>
              <w:rPr>
                <w:rFonts w:ascii="Calibri" w:hAnsi="Calibri"/>
                <w:color w:val="000000"/>
              </w:rPr>
              <w:t>14920</w:t>
            </w:r>
          </w:p>
        </w:tc>
        <w:tc>
          <w:tcPr>
            <w:tcW w:w="1596" w:type="dxa"/>
            <w:vAlign w:val="bottom"/>
          </w:tcPr>
          <w:p w:rsidR="004D5C67" w:rsidRDefault="004D5C67">
            <w:pPr>
              <w:jc w:val="right"/>
              <w:rPr>
                <w:rFonts w:ascii="Calibri" w:hAnsi="Calibri"/>
                <w:color w:val="000000"/>
              </w:rPr>
            </w:pPr>
            <w:r>
              <w:rPr>
                <w:rFonts w:ascii="Calibri" w:hAnsi="Calibri"/>
                <w:color w:val="000000"/>
              </w:rPr>
              <w:t>13670</w:t>
            </w:r>
          </w:p>
        </w:tc>
        <w:tc>
          <w:tcPr>
            <w:tcW w:w="1596" w:type="dxa"/>
            <w:vAlign w:val="bottom"/>
          </w:tcPr>
          <w:p w:rsidR="004D5C67" w:rsidRDefault="004D5C67">
            <w:pPr>
              <w:jc w:val="right"/>
              <w:rPr>
                <w:rFonts w:ascii="Calibri" w:hAnsi="Calibri"/>
                <w:color w:val="000000"/>
              </w:rPr>
            </w:pPr>
            <w:r>
              <w:rPr>
                <w:rFonts w:ascii="Calibri" w:hAnsi="Calibri"/>
                <w:color w:val="000000"/>
              </w:rPr>
              <w:t>11480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Chittago</w:t>
            </w:r>
            <w:r w:rsidR="004D5C67">
              <w:rPr>
                <w:rStyle w:val="e24kjd"/>
                <w:rFonts w:ascii="Times New Roman" w:hAnsi="Times New Roman" w:cs="Times New Roman"/>
                <w:color w:val="000000" w:themeColor="text1"/>
                <w:sz w:val="24"/>
                <w:szCs w:val="24"/>
              </w:rPr>
              <w:t>ng</w:t>
            </w:r>
          </w:p>
        </w:tc>
        <w:tc>
          <w:tcPr>
            <w:tcW w:w="1596" w:type="dxa"/>
            <w:vAlign w:val="bottom"/>
          </w:tcPr>
          <w:p w:rsidR="004D5C67" w:rsidRDefault="004D5C67">
            <w:pPr>
              <w:jc w:val="right"/>
              <w:rPr>
                <w:rFonts w:ascii="Calibri" w:hAnsi="Calibri"/>
                <w:color w:val="000000"/>
              </w:rPr>
            </w:pPr>
            <w:r>
              <w:rPr>
                <w:rFonts w:ascii="Calibri" w:hAnsi="Calibri"/>
                <w:color w:val="000000"/>
              </w:rPr>
              <w:t>14890</w:t>
            </w:r>
          </w:p>
        </w:tc>
        <w:tc>
          <w:tcPr>
            <w:tcW w:w="1596" w:type="dxa"/>
            <w:vAlign w:val="bottom"/>
          </w:tcPr>
          <w:p w:rsidR="004D5C67" w:rsidRDefault="004D5C67">
            <w:pPr>
              <w:jc w:val="right"/>
              <w:rPr>
                <w:rFonts w:ascii="Calibri" w:hAnsi="Calibri"/>
                <w:color w:val="000000"/>
              </w:rPr>
            </w:pPr>
            <w:r>
              <w:rPr>
                <w:rFonts w:ascii="Calibri" w:hAnsi="Calibri"/>
                <w:color w:val="000000"/>
              </w:rPr>
              <w:t>18840</w:t>
            </w:r>
          </w:p>
        </w:tc>
        <w:tc>
          <w:tcPr>
            <w:tcW w:w="1596" w:type="dxa"/>
            <w:vAlign w:val="bottom"/>
          </w:tcPr>
          <w:p w:rsidR="004D5C67" w:rsidRDefault="004D5C67">
            <w:pPr>
              <w:jc w:val="right"/>
              <w:rPr>
                <w:rFonts w:ascii="Calibri" w:hAnsi="Calibri"/>
                <w:color w:val="000000"/>
              </w:rPr>
            </w:pPr>
            <w:r>
              <w:rPr>
                <w:rFonts w:ascii="Calibri" w:hAnsi="Calibri"/>
                <w:color w:val="000000"/>
              </w:rPr>
              <w:t>22350.3</w:t>
            </w:r>
          </w:p>
        </w:tc>
        <w:tc>
          <w:tcPr>
            <w:tcW w:w="1596" w:type="dxa"/>
            <w:vAlign w:val="bottom"/>
          </w:tcPr>
          <w:p w:rsidR="004D5C67" w:rsidRDefault="004D5C67">
            <w:pPr>
              <w:jc w:val="right"/>
              <w:rPr>
                <w:rFonts w:ascii="Calibri" w:hAnsi="Calibri"/>
                <w:color w:val="000000"/>
              </w:rPr>
            </w:pPr>
            <w:r>
              <w:rPr>
                <w:rFonts w:ascii="Calibri" w:hAnsi="Calibri"/>
                <w:color w:val="000000"/>
              </w:rPr>
              <w:t>34940</w:t>
            </w:r>
          </w:p>
        </w:tc>
        <w:tc>
          <w:tcPr>
            <w:tcW w:w="1596" w:type="dxa"/>
            <w:vAlign w:val="bottom"/>
          </w:tcPr>
          <w:p w:rsidR="004D5C67" w:rsidRDefault="004D5C67">
            <w:pPr>
              <w:jc w:val="right"/>
              <w:rPr>
                <w:rFonts w:ascii="Calibri" w:hAnsi="Calibri"/>
                <w:color w:val="000000"/>
              </w:rPr>
            </w:pPr>
            <w:r>
              <w:rPr>
                <w:rFonts w:ascii="Calibri" w:hAnsi="Calibri"/>
                <w:color w:val="000000"/>
              </w:rPr>
              <w:t>18990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Khulna</w:t>
            </w:r>
          </w:p>
        </w:tc>
        <w:tc>
          <w:tcPr>
            <w:tcW w:w="1596" w:type="dxa"/>
            <w:vAlign w:val="bottom"/>
          </w:tcPr>
          <w:p w:rsidR="004D5C67" w:rsidRDefault="004D5C67">
            <w:pPr>
              <w:jc w:val="right"/>
              <w:rPr>
                <w:rFonts w:ascii="Calibri" w:hAnsi="Calibri"/>
                <w:color w:val="000000"/>
              </w:rPr>
            </w:pPr>
            <w:r>
              <w:rPr>
                <w:rFonts w:ascii="Calibri" w:hAnsi="Calibri"/>
                <w:color w:val="000000"/>
              </w:rPr>
              <w:t>10560.1</w:t>
            </w:r>
          </w:p>
        </w:tc>
        <w:tc>
          <w:tcPr>
            <w:tcW w:w="1596" w:type="dxa"/>
            <w:vAlign w:val="bottom"/>
          </w:tcPr>
          <w:p w:rsidR="004D5C67" w:rsidRDefault="004D5C67">
            <w:pPr>
              <w:jc w:val="right"/>
              <w:rPr>
                <w:rFonts w:ascii="Calibri" w:hAnsi="Calibri"/>
                <w:color w:val="000000"/>
              </w:rPr>
            </w:pPr>
            <w:r>
              <w:rPr>
                <w:rFonts w:ascii="Calibri" w:hAnsi="Calibri"/>
                <w:color w:val="000000"/>
              </w:rPr>
              <w:t>8420</w:t>
            </w:r>
          </w:p>
        </w:tc>
        <w:tc>
          <w:tcPr>
            <w:tcW w:w="1596" w:type="dxa"/>
            <w:vAlign w:val="bottom"/>
          </w:tcPr>
          <w:p w:rsidR="004D5C67" w:rsidRDefault="004D5C67">
            <w:pPr>
              <w:jc w:val="right"/>
              <w:rPr>
                <w:rFonts w:ascii="Calibri" w:hAnsi="Calibri"/>
                <w:color w:val="000000"/>
              </w:rPr>
            </w:pPr>
            <w:r>
              <w:rPr>
                <w:rFonts w:ascii="Calibri" w:hAnsi="Calibri"/>
                <w:color w:val="000000"/>
              </w:rPr>
              <w:t>12490</w:t>
            </w:r>
          </w:p>
        </w:tc>
        <w:tc>
          <w:tcPr>
            <w:tcW w:w="1596" w:type="dxa"/>
            <w:vAlign w:val="bottom"/>
          </w:tcPr>
          <w:p w:rsidR="004D5C67" w:rsidRDefault="004D5C67">
            <w:pPr>
              <w:jc w:val="right"/>
              <w:rPr>
                <w:rFonts w:ascii="Calibri" w:hAnsi="Calibri"/>
                <w:color w:val="000000"/>
              </w:rPr>
            </w:pPr>
            <w:r>
              <w:rPr>
                <w:rFonts w:ascii="Calibri" w:hAnsi="Calibri"/>
                <w:color w:val="000000"/>
              </w:rPr>
              <w:t>18550</w:t>
            </w:r>
          </w:p>
        </w:tc>
        <w:tc>
          <w:tcPr>
            <w:tcW w:w="1596" w:type="dxa"/>
            <w:vAlign w:val="bottom"/>
          </w:tcPr>
          <w:p w:rsidR="004D5C67" w:rsidRDefault="004D5C67">
            <w:pPr>
              <w:jc w:val="right"/>
              <w:rPr>
                <w:rFonts w:ascii="Calibri" w:hAnsi="Calibri"/>
                <w:color w:val="000000"/>
              </w:rPr>
            </w:pPr>
            <w:r>
              <w:rPr>
                <w:rFonts w:ascii="Calibri" w:hAnsi="Calibri"/>
                <w:color w:val="000000"/>
              </w:rPr>
              <w:t>12990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proofErr w:type="spellStart"/>
            <w:r>
              <w:rPr>
                <w:rStyle w:val="e24kjd"/>
                <w:rFonts w:ascii="Times New Roman" w:hAnsi="Times New Roman" w:cs="Times New Roman"/>
                <w:color w:val="000000" w:themeColor="text1"/>
                <w:sz w:val="24"/>
                <w:szCs w:val="24"/>
              </w:rPr>
              <w:t>Mymensingh</w:t>
            </w:r>
            <w:proofErr w:type="spellEnd"/>
          </w:p>
        </w:tc>
        <w:tc>
          <w:tcPr>
            <w:tcW w:w="1596" w:type="dxa"/>
            <w:vAlign w:val="bottom"/>
          </w:tcPr>
          <w:p w:rsidR="004D5C67" w:rsidRDefault="004D5C67">
            <w:pPr>
              <w:jc w:val="right"/>
              <w:rPr>
                <w:rFonts w:ascii="Calibri" w:hAnsi="Calibri"/>
                <w:color w:val="000000"/>
              </w:rPr>
            </w:pPr>
            <w:r>
              <w:rPr>
                <w:rFonts w:ascii="Calibri" w:hAnsi="Calibri"/>
                <w:color w:val="000000"/>
              </w:rPr>
              <w:t>9870</w:t>
            </w:r>
          </w:p>
        </w:tc>
        <w:tc>
          <w:tcPr>
            <w:tcW w:w="1596" w:type="dxa"/>
            <w:vAlign w:val="bottom"/>
          </w:tcPr>
          <w:p w:rsidR="004D5C67" w:rsidRDefault="004D5C67">
            <w:pPr>
              <w:jc w:val="right"/>
              <w:rPr>
                <w:rFonts w:ascii="Calibri" w:hAnsi="Calibri"/>
                <w:color w:val="000000"/>
              </w:rPr>
            </w:pPr>
            <w:r>
              <w:rPr>
                <w:rFonts w:ascii="Calibri" w:hAnsi="Calibri"/>
                <w:color w:val="000000"/>
              </w:rPr>
              <w:t>12980.1</w:t>
            </w:r>
          </w:p>
        </w:tc>
        <w:tc>
          <w:tcPr>
            <w:tcW w:w="1596" w:type="dxa"/>
            <w:vAlign w:val="bottom"/>
          </w:tcPr>
          <w:p w:rsidR="004D5C67" w:rsidRDefault="004D5C67">
            <w:pPr>
              <w:jc w:val="right"/>
              <w:rPr>
                <w:rFonts w:ascii="Calibri" w:hAnsi="Calibri"/>
                <w:color w:val="000000"/>
              </w:rPr>
            </w:pPr>
            <w:r>
              <w:rPr>
                <w:rFonts w:ascii="Calibri" w:hAnsi="Calibri"/>
                <w:color w:val="000000"/>
              </w:rPr>
              <w:t>11150</w:t>
            </w:r>
          </w:p>
        </w:tc>
        <w:tc>
          <w:tcPr>
            <w:tcW w:w="1596" w:type="dxa"/>
            <w:vAlign w:val="bottom"/>
          </w:tcPr>
          <w:p w:rsidR="004D5C67" w:rsidRDefault="004D5C67">
            <w:pPr>
              <w:jc w:val="right"/>
              <w:rPr>
                <w:rFonts w:ascii="Calibri" w:hAnsi="Calibri"/>
                <w:color w:val="000000"/>
              </w:rPr>
            </w:pPr>
            <w:r>
              <w:rPr>
                <w:rFonts w:ascii="Calibri" w:hAnsi="Calibri"/>
                <w:color w:val="000000"/>
              </w:rPr>
              <w:t>16750</w:t>
            </w:r>
          </w:p>
        </w:tc>
        <w:tc>
          <w:tcPr>
            <w:tcW w:w="1596" w:type="dxa"/>
            <w:vAlign w:val="bottom"/>
          </w:tcPr>
          <w:p w:rsidR="004D5C67" w:rsidRDefault="004D5C67">
            <w:pPr>
              <w:jc w:val="right"/>
              <w:rPr>
                <w:rFonts w:ascii="Calibri" w:hAnsi="Calibri"/>
                <w:color w:val="000000"/>
              </w:rPr>
            </w:pPr>
            <w:r>
              <w:rPr>
                <w:rFonts w:ascii="Calibri" w:hAnsi="Calibri"/>
                <w:color w:val="000000"/>
              </w:rPr>
              <w:t>13790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proofErr w:type="spellStart"/>
            <w:r>
              <w:rPr>
                <w:rStyle w:val="e24kjd"/>
                <w:rFonts w:ascii="Times New Roman" w:hAnsi="Times New Roman" w:cs="Times New Roman"/>
                <w:color w:val="000000" w:themeColor="text1"/>
                <w:sz w:val="24"/>
                <w:szCs w:val="24"/>
              </w:rPr>
              <w:t>Rajshahi</w:t>
            </w:r>
            <w:proofErr w:type="spellEnd"/>
          </w:p>
        </w:tc>
        <w:tc>
          <w:tcPr>
            <w:tcW w:w="1596" w:type="dxa"/>
            <w:vAlign w:val="bottom"/>
          </w:tcPr>
          <w:p w:rsidR="004D5C67" w:rsidRDefault="004D5C67">
            <w:pPr>
              <w:jc w:val="right"/>
              <w:rPr>
                <w:rFonts w:ascii="Calibri" w:hAnsi="Calibri"/>
                <w:color w:val="000000"/>
              </w:rPr>
            </w:pPr>
            <w:r>
              <w:rPr>
                <w:rFonts w:ascii="Calibri" w:hAnsi="Calibri"/>
                <w:color w:val="000000"/>
              </w:rPr>
              <w:t>8170</w:t>
            </w:r>
          </w:p>
        </w:tc>
        <w:tc>
          <w:tcPr>
            <w:tcW w:w="1596" w:type="dxa"/>
            <w:vAlign w:val="bottom"/>
          </w:tcPr>
          <w:p w:rsidR="004D5C67" w:rsidRDefault="004D5C67">
            <w:pPr>
              <w:jc w:val="right"/>
              <w:rPr>
                <w:rFonts w:ascii="Calibri" w:hAnsi="Calibri"/>
                <w:color w:val="000000"/>
              </w:rPr>
            </w:pPr>
            <w:r>
              <w:rPr>
                <w:rFonts w:ascii="Calibri" w:hAnsi="Calibri"/>
                <w:color w:val="000000"/>
              </w:rPr>
              <w:t>11130.3</w:t>
            </w:r>
          </w:p>
        </w:tc>
        <w:tc>
          <w:tcPr>
            <w:tcW w:w="1596" w:type="dxa"/>
            <w:vAlign w:val="bottom"/>
          </w:tcPr>
          <w:p w:rsidR="004D5C67" w:rsidRDefault="004D5C67">
            <w:pPr>
              <w:jc w:val="right"/>
              <w:rPr>
                <w:rFonts w:ascii="Calibri" w:hAnsi="Calibri"/>
                <w:color w:val="000000"/>
              </w:rPr>
            </w:pPr>
            <w:r>
              <w:rPr>
                <w:rFonts w:ascii="Calibri" w:hAnsi="Calibri"/>
                <w:color w:val="000000"/>
              </w:rPr>
              <w:t>18890</w:t>
            </w:r>
          </w:p>
        </w:tc>
        <w:tc>
          <w:tcPr>
            <w:tcW w:w="1596" w:type="dxa"/>
            <w:vAlign w:val="bottom"/>
          </w:tcPr>
          <w:p w:rsidR="004D5C67" w:rsidRDefault="004D5C67">
            <w:pPr>
              <w:jc w:val="right"/>
              <w:rPr>
                <w:rFonts w:ascii="Calibri" w:hAnsi="Calibri"/>
                <w:color w:val="000000"/>
              </w:rPr>
            </w:pPr>
            <w:r>
              <w:rPr>
                <w:rFonts w:ascii="Calibri" w:hAnsi="Calibri"/>
                <w:color w:val="000000"/>
              </w:rPr>
              <w:t>16940</w:t>
            </w:r>
          </w:p>
        </w:tc>
        <w:tc>
          <w:tcPr>
            <w:tcW w:w="1596" w:type="dxa"/>
            <w:vAlign w:val="bottom"/>
          </w:tcPr>
          <w:p w:rsidR="004D5C67" w:rsidRDefault="004D5C67">
            <w:pPr>
              <w:jc w:val="right"/>
              <w:rPr>
                <w:rFonts w:ascii="Calibri" w:hAnsi="Calibri"/>
                <w:color w:val="000000"/>
              </w:rPr>
            </w:pPr>
            <w:r>
              <w:rPr>
                <w:rFonts w:ascii="Calibri" w:hAnsi="Calibri"/>
                <w:color w:val="000000"/>
              </w:rPr>
              <w:t>22380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proofErr w:type="spellStart"/>
            <w:r>
              <w:rPr>
                <w:rStyle w:val="e24kjd"/>
                <w:rFonts w:ascii="Times New Roman" w:hAnsi="Times New Roman" w:cs="Times New Roman"/>
                <w:color w:val="000000" w:themeColor="text1"/>
                <w:sz w:val="24"/>
                <w:szCs w:val="24"/>
              </w:rPr>
              <w:t>Rangpur</w:t>
            </w:r>
            <w:proofErr w:type="spellEnd"/>
          </w:p>
        </w:tc>
        <w:tc>
          <w:tcPr>
            <w:tcW w:w="1596" w:type="dxa"/>
            <w:vAlign w:val="bottom"/>
          </w:tcPr>
          <w:p w:rsidR="004D5C67" w:rsidRDefault="004D5C67">
            <w:pPr>
              <w:jc w:val="right"/>
              <w:rPr>
                <w:rFonts w:ascii="Calibri" w:hAnsi="Calibri"/>
                <w:color w:val="000000"/>
              </w:rPr>
            </w:pPr>
            <w:r>
              <w:rPr>
                <w:rFonts w:ascii="Calibri" w:hAnsi="Calibri"/>
                <w:color w:val="000000"/>
              </w:rPr>
              <w:t>8760</w:t>
            </w:r>
          </w:p>
        </w:tc>
        <w:tc>
          <w:tcPr>
            <w:tcW w:w="1596" w:type="dxa"/>
            <w:vAlign w:val="bottom"/>
          </w:tcPr>
          <w:p w:rsidR="004D5C67" w:rsidRDefault="004D5C67">
            <w:pPr>
              <w:jc w:val="right"/>
              <w:rPr>
                <w:rFonts w:ascii="Calibri" w:hAnsi="Calibri"/>
                <w:color w:val="000000"/>
              </w:rPr>
            </w:pPr>
            <w:r>
              <w:rPr>
                <w:rFonts w:ascii="Calibri" w:hAnsi="Calibri"/>
                <w:color w:val="000000"/>
              </w:rPr>
              <w:t>6952</w:t>
            </w:r>
          </w:p>
        </w:tc>
        <w:tc>
          <w:tcPr>
            <w:tcW w:w="1596" w:type="dxa"/>
            <w:vAlign w:val="bottom"/>
          </w:tcPr>
          <w:p w:rsidR="004D5C67" w:rsidRDefault="004D5C67">
            <w:pPr>
              <w:jc w:val="right"/>
              <w:rPr>
                <w:rFonts w:ascii="Calibri" w:hAnsi="Calibri"/>
                <w:color w:val="000000"/>
              </w:rPr>
            </w:pPr>
            <w:r>
              <w:rPr>
                <w:rFonts w:ascii="Calibri" w:hAnsi="Calibri"/>
                <w:color w:val="000000"/>
              </w:rPr>
              <w:t>11682</w:t>
            </w:r>
          </w:p>
        </w:tc>
        <w:tc>
          <w:tcPr>
            <w:tcW w:w="1596" w:type="dxa"/>
            <w:vAlign w:val="bottom"/>
          </w:tcPr>
          <w:p w:rsidR="004D5C67" w:rsidRDefault="004D5C67">
            <w:pPr>
              <w:jc w:val="right"/>
              <w:rPr>
                <w:rFonts w:ascii="Calibri" w:hAnsi="Calibri"/>
                <w:color w:val="000000"/>
              </w:rPr>
            </w:pPr>
            <w:r>
              <w:rPr>
                <w:rFonts w:ascii="Calibri" w:hAnsi="Calibri"/>
                <w:color w:val="000000"/>
              </w:rPr>
              <w:t>13827</w:t>
            </w:r>
          </w:p>
        </w:tc>
        <w:tc>
          <w:tcPr>
            <w:tcW w:w="1596" w:type="dxa"/>
            <w:vAlign w:val="bottom"/>
          </w:tcPr>
          <w:p w:rsidR="004D5C67" w:rsidRDefault="004D5C67">
            <w:pPr>
              <w:jc w:val="right"/>
              <w:rPr>
                <w:rFonts w:ascii="Calibri" w:hAnsi="Calibri"/>
                <w:color w:val="000000"/>
              </w:rPr>
            </w:pPr>
            <w:r>
              <w:rPr>
                <w:rFonts w:ascii="Calibri" w:hAnsi="Calibri"/>
                <w:color w:val="000000"/>
              </w:rPr>
              <w:t>15660</w:t>
            </w: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proofErr w:type="spellStart"/>
            <w:r>
              <w:rPr>
                <w:rStyle w:val="e24kjd"/>
                <w:rFonts w:ascii="Times New Roman" w:hAnsi="Times New Roman" w:cs="Times New Roman"/>
                <w:color w:val="000000" w:themeColor="text1"/>
                <w:sz w:val="24"/>
                <w:szCs w:val="24"/>
              </w:rPr>
              <w:t>Sylhet</w:t>
            </w:r>
            <w:proofErr w:type="spellEnd"/>
          </w:p>
        </w:tc>
        <w:tc>
          <w:tcPr>
            <w:tcW w:w="1596" w:type="dxa"/>
            <w:vAlign w:val="bottom"/>
          </w:tcPr>
          <w:p w:rsidR="004D5C67" w:rsidRDefault="004D5C67">
            <w:pPr>
              <w:jc w:val="right"/>
              <w:rPr>
                <w:rFonts w:ascii="Calibri" w:hAnsi="Calibri"/>
                <w:color w:val="000000"/>
              </w:rPr>
            </w:pPr>
            <w:r>
              <w:rPr>
                <w:rFonts w:ascii="Calibri" w:hAnsi="Calibri"/>
                <w:color w:val="000000"/>
              </w:rPr>
              <w:t>32540</w:t>
            </w:r>
          </w:p>
        </w:tc>
        <w:tc>
          <w:tcPr>
            <w:tcW w:w="1596" w:type="dxa"/>
            <w:vAlign w:val="bottom"/>
          </w:tcPr>
          <w:p w:rsidR="004D5C67" w:rsidRDefault="004D5C67">
            <w:pPr>
              <w:jc w:val="right"/>
              <w:rPr>
                <w:rFonts w:ascii="Calibri" w:hAnsi="Calibri"/>
                <w:color w:val="000000"/>
              </w:rPr>
            </w:pPr>
            <w:r>
              <w:rPr>
                <w:rFonts w:ascii="Calibri" w:hAnsi="Calibri"/>
                <w:color w:val="000000"/>
              </w:rPr>
              <w:t>32890</w:t>
            </w:r>
          </w:p>
        </w:tc>
        <w:tc>
          <w:tcPr>
            <w:tcW w:w="1596" w:type="dxa"/>
            <w:vAlign w:val="bottom"/>
          </w:tcPr>
          <w:p w:rsidR="004D5C67" w:rsidRDefault="004D5C67">
            <w:pPr>
              <w:jc w:val="right"/>
              <w:rPr>
                <w:rFonts w:ascii="Calibri" w:hAnsi="Calibri"/>
                <w:color w:val="000000"/>
              </w:rPr>
            </w:pPr>
            <w:r>
              <w:rPr>
                <w:rFonts w:ascii="Calibri" w:hAnsi="Calibri"/>
                <w:color w:val="000000"/>
              </w:rPr>
              <w:t>38960</w:t>
            </w:r>
          </w:p>
        </w:tc>
        <w:tc>
          <w:tcPr>
            <w:tcW w:w="1596" w:type="dxa"/>
            <w:vAlign w:val="bottom"/>
          </w:tcPr>
          <w:p w:rsidR="004D5C67" w:rsidRDefault="004D5C67">
            <w:pPr>
              <w:jc w:val="right"/>
              <w:rPr>
                <w:rFonts w:ascii="Calibri" w:hAnsi="Calibri"/>
                <w:color w:val="000000"/>
              </w:rPr>
            </w:pPr>
            <w:r>
              <w:rPr>
                <w:rFonts w:ascii="Calibri" w:hAnsi="Calibri"/>
                <w:color w:val="000000"/>
              </w:rPr>
              <w:t>32570</w:t>
            </w:r>
          </w:p>
        </w:tc>
        <w:tc>
          <w:tcPr>
            <w:tcW w:w="1596" w:type="dxa"/>
            <w:vAlign w:val="bottom"/>
          </w:tcPr>
          <w:p w:rsidR="004D5C67" w:rsidRDefault="004D5C67">
            <w:pPr>
              <w:jc w:val="right"/>
              <w:rPr>
                <w:rFonts w:ascii="Calibri" w:hAnsi="Calibri"/>
                <w:color w:val="000000"/>
              </w:rPr>
            </w:pPr>
            <w:r>
              <w:rPr>
                <w:rFonts w:ascii="Calibri" w:hAnsi="Calibri"/>
                <w:color w:val="000000"/>
              </w:rPr>
              <w:t>35480</w:t>
            </w:r>
          </w:p>
        </w:tc>
      </w:tr>
      <w:tr w:rsidR="004D5C67" w:rsidTr="00912A34">
        <w:tc>
          <w:tcPr>
            <w:tcW w:w="1596" w:type="dxa"/>
          </w:tcPr>
          <w:p w:rsidR="004D5C67" w:rsidRDefault="004D5C67" w:rsidP="004A0EC3">
            <w:pPr>
              <w:jc w:val="both"/>
              <w:rPr>
                <w:rStyle w:val="e24kjd"/>
                <w:rFonts w:ascii="Times New Roman" w:hAnsi="Times New Roman" w:cs="Times New Roman"/>
                <w:color w:val="000000" w:themeColor="text1"/>
                <w:sz w:val="24"/>
                <w:szCs w:val="24"/>
              </w:rPr>
            </w:pPr>
          </w:p>
        </w:tc>
        <w:tc>
          <w:tcPr>
            <w:tcW w:w="1596" w:type="dxa"/>
            <w:vAlign w:val="bottom"/>
          </w:tcPr>
          <w:p w:rsidR="004D5C67" w:rsidRDefault="004D5C67">
            <w:pPr>
              <w:rPr>
                <w:rFonts w:ascii="Calibri" w:hAnsi="Calibri"/>
                <w:color w:val="000000"/>
              </w:rPr>
            </w:pPr>
          </w:p>
        </w:tc>
        <w:tc>
          <w:tcPr>
            <w:tcW w:w="1596" w:type="dxa"/>
            <w:vAlign w:val="bottom"/>
          </w:tcPr>
          <w:p w:rsidR="004D5C67" w:rsidRDefault="004D5C67">
            <w:pPr>
              <w:rPr>
                <w:rFonts w:ascii="Calibri" w:hAnsi="Calibri"/>
                <w:color w:val="000000"/>
              </w:rPr>
            </w:pPr>
          </w:p>
        </w:tc>
        <w:tc>
          <w:tcPr>
            <w:tcW w:w="1596" w:type="dxa"/>
            <w:vAlign w:val="bottom"/>
          </w:tcPr>
          <w:p w:rsidR="004D5C67" w:rsidRDefault="004D5C67">
            <w:pPr>
              <w:rPr>
                <w:rFonts w:ascii="Calibri" w:hAnsi="Calibri"/>
                <w:color w:val="000000"/>
              </w:rPr>
            </w:pPr>
          </w:p>
        </w:tc>
        <w:tc>
          <w:tcPr>
            <w:tcW w:w="1596" w:type="dxa"/>
            <w:vAlign w:val="bottom"/>
          </w:tcPr>
          <w:p w:rsidR="004D5C67" w:rsidRDefault="004D5C67">
            <w:pPr>
              <w:rPr>
                <w:rFonts w:ascii="Calibri" w:hAnsi="Calibri"/>
                <w:color w:val="000000"/>
              </w:rPr>
            </w:pPr>
          </w:p>
        </w:tc>
        <w:tc>
          <w:tcPr>
            <w:tcW w:w="1596" w:type="dxa"/>
            <w:vAlign w:val="bottom"/>
          </w:tcPr>
          <w:p w:rsidR="004D5C67" w:rsidRDefault="004D5C67">
            <w:pPr>
              <w:rPr>
                <w:rFonts w:ascii="Calibri" w:hAnsi="Calibri"/>
                <w:color w:val="000000"/>
              </w:rPr>
            </w:pPr>
          </w:p>
        </w:tc>
      </w:tr>
      <w:tr w:rsidR="004D5C67" w:rsidTr="00912A34">
        <w:tc>
          <w:tcPr>
            <w:tcW w:w="1596" w:type="dxa"/>
          </w:tcPr>
          <w:p w:rsidR="004D5C67" w:rsidRDefault="00F57BFD" w:rsidP="004A0EC3">
            <w:pPr>
              <w:jc w:val="both"/>
              <w:rPr>
                <w:rStyle w:val="e24kjd"/>
                <w:rFonts w:ascii="Times New Roman" w:hAnsi="Times New Roman" w:cs="Times New Roman"/>
                <w:color w:val="000000" w:themeColor="text1"/>
                <w:sz w:val="24"/>
                <w:szCs w:val="24"/>
              </w:rPr>
            </w:pPr>
            <w:r>
              <w:rPr>
                <w:rStyle w:val="e24kjd"/>
                <w:rFonts w:ascii="Times New Roman" w:hAnsi="Times New Roman" w:cs="Times New Roman"/>
                <w:color w:val="000000" w:themeColor="text1"/>
                <w:sz w:val="24"/>
                <w:szCs w:val="24"/>
              </w:rPr>
              <w:t>Total</w:t>
            </w:r>
          </w:p>
        </w:tc>
        <w:tc>
          <w:tcPr>
            <w:tcW w:w="1596" w:type="dxa"/>
            <w:vAlign w:val="bottom"/>
          </w:tcPr>
          <w:p w:rsidR="004D5C67" w:rsidRDefault="004D5C67">
            <w:pPr>
              <w:jc w:val="right"/>
              <w:rPr>
                <w:rFonts w:ascii="Calibri" w:hAnsi="Calibri"/>
                <w:color w:val="000000"/>
              </w:rPr>
            </w:pPr>
            <w:r>
              <w:rPr>
                <w:rFonts w:ascii="Calibri" w:hAnsi="Calibri"/>
                <w:color w:val="000000"/>
              </w:rPr>
              <w:t>139910.1</w:t>
            </w:r>
          </w:p>
        </w:tc>
        <w:tc>
          <w:tcPr>
            <w:tcW w:w="1596" w:type="dxa"/>
            <w:vAlign w:val="bottom"/>
          </w:tcPr>
          <w:p w:rsidR="004D5C67" w:rsidRDefault="004D5C67">
            <w:pPr>
              <w:jc w:val="right"/>
              <w:rPr>
                <w:rFonts w:ascii="Calibri" w:hAnsi="Calibri"/>
                <w:color w:val="000000"/>
              </w:rPr>
            </w:pPr>
            <w:r>
              <w:rPr>
                <w:rFonts w:ascii="Calibri" w:hAnsi="Calibri"/>
                <w:color w:val="000000"/>
              </w:rPr>
              <w:t>149192.4</w:t>
            </w:r>
          </w:p>
        </w:tc>
        <w:tc>
          <w:tcPr>
            <w:tcW w:w="1596" w:type="dxa"/>
            <w:vAlign w:val="bottom"/>
          </w:tcPr>
          <w:p w:rsidR="004D5C67" w:rsidRDefault="004D5C67">
            <w:pPr>
              <w:jc w:val="right"/>
              <w:rPr>
                <w:rFonts w:ascii="Calibri" w:hAnsi="Calibri"/>
                <w:color w:val="000000"/>
              </w:rPr>
            </w:pPr>
            <w:r>
              <w:rPr>
                <w:rFonts w:ascii="Calibri" w:hAnsi="Calibri"/>
                <w:color w:val="000000"/>
              </w:rPr>
              <w:t>167382.3</w:t>
            </w:r>
          </w:p>
        </w:tc>
        <w:tc>
          <w:tcPr>
            <w:tcW w:w="1596" w:type="dxa"/>
            <w:vAlign w:val="bottom"/>
          </w:tcPr>
          <w:p w:rsidR="004D5C67" w:rsidRDefault="004D5C67">
            <w:pPr>
              <w:jc w:val="right"/>
              <w:rPr>
                <w:rFonts w:ascii="Calibri" w:hAnsi="Calibri"/>
                <w:color w:val="000000"/>
              </w:rPr>
            </w:pPr>
            <w:r>
              <w:rPr>
                <w:rFonts w:ascii="Calibri" w:hAnsi="Calibri"/>
                <w:color w:val="000000"/>
              </w:rPr>
              <w:t>202037</w:t>
            </w:r>
          </w:p>
        </w:tc>
        <w:tc>
          <w:tcPr>
            <w:tcW w:w="1596" w:type="dxa"/>
            <w:vAlign w:val="bottom"/>
          </w:tcPr>
          <w:p w:rsidR="004D5C67" w:rsidRDefault="004D5C67">
            <w:pPr>
              <w:jc w:val="right"/>
              <w:rPr>
                <w:rFonts w:ascii="Calibri" w:hAnsi="Calibri"/>
                <w:color w:val="000000"/>
              </w:rPr>
            </w:pPr>
            <w:r>
              <w:rPr>
                <w:rFonts w:ascii="Calibri" w:hAnsi="Calibri"/>
                <w:color w:val="000000"/>
              </w:rPr>
              <w:t>178590.5</w:t>
            </w:r>
          </w:p>
        </w:tc>
      </w:tr>
    </w:tbl>
    <w:p w:rsidR="00F17312" w:rsidRDefault="00F17312" w:rsidP="004A0EC3">
      <w:pPr>
        <w:jc w:val="both"/>
        <w:rPr>
          <w:rStyle w:val="e24kjd"/>
          <w:rFonts w:ascii="Times New Roman" w:hAnsi="Times New Roman" w:cs="Times New Roman"/>
          <w:color w:val="000000" w:themeColor="text1"/>
          <w:sz w:val="24"/>
          <w:szCs w:val="24"/>
        </w:rPr>
      </w:pPr>
    </w:p>
    <w:p w:rsidR="00F17312" w:rsidRDefault="00F17312" w:rsidP="004A0EC3">
      <w:pPr>
        <w:jc w:val="both"/>
        <w:rPr>
          <w:rStyle w:val="e24kjd"/>
          <w:rFonts w:ascii="Times New Roman" w:hAnsi="Times New Roman" w:cs="Times New Roman"/>
          <w:color w:val="000000" w:themeColor="text1"/>
          <w:sz w:val="24"/>
          <w:szCs w:val="24"/>
        </w:rPr>
      </w:pPr>
    </w:p>
    <w:p w:rsidR="006F24B5" w:rsidRDefault="006F24B5" w:rsidP="004A0EC3">
      <w:pPr>
        <w:jc w:val="both"/>
        <w:rPr>
          <w:rStyle w:val="e24kjd"/>
          <w:rFonts w:ascii="Times New Roman" w:hAnsi="Times New Roman" w:cs="Times New Roman"/>
          <w:color w:val="000000" w:themeColor="text1"/>
          <w:sz w:val="24"/>
          <w:szCs w:val="24"/>
        </w:rPr>
      </w:pPr>
    </w:p>
    <w:p w:rsidR="001D288D" w:rsidRPr="004A0EC3" w:rsidRDefault="001D288D" w:rsidP="006F24B5">
      <w:pPr>
        <w:jc w:val="center"/>
        <w:rPr>
          <w:rStyle w:val="e24kjd"/>
          <w:rFonts w:ascii="Times New Roman" w:hAnsi="Times New Roman" w:cs="Times New Roman"/>
          <w:b/>
          <w:color w:val="000000" w:themeColor="text1"/>
          <w:sz w:val="24"/>
          <w:szCs w:val="24"/>
        </w:rPr>
      </w:pPr>
      <w:r w:rsidRPr="004A0EC3">
        <w:rPr>
          <w:rStyle w:val="e24kjd"/>
          <w:rFonts w:ascii="Times New Roman" w:hAnsi="Times New Roman" w:cs="Times New Roman"/>
          <w:b/>
          <w:color w:val="000000" w:themeColor="text1"/>
          <w:sz w:val="24"/>
          <w:szCs w:val="24"/>
        </w:rPr>
        <w:t>Division wise</w:t>
      </w:r>
      <w:r w:rsidR="006F24B5">
        <w:rPr>
          <w:rStyle w:val="e24kjd"/>
          <w:rFonts w:ascii="Times New Roman" w:hAnsi="Times New Roman" w:cs="Times New Roman"/>
          <w:b/>
          <w:color w:val="000000" w:themeColor="text1"/>
          <w:sz w:val="24"/>
          <w:szCs w:val="24"/>
        </w:rPr>
        <w:t xml:space="preserve"> graphical data:</w:t>
      </w:r>
    </w:p>
    <w:p w:rsidR="00552510" w:rsidRPr="004A0EC3" w:rsidRDefault="00F7062E" w:rsidP="004A0EC3">
      <w:pPr>
        <w:jc w:val="both"/>
        <w:rPr>
          <w:rFonts w:ascii="Times New Roman" w:hAnsi="Times New Roman" w:cs="Times New Roman"/>
          <w:sz w:val="24"/>
          <w:szCs w:val="24"/>
        </w:rPr>
      </w:pPr>
      <w:r w:rsidRPr="004A0EC3">
        <w:rPr>
          <w:rFonts w:ascii="Times New Roman" w:hAnsi="Times New Roman" w:cs="Times New Roman"/>
          <w:noProof/>
          <w:sz w:val="24"/>
          <w:szCs w:val="24"/>
        </w:rPr>
        <w:drawing>
          <wp:inline distT="0" distB="0" distL="0" distR="0">
            <wp:extent cx="5963230" cy="1486894"/>
            <wp:effectExtent l="19050" t="0" r="18470" b="0"/>
            <wp:docPr id="1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52510" w:rsidRPr="004A0EC3" w:rsidRDefault="00E30A44" w:rsidP="004A0E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 is the </w:t>
      </w:r>
      <w:r w:rsidR="00552510" w:rsidRPr="004A0EC3">
        <w:rPr>
          <w:rFonts w:ascii="Times New Roman" w:hAnsi="Times New Roman" w:cs="Times New Roman"/>
          <w:sz w:val="24"/>
          <w:szCs w:val="24"/>
        </w:rPr>
        <w:t xml:space="preserve">growth rate of remittance business </w:t>
      </w:r>
      <w:r>
        <w:rPr>
          <w:rFonts w:ascii="Times New Roman" w:hAnsi="Times New Roman" w:cs="Times New Roman"/>
          <w:sz w:val="24"/>
          <w:szCs w:val="24"/>
        </w:rPr>
        <w:t xml:space="preserve">from Dhaka of SIBL. </w:t>
      </w:r>
      <w:r w:rsidR="00552510" w:rsidRPr="004A0EC3">
        <w:rPr>
          <w:rFonts w:ascii="Times New Roman" w:hAnsi="Times New Roman" w:cs="Times New Roman"/>
          <w:sz w:val="24"/>
          <w:szCs w:val="24"/>
        </w:rPr>
        <w:t xml:space="preserve">The </w:t>
      </w:r>
      <w:r w:rsidR="001D2B30" w:rsidRPr="004A0EC3">
        <w:rPr>
          <w:rFonts w:ascii="Times New Roman" w:hAnsi="Times New Roman" w:cs="Times New Roman"/>
          <w:sz w:val="24"/>
          <w:szCs w:val="24"/>
        </w:rPr>
        <w:t>bank earns</w:t>
      </w:r>
      <w:r w:rsidR="00552510" w:rsidRPr="004A0EC3">
        <w:rPr>
          <w:rFonts w:ascii="Times New Roman" w:hAnsi="Times New Roman" w:cs="Times New Roman"/>
          <w:sz w:val="24"/>
          <w:szCs w:val="24"/>
        </w:rPr>
        <w:t xml:space="preserve"> </w:t>
      </w:r>
      <w:r w:rsidR="005B1C62">
        <w:rPr>
          <w:rFonts w:ascii="Times New Roman" w:hAnsi="Times New Roman" w:cs="Times New Roman"/>
          <w:sz w:val="24"/>
          <w:szCs w:val="24"/>
        </w:rPr>
        <w:t>31 percent</w:t>
      </w:r>
      <w:r>
        <w:rPr>
          <w:rFonts w:ascii="Times New Roman" w:hAnsi="Times New Roman" w:cs="Times New Roman"/>
          <w:sz w:val="24"/>
          <w:szCs w:val="24"/>
        </w:rPr>
        <w:t xml:space="preserve"> </w:t>
      </w:r>
      <w:r w:rsidR="00552510" w:rsidRPr="004A0EC3">
        <w:rPr>
          <w:rFonts w:ascii="Times New Roman" w:hAnsi="Times New Roman" w:cs="Times New Roman"/>
          <w:sz w:val="24"/>
          <w:szCs w:val="24"/>
        </w:rPr>
        <w:t xml:space="preserve">highest </w:t>
      </w:r>
      <w:r>
        <w:rPr>
          <w:rFonts w:ascii="Times New Roman" w:hAnsi="Times New Roman" w:cs="Times New Roman"/>
          <w:sz w:val="24"/>
          <w:szCs w:val="24"/>
        </w:rPr>
        <w:t xml:space="preserve">remittance </w:t>
      </w:r>
      <w:r w:rsidR="00552510" w:rsidRPr="004A0EC3">
        <w:rPr>
          <w:rFonts w:ascii="Times New Roman" w:hAnsi="Times New Roman" w:cs="Times New Roman"/>
          <w:sz w:val="24"/>
          <w:szCs w:val="24"/>
        </w:rPr>
        <w:t>in 201</w:t>
      </w:r>
      <w:r w:rsidR="00424305" w:rsidRPr="004A0EC3">
        <w:rPr>
          <w:rFonts w:ascii="Times New Roman" w:hAnsi="Times New Roman" w:cs="Times New Roman"/>
          <w:sz w:val="24"/>
          <w:szCs w:val="24"/>
        </w:rPr>
        <w:t>5</w:t>
      </w:r>
      <w:r>
        <w:rPr>
          <w:rFonts w:ascii="Times New Roman" w:hAnsi="Times New Roman" w:cs="Times New Roman"/>
          <w:sz w:val="24"/>
          <w:szCs w:val="24"/>
        </w:rPr>
        <w:t xml:space="preserve"> &amp; </w:t>
      </w:r>
      <w:r w:rsidR="005B1C62">
        <w:rPr>
          <w:rFonts w:ascii="Times New Roman" w:hAnsi="Times New Roman" w:cs="Times New Roman"/>
          <w:sz w:val="24"/>
          <w:szCs w:val="24"/>
        </w:rPr>
        <w:t xml:space="preserve">lowest earning 22 </w:t>
      </w:r>
      <w:proofErr w:type="spellStart"/>
      <w:r w:rsidR="005B1C62">
        <w:rPr>
          <w:rFonts w:ascii="Times New Roman" w:hAnsi="Times New Roman" w:cs="Times New Roman"/>
          <w:sz w:val="24"/>
          <w:szCs w:val="24"/>
        </w:rPr>
        <w:t>pecent</w:t>
      </w:r>
      <w:proofErr w:type="spellEnd"/>
      <w:r w:rsidR="0017761A">
        <w:rPr>
          <w:rFonts w:ascii="Times New Roman" w:hAnsi="Times New Roman" w:cs="Times New Roman"/>
          <w:sz w:val="24"/>
          <w:szCs w:val="24"/>
        </w:rPr>
        <w:t xml:space="preserve"> in 2016.</w:t>
      </w:r>
    </w:p>
    <w:p w:rsidR="00552510" w:rsidRPr="004A0EC3" w:rsidRDefault="009B5EAE" w:rsidP="004A0EC3">
      <w:pPr>
        <w:jc w:val="both"/>
        <w:rPr>
          <w:rFonts w:ascii="Times New Roman" w:hAnsi="Times New Roman" w:cs="Times New Roman"/>
          <w:sz w:val="24"/>
          <w:szCs w:val="24"/>
        </w:rPr>
      </w:pPr>
      <w:r w:rsidRPr="004A0EC3">
        <w:rPr>
          <w:rFonts w:ascii="Times New Roman" w:hAnsi="Times New Roman" w:cs="Times New Roman"/>
          <w:noProof/>
          <w:sz w:val="24"/>
          <w:szCs w:val="24"/>
        </w:rPr>
        <w:lastRenderedPageBreak/>
        <w:drawing>
          <wp:inline distT="0" distB="0" distL="0" distR="0">
            <wp:extent cx="5919001" cy="1439186"/>
            <wp:effectExtent l="19050" t="0" r="24599" b="8614"/>
            <wp:docPr id="1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52510" w:rsidRPr="004A0EC3" w:rsidRDefault="0017761A" w:rsidP="004A0E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Barishal</w:t>
      </w:r>
      <w:proofErr w:type="spellEnd"/>
      <w:r w:rsidR="007D4BAE">
        <w:rPr>
          <w:rFonts w:ascii="Times New Roman" w:hAnsi="Times New Roman" w:cs="Times New Roman"/>
          <w:sz w:val="24"/>
          <w:szCs w:val="24"/>
        </w:rPr>
        <w:t xml:space="preserve"> graphically</w:t>
      </w:r>
      <w:r w:rsidR="00751748">
        <w:rPr>
          <w:rFonts w:ascii="Times New Roman" w:hAnsi="Times New Roman" w:cs="Times New Roman"/>
          <w:sz w:val="24"/>
          <w:szCs w:val="24"/>
        </w:rPr>
        <w:t xml:space="preserve"> here the highest earning remittance 9% from 2014 &amp; the lowest rate 6% fr</w:t>
      </w:r>
      <w:r w:rsidR="001D2B30">
        <w:rPr>
          <w:rFonts w:ascii="Times New Roman" w:hAnsi="Times New Roman" w:cs="Times New Roman"/>
          <w:sz w:val="24"/>
          <w:szCs w:val="24"/>
        </w:rPr>
        <w:t>o</w:t>
      </w:r>
      <w:r w:rsidR="00751748">
        <w:rPr>
          <w:rFonts w:ascii="Times New Roman" w:hAnsi="Times New Roman" w:cs="Times New Roman"/>
          <w:sz w:val="24"/>
          <w:szCs w:val="24"/>
        </w:rPr>
        <w:t>m 2018.</w:t>
      </w:r>
      <w:r w:rsidR="007D4BAE">
        <w:rPr>
          <w:rFonts w:ascii="Times New Roman" w:hAnsi="Times New Roman" w:cs="Times New Roman"/>
          <w:sz w:val="24"/>
          <w:szCs w:val="24"/>
        </w:rPr>
        <w:t xml:space="preserve">After 2016 remittance earning rate constantly decreased. </w:t>
      </w:r>
    </w:p>
    <w:p w:rsidR="00552510" w:rsidRPr="004A0EC3" w:rsidRDefault="00ED03F3" w:rsidP="004A0EC3">
      <w:pPr>
        <w:jc w:val="both"/>
        <w:rPr>
          <w:rFonts w:ascii="Times New Roman" w:hAnsi="Times New Roman" w:cs="Times New Roman"/>
          <w:sz w:val="24"/>
          <w:szCs w:val="24"/>
        </w:rPr>
      </w:pPr>
      <w:r w:rsidRPr="004A0EC3">
        <w:rPr>
          <w:rFonts w:ascii="Times New Roman" w:hAnsi="Times New Roman" w:cs="Times New Roman"/>
          <w:noProof/>
          <w:sz w:val="24"/>
          <w:szCs w:val="24"/>
        </w:rPr>
        <w:drawing>
          <wp:inline distT="0" distB="0" distL="0" distR="0">
            <wp:extent cx="5919001" cy="1550504"/>
            <wp:effectExtent l="19050" t="0" r="24599" b="0"/>
            <wp:docPr id="12"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52510" w:rsidRPr="004A0EC3" w:rsidRDefault="00552510" w:rsidP="004A0EC3">
      <w:pPr>
        <w:spacing w:line="360" w:lineRule="auto"/>
        <w:jc w:val="both"/>
        <w:rPr>
          <w:rFonts w:ascii="Times New Roman" w:hAnsi="Times New Roman" w:cs="Times New Roman"/>
          <w:sz w:val="24"/>
          <w:szCs w:val="24"/>
        </w:rPr>
      </w:pPr>
      <w:r w:rsidRPr="004A0EC3">
        <w:rPr>
          <w:rFonts w:ascii="Times New Roman" w:hAnsi="Times New Roman" w:cs="Times New Roman"/>
          <w:sz w:val="24"/>
          <w:szCs w:val="24"/>
        </w:rPr>
        <w:t xml:space="preserve">Here </w:t>
      </w:r>
      <w:r w:rsidR="008C2BC0">
        <w:rPr>
          <w:rFonts w:ascii="Times New Roman" w:hAnsi="Times New Roman" w:cs="Times New Roman"/>
          <w:sz w:val="24"/>
          <w:szCs w:val="24"/>
        </w:rPr>
        <w:t>remittance ea</w:t>
      </w:r>
      <w:r w:rsidR="00D94FD8">
        <w:rPr>
          <w:rFonts w:ascii="Times New Roman" w:hAnsi="Times New Roman" w:cs="Times New Roman"/>
          <w:sz w:val="24"/>
          <w:szCs w:val="24"/>
        </w:rPr>
        <w:t>rning on Chittagong here highest</w:t>
      </w:r>
      <w:r w:rsidRPr="004A0EC3">
        <w:rPr>
          <w:rFonts w:ascii="Times New Roman" w:hAnsi="Times New Roman" w:cs="Times New Roman"/>
          <w:sz w:val="24"/>
          <w:szCs w:val="24"/>
        </w:rPr>
        <w:t xml:space="preserve"> rate of remittance business</w:t>
      </w:r>
      <w:r w:rsidR="00D94FD8">
        <w:rPr>
          <w:rFonts w:ascii="Times New Roman" w:hAnsi="Times New Roman" w:cs="Times New Roman"/>
          <w:sz w:val="24"/>
          <w:szCs w:val="24"/>
        </w:rPr>
        <w:t xml:space="preserve"> 17%</w:t>
      </w:r>
      <w:r w:rsidRPr="004A0EC3">
        <w:rPr>
          <w:rFonts w:ascii="Times New Roman" w:hAnsi="Times New Roman" w:cs="Times New Roman"/>
          <w:sz w:val="24"/>
          <w:szCs w:val="24"/>
        </w:rPr>
        <w:t xml:space="preserve"> of SIBL in </w:t>
      </w:r>
      <w:r w:rsidR="00D94FD8">
        <w:rPr>
          <w:rFonts w:ascii="Times New Roman" w:hAnsi="Times New Roman" w:cs="Times New Roman"/>
          <w:sz w:val="24"/>
          <w:szCs w:val="24"/>
        </w:rPr>
        <w:t xml:space="preserve">2017 but after that it was decreased &amp; it’s the </w:t>
      </w:r>
      <w:r w:rsidR="00ED03F3" w:rsidRPr="004A0EC3">
        <w:rPr>
          <w:rFonts w:ascii="Times New Roman" w:hAnsi="Times New Roman" w:cs="Times New Roman"/>
          <w:sz w:val="24"/>
          <w:szCs w:val="24"/>
        </w:rPr>
        <w:t xml:space="preserve">lowest </w:t>
      </w:r>
      <w:r w:rsidRPr="004A0EC3">
        <w:rPr>
          <w:rFonts w:ascii="Times New Roman" w:hAnsi="Times New Roman" w:cs="Times New Roman"/>
          <w:sz w:val="24"/>
          <w:szCs w:val="24"/>
        </w:rPr>
        <w:t>rate</w:t>
      </w:r>
      <w:r w:rsidR="00ED03F3" w:rsidRPr="004A0EC3">
        <w:rPr>
          <w:rFonts w:ascii="Times New Roman" w:hAnsi="Times New Roman" w:cs="Times New Roman"/>
          <w:sz w:val="24"/>
          <w:szCs w:val="24"/>
        </w:rPr>
        <w:t xml:space="preserve"> 11%</w:t>
      </w:r>
      <w:r w:rsidRPr="004A0EC3">
        <w:rPr>
          <w:rFonts w:ascii="Times New Roman" w:hAnsi="Times New Roman" w:cs="Times New Roman"/>
          <w:sz w:val="24"/>
          <w:szCs w:val="24"/>
        </w:rPr>
        <w:t xml:space="preserve"> in 2018 </w:t>
      </w:r>
    </w:p>
    <w:p w:rsidR="00FF3D6C" w:rsidRPr="004A0EC3" w:rsidRDefault="00ED03F3" w:rsidP="004A0EC3">
      <w:pPr>
        <w:jc w:val="both"/>
        <w:rPr>
          <w:rFonts w:ascii="Times New Roman" w:hAnsi="Times New Roman" w:cs="Times New Roman"/>
          <w:sz w:val="24"/>
          <w:szCs w:val="24"/>
        </w:rPr>
      </w:pPr>
      <w:r w:rsidRPr="004A0EC3">
        <w:rPr>
          <w:rFonts w:ascii="Times New Roman" w:hAnsi="Times New Roman" w:cs="Times New Roman"/>
          <w:noProof/>
          <w:sz w:val="24"/>
          <w:szCs w:val="24"/>
        </w:rPr>
        <w:drawing>
          <wp:inline distT="0" distB="0" distL="0" distR="0">
            <wp:extent cx="5915025" cy="1647825"/>
            <wp:effectExtent l="19050" t="0" r="9525"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52510" w:rsidRPr="004A0EC3" w:rsidRDefault="006425A8" w:rsidP="004A0EC3">
      <w:pPr>
        <w:jc w:val="both"/>
        <w:rPr>
          <w:rFonts w:ascii="Times New Roman" w:hAnsi="Times New Roman" w:cs="Times New Roman"/>
          <w:sz w:val="24"/>
          <w:szCs w:val="24"/>
        </w:rPr>
      </w:pPr>
      <w:r>
        <w:rPr>
          <w:rFonts w:ascii="Times New Roman" w:hAnsi="Times New Roman" w:cs="Times New Roman"/>
          <w:sz w:val="24"/>
          <w:szCs w:val="24"/>
        </w:rPr>
        <w:t>According to Khulna</w:t>
      </w:r>
      <w:r w:rsidR="00552510" w:rsidRPr="004A0EC3">
        <w:rPr>
          <w:rFonts w:ascii="Times New Roman" w:hAnsi="Times New Roman" w:cs="Times New Roman"/>
          <w:sz w:val="24"/>
          <w:szCs w:val="24"/>
        </w:rPr>
        <w:t xml:space="preserve"> the </w:t>
      </w:r>
      <w:r>
        <w:rPr>
          <w:rFonts w:ascii="Times New Roman" w:hAnsi="Times New Roman" w:cs="Times New Roman"/>
          <w:sz w:val="24"/>
          <w:szCs w:val="24"/>
        </w:rPr>
        <w:t xml:space="preserve">highest </w:t>
      </w:r>
      <w:r w:rsidR="00552510" w:rsidRPr="004A0EC3">
        <w:rPr>
          <w:rFonts w:ascii="Times New Roman" w:hAnsi="Times New Roman" w:cs="Times New Roman"/>
          <w:sz w:val="24"/>
          <w:szCs w:val="24"/>
        </w:rPr>
        <w:t xml:space="preserve">rate of remittance </w:t>
      </w:r>
      <w:r>
        <w:rPr>
          <w:rFonts w:ascii="Times New Roman" w:hAnsi="Times New Roman" w:cs="Times New Roman"/>
          <w:sz w:val="24"/>
          <w:szCs w:val="24"/>
        </w:rPr>
        <w:t xml:space="preserve">9% </w:t>
      </w:r>
      <w:r w:rsidR="00552510" w:rsidRPr="004A0EC3">
        <w:rPr>
          <w:rFonts w:ascii="Times New Roman" w:hAnsi="Times New Roman" w:cs="Times New Roman"/>
          <w:sz w:val="24"/>
          <w:szCs w:val="24"/>
        </w:rPr>
        <w:t>of SIBL in</w:t>
      </w:r>
      <w:r>
        <w:rPr>
          <w:rFonts w:ascii="Times New Roman" w:hAnsi="Times New Roman" w:cs="Times New Roman"/>
          <w:sz w:val="24"/>
          <w:szCs w:val="24"/>
        </w:rPr>
        <w:t>2017 but after that in 2018 it was deceased</w:t>
      </w:r>
      <w:r w:rsidR="00552510" w:rsidRPr="004A0EC3">
        <w:rPr>
          <w:rFonts w:ascii="Times New Roman" w:hAnsi="Times New Roman" w:cs="Times New Roman"/>
          <w:sz w:val="24"/>
          <w:szCs w:val="24"/>
        </w:rPr>
        <w:t xml:space="preserve">. Its </w:t>
      </w:r>
      <w:r w:rsidR="00ED03F3" w:rsidRPr="004A0EC3">
        <w:rPr>
          <w:rFonts w:ascii="Times New Roman" w:hAnsi="Times New Roman" w:cs="Times New Roman"/>
          <w:sz w:val="24"/>
          <w:szCs w:val="24"/>
        </w:rPr>
        <w:t xml:space="preserve">lowest </w:t>
      </w:r>
      <w:r w:rsidR="00552510" w:rsidRPr="004A0EC3">
        <w:rPr>
          <w:rFonts w:ascii="Times New Roman" w:hAnsi="Times New Roman" w:cs="Times New Roman"/>
          <w:sz w:val="24"/>
          <w:szCs w:val="24"/>
        </w:rPr>
        <w:t>rate</w:t>
      </w:r>
      <w:r>
        <w:rPr>
          <w:rFonts w:ascii="Times New Roman" w:hAnsi="Times New Roman" w:cs="Times New Roman"/>
          <w:sz w:val="24"/>
          <w:szCs w:val="24"/>
        </w:rPr>
        <w:t xml:space="preserve"> </w:t>
      </w:r>
      <w:r w:rsidR="00C9235B" w:rsidRPr="004A0EC3">
        <w:rPr>
          <w:rFonts w:ascii="Times New Roman" w:hAnsi="Times New Roman" w:cs="Times New Roman"/>
          <w:sz w:val="24"/>
          <w:szCs w:val="24"/>
        </w:rPr>
        <w:t>6</w:t>
      </w:r>
      <w:proofErr w:type="gramStart"/>
      <w:r w:rsidR="00C9235B" w:rsidRPr="004A0EC3">
        <w:rPr>
          <w:rFonts w:ascii="Times New Roman" w:hAnsi="Times New Roman" w:cs="Times New Roman"/>
          <w:sz w:val="24"/>
          <w:szCs w:val="24"/>
        </w:rPr>
        <w:t xml:space="preserve">% </w:t>
      </w:r>
      <w:r w:rsidR="00552510" w:rsidRPr="004A0EC3">
        <w:rPr>
          <w:rFonts w:ascii="Times New Roman" w:hAnsi="Times New Roman" w:cs="Times New Roman"/>
          <w:sz w:val="24"/>
          <w:szCs w:val="24"/>
        </w:rPr>
        <w:t xml:space="preserve"> in</w:t>
      </w:r>
      <w:proofErr w:type="gramEnd"/>
      <w:r w:rsidR="00552510" w:rsidRPr="004A0EC3">
        <w:rPr>
          <w:rFonts w:ascii="Times New Roman" w:hAnsi="Times New Roman" w:cs="Times New Roman"/>
          <w:sz w:val="24"/>
          <w:szCs w:val="24"/>
        </w:rPr>
        <w:t xml:space="preserve"> 201</w:t>
      </w:r>
      <w:r w:rsidR="00C9235B" w:rsidRPr="004A0EC3">
        <w:rPr>
          <w:rFonts w:ascii="Times New Roman" w:hAnsi="Times New Roman" w:cs="Times New Roman"/>
          <w:sz w:val="24"/>
          <w:szCs w:val="24"/>
        </w:rPr>
        <w:t>5</w:t>
      </w:r>
      <w:r>
        <w:rPr>
          <w:rFonts w:ascii="Times New Roman" w:hAnsi="Times New Roman" w:cs="Times New Roman"/>
          <w:sz w:val="24"/>
          <w:szCs w:val="24"/>
        </w:rPr>
        <w:t xml:space="preserve">. </w:t>
      </w:r>
    </w:p>
    <w:p w:rsidR="00552510" w:rsidRPr="004A0EC3" w:rsidRDefault="00ED03F3" w:rsidP="004A0EC3">
      <w:pPr>
        <w:jc w:val="both"/>
        <w:rPr>
          <w:rFonts w:ascii="Times New Roman" w:hAnsi="Times New Roman" w:cs="Times New Roman"/>
          <w:sz w:val="24"/>
          <w:szCs w:val="24"/>
        </w:rPr>
      </w:pPr>
      <w:r w:rsidRPr="004A0EC3">
        <w:rPr>
          <w:rFonts w:ascii="Times New Roman" w:hAnsi="Times New Roman" w:cs="Times New Roman"/>
          <w:noProof/>
          <w:sz w:val="24"/>
          <w:szCs w:val="24"/>
        </w:rPr>
        <w:lastRenderedPageBreak/>
        <w:drawing>
          <wp:inline distT="0" distB="0" distL="0" distR="0">
            <wp:extent cx="5886450" cy="1600200"/>
            <wp:effectExtent l="19050" t="0" r="19050" b="0"/>
            <wp:docPr id="1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52510" w:rsidRPr="004A0EC3" w:rsidRDefault="00CE0C7E" w:rsidP="004A0E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2015 </w:t>
      </w:r>
      <w:r w:rsidR="00552510" w:rsidRPr="004A0EC3">
        <w:rPr>
          <w:rFonts w:ascii="Times New Roman" w:hAnsi="Times New Roman" w:cs="Times New Roman"/>
          <w:sz w:val="24"/>
          <w:szCs w:val="24"/>
        </w:rPr>
        <w:t xml:space="preserve">the </w:t>
      </w:r>
      <w:r>
        <w:rPr>
          <w:rFonts w:ascii="Times New Roman" w:hAnsi="Times New Roman" w:cs="Times New Roman"/>
          <w:sz w:val="24"/>
          <w:szCs w:val="24"/>
        </w:rPr>
        <w:t xml:space="preserve">highest </w:t>
      </w:r>
      <w:r w:rsidR="00552510" w:rsidRPr="004A0EC3">
        <w:rPr>
          <w:rFonts w:ascii="Times New Roman" w:hAnsi="Times New Roman" w:cs="Times New Roman"/>
          <w:sz w:val="24"/>
          <w:szCs w:val="24"/>
        </w:rPr>
        <w:t xml:space="preserve">rate of </w:t>
      </w:r>
      <w:r>
        <w:rPr>
          <w:rFonts w:ascii="Times New Roman" w:hAnsi="Times New Roman" w:cs="Times New Roman"/>
          <w:sz w:val="24"/>
          <w:szCs w:val="24"/>
        </w:rPr>
        <w:t xml:space="preserve">9% </w:t>
      </w:r>
      <w:r w:rsidR="00552510" w:rsidRPr="004A0EC3">
        <w:rPr>
          <w:rFonts w:ascii="Times New Roman" w:hAnsi="Times New Roman" w:cs="Times New Roman"/>
          <w:sz w:val="24"/>
          <w:szCs w:val="24"/>
        </w:rPr>
        <w:t xml:space="preserve">remittance business </w:t>
      </w:r>
      <w:r>
        <w:rPr>
          <w:rFonts w:ascii="Times New Roman" w:hAnsi="Times New Roman" w:cs="Times New Roman"/>
          <w:sz w:val="24"/>
          <w:szCs w:val="24"/>
        </w:rPr>
        <w:t xml:space="preserve">on </w:t>
      </w:r>
      <w:proofErr w:type="spellStart"/>
      <w:r>
        <w:rPr>
          <w:rFonts w:ascii="Times New Roman" w:hAnsi="Times New Roman" w:cs="Times New Roman"/>
          <w:sz w:val="24"/>
          <w:szCs w:val="24"/>
        </w:rPr>
        <w:t>Mymensingh</w:t>
      </w:r>
      <w:proofErr w:type="spellEnd"/>
      <w:r>
        <w:rPr>
          <w:rFonts w:ascii="Times New Roman" w:hAnsi="Times New Roman" w:cs="Times New Roman"/>
          <w:sz w:val="24"/>
          <w:szCs w:val="24"/>
        </w:rPr>
        <w:t xml:space="preserve"> </w:t>
      </w:r>
      <w:r w:rsidR="00552510" w:rsidRPr="004A0EC3">
        <w:rPr>
          <w:rFonts w:ascii="Times New Roman" w:hAnsi="Times New Roman" w:cs="Times New Roman"/>
          <w:sz w:val="24"/>
          <w:szCs w:val="24"/>
        </w:rPr>
        <w:t>of SIBL.</w:t>
      </w:r>
      <w:r>
        <w:rPr>
          <w:rFonts w:ascii="Times New Roman" w:hAnsi="Times New Roman" w:cs="Times New Roman"/>
          <w:sz w:val="24"/>
          <w:szCs w:val="24"/>
        </w:rPr>
        <w:t xml:space="preserve"> After that the remittance rates are ups &amp; downs. </w:t>
      </w:r>
      <w:r w:rsidR="00552510" w:rsidRPr="004A0EC3">
        <w:rPr>
          <w:rFonts w:ascii="Times New Roman" w:hAnsi="Times New Roman" w:cs="Times New Roman"/>
          <w:sz w:val="24"/>
          <w:szCs w:val="24"/>
        </w:rPr>
        <w:t xml:space="preserve"> It</w:t>
      </w:r>
      <w:r w:rsidR="00D26D55">
        <w:rPr>
          <w:rFonts w:ascii="Times New Roman" w:hAnsi="Times New Roman" w:cs="Times New Roman"/>
          <w:sz w:val="24"/>
          <w:szCs w:val="24"/>
        </w:rPr>
        <w:t>’</w:t>
      </w:r>
      <w:r w:rsidR="00552510" w:rsidRPr="004A0EC3">
        <w:rPr>
          <w:rFonts w:ascii="Times New Roman" w:hAnsi="Times New Roman" w:cs="Times New Roman"/>
          <w:sz w:val="24"/>
          <w:szCs w:val="24"/>
        </w:rPr>
        <w:t xml:space="preserve">s </w:t>
      </w:r>
      <w:r w:rsidR="00C9235B" w:rsidRPr="004A0EC3">
        <w:rPr>
          <w:rFonts w:ascii="Times New Roman" w:hAnsi="Times New Roman" w:cs="Times New Roman"/>
          <w:sz w:val="24"/>
          <w:szCs w:val="24"/>
        </w:rPr>
        <w:t xml:space="preserve">lowest </w:t>
      </w:r>
      <w:r w:rsidR="00552510" w:rsidRPr="004A0EC3">
        <w:rPr>
          <w:rFonts w:ascii="Times New Roman" w:hAnsi="Times New Roman" w:cs="Times New Roman"/>
          <w:sz w:val="24"/>
          <w:szCs w:val="24"/>
        </w:rPr>
        <w:t xml:space="preserve">rate </w:t>
      </w:r>
      <w:r w:rsidR="00C9235B" w:rsidRPr="004A0EC3">
        <w:rPr>
          <w:rFonts w:ascii="Times New Roman" w:hAnsi="Times New Roman" w:cs="Times New Roman"/>
          <w:sz w:val="24"/>
          <w:szCs w:val="24"/>
        </w:rPr>
        <w:t xml:space="preserve">7% </w:t>
      </w:r>
      <w:r w:rsidR="00552510" w:rsidRPr="004A0EC3">
        <w:rPr>
          <w:rFonts w:ascii="Times New Roman" w:hAnsi="Times New Roman" w:cs="Times New Roman"/>
          <w:sz w:val="24"/>
          <w:szCs w:val="24"/>
        </w:rPr>
        <w:t>in 201</w:t>
      </w:r>
      <w:r w:rsidR="00C9235B" w:rsidRPr="004A0EC3">
        <w:rPr>
          <w:rFonts w:ascii="Times New Roman" w:hAnsi="Times New Roman" w:cs="Times New Roman"/>
          <w:sz w:val="24"/>
          <w:szCs w:val="24"/>
        </w:rPr>
        <w:t>6</w:t>
      </w:r>
      <w:r>
        <w:rPr>
          <w:rFonts w:ascii="Times New Roman" w:hAnsi="Times New Roman" w:cs="Times New Roman"/>
          <w:sz w:val="24"/>
          <w:szCs w:val="24"/>
        </w:rPr>
        <w:t>.</w:t>
      </w:r>
    </w:p>
    <w:p w:rsidR="00552510" w:rsidRPr="004A0EC3" w:rsidRDefault="00FF3D6C" w:rsidP="004A0EC3">
      <w:pPr>
        <w:jc w:val="both"/>
        <w:rPr>
          <w:rFonts w:ascii="Times New Roman" w:hAnsi="Times New Roman" w:cs="Times New Roman"/>
          <w:sz w:val="24"/>
          <w:szCs w:val="24"/>
        </w:rPr>
      </w:pPr>
      <w:r w:rsidRPr="004A0EC3">
        <w:rPr>
          <w:rFonts w:ascii="Times New Roman" w:hAnsi="Times New Roman" w:cs="Times New Roman"/>
          <w:noProof/>
          <w:sz w:val="24"/>
          <w:szCs w:val="24"/>
        </w:rPr>
        <w:drawing>
          <wp:inline distT="0" distB="0" distL="0" distR="0">
            <wp:extent cx="5886450" cy="1581150"/>
            <wp:effectExtent l="19050" t="0" r="19050" b="0"/>
            <wp:docPr id="17"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52510" w:rsidRPr="004A0EC3" w:rsidRDefault="00552510" w:rsidP="004A0EC3">
      <w:pPr>
        <w:spacing w:line="360" w:lineRule="auto"/>
        <w:jc w:val="both"/>
        <w:rPr>
          <w:rFonts w:ascii="Times New Roman" w:hAnsi="Times New Roman" w:cs="Times New Roman"/>
          <w:sz w:val="24"/>
          <w:szCs w:val="24"/>
        </w:rPr>
      </w:pPr>
      <w:r w:rsidRPr="004A0EC3">
        <w:rPr>
          <w:rFonts w:ascii="Times New Roman" w:hAnsi="Times New Roman" w:cs="Times New Roman"/>
          <w:sz w:val="24"/>
          <w:szCs w:val="24"/>
        </w:rPr>
        <w:t xml:space="preserve">Here </w:t>
      </w:r>
      <w:r w:rsidR="00F35949">
        <w:rPr>
          <w:rFonts w:ascii="Times New Roman" w:hAnsi="Times New Roman" w:cs="Times New Roman"/>
          <w:sz w:val="24"/>
          <w:szCs w:val="24"/>
        </w:rPr>
        <w:t>the graph shows of remittance business</w:t>
      </w:r>
      <w:r w:rsidR="00F35949" w:rsidRPr="00F35949">
        <w:rPr>
          <w:rFonts w:ascii="Times New Roman" w:hAnsi="Times New Roman" w:cs="Times New Roman"/>
          <w:sz w:val="24"/>
          <w:szCs w:val="24"/>
        </w:rPr>
        <w:t xml:space="preserve"> </w:t>
      </w:r>
      <w:r w:rsidR="00F35949">
        <w:rPr>
          <w:rFonts w:ascii="Times New Roman" w:hAnsi="Times New Roman" w:cs="Times New Roman"/>
          <w:sz w:val="24"/>
          <w:szCs w:val="24"/>
        </w:rPr>
        <w:t xml:space="preserve">on </w:t>
      </w:r>
      <w:proofErr w:type="spellStart"/>
      <w:r w:rsidR="00F35949">
        <w:rPr>
          <w:rFonts w:ascii="Times New Roman" w:hAnsi="Times New Roman" w:cs="Times New Roman"/>
          <w:sz w:val="24"/>
          <w:szCs w:val="24"/>
        </w:rPr>
        <w:t>Rajshahi</w:t>
      </w:r>
      <w:proofErr w:type="spellEnd"/>
      <w:r w:rsidR="00F35949">
        <w:rPr>
          <w:rFonts w:ascii="Times New Roman" w:hAnsi="Times New Roman" w:cs="Times New Roman"/>
          <w:sz w:val="24"/>
          <w:szCs w:val="24"/>
        </w:rPr>
        <w:t xml:space="preserve"> </w:t>
      </w:r>
      <w:r w:rsidRPr="004A0EC3">
        <w:rPr>
          <w:rFonts w:ascii="Times New Roman" w:hAnsi="Times New Roman" w:cs="Times New Roman"/>
          <w:sz w:val="24"/>
          <w:szCs w:val="24"/>
        </w:rPr>
        <w:t xml:space="preserve">of SIBL The bank earn highest rate </w:t>
      </w:r>
      <w:r w:rsidR="00F35949">
        <w:rPr>
          <w:rFonts w:ascii="Times New Roman" w:hAnsi="Times New Roman" w:cs="Times New Roman"/>
          <w:sz w:val="24"/>
          <w:szCs w:val="24"/>
        </w:rPr>
        <w:t xml:space="preserve">of remittance </w:t>
      </w:r>
      <w:r w:rsidR="00707721" w:rsidRPr="004A0EC3">
        <w:rPr>
          <w:rFonts w:ascii="Times New Roman" w:eastAsia="Times New Roman" w:hAnsi="Times New Roman" w:cs="Times New Roman"/>
          <w:color w:val="000000"/>
          <w:sz w:val="24"/>
          <w:szCs w:val="24"/>
        </w:rPr>
        <w:t>13%</w:t>
      </w:r>
      <w:r w:rsidRPr="004A0EC3">
        <w:rPr>
          <w:rFonts w:ascii="Times New Roman" w:eastAsia="Times New Roman" w:hAnsi="Times New Roman" w:cs="Times New Roman"/>
          <w:color w:val="000000"/>
          <w:sz w:val="24"/>
          <w:szCs w:val="24"/>
        </w:rPr>
        <w:t>%</w:t>
      </w:r>
      <w:r w:rsidR="00F35949">
        <w:rPr>
          <w:rFonts w:ascii="Times New Roman" w:eastAsia="Times New Roman" w:hAnsi="Times New Roman" w:cs="Times New Roman"/>
          <w:color w:val="000000"/>
          <w:sz w:val="24"/>
          <w:szCs w:val="24"/>
        </w:rPr>
        <w:t xml:space="preserve"> </w:t>
      </w:r>
      <w:r w:rsidRPr="004A0EC3">
        <w:rPr>
          <w:rFonts w:ascii="Times New Roman" w:hAnsi="Times New Roman" w:cs="Times New Roman"/>
          <w:sz w:val="24"/>
          <w:szCs w:val="24"/>
        </w:rPr>
        <w:t xml:space="preserve">in 2018. It’s </w:t>
      </w:r>
      <w:r w:rsidR="00707721" w:rsidRPr="004A0EC3">
        <w:rPr>
          <w:rFonts w:ascii="Times New Roman" w:hAnsi="Times New Roman" w:cs="Times New Roman"/>
          <w:sz w:val="24"/>
          <w:szCs w:val="24"/>
        </w:rPr>
        <w:t xml:space="preserve">lowest </w:t>
      </w:r>
      <w:r w:rsidRPr="004A0EC3">
        <w:rPr>
          <w:rFonts w:ascii="Times New Roman" w:hAnsi="Times New Roman" w:cs="Times New Roman"/>
          <w:sz w:val="24"/>
          <w:szCs w:val="24"/>
        </w:rPr>
        <w:t xml:space="preserve">rate </w:t>
      </w:r>
      <w:r w:rsidR="00707721" w:rsidRPr="004A0EC3">
        <w:rPr>
          <w:rFonts w:ascii="Times New Roman" w:hAnsi="Times New Roman" w:cs="Times New Roman"/>
          <w:sz w:val="24"/>
          <w:szCs w:val="24"/>
        </w:rPr>
        <w:t xml:space="preserve">6% </w:t>
      </w:r>
      <w:r w:rsidRPr="004A0EC3">
        <w:rPr>
          <w:rFonts w:ascii="Times New Roman" w:hAnsi="Times New Roman" w:cs="Times New Roman"/>
          <w:sz w:val="24"/>
          <w:szCs w:val="24"/>
        </w:rPr>
        <w:t>in 201</w:t>
      </w:r>
      <w:r w:rsidR="00707721" w:rsidRPr="004A0EC3">
        <w:rPr>
          <w:rFonts w:ascii="Times New Roman" w:hAnsi="Times New Roman" w:cs="Times New Roman"/>
          <w:sz w:val="24"/>
          <w:szCs w:val="24"/>
        </w:rPr>
        <w:t>4</w:t>
      </w:r>
      <w:r w:rsidR="00F35949">
        <w:rPr>
          <w:rFonts w:ascii="Times New Roman" w:hAnsi="Times New Roman" w:cs="Times New Roman"/>
          <w:sz w:val="24"/>
          <w:szCs w:val="24"/>
        </w:rPr>
        <w:t xml:space="preserve">. </w:t>
      </w:r>
      <w:r w:rsidRPr="004A0EC3">
        <w:rPr>
          <w:rFonts w:ascii="Times New Roman" w:hAnsi="Times New Roman" w:cs="Times New Roman"/>
          <w:sz w:val="24"/>
          <w:szCs w:val="24"/>
        </w:rPr>
        <w:t xml:space="preserve"> </w:t>
      </w:r>
    </w:p>
    <w:p w:rsidR="00552510" w:rsidRPr="004A0EC3" w:rsidRDefault="00707721" w:rsidP="004A0EC3">
      <w:pPr>
        <w:jc w:val="both"/>
        <w:rPr>
          <w:rFonts w:ascii="Times New Roman" w:hAnsi="Times New Roman" w:cs="Times New Roman"/>
          <w:sz w:val="24"/>
          <w:szCs w:val="24"/>
        </w:rPr>
      </w:pPr>
      <w:r w:rsidRPr="004A0EC3">
        <w:rPr>
          <w:rFonts w:ascii="Times New Roman" w:hAnsi="Times New Roman" w:cs="Times New Roman"/>
          <w:noProof/>
          <w:sz w:val="24"/>
          <w:szCs w:val="24"/>
        </w:rPr>
        <w:drawing>
          <wp:inline distT="0" distB="0" distL="0" distR="0">
            <wp:extent cx="5950806" cy="1645920"/>
            <wp:effectExtent l="19050" t="0" r="11844" b="0"/>
            <wp:docPr id="1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52510" w:rsidRPr="004A0EC3" w:rsidRDefault="00D26D55" w:rsidP="004A0EC3">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552510" w:rsidRPr="004A0EC3">
        <w:rPr>
          <w:rFonts w:ascii="Times New Roman" w:hAnsi="Times New Roman" w:cs="Times New Roman"/>
          <w:sz w:val="24"/>
          <w:szCs w:val="24"/>
        </w:rPr>
        <w:t xml:space="preserve">emittance </w:t>
      </w:r>
      <w:r w:rsidRPr="004A0EC3">
        <w:rPr>
          <w:rFonts w:ascii="Times New Roman" w:hAnsi="Times New Roman" w:cs="Times New Roman"/>
          <w:sz w:val="24"/>
          <w:szCs w:val="24"/>
        </w:rPr>
        <w:t xml:space="preserve">business </w:t>
      </w:r>
      <w:r>
        <w:rPr>
          <w:rFonts w:ascii="Times New Roman" w:hAnsi="Times New Roman" w:cs="Times New Roman"/>
          <w:sz w:val="24"/>
          <w:szCs w:val="24"/>
        </w:rPr>
        <w:t xml:space="preserve">is around all districts according to </w:t>
      </w:r>
      <w:proofErr w:type="spellStart"/>
      <w:r>
        <w:rPr>
          <w:rFonts w:ascii="Times New Roman" w:hAnsi="Times New Roman" w:cs="Times New Roman"/>
          <w:sz w:val="24"/>
          <w:szCs w:val="24"/>
        </w:rPr>
        <w:t>Rangpur</w:t>
      </w:r>
      <w:proofErr w:type="spellEnd"/>
      <w:r>
        <w:rPr>
          <w:rFonts w:ascii="Times New Roman" w:hAnsi="Times New Roman" w:cs="Times New Roman"/>
          <w:sz w:val="24"/>
          <w:szCs w:val="24"/>
        </w:rPr>
        <w:t>. SIBL</w:t>
      </w:r>
      <w:r w:rsidR="00552510" w:rsidRPr="004A0EC3">
        <w:rPr>
          <w:rFonts w:ascii="Times New Roman" w:hAnsi="Times New Roman" w:cs="Times New Roman"/>
          <w:sz w:val="24"/>
          <w:szCs w:val="24"/>
        </w:rPr>
        <w:t xml:space="preserve"> earn</w:t>
      </w:r>
      <w:r>
        <w:rPr>
          <w:rFonts w:ascii="Times New Roman" w:hAnsi="Times New Roman" w:cs="Times New Roman"/>
          <w:sz w:val="24"/>
          <w:szCs w:val="24"/>
        </w:rPr>
        <w:t>s</w:t>
      </w:r>
      <w:r w:rsidR="00552510" w:rsidRPr="004A0EC3">
        <w:rPr>
          <w:rFonts w:ascii="Times New Roman" w:hAnsi="Times New Roman" w:cs="Times New Roman"/>
          <w:sz w:val="24"/>
          <w:szCs w:val="24"/>
        </w:rPr>
        <w:t xml:space="preserve"> highest rate</w:t>
      </w:r>
      <w:r>
        <w:rPr>
          <w:rFonts w:ascii="Times New Roman" w:hAnsi="Times New Roman" w:cs="Times New Roman"/>
          <w:sz w:val="24"/>
          <w:szCs w:val="24"/>
        </w:rPr>
        <w:t xml:space="preserve"> of remittance </w:t>
      </w:r>
      <w:r w:rsidR="00707721" w:rsidRPr="004A0EC3">
        <w:rPr>
          <w:rFonts w:ascii="Times New Roman" w:eastAsia="Times New Roman" w:hAnsi="Times New Roman" w:cs="Times New Roman"/>
          <w:color w:val="000000"/>
          <w:sz w:val="24"/>
          <w:szCs w:val="24"/>
        </w:rPr>
        <w:t>9</w:t>
      </w:r>
      <w:r w:rsidR="00552510" w:rsidRPr="004A0EC3">
        <w:rPr>
          <w:rFonts w:ascii="Times New Roman" w:eastAsia="Times New Roman" w:hAnsi="Times New Roman" w:cs="Times New Roman"/>
          <w:color w:val="000000"/>
          <w:sz w:val="24"/>
          <w:szCs w:val="24"/>
        </w:rPr>
        <w:t>%</w:t>
      </w:r>
      <w:r w:rsidR="00552510" w:rsidRPr="004A0EC3">
        <w:rPr>
          <w:rFonts w:ascii="Times New Roman" w:hAnsi="Times New Roman" w:cs="Times New Roman"/>
          <w:sz w:val="24"/>
          <w:szCs w:val="24"/>
        </w:rPr>
        <w:t xml:space="preserve">in 2018. </w:t>
      </w:r>
      <w:r w:rsidRPr="004A0EC3">
        <w:rPr>
          <w:rFonts w:ascii="Times New Roman" w:hAnsi="Times New Roman" w:cs="Times New Roman"/>
          <w:sz w:val="24"/>
          <w:szCs w:val="24"/>
        </w:rPr>
        <w:t>Its</w:t>
      </w:r>
      <w:r w:rsidR="00552510" w:rsidRPr="004A0EC3">
        <w:rPr>
          <w:rFonts w:ascii="Times New Roman" w:hAnsi="Times New Roman" w:cs="Times New Roman"/>
          <w:sz w:val="24"/>
          <w:szCs w:val="24"/>
        </w:rPr>
        <w:t xml:space="preserve"> </w:t>
      </w:r>
      <w:proofErr w:type="gramStart"/>
      <w:r w:rsidR="00707721" w:rsidRPr="004A0EC3">
        <w:rPr>
          <w:rFonts w:ascii="Times New Roman" w:hAnsi="Times New Roman" w:cs="Times New Roman"/>
          <w:sz w:val="24"/>
          <w:szCs w:val="24"/>
        </w:rPr>
        <w:t>lowest</w:t>
      </w:r>
      <w:r>
        <w:rPr>
          <w:rFonts w:ascii="Times New Roman" w:hAnsi="Times New Roman" w:cs="Times New Roman"/>
          <w:sz w:val="24"/>
          <w:szCs w:val="24"/>
        </w:rPr>
        <w:t xml:space="preserve"> </w:t>
      </w:r>
      <w:r w:rsidR="00552510" w:rsidRPr="004A0EC3">
        <w:rPr>
          <w:rFonts w:ascii="Times New Roman" w:hAnsi="Times New Roman" w:cs="Times New Roman"/>
          <w:sz w:val="24"/>
          <w:szCs w:val="24"/>
        </w:rPr>
        <w:t xml:space="preserve"> rate</w:t>
      </w:r>
      <w:proofErr w:type="gramEnd"/>
      <w:r w:rsidR="00552510" w:rsidRPr="004A0EC3">
        <w:rPr>
          <w:rFonts w:ascii="Times New Roman" w:hAnsi="Times New Roman" w:cs="Times New Roman"/>
          <w:sz w:val="24"/>
          <w:szCs w:val="24"/>
        </w:rPr>
        <w:t xml:space="preserve"> </w:t>
      </w:r>
      <w:r w:rsidR="00707721" w:rsidRPr="004A0EC3">
        <w:rPr>
          <w:rFonts w:ascii="Times New Roman" w:hAnsi="Times New Roman" w:cs="Times New Roman"/>
          <w:sz w:val="24"/>
          <w:szCs w:val="24"/>
        </w:rPr>
        <w:t xml:space="preserve">5% </w:t>
      </w:r>
      <w:r w:rsidR="00552510" w:rsidRPr="004A0EC3">
        <w:rPr>
          <w:rFonts w:ascii="Times New Roman" w:hAnsi="Times New Roman" w:cs="Times New Roman"/>
          <w:sz w:val="24"/>
          <w:szCs w:val="24"/>
        </w:rPr>
        <w:t xml:space="preserve">in 2015 </w:t>
      </w:r>
      <w:r>
        <w:rPr>
          <w:rFonts w:ascii="Times New Roman" w:hAnsi="Times New Roman" w:cs="Times New Roman"/>
          <w:sz w:val="24"/>
          <w:szCs w:val="24"/>
        </w:rPr>
        <w:t xml:space="preserve">but </w:t>
      </w:r>
      <w:r w:rsidR="00552510" w:rsidRPr="004A0EC3">
        <w:rPr>
          <w:rFonts w:ascii="Times New Roman" w:hAnsi="Times New Roman" w:cs="Times New Roman"/>
          <w:sz w:val="24"/>
          <w:szCs w:val="24"/>
        </w:rPr>
        <w:t>nowadays it’s growing</w:t>
      </w:r>
      <w:r w:rsidR="0063015E">
        <w:rPr>
          <w:rFonts w:ascii="Times New Roman" w:hAnsi="Times New Roman" w:cs="Times New Roman"/>
          <w:sz w:val="24"/>
          <w:szCs w:val="24"/>
        </w:rPr>
        <w:t xml:space="preserve"> up</w:t>
      </w:r>
      <w:r w:rsidR="00552510" w:rsidRPr="004A0EC3">
        <w:rPr>
          <w:rFonts w:ascii="Times New Roman" w:hAnsi="Times New Roman" w:cs="Times New Roman"/>
          <w:sz w:val="24"/>
          <w:szCs w:val="24"/>
        </w:rPr>
        <w:t>.</w:t>
      </w:r>
      <w:r w:rsidR="0063015E">
        <w:rPr>
          <w:rFonts w:ascii="Times New Roman" w:hAnsi="Times New Roman" w:cs="Times New Roman"/>
          <w:sz w:val="24"/>
          <w:szCs w:val="24"/>
        </w:rPr>
        <w:t xml:space="preserve"> </w:t>
      </w:r>
    </w:p>
    <w:p w:rsidR="00552510" w:rsidRPr="004A0EC3" w:rsidRDefault="0060661F" w:rsidP="004A0EC3">
      <w:pPr>
        <w:jc w:val="both"/>
        <w:rPr>
          <w:rFonts w:ascii="Times New Roman" w:hAnsi="Times New Roman" w:cs="Times New Roman"/>
          <w:sz w:val="24"/>
          <w:szCs w:val="24"/>
        </w:rPr>
      </w:pPr>
      <w:r w:rsidRPr="004A0EC3">
        <w:rPr>
          <w:rFonts w:ascii="Times New Roman" w:hAnsi="Times New Roman" w:cs="Times New Roman"/>
          <w:noProof/>
          <w:sz w:val="24"/>
          <w:szCs w:val="24"/>
        </w:rPr>
        <w:lastRenderedPageBreak/>
        <w:drawing>
          <wp:inline distT="0" distB="0" distL="0" distR="0">
            <wp:extent cx="5814060" cy="1494845"/>
            <wp:effectExtent l="19050" t="0" r="15240" b="0"/>
            <wp:docPr id="25"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F24B5" w:rsidRDefault="0063015E" w:rsidP="006F24B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w:t>
      </w:r>
      <w:proofErr w:type="spellStart"/>
      <w:r>
        <w:rPr>
          <w:rFonts w:ascii="Times New Roman" w:hAnsi="Times New Roman" w:cs="Times New Roman"/>
          <w:sz w:val="24"/>
          <w:szCs w:val="24"/>
        </w:rPr>
        <w:t>Sylhet</w:t>
      </w:r>
      <w:proofErr w:type="spellEnd"/>
      <w:r>
        <w:rPr>
          <w:rFonts w:ascii="Times New Roman" w:hAnsi="Times New Roman" w:cs="Times New Roman"/>
          <w:sz w:val="24"/>
          <w:szCs w:val="24"/>
        </w:rPr>
        <w:t xml:space="preserve"> SIBL</w:t>
      </w:r>
      <w:r w:rsidR="00552510" w:rsidRPr="004A0EC3">
        <w:rPr>
          <w:rFonts w:ascii="Times New Roman" w:hAnsi="Times New Roman" w:cs="Times New Roman"/>
          <w:sz w:val="24"/>
          <w:szCs w:val="24"/>
        </w:rPr>
        <w:t xml:space="preserve"> remittance business increased from year 2014</w:t>
      </w:r>
      <w:r w:rsidR="00350B6C">
        <w:rPr>
          <w:rFonts w:ascii="Times New Roman" w:hAnsi="Times New Roman" w:cs="Times New Roman"/>
          <w:sz w:val="24"/>
          <w:szCs w:val="24"/>
        </w:rPr>
        <w:t xml:space="preserve"> to </w:t>
      </w:r>
      <w:r w:rsidR="00552510" w:rsidRPr="004A0EC3">
        <w:rPr>
          <w:rFonts w:ascii="Times New Roman" w:hAnsi="Times New Roman" w:cs="Times New Roman"/>
          <w:sz w:val="24"/>
          <w:szCs w:val="24"/>
        </w:rPr>
        <w:t xml:space="preserve">2016. The </w:t>
      </w:r>
      <w:r w:rsidR="00350B6C" w:rsidRPr="004A0EC3">
        <w:rPr>
          <w:rFonts w:ascii="Times New Roman" w:hAnsi="Times New Roman" w:cs="Times New Roman"/>
          <w:sz w:val="24"/>
          <w:szCs w:val="24"/>
        </w:rPr>
        <w:t>bank earns</w:t>
      </w:r>
      <w:r w:rsidR="00552510" w:rsidRPr="004A0EC3">
        <w:rPr>
          <w:rFonts w:ascii="Times New Roman" w:hAnsi="Times New Roman" w:cs="Times New Roman"/>
          <w:sz w:val="24"/>
          <w:szCs w:val="24"/>
        </w:rPr>
        <w:t xml:space="preserve"> highest </w:t>
      </w:r>
      <w:r w:rsidR="00552510" w:rsidRPr="004A0EC3">
        <w:rPr>
          <w:rFonts w:ascii="Times New Roman" w:eastAsia="Times New Roman" w:hAnsi="Times New Roman" w:cs="Times New Roman"/>
          <w:color w:val="000000"/>
          <w:sz w:val="24"/>
          <w:szCs w:val="24"/>
        </w:rPr>
        <w:t>23%</w:t>
      </w:r>
      <w:r w:rsidR="00350B6C">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from</w:t>
      </w:r>
      <w:r w:rsidR="00552510" w:rsidRPr="004A0EC3">
        <w:rPr>
          <w:rFonts w:ascii="Times New Roman" w:hAnsi="Times New Roman" w:cs="Times New Roman"/>
          <w:sz w:val="24"/>
          <w:szCs w:val="24"/>
        </w:rPr>
        <w:t xml:space="preserve"> 2016. </w:t>
      </w:r>
      <w:r w:rsidR="00350B6C">
        <w:rPr>
          <w:rFonts w:ascii="Times New Roman" w:hAnsi="Times New Roman" w:cs="Times New Roman"/>
          <w:sz w:val="24"/>
          <w:szCs w:val="24"/>
        </w:rPr>
        <w:t xml:space="preserve"> Then 2017 it was decreased after that in 2018 it little bit increased from 16% to 20%.  </w:t>
      </w:r>
      <w:proofErr w:type="gramStart"/>
      <w:r w:rsidR="005F1A51" w:rsidRPr="004A0EC3">
        <w:rPr>
          <w:rFonts w:ascii="Times New Roman" w:hAnsi="Times New Roman" w:cs="Times New Roman"/>
          <w:sz w:val="24"/>
          <w:szCs w:val="24"/>
        </w:rPr>
        <w:t>Its</w:t>
      </w:r>
      <w:r w:rsidR="00552510" w:rsidRPr="004A0EC3">
        <w:rPr>
          <w:rFonts w:ascii="Times New Roman" w:hAnsi="Times New Roman" w:cs="Times New Roman"/>
          <w:sz w:val="24"/>
          <w:szCs w:val="24"/>
        </w:rPr>
        <w:t xml:space="preserve"> </w:t>
      </w:r>
      <w:r w:rsidR="005F1A51" w:rsidRPr="004A0EC3">
        <w:rPr>
          <w:rFonts w:ascii="Times New Roman" w:hAnsi="Times New Roman" w:cs="Times New Roman"/>
          <w:sz w:val="24"/>
          <w:szCs w:val="24"/>
        </w:rPr>
        <w:t xml:space="preserve">lowest </w:t>
      </w:r>
      <w:r w:rsidR="00552510" w:rsidRPr="004A0EC3">
        <w:rPr>
          <w:rFonts w:ascii="Times New Roman" w:hAnsi="Times New Roman" w:cs="Times New Roman"/>
          <w:sz w:val="24"/>
          <w:szCs w:val="24"/>
        </w:rPr>
        <w:t xml:space="preserve">rate in </w:t>
      </w:r>
      <w:r w:rsidR="005F1A51" w:rsidRPr="004A0EC3">
        <w:rPr>
          <w:rFonts w:ascii="Times New Roman" w:hAnsi="Times New Roman" w:cs="Times New Roman"/>
          <w:sz w:val="24"/>
          <w:szCs w:val="24"/>
        </w:rPr>
        <w:t>16%</w:t>
      </w:r>
      <w:r>
        <w:rPr>
          <w:rFonts w:ascii="Times New Roman" w:hAnsi="Times New Roman" w:cs="Times New Roman"/>
          <w:sz w:val="24"/>
          <w:szCs w:val="24"/>
        </w:rPr>
        <w:t xml:space="preserve"> from </w:t>
      </w:r>
      <w:r w:rsidR="00552510" w:rsidRPr="004A0EC3">
        <w:rPr>
          <w:rFonts w:ascii="Times New Roman" w:hAnsi="Times New Roman" w:cs="Times New Roman"/>
          <w:sz w:val="24"/>
          <w:szCs w:val="24"/>
        </w:rPr>
        <w:t>201</w:t>
      </w:r>
      <w:r w:rsidR="00350B6C">
        <w:rPr>
          <w:rFonts w:ascii="Times New Roman" w:hAnsi="Times New Roman" w:cs="Times New Roman"/>
          <w:sz w:val="24"/>
          <w:szCs w:val="24"/>
        </w:rPr>
        <w:t>7.</w:t>
      </w:r>
      <w:proofErr w:type="gramEnd"/>
    </w:p>
    <w:p w:rsidR="00F30461" w:rsidRDefault="00F30461" w:rsidP="006F24B5">
      <w:pPr>
        <w:spacing w:line="360" w:lineRule="auto"/>
        <w:jc w:val="both"/>
        <w:rPr>
          <w:rFonts w:ascii="Times New Roman" w:hAnsi="Times New Roman" w:cs="Times New Roman"/>
          <w:sz w:val="24"/>
          <w:szCs w:val="24"/>
        </w:rPr>
      </w:pPr>
      <w:r w:rsidRPr="00F30461">
        <w:rPr>
          <w:rFonts w:ascii="Times New Roman" w:hAnsi="Times New Roman" w:cs="Times New Roman"/>
          <w:noProof/>
          <w:sz w:val="24"/>
          <w:szCs w:val="24"/>
        </w:rPr>
        <w:drawing>
          <wp:inline distT="0" distB="0" distL="0" distR="0">
            <wp:extent cx="5821680" cy="2003729"/>
            <wp:effectExtent l="19050" t="0" r="26670" b="0"/>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137C4" w:rsidRDefault="008C07CE" w:rsidP="004A0EC3">
      <w:pPr>
        <w:jc w:val="both"/>
        <w:rPr>
          <w:rFonts w:ascii="Times New Roman" w:hAnsi="Times New Roman" w:cs="Times New Roman"/>
          <w:sz w:val="24"/>
          <w:szCs w:val="24"/>
        </w:rPr>
      </w:pPr>
      <w:r>
        <w:rPr>
          <w:rFonts w:ascii="Times New Roman" w:hAnsi="Times New Roman" w:cs="Times New Roman"/>
          <w:sz w:val="24"/>
          <w:szCs w:val="24"/>
        </w:rPr>
        <w:t>In this</w:t>
      </w:r>
      <w:r w:rsidR="00552510" w:rsidRPr="004A0EC3">
        <w:rPr>
          <w:rFonts w:ascii="Times New Roman" w:hAnsi="Times New Roman" w:cs="Times New Roman"/>
          <w:sz w:val="24"/>
          <w:szCs w:val="24"/>
        </w:rPr>
        <w:t xml:space="preserve"> graph shows</w:t>
      </w:r>
      <w:r>
        <w:rPr>
          <w:rFonts w:ascii="Times New Roman" w:hAnsi="Times New Roman" w:cs="Times New Roman"/>
          <w:sz w:val="24"/>
          <w:szCs w:val="24"/>
        </w:rPr>
        <w:t xml:space="preserve"> all district remittance earning</w:t>
      </w:r>
      <w:r w:rsidR="00552510" w:rsidRPr="004A0EC3">
        <w:rPr>
          <w:rFonts w:ascii="Times New Roman" w:hAnsi="Times New Roman" w:cs="Times New Roman"/>
          <w:sz w:val="24"/>
          <w:szCs w:val="24"/>
        </w:rPr>
        <w:t xml:space="preserve"> rate of </w:t>
      </w:r>
      <w:r>
        <w:rPr>
          <w:rFonts w:ascii="Times New Roman" w:hAnsi="Times New Roman" w:cs="Times New Roman"/>
          <w:sz w:val="24"/>
          <w:szCs w:val="24"/>
        </w:rPr>
        <w:t xml:space="preserve">2018. </w:t>
      </w:r>
      <w:r w:rsidR="00552510" w:rsidRPr="004A0EC3">
        <w:rPr>
          <w:rFonts w:ascii="Times New Roman" w:hAnsi="Times New Roman" w:cs="Times New Roman"/>
          <w:sz w:val="24"/>
          <w:szCs w:val="24"/>
        </w:rPr>
        <w:t xml:space="preserve">SIBL The </w:t>
      </w:r>
      <w:r w:rsidR="006F24B5">
        <w:rPr>
          <w:rFonts w:ascii="Times New Roman" w:hAnsi="Times New Roman" w:cs="Times New Roman"/>
          <w:sz w:val="24"/>
          <w:szCs w:val="24"/>
        </w:rPr>
        <w:t>bank</w:t>
      </w:r>
      <w:r w:rsidR="006F24B5" w:rsidRPr="004A0EC3">
        <w:rPr>
          <w:rFonts w:ascii="Times New Roman" w:hAnsi="Times New Roman" w:cs="Times New Roman"/>
          <w:sz w:val="24"/>
          <w:szCs w:val="24"/>
        </w:rPr>
        <w:t xml:space="preserve"> earn</w:t>
      </w:r>
      <w:r w:rsidR="006F24B5">
        <w:rPr>
          <w:rFonts w:ascii="Times New Roman" w:hAnsi="Times New Roman" w:cs="Times New Roman"/>
          <w:sz w:val="24"/>
          <w:szCs w:val="24"/>
        </w:rPr>
        <w:t>s</w:t>
      </w:r>
      <w:r>
        <w:rPr>
          <w:rFonts w:ascii="Times New Roman" w:hAnsi="Times New Roman" w:cs="Times New Roman"/>
          <w:sz w:val="24"/>
          <w:szCs w:val="24"/>
        </w:rPr>
        <w:t xml:space="preserve"> 27% highest </w:t>
      </w:r>
      <w:r w:rsidRPr="004A0EC3">
        <w:rPr>
          <w:rFonts w:ascii="Times New Roman" w:hAnsi="Times New Roman" w:cs="Times New Roman"/>
          <w:sz w:val="24"/>
          <w:szCs w:val="24"/>
        </w:rPr>
        <w:t>rate</w:t>
      </w:r>
      <w:r w:rsidR="00552510" w:rsidRPr="004A0EC3">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from</w:t>
      </w:r>
      <w:r w:rsidR="00552510" w:rsidRPr="004A0EC3">
        <w:rPr>
          <w:rFonts w:ascii="Times New Roman" w:hAnsi="Times New Roman" w:cs="Times New Roman"/>
          <w:sz w:val="24"/>
          <w:szCs w:val="24"/>
        </w:rPr>
        <w:t xml:space="preserve"> Dhaka &amp;</w:t>
      </w:r>
      <w:r>
        <w:rPr>
          <w:rFonts w:ascii="Times New Roman" w:hAnsi="Times New Roman" w:cs="Times New Roman"/>
          <w:sz w:val="24"/>
          <w:szCs w:val="24"/>
        </w:rPr>
        <w:t xml:space="preserve"> the second highest rate</w:t>
      </w:r>
      <w:r w:rsidR="00552510" w:rsidRPr="004A0EC3">
        <w:rPr>
          <w:rFonts w:ascii="Times New Roman" w:hAnsi="Times New Roman" w:cs="Times New Roman"/>
          <w:sz w:val="24"/>
          <w:szCs w:val="24"/>
        </w:rPr>
        <w:t xml:space="preserve"> </w:t>
      </w:r>
      <w:r>
        <w:rPr>
          <w:rFonts w:ascii="Times New Roman" w:hAnsi="Times New Roman" w:cs="Times New Roman"/>
          <w:sz w:val="24"/>
          <w:szCs w:val="24"/>
        </w:rPr>
        <w:t xml:space="preserve">comes from </w:t>
      </w:r>
      <w:proofErr w:type="spellStart"/>
      <w:r>
        <w:rPr>
          <w:rFonts w:ascii="Times New Roman" w:hAnsi="Times New Roman" w:cs="Times New Roman"/>
          <w:sz w:val="24"/>
          <w:szCs w:val="24"/>
        </w:rPr>
        <w:t>Sylhet</w:t>
      </w:r>
      <w:proofErr w:type="spellEnd"/>
      <w:r>
        <w:rPr>
          <w:rFonts w:ascii="Times New Roman" w:hAnsi="Times New Roman" w:cs="Times New Roman"/>
          <w:sz w:val="24"/>
          <w:szCs w:val="24"/>
        </w:rPr>
        <w:t xml:space="preserve"> which is 20%. In 2018 the </w:t>
      </w:r>
      <w:r w:rsidR="005F1A51" w:rsidRPr="004A0EC3">
        <w:rPr>
          <w:rFonts w:ascii="Times New Roman" w:hAnsi="Times New Roman" w:cs="Times New Roman"/>
          <w:sz w:val="24"/>
          <w:szCs w:val="24"/>
        </w:rPr>
        <w:t>lowest rate</w:t>
      </w:r>
      <w:r w:rsidR="00552510" w:rsidRPr="004A0EC3">
        <w:rPr>
          <w:rFonts w:ascii="Times New Roman" w:hAnsi="Times New Roman" w:cs="Times New Roman"/>
          <w:sz w:val="24"/>
          <w:szCs w:val="24"/>
        </w:rPr>
        <w:t xml:space="preserve"> on Barisal</w:t>
      </w:r>
      <w:r>
        <w:rPr>
          <w:rFonts w:ascii="Times New Roman" w:hAnsi="Times New Roman" w:cs="Times New Roman"/>
          <w:sz w:val="24"/>
          <w:szCs w:val="24"/>
        </w:rPr>
        <w:t xml:space="preserve"> which is</w:t>
      </w:r>
      <w:r w:rsidR="00BA1BBA" w:rsidRPr="004A0EC3">
        <w:rPr>
          <w:rFonts w:ascii="Times New Roman" w:hAnsi="Times New Roman" w:cs="Times New Roman"/>
          <w:sz w:val="24"/>
          <w:szCs w:val="24"/>
        </w:rPr>
        <w:t xml:space="preserve"> 6%</w:t>
      </w:r>
      <w:r w:rsidR="00552510" w:rsidRPr="004A0EC3">
        <w:rPr>
          <w:rFonts w:ascii="Times New Roman" w:hAnsi="Times New Roman" w:cs="Times New Roman"/>
          <w:sz w:val="24"/>
          <w:szCs w:val="24"/>
        </w:rPr>
        <w:t xml:space="preserve">. </w:t>
      </w:r>
    </w:p>
    <w:p w:rsidR="008F019D" w:rsidRDefault="003B3012" w:rsidP="003B3012">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Classification of Remittances on Country wise Segmentation</w:t>
      </w:r>
    </w:p>
    <w:p w:rsidR="00552510" w:rsidRDefault="00552510" w:rsidP="008137C4">
      <w:pPr>
        <w:jc w:val="center"/>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2478BA" w:rsidRPr="002478BA" w:rsidTr="00912A34">
        <w:tc>
          <w:tcPr>
            <w:tcW w:w="1596" w:type="dxa"/>
          </w:tcPr>
          <w:p w:rsidR="002478BA" w:rsidRPr="002478BA" w:rsidRDefault="002478BA" w:rsidP="004A0EC3">
            <w:pPr>
              <w:jc w:val="both"/>
              <w:rPr>
                <w:rFonts w:ascii="Times New Roman" w:hAnsi="Times New Roman" w:cs="Times New Roman"/>
                <w:color w:val="000000" w:themeColor="text1"/>
                <w:sz w:val="24"/>
                <w:szCs w:val="24"/>
              </w:rPr>
            </w:pPr>
          </w:p>
        </w:tc>
        <w:tc>
          <w:tcPr>
            <w:tcW w:w="1596" w:type="dxa"/>
            <w:vAlign w:val="bottom"/>
          </w:tcPr>
          <w:p w:rsidR="002478BA" w:rsidRPr="002478BA" w:rsidRDefault="002478BA">
            <w:pPr>
              <w:jc w:val="right"/>
              <w:rPr>
                <w:rFonts w:ascii="Calibri" w:hAnsi="Calibri"/>
                <w:color w:val="000000"/>
              </w:rPr>
            </w:pPr>
            <w:r w:rsidRPr="002478BA">
              <w:rPr>
                <w:rFonts w:ascii="Calibri" w:hAnsi="Calibri"/>
                <w:color w:val="000000"/>
              </w:rPr>
              <w:t>2014</w:t>
            </w:r>
          </w:p>
        </w:tc>
        <w:tc>
          <w:tcPr>
            <w:tcW w:w="1596" w:type="dxa"/>
            <w:vAlign w:val="bottom"/>
          </w:tcPr>
          <w:p w:rsidR="002478BA" w:rsidRPr="002478BA" w:rsidRDefault="002478BA">
            <w:pPr>
              <w:jc w:val="right"/>
              <w:rPr>
                <w:rFonts w:ascii="Calibri" w:hAnsi="Calibri"/>
                <w:color w:val="000000"/>
              </w:rPr>
            </w:pPr>
            <w:r w:rsidRPr="002478BA">
              <w:rPr>
                <w:rFonts w:ascii="Calibri" w:hAnsi="Calibri"/>
                <w:color w:val="000000"/>
              </w:rPr>
              <w:t>2015</w:t>
            </w:r>
          </w:p>
        </w:tc>
        <w:tc>
          <w:tcPr>
            <w:tcW w:w="1596" w:type="dxa"/>
            <w:vAlign w:val="bottom"/>
          </w:tcPr>
          <w:p w:rsidR="002478BA" w:rsidRPr="002478BA" w:rsidRDefault="002478BA">
            <w:pPr>
              <w:jc w:val="right"/>
              <w:rPr>
                <w:rFonts w:ascii="Calibri" w:hAnsi="Calibri"/>
                <w:color w:val="000000"/>
              </w:rPr>
            </w:pPr>
            <w:r w:rsidRPr="002478BA">
              <w:rPr>
                <w:rFonts w:ascii="Calibri" w:hAnsi="Calibri"/>
                <w:color w:val="000000"/>
              </w:rPr>
              <w:t>2016</w:t>
            </w:r>
          </w:p>
        </w:tc>
        <w:tc>
          <w:tcPr>
            <w:tcW w:w="1596" w:type="dxa"/>
            <w:vAlign w:val="bottom"/>
          </w:tcPr>
          <w:p w:rsidR="002478BA" w:rsidRPr="002478BA" w:rsidRDefault="002478BA">
            <w:pPr>
              <w:jc w:val="right"/>
              <w:rPr>
                <w:rFonts w:ascii="Calibri" w:hAnsi="Calibri"/>
                <w:color w:val="000000"/>
              </w:rPr>
            </w:pPr>
            <w:r w:rsidRPr="002478BA">
              <w:rPr>
                <w:rFonts w:ascii="Calibri" w:hAnsi="Calibri"/>
                <w:color w:val="000000"/>
              </w:rPr>
              <w:t>2017</w:t>
            </w:r>
          </w:p>
        </w:tc>
        <w:tc>
          <w:tcPr>
            <w:tcW w:w="1596" w:type="dxa"/>
            <w:vAlign w:val="bottom"/>
          </w:tcPr>
          <w:p w:rsidR="002478BA" w:rsidRPr="002478BA" w:rsidRDefault="002478BA">
            <w:pPr>
              <w:jc w:val="right"/>
              <w:rPr>
                <w:rFonts w:ascii="Calibri" w:hAnsi="Calibri"/>
                <w:color w:val="000000"/>
              </w:rPr>
            </w:pPr>
            <w:r w:rsidRPr="002478BA">
              <w:rPr>
                <w:rFonts w:ascii="Calibri" w:hAnsi="Calibri"/>
                <w:color w:val="000000"/>
              </w:rPr>
              <w:t>2018</w:t>
            </w:r>
          </w:p>
        </w:tc>
      </w:tr>
      <w:tr w:rsidR="002478BA" w:rsidRPr="002478BA" w:rsidTr="00912A34">
        <w:tc>
          <w:tcPr>
            <w:tcW w:w="1596" w:type="dxa"/>
          </w:tcPr>
          <w:p w:rsidR="002478BA" w:rsidRPr="002478BA" w:rsidRDefault="002478BA" w:rsidP="004A0EC3">
            <w:pPr>
              <w:jc w:val="both"/>
              <w:rPr>
                <w:rFonts w:ascii="Times New Roman" w:hAnsi="Times New Roman" w:cs="Times New Roman"/>
                <w:color w:val="000000" w:themeColor="text1"/>
                <w:sz w:val="24"/>
                <w:szCs w:val="24"/>
              </w:rPr>
            </w:pPr>
            <w:r w:rsidRPr="002478BA">
              <w:rPr>
                <w:rFonts w:ascii="Times New Roman" w:hAnsi="Times New Roman" w:cs="Times New Roman"/>
                <w:color w:val="000000" w:themeColor="text1"/>
                <w:sz w:val="24"/>
                <w:szCs w:val="24"/>
              </w:rPr>
              <w:t>Country</w:t>
            </w:r>
          </w:p>
        </w:tc>
        <w:tc>
          <w:tcPr>
            <w:tcW w:w="1596" w:type="dxa"/>
            <w:vAlign w:val="bottom"/>
          </w:tcPr>
          <w:p w:rsidR="002478BA" w:rsidRPr="002478BA" w:rsidRDefault="002478BA">
            <w:pPr>
              <w:rPr>
                <w:rFonts w:ascii="Calibri" w:hAnsi="Calibri"/>
                <w:color w:val="000000"/>
              </w:rPr>
            </w:pPr>
            <w:r w:rsidRPr="002478BA">
              <w:rPr>
                <w:rFonts w:ascii="Calibri" w:hAnsi="Calibri"/>
                <w:color w:val="000000"/>
              </w:rPr>
              <w:t>Amount</w:t>
            </w:r>
          </w:p>
        </w:tc>
        <w:tc>
          <w:tcPr>
            <w:tcW w:w="1596" w:type="dxa"/>
            <w:vAlign w:val="bottom"/>
          </w:tcPr>
          <w:p w:rsidR="002478BA" w:rsidRPr="002478BA" w:rsidRDefault="002478BA">
            <w:pPr>
              <w:rPr>
                <w:rFonts w:ascii="Calibri" w:hAnsi="Calibri"/>
                <w:color w:val="000000"/>
              </w:rPr>
            </w:pPr>
            <w:r w:rsidRPr="002478BA">
              <w:rPr>
                <w:rFonts w:ascii="Calibri" w:hAnsi="Calibri"/>
                <w:color w:val="000000"/>
              </w:rPr>
              <w:t>Amount</w:t>
            </w:r>
          </w:p>
        </w:tc>
        <w:tc>
          <w:tcPr>
            <w:tcW w:w="1596" w:type="dxa"/>
            <w:vAlign w:val="bottom"/>
          </w:tcPr>
          <w:p w:rsidR="002478BA" w:rsidRPr="002478BA" w:rsidRDefault="002478BA">
            <w:pPr>
              <w:rPr>
                <w:rFonts w:ascii="Calibri" w:hAnsi="Calibri"/>
                <w:color w:val="000000"/>
              </w:rPr>
            </w:pPr>
            <w:r w:rsidRPr="002478BA">
              <w:rPr>
                <w:rFonts w:ascii="Calibri" w:hAnsi="Calibri"/>
                <w:color w:val="000000"/>
              </w:rPr>
              <w:t>Amount</w:t>
            </w:r>
          </w:p>
        </w:tc>
        <w:tc>
          <w:tcPr>
            <w:tcW w:w="1596" w:type="dxa"/>
            <w:vAlign w:val="bottom"/>
          </w:tcPr>
          <w:p w:rsidR="002478BA" w:rsidRPr="002478BA" w:rsidRDefault="002478BA">
            <w:pPr>
              <w:rPr>
                <w:rFonts w:ascii="Calibri" w:hAnsi="Calibri"/>
                <w:color w:val="000000"/>
              </w:rPr>
            </w:pPr>
            <w:r w:rsidRPr="002478BA">
              <w:rPr>
                <w:rFonts w:ascii="Calibri" w:hAnsi="Calibri"/>
                <w:color w:val="000000"/>
              </w:rPr>
              <w:t>Amount</w:t>
            </w:r>
          </w:p>
        </w:tc>
        <w:tc>
          <w:tcPr>
            <w:tcW w:w="1596" w:type="dxa"/>
            <w:vAlign w:val="bottom"/>
          </w:tcPr>
          <w:p w:rsidR="002478BA" w:rsidRPr="002478BA" w:rsidRDefault="002478BA">
            <w:pPr>
              <w:rPr>
                <w:rFonts w:ascii="Calibri" w:hAnsi="Calibri"/>
                <w:color w:val="000000"/>
              </w:rPr>
            </w:pPr>
            <w:r w:rsidRPr="002478BA">
              <w:rPr>
                <w:rFonts w:ascii="Calibri" w:hAnsi="Calibri"/>
                <w:color w:val="000000"/>
              </w:rPr>
              <w:t>Amount</w:t>
            </w:r>
          </w:p>
        </w:tc>
      </w:tr>
      <w:tr w:rsidR="002478BA" w:rsidRPr="002478BA" w:rsidTr="00962E8F">
        <w:tc>
          <w:tcPr>
            <w:tcW w:w="1596" w:type="dxa"/>
          </w:tcPr>
          <w:p w:rsidR="002478BA" w:rsidRPr="002478BA" w:rsidRDefault="002478BA" w:rsidP="004A0EC3">
            <w:pPr>
              <w:jc w:val="both"/>
              <w:rPr>
                <w:rFonts w:ascii="Times New Roman" w:hAnsi="Times New Roman" w:cs="Times New Roman"/>
                <w:color w:val="000000" w:themeColor="text1"/>
                <w:sz w:val="24"/>
                <w:szCs w:val="24"/>
              </w:rPr>
            </w:pPr>
            <w:r w:rsidRPr="002478BA">
              <w:rPr>
                <w:rFonts w:ascii="Times New Roman" w:hAnsi="Times New Roman" w:cs="Times New Roman"/>
                <w:color w:val="000000" w:themeColor="text1"/>
                <w:sz w:val="24"/>
                <w:szCs w:val="24"/>
              </w:rPr>
              <w:t>USA</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25590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28330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27780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29690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22790</w:t>
            </w:r>
          </w:p>
        </w:tc>
      </w:tr>
      <w:tr w:rsidR="002478BA" w:rsidRPr="002478BA" w:rsidTr="00962E8F">
        <w:tc>
          <w:tcPr>
            <w:tcW w:w="1596" w:type="dxa"/>
          </w:tcPr>
          <w:p w:rsidR="002478BA" w:rsidRPr="002478BA" w:rsidRDefault="002478BA" w:rsidP="004A0EC3">
            <w:pPr>
              <w:jc w:val="both"/>
              <w:rPr>
                <w:rFonts w:ascii="Times New Roman" w:hAnsi="Times New Roman" w:cs="Times New Roman"/>
                <w:color w:val="000000" w:themeColor="text1"/>
                <w:sz w:val="24"/>
                <w:szCs w:val="24"/>
              </w:rPr>
            </w:pPr>
            <w:r w:rsidRPr="002478BA">
              <w:rPr>
                <w:rFonts w:ascii="Times New Roman" w:hAnsi="Times New Roman" w:cs="Times New Roman"/>
                <w:color w:val="000000" w:themeColor="text1"/>
                <w:sz w:val="24"/>
                <w:szCs w:val="24"/>
              </w:rPr>
              <w:t>UAE</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23400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24600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23900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26100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20100</w:t>
            </w:r>
          </w:p>
        </w:tc>
      </w:tr>
      <w:tr w:rsidR="002478BA" w:rsidRPr="002478BA" w:rsidTr="00962E8F">
        <w:tc>
          <w:tcPr>
            <w:tcW w:w="1596" w:type="dxa"/>
          </w:tcPr>
          <w:p w:rsidR="002478BA" w:rsidRPr="002478BA" w:rsidRDefault="002478BA"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Global</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21980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20970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21910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24090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18090</w:t>
            </w:r>
          </w:p>
        </w:tc>
      </w:tr>
      <w:tr w:rsidR="002478BA" w:rsidRPr="002478BA" w:rsidTr="00962E8F">
        <w:tc>
          <w:tcPr>
            <w:tcW w:w="1596" w:type="dxa"/>
          </w:tcPr>
          <w:p w:rsidR="002478BA" w:rsidRPr="002478BA" w:rsidRDefault="00EC32F2"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Oman</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16920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18990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17760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19760</w:t>
            </w:r>
          </w:p>
        </w:tc>
        <w:tc>
          <w:tcPr>
            <w:tcW w:w="1596" w:type="dxa"/>
          </w:tcPr>
          <w:p w:rsidR="002478BA" w:rsidRPr="002478BA" w:rsidRDefault="002478BA">
            <w:pPr>
              <w:jc w:val="right"/>
              <w:rPr>
                <w:rFonts w:ascii="Calibri" w:hAnsi="Calibri"/>
                <w:color w:val="000000"/>
              </w:rPr>
            </w:pPr>
            <w:r w:rsidRPr="002478BA">
              <w:rPr>
                <w:rFonts w:ascii="Calibri" w:hAnsi="Calibri"/>
                <w:color w:val="000000"/>
              </w:rPr>
              <w:t>15760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Malaysia</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7110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9970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11540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17367</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11360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Singapore</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6660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8670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9780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9680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9870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Kuwait</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5630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6040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9130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9010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9210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Qatar</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4890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5190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8680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8770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8890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UK</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4360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4260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7770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8110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8610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Bahrain</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3880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3960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6130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7830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8030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Italy</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3160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3090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5110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6910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7810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S.korea</w:t>
            </w:r>
            <w:proofErr w:type="spellEnd"/>
          </w:p>
        </w:tc>
        <w:tc>
          <w:tcPr>
            <w:tcW w:w="1596" w:type="dxa"/>
          </w:tcPr>
          <w:p w:rsidR="00EC32F2" w:rsidRPr="002478BA" w:rsidRDefault="00EC32F2">
            <w:pPr>
              <w:jc w:val="right"/>
              <w:rPr>
                <w:rFonts w:ascii="Calibri" w:hAnsi="Calibri"/>
                <w:color w:val="000000"/>
              </w:rPr>
            </w:pPr>
            <w:r w:rsidRPr="002478BA">
              <w:rPr>
                <w:rFonts w:ascii="Calibri" w:hAnsi="Calibri"/>
                <w:color w:val="000000"/>
              </w:rPr>
              <w:t>2830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2830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4230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5930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7040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Middle East </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2090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2090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2290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4990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5990</w:t>
            </w:r>
          </w:p>
        </w:tc>
      </w:tr>
      <w:tr w:rsidR="00EC32F2" w:rsidRPr="002478BA" w:rsidTr="00962E8F">
        <w:tc>
          <w:tcPr>
            <w:tcW w:w="1596" w:type="dxa"/>
          </w:tcPr>
          <w:p w:rsidR="00EC32F2" w:rsidRPr="002478BA" w:rsidRDefault="00EC32F2" w:rsidP="00912A3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Spain</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1980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1770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2070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3910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4810</w:t>
            </w:r>
          </w:p>
        </w:tc>
      </w:tr>
      <w:tr w:rsidR="00EC32F2" w:rsidRPr="002478BA" w:rsidTr="00962E8F">
        <w:tc>
          <w:tcPr>
            <w:tcW w:w="1596" w:type="dxa"/>
          </w:tcPr>
          <w:p w:rsidR="00EC32F2" w:rsidRPr="002478BA" w:rsidRDefault="00EC32F2" w:rsidP="004A0EC3">
            <w:pPr>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Hongkong</w:t>
            </w:r>
            <w:proofErr w:type="spellEnd"/>
          </w:p>
        </w:tc>
        <w:tc>
          <w:tcPr>
            <w:tcW w:w="1596" w:type="dxa"/>
          </w:tcPr>
          <w:p w:rsidR="00EC32F2" w:rsidRPr="002478BA" w:rsidRDefault="00EC32F2">
            <w:pPr>
              <w:jc w:val="right"/>
              <w:rPr>
                <w:rFonts w:ascii="Calibri" w:hAnsi="Calibri"/>
                <w:color w:val="000000"/>
              </w:rPr>
            </w:pPr>
            <w:r w:rsidRPr="002478BA">
              <w:rPr>
                <w:rFonts w:ascii="Calibri" w:hAnsi="Calibri"/>
                <w:color w:val="000000"/>
              </w:rPr>
              <w:t>1830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1540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1840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3540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3740</w:t>
            </w:r>
          </w:p>
        </w:tc>
      </w:tr>
      <w:tr w:rsidR="00EC32F2" w:rsidRPr="002478BA" w:rsidTr="00962E8F">
        <w:tc>
          <w:tcPr>
            <w:tcW w:w="1596" w:type="dxa"/>
          </w:tcPr>
          <w:p w:rsidR="00EC32F2" w:rsidRPr="002478BA" w:rsidRDefault="00EC32F2"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Europe</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1770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1280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1640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3040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3230</w:t>
            </w:r>
          </w:p>
        </w:tc>
      </w:tr>
      <w:tr w:rsidR="00EC32F2" w:rsidRPr="002478BA" w:rsidTr="00962E8F">
        <w:tc>
          <w:tcPr>
            <w:tcW w:w="1596" w:type="dxa"/>
          </w:tcPr>
          <w:p w:rsidR="00EC32F2" w:rsidRPr="002478BA" w:rsidRDefault="00EC32F2"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Australia</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1360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1130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1210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2910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2810</w:t>
            </w:r>
          </w:p>
        </w:tc>
      </w:tr>
      <w:tr w:rsidR="00EC32F2" w:rsidRPr="002478BA" w:rsidTr="00962E8F">
        <w:tc>
          <w:tcPr>
            <w:tcW w:w="1596" w:type="dxa"/>
          </w:tcPr>
          <w:p w:rsidR="00EC32F2" w:rsidRPr="002478BA" w:rsidRDefault="00EC32F2"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Georgia</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1240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1070.4</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1010.4</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2790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2590</w:t>
            </w:r>
          </w:p>
        </w:tc>
      </w:tr>
      <w:tr w:rsidR="00EC32F2" w:rsidRPr="002478BA" w:rsidTr="00962E8F">
        <w:tc>
          <w:tcPr>
            <w:tcW w:w="1596" w:type="dxa"/>
          </w:tcPr>
          <w:p w:rsidR="00EC32F2" w:rsidRPr="002478BA" w:rsidRDefault="00EC32F2"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New Zealand</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960.1</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722</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432</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2240</w:t>
            </w:r>
          </w:p>
        </w:tc>
        <w:tc>
          <w:tcPr>
            <w:tcW w:w="1596" w:type="dxa"/>
          </w:tcPr>
          <w:p w:rsidR="00EC32F2" w:rsidRPr="002478BA" w:rsidRDefault="00EC32F2">
            <w:pPr>
              <w:jc w:val="right"/>
              <w:rPr>
                <w:rFonts w:ascii="Calibri" w:hAnsi="Calibri"/>
                <w:color w:val="000000"/>
              </w:rPr>
            </w:pPr>
            <w:r w:rsidRPr="002478BA">
              <w:rPr>
                <w:rFonts w:ascii="Calibri" w:hAnsi="Calibri"/>
                <w:color w:val="000000"/>
              </w:rPr>
              <w:t>1490.5</w:t>
            </w:r>
          </w:p>
        </w:tc>
      </w:tr>
      <w:tr w:rsidR="00EC32F2" w:rsidRPr="002478BA" w:rsidTr="00912A34">
        <w:tc>
          <w:tcPr>
            <w:tcW w:w="1596" w:type="dxa"/>
          </w:tcPr>
          <w:p w:rsidR="00EC32F2" w:rsidRPr="002478BA" w:rsidRDefault="00EC32F2" w:rsidP="004A0EC3">
            <w:pPr>
              <w:jc w:val="both"/>
              <w:rPr>
                <w:rFonts w:ascii="Times New Roman" w:hAnsi="Times New Roman" w:cs="Times New Roman"/>
                <w:color w:val="000000" w:themeColor="text1"/>
                <w:sz w:val="24"/>
                <w:szCs w:val="24"/>
              </w:rPr>
            </w:pPr>
          </w:p>
        </w:tc>
        <w:tc>
          <w:tcPr>
            <w:tcW w:w="1596" w:type="dxa"/>
            <w:vAlign w:val="bottom"/>
          </w:tcPr>
          <w:p w:rsidR="00EC32F2" w:rsidRPr="002478BA" w:rsidRDefault="00EC32F2">
            <w:pPr>
              <w:rPr>
                <w:rFonts w:ascii="Calibri" w:hAnsi="Calibri"/>
                <w:color w:val="000000"/>
              </w:rPr>
            </w:pPr>
          </w:p>
        </w:tc>
        <w:tc>
          <w:tcPr>
            <w:tcW w:w="1596" w:type="dxa"/>
            <w:vAlign w:val="bottom"/>
          </w:tcPr>
          <w:p w:rsidR="00EC32F2" w:rsidRPr="002478BA" w:rsidRDefault="00EC32F2">
            <w:pPr>
              <w:rPr>
                <w:rFonts w:ascii="Calibri" w:hAnsi="Calibri"/>
                <w:color w:val="000000"/>
              </w:rPr>
            </w:pPr>
          </w:p>
        </w:tc>
        <w:tc>
          <w:tcPr>
            <w:tcW w:w="1596" w:type="dxa"/>
            <w:vAlign w:val="bottom"/>
          </w:tcPr>
          <w:p w:rsidR="00EC32F2" w:rsidRPr="002478BA" w:rsidRDefault="00EC32F2">
            <w:pPr>
              <w:rPr>
                <w:rFonts w:ascii="Calibri" w:hAnsi="Calibri"/>
                <w:color w:val="000000"/>
              </w:rPr>
            </w:pPr>
          </w:p>
        </w:tc>
        <w:tc>
          <w:tcPr>
            <w:tcW w:w="1596" w:type="dxa"/>
            <w:vAlign w:val="bottom"/>
          </w:tcPr>
          <w:p w:rsidR="00EC32F2" w:rsidRPr="002478BA" w:rsidRDefault="00EC32F2">
            <w:pPr>
              <w:rPr>
                <w:rFonts w:ascii="Calibri" w:hAnsi="Calibri"/>
                <w:color w:val="000000"/>
              </w:rPr>
            </w:pPr>
          </w:p>
        </w:tc>
        <w:tc>
          <w:tcPr>
            <w:tcW w:w="1596" w:type="dxa"/>
            <w:vAlign w:val="bottom"/>
          </w:tcPr>
          <w:p w:rsidR="00EC32F2" w:rsidRPr="002478BA" w:rsidRDefault="00EC32F2">
            <w:pPr>
              <w:rPr>
                <w:rFonts w:ascii="Calibri" w:hAnsi="Calibri"/>
                <w:color w:val="000000"/>
              </w:rPr>
            </w:pPr>
          </w:p>
        </w:tc>
      </w:tr>
      <w:tr w:rsidR="00EC32F2" w:rsidRPr="002478BA" w:rsidTr="00912A34">
        <w:tc>
          <w:tcPr>
            <w:tcW w:w="1596" w:type="dxa"/>
          </w:tcPr>
          <w:p w:rsidR="00EC32F2" w:rsidRPr="002478BA" w:rsidRDefault="00A13DB9" w:rsidP="004A0EC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1596" w:type="dxa"/>
            <w:vAlign w:val="bottom"/>
          </w:tcPr>
          <w:p w:rsidR="00EC32F2" w:rsidRPr="002478BA" w:rsidRDefault="00EC32F2">
            <w:pPr>
              <w:jc w:val="right"/>
              <w:rPr>
                <w:rFonts w:ascii="Calibri" w:hAnsi="Calibri"/>
                <w:color w:val="000000"/>
              </w:rPr>
            </w:pPr>
            <w:r w:rsidRPr="002478BA">
              <w:rPr>
                <w:rFonts w:ascii="Calibri" w:hAnsi="Calibri"/>
                <w:color w:val="000000"/>
              </w:rPr>
              <w:t>139910.1</w:t>
            </w:r>
          </w:p>
        </w:tc>
        <w:tc>
          <w:tcPr>
            <w:tcW w:w="1596" w:type="dxa"/>
            <w:vAlign w:val="bottom"/>
          </w:tcPr>
          <w:p w:rsidR="00EC32F2" w:rsidRPr="002478BA" w:rsidRDefault="00EC32F2">
            <w:pPr>
              <w:jc w:val="right"/>
              <w:rPr>
                <w:rFonts w:ascii="Calibri" w:hAnsi="Calibri"/>
                <w:color w:val="000000"/>
              </w:rPr>
            </w:pPr>
            <w:r w:rsidRPr="002478BA">
              <w:rPr>
                <w:rFonts w:ascii="Calibri" w:hAnsi="Calibri"/>
                <w:color w:val="000000"/>
              </w:rPr>
              <w:t>149192.4</w:t>
            </w:r>
          </w:p>
        </w:tc>
        <w:tc>
          <w:tcPr>
            <w:tcW w:w="1596" w:type="dxa"/>
            <w:vAlign w:val="bottom"/>
          </w:tcPr>
          <w:p w:rsidR="00EC32F2" w:rsidRPr="002478BA" w:rsidRDefault="00EC32F2">
            <w:pPr>
              <w:jc w:val="right"/>
              <w:rPr>
                <w:rFonts w:ascii="Calibri" w:hAnsi="Calibri"/>
                <w:color w:val="000000"/>
              </w:rPr>
            </w:pPr>
            <w:r w:rsidRPr="002478BA">
              <w:rPr>
                <w:rFonts w:ascii="Calibri" w:hAnsi="Calibri"/>
                <w:color w:val="000000"/>
              </w:rPr>
              <w:t>167382.4</w:t>
            </w:r>
          </w:p>
        </w:tc>
        <w:tc>
          <w:tcPr>
            <w:tcW w:w="1596" w:type="dxa"/>
            <w:vAlign w:val="bottom"/>
          </w:tcPr>
          <w:p w:rsidR="00EC32F2" w:rsidRPr="002478BA" w:rsidRDefault="00EC32F2">
            <w:pPr>
              <w:jc w:val="right"/>
              <w:rPr>
                <w:rFonts w:ascii="Calibri" w:hAnsi="Calibri"/>
                <w:color w:val="000000"/>
              </w:rPr>
            </w:pPr>
            <w:r w:rsidRPr="002478BA">
              <w:rPr>
                <w:rFonts w:ascii="Calibri" w:hAnsi="Calibri"/>
                <w:color w:val="000000"/>
              </w:rPr>
              <w:t>202037</w:t>
            </w:r>
          </w:p>
        </w:tc>
        <w:tc>
          <w:tcPr>
            <w:tcW w:w="1596" w:type="dxa"/>
            <w:vAlign w:val="bottom"/>
          </w:tcPr>
          <w:p w:rsidR="00EC32F2" w:rsidRPr="002478BA" w:rsidRDefault="00EC32F2">
            <w:pPr>
              <w:jc w:val="right"/>
              <w:rPr>
                <w:rFonts w:ascii="Calibri" w:hAnsi="Calibri"/>
                <w:color w:val="000000"/>
              </w:rPr>
            </w:pPr>
            <w:r w:rsidRPr="002478BA">
              <w:rPr>
                <w:rFonts w:ascii="Calibri" w:hAnsi="Calibri"/>
                <w:color w:val="000000"/>
              </w:rPr>
              <w:t>178590.5</w:t>
            </w:r>
          </w:p>
        </w:tc>
      </w:tr>
    </w:tbl>
    <w:p w:rsidR="008137C4" w:rsidRDefault="008137C4" w:rsidP="004A0EC3">
      <w:pPr>
        <w:jc w:val="both"/>
        <w:rPr>
          <w:rFonts w:ascii="Times New Roman" w:hAnsi="Times New Roman" w:cs="Times New Roman"/>
          <w:b/>
          <w:color w:val="000000" w:themeColor="text1"/>
          <w:sz w:val="24"/>
          <w:szCs w:val="24"/>
        </w:rPr>
      </w:pPr>
    </w:p>
    <w:p w:rsidR="008137C4" w:rsidRDefault="008137C4" w:rsidP="004A0EC3">
      <w:pPr>
        <w:jc w:val="both"/>
        <w:rPr>
          <w:rFonts w:ascii="Times New Roman" w:hAnsi="Times New Roman" w:cs="Times New Roman"/>
          <w:b/>
          <w:color w:val="000000" w:themeColor="text1"/>
          <w:sz w:val="24"/>
          <w:szCs w:val="24"/>
        </w:rPr>
      </w:pPr>
    </w:p>
    <w:p w:rsidR="00552510" w:rsidRPr="004A0EC3" w:rsidRDefault="00727CE1"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6010275" cy="1533525"/>
            <wp:effectExtent l="19050" t="0" r="9525" b="0"/>
            <wp:docPr id="26"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52510" w:rsidRPr="004A0EC3" w:rsidRDefault="00193452" w:rsidP="004A0EC3">
      <w:pPr>
        <w:spacing w:line="360" w:lineRule="auto"/>
        <w:jc w:val="both"/>
        <w:rPr>
          <w:rFonts w:ascii="Times New Roman" w:hAnsi="Times New Roman" w:cs="Times New Roman"/>
          <w:sz w:val="24"/>
          <w:szCs w:val="24"/>
        </w:rPr>
      </w:pPr>
      <w:r>
        <w:rPr>
          <w:rFonts w:ascii="Times New Roman" w:hAnsi="Times New Roman" w:cs="Times New Roman"/>
          <w:sz w:val="24"/>
          <w:szCs w:val="24"/>
        </w:rPr>
        <w:t>From USA</w:t>
      </w:r>
      <w:r w:rsidR="00552510" w:rsidRPr="004A0EC3">
        <w:rPr>
          <w:rFonts w:ascii="Times New Roman" w:hAnsi="Times New Roman" w:cs="Times New Roman"/>
          <w:sz w:val="24"/>
          <w:szCs w:val="24"/>
        </w:rPr>
        <w:t xml:space="preserve"> the</w:t>
      </w:r>
      <w:r>
        <w:rPr>
          <w:rFonts w:ascii="Times New Roman" w:hAnsi="Times New Roman" w:cs="Times New Roman"/>
          <w:sz w:val="24"/>
          <w:szCs w:val="24"/>
        </w:rPr>
        <w:t xml:space="preserve"> SIBL earn highest</w:t>
      </w:r>
      <w:r w:rsidR="00552510" w:rsidRPr="004A0EC3">
        <w:rPr>
          <w:rFonts w:ascii="Times New Roman" w:hAnsi="Times New Roman" w:cs="Times New Roman"/>
          <w:sz w:val="24"/>
          <w:szCs w:val="24"/>
        </w:rPr>
        <w:t xml:space="preserve"> rate of remitta</w:t>
      </w:r>
      <w:r w:rsidR="00727CE1" w:rsidRPr="004A0EC3">
        <w:rPr>
          <w:rFonts w:ascii="Times New Roman" w:hAnsi="Times New Roman" w:cs="Times New Roman"/>
          <w:sz w:val="24"/>
          <w:szCs w:val="24"/>
        </w:rPr>
        <w:t xml:space="preserve">nce business </w:t>
      </w:r>
      <w:r>
        <w:rPr>
          <w:rFonts w:ascii="Times New Roman" w:hAnsi="Times New Roman" w:cs="Times New Roman"/>
          <w:sz w:val="24"/>
          <w:szCs w:val="24"/>
        </w:rPr>
        <w:t>19% which comes from 2015. Then it flows was constantly decreased</w:t>
      </w:r>
      <w:r w:rsidR="00552510" w:rsidRPr="004A0EC3">
        <w:rPr>
          <w:rFonts w:ascii="Times New Roman" w:hAnsi="Times New Roman" w:cs="Times New Roman"/>
          <w:sz w:val="24"/>
          <w:szCs w:val="24"/>
        </w:rPr>
        <w:t xml:space="preserve">. </w:t>
      </w:r>
      <w:proofErr w:type="gramStart"/>
      <w:r w:rsidR="00727CE1" w:rsidRPr="004A0EC3">
        <w:rPr>
          <w:rFonts w:ascii="Times New Roman" w:hAnsi="Times New Roman" w:cs="Times New Roman"/>
          <w:sz w:val="24"/>
          <w:szCs w:val="24"/>
        </w:rPr>
        <w:t xml:space="preserve">Its lowest </w:t>
      </w:r>
      <w:r w:rsidR="00552510" w:rsidRPr="004A0EC3">
        <w:rPr>
          <w:rFonts w:ascii="Times New Roman" w:hAnsi="Times New Roman" w:cs="Times New Roman"/>
          <w:sz w:val="24"/>
          <w:szCs w:val="24"/>
        </w:rPr>
        <w:t xml:space="preserve">rate </w:t>
      </w:r>
      <w:r w:rsidR="00727CE1" w:rsidRPr="004A0EC3">
        <w:rPr>
          <w:rFonts w:ascii="Times New Roman" w:hAnsi="Times New Roman" w:cs="Times New Roman"/>
          <w:sz w:val="24"/>
          <w:szCs w:val="24"/>
        </w:rPr>
        <w:t>13</w:t>
      </w:r>
      <w:r w:rsidR="005978D5" w:rsidRPr="004A0EC3">
        <w:rPr>
          <w:rFonts w:ascii="Times New Roman" w:hAnsi="Times New Roman" w:cs="Times New Roman"/>
          <w:sz w:val="24"/>
          <w:szCs w:val="24"/>
        </w:rPr>
        <w:t>%</w:t>
      </w:r>
      <w:r w:rsidR="005978D5">
        <w:rPr>
          <w:rFonts w:ascii="Times New Roman" w:hAnsi="Times New Roman" w:cs="Times New Roman"/>
          <w:sz w:val="24"/>
          <w:szCs w:val="24"/>
        </w:rPr>
        <w:t xml:space="preserve"> </w:t>
      </w:r>
      <w:r w:rsidR="005978D5" w:rsidRPr="004A0EC3">
        <w:rPr>
          <w:rFonts w:ascii="Times New Roman" w:hAnsi="Times New Roman" w:cs="Times New Roman"/>
          <w:sz w:val="24"/>
          <w:szCs w:val="24"/>
        </w:rPr>
        <w:t>which</w:t>
      </w:r>
      <w:r>
        <w:rPr>
          <w:rFonts w:ascii="Times New Roman" w:hAnsi="Times New Roman" w:cs="Times New Roman"/>
          <w:sz w:val="24"/>
          <w:szCs w:val="24"/>
        </w:rPr>
        <w:t xml:space="preserve"> comes from </w:t>
      </w:r>
      <w:r w:rsidR="00552510" w:rsidRPr="004A0EC3">
        <w:rPr>
          <w:rFonts w:ascii="Times New Roman" w:hAnsi="Times New Roman" w:cs="Times New Roman"/>
          <w:sz w:val="24"/>
          <w:szCs w:val="24"/>
        </w:rPr>
        <w:t>201</w:t>
      </w:r>
      <w:r w:rsidR="00727CE1" w:rsidRPr="004A0EC3">
        <w:rPr>
          <w:rFonts w:ascii="Times New Roman" w:hAnsi="Times New Roman" w:cs="Times New Roman"/>
          <w:sz w:val="24"/>
          <w:szCs w:val="24"/>
        </w:rPr>
        <w:t>8</w:t>
      </w:r>
      <w:r>
        <w:rPr>
          <w:rFonts w:ascii="Times New Roman" w:hAnsi="Times New Roman" w:cs="Times New Roman"/>
          <w:sz w:val="24"/>
          <w:szCs w:val="24"/>
        </w:rPr>
        <w:t>.</w:t>
      </w:r>
      <w:proofErr w:type="gramEnd"/>
      <w:r w:rsidR="00552510" w:rsidRPr="004A0EC3">
        <w:rPr>
          <w:rFonts w:ascii="Times New Roman" w:hAnsi="Times New Roman" w:cs="Times New Roman"/>
          <w:sz w:val="24"/>
          <w:szCs w:val="24"/>
        </w:rPr>
        <w:t xml:space="preserve"> </w:t>
      </w:r>
    </w:p>
    <w:p w:rsidR="00552510" w:rsidRPr="004A0EC3" w:rsidRDefault="0000398C"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6010275" cy="1695450"/>
            <wp:effectExtent l="19050" t="0" r="9525" b="0"/>
            <wp:docPr id="27"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91C4A" w:rsidRPr="004A0EC3" w:rsidRDefault="00552510" w:rsidP="004A0EC3">
      <w:pPr>
        <w:jc w:val="both"/>
        <w:rPr>
          <w:rFonts w:ascii="Times New Roman" w:hAnsi="Times New Roman" w:cs="Times New Roman"/>
          <w:sz w:val="24"/>
          <w:szCs w:val="24"/>
        </w:rPr>
      </w:pPr>
      <w:r w:rsidRPr="004A0EC3">
        <w:rPr>
          <w:rFonts w:ascii="Times New Roman" w:hAnsi="Times New Roman" w:cs="Times New Roman"/>
          <w:sz w:val="24"/>
          <w:szCs w:val="24"/>
        </w:rPr>
        <w:lastRenderedPageBreak/>
        <w:t xml:space="preserve">Here </w:t>
      </w:r>
      <w:r w:rsidR="005978D5">
        <w:rPr>
          <w:rFonts w:ascii="Times New Roman" w:hAnsi="Times New Roman" w:cs="Times New Roman"/>
          <w:sz w:val="24"/>
          <w:szCs w:val="24"/>
        </w:rPr>
        <w:t xml:space="preserve">is the </w:t>
      </w:r>
      <w:r w:rsidRPr="004A0EC3">
        <w:rPr>
          <w:rFonts w:ascii="Times New Roman" w:hAnsi="Times New Roman" w:cs="Times New Roman"/>
          <w:sz w:val="24"/>
          <w:szCs w:val="24"/>
        </w:rPr>
        <w:t xml:space="preserve">remittance flows </w:t>
      </w:r>
      <w:r w:rsidR="005978D5">
        <w:rPr>
          <w:rFonts w:ascii="Times New Roman" w:hAnsi="Times New Roman" w:cs="Times New Roman"/>
          <w:sz w:val="24"/>
          <w:szCs w:val="24"/>
        </w:rPr>
        <w:t xml:space="preserve">UAE. From UAE </w:t>
      </w:r>
      <w:r w:rsidRPr="004A0EC3">
        <w:rPr>
          <w:rFonts w:ascii="Times New Roman" w:hAnsi="Times New Roman" w:cs="Times New Roman"/>
          <w:sz w:val="24"/>
          <w:szCs w:val="24"/>
        </w:rPr>
        <w:t xml:space="preserve">SIBL </w:t>
      </w:r>
      <w:r w:rsidR="005978D5">
        <w:rPr>
          <w:rFonts w:ascii="Times New Roman" w:hAnsi="Times New Roman" w:cs="Times New Roman"/>
          <w:sz w:val="24"/>
          <w:szCs w:val="24"/>
        </w:rPr>
        <w:t>earn the highest remittance 17% on 2014. After that it was constantly decreased</w:t>
      </w:r>
      <w:r w:rsidRPr="004A0EC3">
        <w:rPr>
          <w:rFonts w:ascii="Times New Roman" w:hAnsi="Times New Roman" w:cs="Times New Roman"/>
          <w:sz w:val="24"/>
          <w:szCs w:val="24"/>
        </w:rPr>
        <w:t xml:space="preserve">. </w:t>
      </w:r>
      <w:proofErr w:type="gramStart"/>
      <w:r w:rsidRPr="004A0EC3">
        <w:rPr>
          <w:rFonts w:ascii="Times New Roman" w:hAnsi="Times New Roman" w:cs="Times New Roman"/>
          <w:sz w:val="24"/>
          <w:szCs w:val="24"/>
        </w:rPr>
        <w:t xml:space="preserve">Its </w:t>
      </w:r>
      <w:r w:rsidR="0000398C" w:rsidRPr="004A0EC3">
        <w:rPr>
          <w:rFonts w:ascii="Times New Roman" w:hAnsi="Times New Roman" w:cs="Times New Roman"/>
          <w:sz w:val="24"/>
          <w:szCs w:val="24"/>
        </w:rPr>
        <w:t xml:space="preserve">lowest </w:t>
      </w:r>
      <w:r w:rsidR="00A602A2">
        <w:rPr>
          <w:rFonts w:ascii="Times New Roman" w:hAnsi="Times New Roman" w:cs="Times New Roman"/>
          <w:sz w:val="24"/>
          <w:szCs w:val="24"/>
        </w:rPr>
        <w:t>remittance</w:t>
      </w:r>
      <w:r w:rsidRPr="004A0EC3">
        <w:rPr>
          <w:rFonts w:ascii="Times New Roman" w:hAnsi="Times New Roman" w:cs="Times New Roman"/>
          <w:sz w:val="24"/>
          <w:szCs w:val="24"/>
        </w:rPr>
        <w:t xml:space="preserve"> rate </w:t>
      </w:r>
      <w:r w:rsidR="0000398C" w:rsidRPr="004A0EC3">
        <w:rPr>
          <w:rFonts w:ascii="Times New Roman" w:hAnsi="Times New Roman" w:cs="Times New Roman"/>
          <w:sz w:val="24"/>
          <w:szCs w:val="24"/>
        </w:rPr>
        <w:t xml:space="preserve">11% </w:t>
      </w:r>
      <w:r w:rsidR="00A602A2">
        <w:rPr>
          <w:rFonts w:ascii="Times New Roman" w:hAnsi="Times New Roman" w:cs="Times New Roman"/>
          <w:sz w:val="24"/>
          <w:szCs w:val="24"/>
        </w:rPr>
        <w:t>which comes from 2018.</w:t>
      </w:r>
      <w:proofErr w:type="gramEnd"/>
      <w:r w:rsidR="003D71F1" w:rsidRPr="004A0EC3">
        <w:rPr>
          <w:rFonts w:ascii="Times New Roman" w:hAnsi="Times New Roman" w:cs="Times New Roman"/>
          <w:b/>
          <w:noProof/>
          <w:color w:val="00B050"/>
          <w:sz w:val="28"/>
          <w:szCs w:val="28"/>
        </w:rPr>
        <w:drawing>
          <wp:inline distT="0" distB="0" distL="0" distR="0">
            <wp:extent cx="5905500" cy="1714500"/>
            <wp:effectExtent l="19050" t="0" r="19050" b="0"/>
            <wp:docPr id="28"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52510" w:rsidRPr="004A0EC3" w:rsidRDefault="00552510" w:rsidP="004A0EC3">
      <w:pPr>
        <w:jc w:val="both"/>
        <w:rPr>
          <w:rFonts w:ascii="Times New Roman" w:hAnsi="Times New Roman" w:cs="Times New Roman"/>
          <w:b/>
          <w:color w:val="00B050"/>
          <w:sz w:val="28"/>
          <w:szCs w:val="28"/>
        </w:rPr>
      </w:pPr>
      <w:r w:rsidRPr="004A0EC3">
        <w:rPr>
          <w:rFonts w:ascii="Times New Roman" w:hAnsi="Times New Roman" w:cs="Times New Roman"/>
          <w:sz w:val="24"/>
          <w:szCs w:val="24"/>
        </w:rPr>
        <w:t xml:space="preserve">Here </w:t>
      </w:r>
      <w:r w:rsidR="00DB39BC">
        <w:rPr>
          <w:rFonts w:ascii="Times New Roman" w:hAnsi="Times New Roman" w:cs="Times New Roman"/>
          <w:sz w:val="24"/>
          <w:szCs w:val="24"/>
        </w:rPr>
        <w:t>are the remittance rates</w:t>
      </w:r>
      <w:r w:rsidRPr="004A0EC3">
        <w:rPr>
          <w:rFonts w:ascii="Times New Roman" w:hAnsi="Times New Roman" w:cs="Times New Roman"/>
          <w:sz w:val="24"/>
          <w:szCs w:val="24"/>
        </w:rPr>
        <w:t xml:space="preserve"> of </w:t>
      </w:r>
      <w:r w:rsidR="00DB39BC">
        <w:rPr>
          <w:rFonts w:ascii="Times New Roman" w:hAnsi="Times New Roman" w:cs="Times New Roman"/>
          <w:sz w:val="24"/>
          <w:szCs w:val="24"/>
        </w:rPr>
        <w:t xml:space="preserve">globally. According to 5years data the flows constantly decreased from 2014 to 2018. The </w:t>
      </w:r>
      <w:r w:rsidR="001A5E67">
        <w:rPr>
          <w:rFonts w:ascii="Times New Roman" w:hAnsi="Times New Roman" w:cs="Times New Roman"/>
          <w:sz w:val="24"/>
          <w:szCs w:val="24"/>
        </w:rPr>
        <w:t>bank earns</w:t>
      </w:r>
      <w:r w:rsidR="00DB39BC">
        <w:rPr>
          <w:rFonts w:ascii="Times New Roman" w:hAnsi="Times New Roman" w:cs="Times New Roman"/>
          <w:sz w:val="24"/>
          <w:szCs w:val="24"/>
        </w:rPr>
        <w:t xml:space="preserve"> highest</w:t>
      </w:r>
      <w:r w:rsidRPr="004A0EC3">
        <w:rPr>
          <w:rFonts w:ascii="Times New Roman" w:hAnsi="Times New Roman" w:cs="Times New Roman"/>
          <w:sz w:val="24"/>
          <w:szCs w:val="24"/>
        </w:rPr>
        <w:t xml:space="preserve"> rate </w:t>
      </w:r>
      <w:r w:rsidR="00B91C4A" w:rsidRPr="004A0EC3">
        <w:rPr>
          <w:rFonts w:ascii="Times New Roman" w:eastAsia="Times New Roman" w:hAnsi="Times New Roman" w:cs="Times New Roman"/>
          <w:color w:val="000000"/>
          <w:sz w:val="24"/>
          <w:szCs w:val="24"/>
        </w:rPr>
        <w:t>16%</w:t>
      </w:r>
      <w:r w:rsidR="00DB39BC">
        <w:rPr>
          <w:rFonts w:ascii="Times New Roman" w:eastAsia="Times New Roman" w:hAnsi="Times New Roman" w:cs="Times New Roman"/>
          <w:color w:val="000000"/>
          <w:sz w:val="24"/>
          <w:szCs w:val="24"/>
        </w:rPr>
        <w:t xml:space="preserve"> from</w:t>
      </w:r>
      <w:r w:rsidR="00DB39BC">
        <w:rPr>
          <w:rFonts w:ascii="Times New Roman" w:hAnsi="Times New Roman" w:cs="Times New Roman"/>
          <w:sz w:val="24"/>
          <w:szCs w:val="24"/>
        </w:rPr>
        <w:t xml:space="preserve"> 2014 &amp;</w:t>
      </w:r>
      <w:r w:rsidRPr="004A0EC3">
        <w:rPr>
          <w:rFonts w:ascii="Times New Roman" w:hAnsi="Times New Roman" w:cs="Times New Roman"/>
          <w:sz w:val="24"/>
          <w:szCs w:val="24"/>
        </w:rPr>
        <w:t xml:space="preserve"> </w:t>
      </w:r>
      <w:r w:rsidR="00D52D78" w:rsidRPr="004A0EC3">
        <w:rPr>
          <w:rFonts w:ascii="Times New Roman" w:hAnsi="Times New Roman" w:cs="Times New Roman"/>
          <w:sz w:val="24"/>
          <w:szCs w:val="24"/>
        </w:rPr>
        <w:t>its</w:t>
      </w:r>
      <w:r w:rsidRPr="004A0EC3">
        <w:rPr>
          <w:rFonts w:ascii="Times New Roman" w:hAnsi="Times New Roman" w:cs="Times New Roman"/>
          <w:sz w:val="24"/>
          <w:szCs w:val="24"/>
        </w:rPr>
        <w:t xml:space="preserve"> </w:t>
      </w:r>
      <w:r w:rsidR="00B91C4A" w:rsidRPr="004A0EC3">
        <w:rPr>
          <w:rFonts w:ascii="Times New Roman" w:hAnsi="Times New Roman" w:cs="Times New Roman"/>
          <w:sz w:val="24"/>
          <w:szCs w:val="24"/>
        </w:rPr>
        <w:t>lowest</w:t>
      </w:r>
      <w:r w:rsidRPr="004A0EC3">
        <w:rPr>
          <w:rFonts w:ascii="Times New Roman" w:hAnsi="Times New Roman" w:cs="Times New Roman"/>
          <w:sz w:val="24"/>
          <w:szCs w:val="24"/>
        </w:rPr>
        <w:t xml:space="preserve"> rate</w:t>
      </w:r>
      <w:r w:rsidR="00B91C4A" w:rsidRPr="004A0EC3">
        <w:rPr>
          <w:rFonts w:ascii="Times New Roman" w:hAnsi="Times New Roman" w:cs="Times New Roman"/>
          <w:sz w:val="24"/>
          <w:szCs w:val="24"/>
        </w:rPr>
        <w:t>10%</w:t>
      </w:r>
      <w:r w:rsidRPr="004A0EC3">
        <w:rPr>
          <w:rFonts w:ascii="Times New Roman" w:hAnsi="Times New Roman" w:cs="Times New Roman"/>
          <w:sz w:val="24"/>
          <w:szCs w:val="24"/>
        </w:rPr>
        <w:t xml:space="preserve"> </w:t>
      </w:r>
      <w:r w:rsidR="00DB39BC">
        <w:rPr>
          <w:rFonts w:ascii="Times New Roman" w:hAnsi="Times New Roman" w:cs="Times New Roman"/>
          <w:sz w:val="24"/>
          <w:szCs w:val="24"/>
        </w:rPr>
        <w:t>from</w:t>
      </w:r>
      <w:r w:rsidRPr="004A0EC3">
        <w:rPr>
          <w:rFonts w:ascii="Times New Roman" w:hAnsi="Times New Roman" w:cs="Times New Roman"/>
          <w:sz w:val="24"/>
          <w:szCs w:val="24"/>
        </w:rPr>
        <w:t xml:space="preserve"> 201</w:t>
      </w:r>
      <w:r w:rsidR="00B91C4A" w:rsidRPr="004A0EC3">
        <w:rPr>
          <w:rFonts w:ascii="Times New Roman" w:hAnsi="Times New Roman" w:cs="Times New Roman"/>
          <w:sz w:val="24"/>
          <w:szCs w:val="24"/>
        </w:rPr>
        <w:t>8</w:t>
      </w:r>
      <w:r w:rsidR="00DB39BC">
        <w:rPr>
          <w:rFonts w:ascii="Times New Roman" w:hAnsi="Times New Roman" w:cs="Times New Roman"/>
          <w:sz w:val="24"/>
          <w:szCs w:val="24"/>
        </w:rPr>
        <w:t>.</w:t>
      </w:r>
    </w:p>
    <w:p w:rsidR="00552510" w:rsidRPr="004A0EC3" w:rsidRDefault="00B91C4A"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905500" cy="1733550"/>
            <wp:effectExtent l="19050" t="0" r="19050" b="0"/>
            <wp:docPr id="55"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8183D" w:rsidRDefault="0008183D" w:rsidP="004A0EC3">
      <w:pPr>
        <w:jc w:val="both"/>
        <w:rPr>
          <w:rFonts w:ascii="Times New Roman" w:hAnsi="Times New Roman" w:cs="Times New Roman"/>
          <w:sz w:val="24"/>
          <w:szCs w:val="24"/>
        </w:rPr>
      </w:pPr>
      <w:r>
        <w:rPr>
          <w:rFonts w:ascii="Times New Roman" w:hAnsi="Times New Roman" w:cs="Times New Roman"/>
          <w:sz w:val="24"/>
          <w:szCs w:val="24"/>
        </w:rPr>
        <w:t>From Oman SIBL</w:t>
      </w:r>
      <w:r w:rsidR="00552510" w:rsidRPr="004A0EC3">
        <w:rPr>
          <w:rFonts w:ascii="Times New Roman" w:hAnsi="Times New Roman" w:cs="Times New Roman"/>
          <w:sz w:val="24"/>
          <w:szCs w:val="24"/>
        </w:rPr>
        <w:t xml:space="preserve"> earn highest growth rate </w:t>
      </w:r>
      <w:r w:rsidR="003B3012">
        <w:rPr>
          <w:rFonts w:ascii="Times New Roman" w:eastAsia="Times New Roman" w:hAnsi="Times New Roman" w:cs="Times New Roman"/>
          <w:color w:val="000000"/>
          <w:sz w:val="24"/>
          <w:szCs w:val="24"/>
        </w:rPr>
        <w:t>13 percent</w:t>
      </w:r>
      <w:r>
        <w:rPr>
          <w:rFonts w:ascii="Times New Roman" w:eastAsia="Times New Roman" w:hAnsi="Times New Roman" w:cs="Times New Roman"/>
          <w:color w:val="000000"/>
          <w:sz w:val="24"/>
          <w:szCs w:val="24"/>
        </w:rPr>
        <w:t xml:space="preserve"> from</w:t>
      </w:r>
      <w:r w:rsidR="00552510" w:rsidRPr="004A0EC3">
        <w:rPr>
          <w:rFonts w:ascii="Times New Roman" w:hAnsi="Times New Roman" w:cs="Times New Roman"/>
          <w:sz w:val="24"/>
          <w:szCs w:val="24"/>
        </w:rPr>
        <w:t xml:space="preserve"> 201</w:t>
      </w:r>
      <w:r w:rsidR="00B91C4A" w:rsidRPr="004A0EC3">
        <w:rPr>
          <w:rFonts w:ascii="Times New Roman" w:hAnsi="Times New Roman" w:cs="Times New Roman"/>
          <w:sz w:val="24"/>
          <w:szCs w:val="24"/>
        </w:rPr>
        <w:t>5</w:t>
      </w:r>
      <w:r>
        <w:rPr>
          <w:rFonts w:ascii="Times New Roman" w:hAnsi="Times New Roman" w:cs="Times New Roman"/>
          <w:sz w:val="24"/>
          <w:szCs w:val="24"/>
        </w:rPr>
        <w:t xml:space="preserve">. </w:t>
      </w:r>
      <w:proofErr w:type="gramStart"/>
      <w:r w:rsidR="00B91C4A" w:rsidRPr="004A0EC3">
        <w:rPr>
          <w:rFonts w:ascii="Times New Roman" w:hAnsi="Times New Roman" w:cs="Times New Roman"/>
          <w:sz w:val="24"/>
          <w:szCs w:val="24"/>
        </w:rPr>
        <w:t>Its</w:t>
      </w:r>
      <w:r w:rsidR="00552510" w:rsidRPr="004A0EC3">
        <w:rPr>
          <w:rFonts w:ascii="Times New Roman" w:hAnsi="Times New Roman" w:cs="Times New Roman"/>
          <w:sz w:val="24"/>
          <w:szCs w:val="24"/>
        </w:rPr>
        <w:t xml:space="preserve"> </w:t>
      </w:r>
      <w:r w:rsidR="00B91C4A" w:rsidRPr="004A0EC3">
        <w:rPr>
          <w:rFonts w:ascii="Times New Roman" w:hAnsi="Times New Roman" w:cs="Times New Roman"/>
          <w:sz w:val="24"/>
          <w:szCs w:val="24"/>
        </w:rPr>
        <w:t xml:space="preserve">lowest </w:t>
      </w:r>
      <w:r w:rsidR="00552510" w:rsidRPr="004A0EC3">
        <w:rPr>
          <w:rFonts w:ascii="Times New Roman" w:hAnsi="Times New Roman" w:cs="Times New Roman"/>
          <w:sz w:val="24"/>
          <w:szCs w:val="24"/>
        </w:rPr>
        <w:t xml:space="preserve">rate </w:t>
      </w:r>
      <w:r w:rsidR="003B3012">
        <w:rPr>
          <w:rFonts w:ascii="Times New Roman" w:hAnsi="Times New Roman" w:cs="Times New Roman"/>
          <w:sz w:val="24"/>
          <w:szCs w:val="24"/>
        </w:rPr>
        <w:t>9 percent</w:t>
      </w:r>
      <w:r w:rsidR="00B91C4A" w:rsidRPr="004A0EC3">
        <w:rPr>
          <w:rFonts w:ascii="Times New Roman" w:hAnsi="Times New Roman" w:cs="Times New Roman"/>
          <w:sz w:val="24"/>
          <w:szCs w:val="24"/>
        </w:rPr>
        <w:t xml:space="preserve"> </w:t>
      </w:r>
      <w:r>
        <w:rPr>
          <w:rFonts w:ascii="Times New Roman" w:hAnsi="Times New Roman" w:cs="Times New Roman"/>
          <w:sz w:val="24"/>
          <w:szCs w:val="24"/>
        </w:rPr>
        <w:t>from</w:t>
      </w:r>
      <w:r w:rsidR="00552510" w:rsidRPr="004A0EC3">
        <w:rPr>
          <w:rFonts w:ascii="Times New Roman" w:hAnsi="Times New Roman" w:cs="Times New Roman"/>
          <w:sz w:val="24"/>
          <w:szCs w:val="24"/>
        </w:rPr>
        <w:t xml:space="preserve"> 2018</w:t>
      </w:r>
      <w:r>
        <w:rPr>
          <w:rFonts w:ascii="Times New Roman" w:hAnsi="Times New Roman" w:cs="Times New Roman"/>
          <w:sz w:val="24"/>
          <w:szCs w:val="24"/>
        </w:rPr>
        <w:t>.</w:t>
      </w:r>
      <w:proofErr w:type="gramEnd"/>
      <w:r>
        <w:rPr>
          <w:rFonts w:ascii="Times New Roman" w:hAnsi="Times New Roman" w:cs="Times New Roman"/>
          <w:sz w:val="24"/>
          <w:szCs w:val="24"/>
        </w:rPr>
        <w:t xml:space="preserve"> According to 5years data the fl</w:t>
      </w:r>
      <w:r w:rsidR="003B3012">
        <w:rPr>
          <w:rFonts w:ascii="Times New Roman" w:hAnsi="Times New Roman" w:cs="Times New Roman"/>
          <w:sz w:val="24"/>
          <w:szCs w:val="24"/>
        </w:rPr>
        <w:t>ows constantly go down up to 13 percent to 9 percent</w:t>
      </w:r>
      <w:r>
        <w:rPr>
          <w:rFonts w:ascii="Times New Roman" w:hAnsi="Times New Roman" w:cs="Times New Roman"/>
          <w:sz w:val="24"/>
          <w:szCs w:val="24"/>
        </w:rPr>
        <w:t xml:space="preserve"> from 2015 to 2018.</w:t>
      </w:r>
    </w:p>
    <w:p w:rsidR="00972DBB" w:rsidRDefault="00552510" w:rsidP="004A0EC3">
      <w:pPr>
        <w:jc w:val="both"/>
        <w:rPr>
          <w:rFonts w:ascii="Times New Roman" w:hAnsi="Times New Roman" w:cs="Times New Roman"/>
          <w:sz w:val="24"/>
          <w:szCs w:val="24"/>
        </w:rPr>
      </w:pPr>
      <w:r w:rsidRPr="004A0EC3">
        <w:rPr>
          <w:rFonts w:ascii="Times New Roman" w:hAnsi="Times New Roman" w:cs="Times New Roman"/>
          <w:sz w:val="24"/>
          <w:szCs w:val="24"/>
        </w:rPr>
        <w:t xml:space="preserve"> </w:t>
      </w:r>
      <w:r w:rsidR="00972DBB" w:rsidRPr="004A0EC3">
        <w:rPr>
          <w:rFonts w:ascii="Times New Roman" w:hAnsi="Times New Roman" w:cs="Times New Roman"/>
          <w:b/>
          <w:noProof/>
          <w:color w:val="00B050"/>
          <w:sz w:val="28"/>
          <w:szCs w:val="28"/>
        </w:rPr>
        <w:drawing>
          <wp:inline distT="0" distB="0" distL="0" distR="0">
            <wp:extent cx="5905500" cy="1981200"/>
            <wp:effectExtent l="19050" t="0" r="19050" b="0"/>
            <wp:docPr id="56"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C4F0B" w:rsidRPr="004A0EC3" w:rsidRDefault="000C4F0B" w:rsidP="004A0EC3">
      <w:pPr>
        <w:jc w:val="both"/>
        <w:rPr>
          <w:rFonts w:ascii="Times New Roman" w:hAnsi="Times New Roman" w:cs="Times New Roman"/>
          <w:b/>
          <w:color w:val="00B050"/>
          <w:sz w:val="28"/>
          <w:szCs w:val="28"/>
        </w:rPr>
      </w:pPr>
      <w:r>
        <w:rPr>
          <w:rFonts w:ascii="Times New Roman" w:hAnsi="Times New Roman" w:cs="Times New Roman"/>
          <w:sz w:val="24"/>
          <w:szCs w:val="24"/>
        </w:rPr>
        <w:lastRenderedPageBreak/>
        <w:t xml:space="preserve">In Malaysia the highest rate of remittance 9% which comes from 2017 &amp; lowest rate 5% from 2014. </w:t>
      </w:r>
      <w:proofErr w:type="gramStart"/>
      <w:r>
        <w:rPr>
          <w:rFonts w:ascii="Times New Roman" w:hAnsi="Times New Roman" w:cs="Times New Roman"/>
          <w:sz w:val="24"/>
          <w:szCs w:val="24"/>
        </w:rPr>
        <w:t xml:space="preserve">Using 5years data the flows of remittance increasing </w:t>
      </w:r>
      <w:r w:rsidR="004E34B3">
        <w:rPr>
          <w:rFonts w:ascii="Times New Roman" w:hAnsi="Times New Roman" w:cs="Times New Roman"/>
          <w:sz w:val="24"/>
          <w:szCs w:val="24"/>
        </w:rPr>
        <w:t>year to year like 2014 to 2017 but after that it was decreased.</w:t>
      </w:r>
      <w:proofErr w:type="gramEnd"/>
      <w:r w:rsidR="004E34B3">
        <w:rPr>
          <w:rFonts w:ascii="Times New Roman" w:hAnsi="Times New Roman" w:cs="Times New Roman"/>
          <w:sz w:val="24"/>
          <w:szCs w:val="24"/>
        </w:rPr>
        <w:t xml:space="preserve"> </w:t>
      </w:r>
    </w:p>
    <w:p w:rsidR="00552510" w:rsidRPr="004A0EC3" w:rsidRDefault="00DA6E07"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57875" cy="1809750"/>
            <wp:effectExtent l="19050" t="0" r="9525" b="0"/>
            <wp:docPr id="57"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52510" w:rsidRPr="004A0EC3" w:rsidRDefault="00143551"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Here </w:t>
      </w:r>
      <w:r w:rsidR="00552510" w:rsidRPr="004A0EC3">
        <w:rPr>
          <w:rFonts w:ascii="Times New Roman" w:hAnsi="Times New Roman" w:cs="Times New Roman"/>
          <w:sz w:val="24"/>
          <w:szCs w:val="24"/>
        </w:rPr>
        <w:t xml:space="preserve">graph shows </w:t>
      </w:r>
      <w:r>
        <w:rPr>
          <w:rFonts w:ascii="Times New Roman" w:hAnsi="Times New Roman" w:cs="Times New Roman"/>
          <w:sz w:val="24"/>
          <w:szCs w:val="24"/>
        </w:rPr>
        <w:t xml:space="preserve">the </w:t>
      </w:r>
      <w:r w:rsidR="00552510" w:rsidRPr="004A0EC3">
        <w:rPr>
          <w:rFonts w:ascii="Times New Roman" w:hAnsi="Times New Roman" w:cs="Times New Roman"/>
          <w:sz w:val="24"/>
          <w:szCs w:val="24"/>
        </w:rPr>
        <w:t xml:space="preserve">rate of remittance </w:t>
      </w:r>
      <w:r>
        <w:rPr>
          <w:rFonts w:ascii="Times New Roman" w:hAnsi="Times New Roman" w:cs="Times New Roman"/>
          <w:sz w:val="24"/>
          <w:szCs w:val="24"/>
        </w:rPr>
        <w:t>of Singapore during 5years.</w:t>
      </w:r>
      <w:r w:rsidR="00552510" w:rsidRPr="004A0EC3">
        <w:rPr>
          <w:rFonts w:ascii="Times New Roman" w:hAnsi="Times New Roman" w:cs="Times New Roman"/>
          <w:sz w:val="24"/>
          <w:szCs w:val="24"/>
        </w:rPr>
        <w:t xml:space="preserve">The bank earn highest rate </w:t>
      </w:r>
      <w:r>
        <w:rPr>
          <w:rFonts w:ascii="Times New Roman" w:hAnsi="Times New Roman" w:cs="Times New Roman"/>
          <w:sz w:val="24"/>
          <w:szCs w:val="24"/>
        </w:rPr>
        <w:t xml:space="preserve">of remittance </w:t>
      </w:r>
      <w:r w:rsidR="00DA6E07" w:rsidRPr="004A0EC3">
        <w:rPr>
          <w:rFonts w:ascii="Times New Roman" w:eastAsia="Times New Roman" w:hAnsi="Times New Roman" w:cs="Times New Roman"/>
          <w:color w:val="000000"/>
          <w:sz w:val="24"/>
          <w:szCs w:val="24"/>
        </w:rPr>
        <w:t>6</w:t>
      </w:r>
      <w:r w:rsidR="00552510" w:rsidRPr="004A0EC3">
        <w:rPr>
          <w:rFonts w:ascii="Times New Roman" w:eastAsia="Times New Roman" w:hAnsi="Times New Roman" w:cs="Times New Roman"/>
          <w:color w:val="000000"/>
          <w:sz w:val="24"/>
          <w:szCs w:val="24"/>
        </w:rPr>
        <w:t>%</w:t>
      </w:r>
      <w:r>
        <w:rPr>
          <w:rFonts w:ascii="Times New Roman" w:hAnsi="Times New Roman" w:cs="Times New Roman"/>
          <w:sz w:val="24"/>
          <w:szCs w:val="24"/>
        </w:rPr>
        <w:t xml:space="preserve"> </w:t>
      </w:r>
      <w:r w:rsidR="00552510" w:rsidRPr="004A0EC3">
        <w:rPr>
          <w:rFonts w:ascii="Times New Roman" w:hAnsi="Times New Roman" w:cs="Times New Roman"/>
          <w:sz w:val="24"/>
          <w:szCs w:val="24"/>
        </w:rPr>
        <w:t>201</w:t>
      </w:r>
      <w:r w:rsidR="00DA6E07" w:rsidRPr="004A0EC3">
        <w:rPr>
          <w:rFonts w:ascii="Times New Roman" w:hAnsi="Times New Roman" w:cs="Times New Roman"/>
          <w:sz w:val="24"/>
          <w:szCs w:val="24"/>
        </w:rPr>
        <w:t>5</w:t>
      </w:r>
      <w:r>
        <w:rPr>
          <w:rFonts w:ascii="Times New Roman" w:hAnsi="Times New Roman" w:cs="Times New Roman"/>
          <w:sz w:val="24"/>
          <w:szCs w:val="24"/>
        </w:rPr>
        <w:t xml:space="preserve"> &amp; also similar to 2016 &amp; 2018</w:t>
      </w:r>
      <w:r w:rsidR="00552510" w:rsidRPr="004A0EC3">
        <w:rPr>
          <w:rFonts w:ascii="Times New Roman" w:hAnsi="Times New Roman" w:cs="Times New Roman"/>
          <w:sz w:val="24"/>
          <w:szCs w:val="24"/>
        </w:rPr>
        <w:t xml:space="preserve">. </w:t>
      </w:r>
      <w:proofErr w:type="gramStart"/>
      <w:r w:rsidRPr="004A0EC3">
        <w:rPr>
          <w:rFonts w:ascii="Times New Roman" w:hAnsi="Times New Roman" w:cs="Times New Roman"/>
          <w:sz w:val="24"/>
          <w:szCs w:val="24"/>
        </w:rPr>
        <w:t>Its</w:t>
      </w:r>
      <w:r w:rsidR="00552510" w:rsidRPr="004A0EC3">
        <w:rPr>
          <w:rFonts w:ascii="Times New Roman" w:hAnsi="Times New Roman" w:cs="Times New Roman"/>
          <w:sz w:val="24"/>
          <w:szCs w:val="24"/>
        </w:rPr>
        <w:t xml:space="preserve"> </w:t>
      </w:r>
      <w:r>
        <w:rPr>
          <w:rFonts w:ascii="Times New Roman" w:hAnsi="Times New Roman" w:cs="Times New Roman"/>
          <w:sz w:val="24"/>
          <w:szCs w:val="24"/>
        </w:rPr>
        <w:t>lowest</w:t>
      </w:r>
      <w:r w:rsidR="00552510" w:rsidRPr="004A0EC3">
        <w:rPr>
          <w:rFonts w:ascii="Times New Roman" w:hAnsi="Times New Roman" w:cs="Times New Roman"/>
          <w:sz w:val="24"/>
          <w:szCs w:val="24"/>
        </w:rPr>
        <w:t xml:space="preserve"> rate </w:t>
      </w:r>
      <w:r w:rsidR="00DA6E07" w:rsidRPr="004A0EC3">
        <w:rPr>
          <w:rFonts w:ascii="Times New Roman" w:hAnsi="Times New Roman" w:cs="Times New Roman"/>
          <w:sz w:val="24"/>
          <w:szCs w:val="24"/>
        </w:rPr>
        <w:t xml:space="preserve">5% </w:t>
      </w:r>
      <w:r w:rsidR="0016493E">
        <w:rPr>
          <w:rFonts w:ascii="Times New Roman" w:hAnsi="Times New Roman" w:cs="Times New Roman"/>
          <w:sz w:val="24"/>
          <w:szCs w:val="24"/>
        </w:rPr>
        <w:t xml:space="preserve">from </w:t>
      </w:r>
      <w:r w:rsidR="00552510" w:rsidRPr="004A0EC3">
        <w:rPr>
          <w:rFonts w:ascii="Times New Roman" w:hAnsi="Times New Roman" w:cs="Times New Roman"/>
          <w:sz w:val="24"/>
          <w:szCs w:val="24"/>
        </w:rPr>
        <w:t>2017.</w:t>
      </w:r>
      <w:proofErr w:type="gramEnd"/>
    </w:p>
    <w:p w:rsidR="00552510" w:rsidRPr="004A0EC3" w:rsidRDefault="00FB7557"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57875" cy="1847850"/>
            <wp:effectExtent l="19050" t="0" r="9525" b="0"/>
            <wp:docPr id="58"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52510" w:rsidRPr="004A0EC3" w:rsidRDefault="00FE2CDA"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From Kuwait </w:t>
      </w:r>
      <w:r w:rsidR="00552510" w:rsidRPr="004A0EC3">
        <w:rPr>
          <w:rFonts w:ascii="Times New Roman" w:hAnsi="Times New Roman" w:cs="Times New Roman"/>
          <w:sz w:val="24"/>
          <w:szCs w:val="24"/>
        </w:rPr>
        <w:t>the rate of remittance</w:t>
      </w:r>
      <w:r>
        <w:rPr>
          <w:rFonts w:ascii="Times New Roman" w:hAnsi="Times New Roman" w:cs="Times New Roman"/>
          <w:sz w:val="24"/>
          <w:szCs w:val="24"/>
        </w:rPr>
        <w:t xml:space="preserve"> are almost same on last 5years. </w:t>
      </w:r>
      <w:r w:rsidR="00552510" w:rsidRPr="004A0EC3">
        <w:rPr>
          <w:rFonts w:ascii="Times New Roman" w:hAnsi="Times New Roman" w:cs="Times New Roman"/>
          <w:sz w:val="24"/>
          <w:szCs w:val="24"/>
        </w:rPr>
        <w:t xml:space="preserve">The bank earn highest </w:t>
      </w:r>
      <w:r>
        <w:rPr>
          <w:rFonts w:ascii="Times New Roman" w:hAnsi="Times New Roman" w:cs="Times New Roman"/>
          <w:sz w:val="24"/>
          <w:szCs w:val="24"/>
        </w:rPr>
        <w:t xml:space="preserve">remittance </w:t>
      </w:r>
      <w:r w:rsidRPr="004A0EC3">
        <w:rPr>
          <w:rFonts w:ascii="Times New Roman" w:hAnsi="Times New Roman" w:cs="Times New Roman"/>
          <w:sz w:val="24"/>
          <w:szCs w:val="24"/>
        </w:rPr>
        <w:t>rate</w:t>
      </w:r>
      <w:r w:rsidR="00552510" w:rsidRPr="004A0EC3">
        <w:rPr>
          <w:rFonts w:ascii="Times New Roman" w:hAnsi="Times New Roman" w:cs="Times New Roman"/>
          <w:sz w:val="24"/>
          <w:szCs w:val="24"/>
        </w:rPr>
        <w:t xml:space="preserve"> </w:t>
      </w:r>
      <w:r w:rsidR="000C1AEB" w:rsidRPr="004A0EC3">
        <w:rPr>
          <w:rFonts w:ascii="Times New Roman" w:eastAsia="Times New Roman" w:hAnsi="Times New Roman" w:cs="Times New Roman"/>
          <w:color w:val="000000"/>
          <w:sz w:val="24"/>
          <w:szCs w:val="24"/>
        </w:rPr>
        <w:t>5</w:t>
      </w:r>
      <w:r w:rsidR="00552510" w:rsidRPr="004A0EC3">
        <w:rPr>
          <w:rFonts w:ascii="Times New Roman" w:eastAsia="Times New Roman" w:hAnsi="Times New Roman" w:cs="Times New Roman"/>
          <w:color w:val="000000"/>
          <w:sz w:val="24"/>
          <w:szCs w:val="24"/>
        </w:rPr>
        <w:t>%</w:t>
      </w:r>
      <w:r>
        <w:rPr>
          <w:rFonts w:ascii="Times New Roman" w:hAnsi="Times New Roman" w:cs="Times New Roman"/>
          <w:sz w:val="24"/>
          <w:szCs w:val="24"/>
        </w:rPr>
        <w:t xml:space="preserve"> from</w:t>
      </w:r>
      <w:r w:rsidR="00552510" w:rsidRPr="004A0EC3">
        <w:rPr>
          <w:rFonts w:ascii="Times New Roman" w:hAnsi="Times New Roman" w:cs="Times New Roman"/>
          <w:sz w:val="24"/>
          <w:szCs w:val="24"/>
        </w:rPr>
        <w:t xml:space="preserve"> 2016</w:t>
      </w:r>
      <w:r>
        <w:rPr>
          <w:rFonts w:ascii="Times New Roman" w:hAnsi="Times New Roman" w:cs="Times New Roman"/>
          <w:sz w:val="24"/>
          <w:szCs w:val="24"/>
        </w:rPr>
        <w:t xml:space="preserve"> &amp; 2018</w:t>
      </w:r>
      <w:r w:rsidR="00552510" w:rsidRPr="004A0EC3">
        <w:rPr>
          <w:rFonts w:ascii="Times New Roman" w:hAnsi="Times New Roman" w:cs="Times New Roman"/>
          <w:sz w:val="24"/>
          <w:szCs w:val="24"/>
        </w:rPr>
        <w:t xml:space="preserve">. </w:t>
      </w:r>
      <w:r>
        <w:rPr>
          <w:rFonts w:ascii="Times New Roman" w:hAnsi="Times New Roman" w:cs="Times New Roman"/>
          <w:sz w:val="24"/>
          <w:szCs w:val="24"/>
        </w:rPr>
        <w:t xml:space="preserve">And the left over 3years are same to </w:t>
      </w:r>
      <w:r w:rsidR="00B67493" w:rsidRPr="004A0EC3">
        <w:rPr>
          <w:rFonts w:ascii="Times New Roman" w:hAnsi="Times New Roman" w:cs="Times New Roman"/>
          <w:sz w:val="24"/>
          <w:szCs w:val="24"/>
        </w:rPr>
        <w:t xml:space="preserve">4% </w:t>
      </w:r>
      <w:r>
        <w:rPr>
          <w:rFonts w:ascii="Times New Roman" w:hAnsi="Times New Roman" w:cs="Times New Roman"/>
          <w:sz w:val="24"/>
          <w:szCs w:val="24"/>
        </w:rPr>
        <w:t>which is the lowest rate of remittance.</w:t>
      </w:r>
    </w:p>
    <w:p w:rsidR="00552510" w:rsidRPr="004A0EC3" w:rsidRDefault="000C1AEB"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00725" cy="1847850"/>
            <wp:effectExtent l="19050" t="0" r="9525" b="0"/>
            <wp:docPr id="59"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52510" w:rsidRPr="004A0EC3" w:rsidRDefault="000D1827" w:rsidP="004A0EC3">
      <w:pPr>
        <w:jc w:val="both"/>
        <w:rPr>
          <w:rFonts w:ascii="Times New Roman" w:hAnsi="Times New Roman" w:cs="Times New Roman"/>
          <w:b/>
          <w:color w:val="00B050"/>
          <w:sz w:val="28"/>
          <w:szCs w:val="28"/>
        </w:rPr>
      </w:pPr>
      <w:r>
        <w:rPr>
          <w:rFonts w:ascii="Times New Roman" w:hAnsi="Times New Roman" w:cs="Times New Roman"/>
          <w:sz w:val="24"/>
          <w:szCs w:val="24"/>
        </w:rPr>
        <w:lastRenderedPageBreak/>
        <w:t xml:space="preserve">In Qatar the </w:t>
      </w:r>
      <w:r w:rsidR="00552510" w:rsidRPr="004A0EC3">
        <w:rPr>
          <w:rFonts w:ascii="Times New Roman" w:hAnsi="Times New Roman" w:cs="Times New Roman"/>
          <w:sz w:val="24"/>
          <w:szCs w:val="24"/>
        </w:rPr>
        <w:t xml:space="preserve">remittance </w:t>
      </w:r>
      <w:r>
        <w:rPr>
          <w:rFonts w:ascii="Times New Roman" w:hAnsi="Times New Roman" w:cs="Times New Roman"/>
          <w:sz w:val="24"/>
          <w:szCs w:val="24"/>
        </w:rPr>
        <w:t>flows of SIBL is</w:t>
      </w:r>
      <w:r w:rsidR="00552510" w:rsidRPr="004A0EC3">
        <w:rPr>
          <w:rFonts w:ascii="Times New Roman" w:hAnsi="Times New Roman" w:cs="Times New Roman"/>
          <w:sz w:val="24"/>
          <w:szCs w:val="24"/>
        </w:rPr>
        <w:t xml:space="preserve"> based on </w:t>
      </w:r>
      <w:r>
        <w:rPr>
          <w:rFonts w:ascii="Times New Roman" w:hAnsi="Times New Roman" w:cs="Times New Roman"/>
          <w:sz w:val="24"/>
          <w:szCs w:val="24"/>
        </w:rPr>
        <w:t>5</w:t>
      </w:r>
      <w:r w:rsidR="00552510" w:rsidRPr="004A0EC3">
        <w:rPr>
          <w:rFonts w:ascii="Times New Roman" w:hAnsi="Times New Roman" w:cs="Times New Roman"/>
          <w:sz w:val="24"/>
          <w:szCs w:val="24"/>
        </w:rPr>
        <w:t>year</w:t>
      </w:r>
      <w:r>
        <w:rPr>
          <w:rFonts w:ascii="Times New Roman" w:hAnsi="Times New Roman" w:cs="Times New Roman"/>
          <w:sz w:val="24"/>
          <w:szCs w:val="24"/>
        </w:rPr>
        <w:t>s.</w:t>
      </w:r>
      <w:r w:rsidR="00552510" w:rsidRPr="004A0EC3">
        <w:rPr>
          <w:rFonts w:ascii="Times New Roman" w:hAnsi="Times New Roman" w:cs="Times New Roman"/>
          <w:sz w:val="24"/>
          <w:szCs w:val="24"/>
        </w:rPr>
        <w:t xml:space="preserve"> </w:t>
      </w:r>
      <w:r>
        <w:rPr>
          <w:rFonts w:ascii="Times New Roman" w:hAnsi="Times New Roman" w:cs="Times New Roman"/>
          <w:sz w:val="24"/>
          <w:szCs w:val="24"/>
        </w:rPr>
        <w:t xml:space="preserve">On 5years the </w:t>
      </w:r>
      <w:r w:rsidR="00552510" w:rsidRPr="004A0EC3">
        <w:rPr>
          <w:rFonts w:ascii="Times New Roman" w:hAnsi="Times New Roman" w:cs="Times New Roman"/>
          <w:sz w:val="24"/>
          <w:szCs w:val="24"/>
        </w:rPr>
        <w:t xml:space="preserve">highest </w:t>
      </w:r>
      <w:r>
        <w:rPr>
          <w:rFonts w:ascii="Times New Roman" w:hAnsi="Times New Roman" w:cs="Times New Roman"/>
          <w:sz w:val="24"/>
          <w:szCs w:val="24"/>
        </w:rPr>
        <w:t xml:space="preserve">remittance </w:t>
      </w:r>
      <w:r w:rsidR="00552510" w:rsidRPr="004A0EC3">
        <w:rPr>
          <w:rFonts w:ascii="Times New Roman" w:hAnsi="Times New Roman" w:cs="Times New Roman"/>
          <w:sz w:val="24"/>
          <w:szCs w:val="24"/>
        </w:rPr>
        <w:t xml:space="preserve">rate </w:t>
      </w:r>
      <w:r>
        <w:rPr>
          <w:rFonts w:ascii="Times New Roman" w:eastAsia="Times New Roman" w:hAnsi="Times New Roman" w:cs="Times New Roman"/>
          <w:color w:val="000000"/>
          <w:sz w:val="24"/>
          <w:szCs w:val="24"/>
        </w:rPr>
        <w:t>5</w:t>
      </w:r>
      <w:r w:rsidR="00552510" w:rsidRPr="004A0EC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from</w:t>
      </w:r>
      <w:r w:rsidR="00552510" w:rsidRPr="004A0EC3">
        <w:rPr>
          <w:rFonts w:ascii="Times New Roman" w:hAnsi="Times New Roman" w:cs="Times New Roman"/>
          <w:sz w:val="24"/>
          <w:szCs w:val="24"/>
        </w:rPr>
        <w:t xml:space="preserve"> 201</w:t>
      </w:r>
      <w:r w:rsidR="00B67493" w:rsidRPr="004A0EC3">
        <w:rPr>
          <w:rFonts w:ascii="Times New Roman" w:hAnsi="Times New Roman" w:cs="Times New Roman"/>
          <w:sz w:val="24"/>
          <w:szCs w:val="24"/>
        </w:rPr>
        <w:t>6&amp;2018</w:t>
      </w:r>
      <w:r w:rsidR="00552510" w:rsidRPr="004A0EC3">
        <w:rPr>
          <w:rFonts w:ascii="Times New Roman" w:hAnsi="Times New Roman" w:cs="Times New Roman"/>
          <w:sz w:val="24"/>
          <w:szCs w:val="24"/>
        </w:rPr>
        <w:t xml:space="preserve">. </w:t>
      </w:r>
      <w:proofErr w:type="gramStart"/>
      <w:r w:rsidR="00552510" w:rsidRPr="004A0EC3">
        <w:rPr>
          <w:rFonts w:ascii="Times New Roman" w:hAnsi="Times New Roman" w:cs="Times New Roman"/>
          <w:sz w:val="24"/>
          <w:szCs w:val="24"/>
        </w:rPr>
        <w:t xml:space="preserve">Its </w:t>
      </w:r>
      <w:r w:rsidR="00B67493" w:rsidRPr="004A0EC3">
        <w:rPr>
          <w:rFonts w:ascii="Times New Roman" w:hAnsi="Times New Roman" w:cs="Times New Roman"/>
          <w:sz w:val="24"/>
          <w:szCs w:val="24"/>
        </w:rPr>
        <w:t>lowest</w:t>
      </w:r>
      <w:r w:rsidR="00552510" w:rsidRPr="004A0EC3">
        <w:rPr>
          <w:rFonts w:ascii="Times New Roman" w:hAnsi="Times New Roman" w:cs="Times New Roman"/>
          <w:sz w:val="24"/>
          <w:szCs w:val="24"/>
        </w:rPr>
        <w:t xml:space="preserve"> rate </w:t>
      </w:r>
      <w:r>
        <w:rPr>
          <w:rFonts w:ascii="Times New Roman" w:hAnsi="Times New Roman" w:cs="Times New Roman"/>
          <w:sz w:val="24"/>
          <w:szCs w:val="24"/>
        </w:rPr>
        <w:t>3</w:t>
      </w:r>
      <w:r w:rsidR="00B67493" w:rsidRPr="004A0EC3">
        <w:rPr>
          <w:rFonts w:ascii="Times New Roman" w:hAnsi="Times New Roman" w:cs="Times New Roman"/>
          <w:sz w:val="24"/>
          <w:szCs w:val="24"/>
        </w:rPr>
        <w:t xml:space="preserve">% </w:t>
      </w:r>
      <w:r>
        <w:rPr>
          <w:rFonts w:ascii="Times New Roman" w:hAnsi="Times New Roman" w:cs="Times New Roman"/>
          <w:sz w:val="24"/>
          <w:szCs w:val="24"/>
        </w:rPr>
        <w:t>in 2014&amp;2015.</w:t>
      </w:r>
      <w:proofErr w:type="gramEnd"/>
      <w:r>
        <w:rPr>
          <w:rFonts w:ascii="Times New Roman" w:hAnsi="Times New Roman" w:cs="Times New Roman"/>
          <w:sz w:val="24"/>
          <w:szCs w:val="24"/>
        </w:rPr>
        <w:t xml:space="preserve"> </w:t>
      </w:r>
    </w:p>
    <w:p w:rsidR="00552510" w:rsidRPr="004A0EC3" w:rsidRDefault="00B67493"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00725" cy="1809750"/>
            <wp:effectExtent l="19050" t="0" r="9525" b="0"/>
            <wp:docPr id="60"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B67493" w:rsidRPr="004A0EC3" w:rsidRDefault="00B67493" w:rsidP="004A0EC3">
      <w:pPr>
        <w:jc w:val="both"/>
        <w:rPr>
          <w:rFonts w:ascii="Times New Roman" w:hAnsi="Times New Roman" w:cs="Times New Roman"/>
          <w:b/>
          <w:color w:val="00B050"/>
          <w:sz w:val="28"/>
          <w:szCs w:val="28"/>
        </w:rPr>
      </w:pPr>
      <w:r w:rsidRPr="004A0EC3">
        <w:rPr>
          <w:rFonts w:ascii="Times New Roman" w:hAnsi="Times New Roman" w:cs="Times New Roman"/>
          <w:sz w:val="24"/>
          <w:szCs w:val="24"/>
        </w:rPr>
        <w:t xml:space="preserve">Here </w:t>
      </w:r>
      <w:r w:rsidR="00F47C0A">
        <w:rPr>
          <w:rFonts w:ascii="Times New Roman" w:hAnsi="Times New Roman" w:cs="Times New Roman"/>
          <w:sz w:val="24"/>
          <w:szCs w:val="24"/>
        </w:rPr>
        <w:t xml:space="preserve">are </w:t>
      </w:r>
      <w:r w:rsidRPr="004A0EC3">
        <w:rPr>
          <w:rFonts w:ascii="Times New Roman" w:hAnsi="Times New Roman" w:cs="Times New Roman"/>
          <w:sz w:val="24"/>
          <w:szCs w:val="24"/>
        </w:rPr>
        <w:t xml:space="preserve">the </w:t>
      </w:r>
      <w:r w:rsidR="00F47C0A">
        <w:rPr>
          <w:rFonts w:ascii="Times New Roman" w:hAnsi="Times New Roman" w:cs="Times New Roman"/>
          <w:sz w:val="24"/>
          <w:szCs w:val="24"/>
        </w:rPr>
        <w:t xml:space="preserve">flows of UK </w:t>
      </w:r>
      <w:r w:rsidRPr="004A0EC3">
        <w:rPr>
          <w:rFonts w:ascii="Times New Roman" w:hAnsi="Times New Roman" w:cs="Times New Roman"/>
          <w:sz w:val="24"/>
          <w:szCs w:val="24"/>
        </w:rPr>
        <w:t xml:space="preserve">remittance </w:t>
      </w:r>
      <w:r w:rsidR="00F47C0A">
        <w:rPr>
          <w:rFonts w:ascii="Times New Roman" w:hAnsi="Times New Roman" w:cs="Times New Roman"/>
          <w:sz w:val="24"/>
          <w:szCs w:val="24"/>
        </w:rPr>
        <w:t xml:space="preserve">on 5years of SIBL. </w:t>
      </w:r>
      <w:r w:rsidRPr="004A0EC3">
        <w:rPr>
          <w:rFonts w:ascii="Times New Roman" w:hAnsi="Times New Roman" w:cs="Times New Roman"/>
          <w:sz w:val="24"/>
          <w:szCs w:val="24"/>
        </w:rPr>
        <w:t xml:space="preserve">The bank earn highest rate </w:t>
      </w:r>
      <w:r w:rsidR="004F03E5">
        <w:rPr>
          <w:rFonts w:ascii="Times New Roman" w:eastAsia="Times New Roman" w:hAnsi="Times New Roman" w:cs="Times New Roman"/>
          <w:color w:val="000000"/>
          <w:sz w:val="24"/>
          <w:szCs w:val="24"/>
        </w:rPr>
        <w:t>5</w:t>
      </w:r>
      <w:r w:rsidRPr="004A0EC3">
        <w:rPr>
          <w:rFonts w:ascii="Times New Roman" w:eastAsia="Times New Roman" w:hAnsi="Times New Roman" w:cs="Times New Roman"/>
          <w:color w:val="000000"/>
          <w:sz w:val="24"/>
          <w:szCs w:val="24"/>
        </w:rPr>
        <w:t>%</w:t>
      </w:r>
      <w:r w:rsidR="004F03E5">
        <w:rPr>
          <w:rFonts w:ascii="Times New Roman" w:eastAsia="Times New Roman" w:hAnsi="Times New Roman" w:cs="Times New Roman"/>
          <w:color w:val="000000"/>
          <w:sz w:val="24"/>
          <w:szCs w:val="24"/>
        </w:rPr>
        <w:t xml:space="preserve"> </w:t>
      </w:r>
      <w:r w:rsidR="004F03E5">
        <w:rPr>
          <w:rFonts w:ascii="Times New Roman" w:hAnsi="Times New Roman" w:cs="Times New Roman"/>
          <w:sz w:val="24"/>
          <w:szCs w:val="24"/>
        </w:rPr>
        <w:t xml:space="preserve">from 2018. And 3% earns from 2014 &amp; 2015 which are the lowest rate of remittance. </w:t>
      </w:r>
    </w:p>
    <w:p w:rsidR="00552510" w:rsidRPr="004A0EC3" w:rsidRDefault="00141AD0"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00725" cy="1733550"/>
            <wp:effectExtent l="19050" t="0" r="9525" b="0"/>
            <wp:docPr id="61"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52510" w:rsidRPr="004A0EC3" w:rsidRDefault="00BD49C2" w:rsidP="004A0EC3">
      <w:pPr>
        <w:jc w:val="both"/>
        <w:rPr>
          <w:rFonts w:ascii="Times New Roman" w:hAnsi="Times New Roman" w:cs="Times New Roman"/>
          <w:b/>
          <w:color w:val="00B050"/>
          <w:sz w:val="28"/>
          <w:szCs w:val="28"/>
        </w:rPr>
      </w:pPr>
      <w:r>
        <w:rPr>
          <w:rFonts w:ascii="Times New Roman" w:hAnsi="Times New Roman" w:cs="Times New Roman"/>
          <w:sz w:val="24"/>
          <w:szCs w:val="24"/>
        </w:rPr>
        <w:t>In Bahrain the</w:t>
      </w:r>
      <w:r w:rsidR="00552510" w:rsidRPr="004A0EC3">
        <w:rPr>
          <w:rFonts w:ascii="Times New Roman" w:hAnsi="Times New Roman" w:cs="Times New Roman"/>
          <w:sz w:val="24"/>
          <w:szCs w:val="24"/>
        </w:rPr>
        <w:t xml:space="preserve"> rate of remittance </w:t>
      </w:r>
      <w:proofErr w:type="gramStart"/>
      <w:r>
        <w:rPr>
          <w:rFonts w:ascii="Times New Roman" w:hAnsi="Times New Roman" w:cs="Times New Roman"/>
          <w:sz w:val="24"/>
          <w:szCs w:val="24"/>
        </w:rPr>
        <w:t>flows</w:t>
      </w:r>
      <w:proofErr w:type="gramEnd"/>
      <w:r>
        <w:rPr>
          <w:rFonts w:ascii="Times New Roman" w:hAnsi="Times New Roman" w:cs="Times New Roman"/>
          <w:sz w:val="24"/>
          <w:szCs w:val="24"/>
        </w:rPr>
        <w:t xml:space="preserve"> based on 5years. The bank earn highest</w:t>
      </w:r>
      <w:r w:rsidR="00552510" w:rsidRPr="004A0EC3">
        <w:rPr>
          <w:rFonts w:ascii="Times New Roman" w:hAnsi="Times New Roman" w:cs="Times New Roman"/>
          <w:sz w:val="24"/>
          <w:szCs w:val="24"/>
        </w:rPr>
        <w:t xml:space="preserve"> rate </w:t>
      </w:r>
      <w:r>
        <w:rPr>
          <w:rFonts w:ascii="Times New Roman" w:eastAsia="Times New Roman" w:hAnsi="Times New Roman" w:cs="Times New Roman"/>
          <w:color w:val="000000"/>
          <w:sz w:val="24"/>
          <w:szCs w:val="24"/>
        </w:rPr>
        <w:t>4</w:t>
      </w:r>
      <w:r w:rsidR="00552510" w:rsidRPr="004A0EC3">
        <w:rPr>
          <w:rFonts w:ascii="Times New Roman" w:eastAsia="Times New Roman" w:hAnsi="Times New Roman" w:cs="Times New Roman"/>
          <w:color w:val="000000"/>
          <w:sz w:val="24"/>
          <w:szCs w:val="24"/>
        </w:rPr>
        <w:t>%</w:t>
      </w:r>
      <w:r w:rsidR="00141AD0" w:rsidRPr="004A0EC3">
        <w:rPr>
          <w:rFonts w:ascii="Times New Roman" w:eastAsia="Times New Roman" w:hAnsi="Times New Roman" w:cs="Times New Roman"/>
          <w:color w:val="000000"/>
          <w:sz w:val="24"/>
          <w:szCs w:val="24"/>
        </w:rPr>
        <w:t xml:space="preserve"> </w:t>
      </w:r>
      <w:r w:rsidR="00552510" w:rsidRPr="004A0EC3">
        <w:rPr>
          <w:rFonts w:ascii="Times New Roman" w:hAnsi="Times New Roman" w:cs="Times New Roman"/>
          <w:sz w:val="24"/>
          <w:szCs w:val="24"/>
        </w:rPr>
        <w:t xml:space="preserve">in </w:t>
      </w:r>
      <w:r w:rsidR="008B2689" w:rsidRPr="004A0EC3">
        <w:rPr>
          <w:rFonts w:ascii="Times New Roman" w:hAnsi="Times New Roman" w:cs="Times New Roman"/>
          <w:sz w:val="24"/>
          <w:szCs w:val="24"/>
        </w:rPr>
        <w:t xml:space="preserve">2016 to </w:t>
      </w:r>
      <w:r w:rsidR="00552510" w:rsidRPr="004A0EC3">
        <w:rPr>
          <w:rFonts w:ascii="Times New Roman" w:hAnsi="Times New Roman" w:cs="Times New Roman"/>
          <w:sz w:val="24"/>
          <w:szCs w:val="24"/>
        </w:rPr>
        <w:t xml:space="preserve">2018. </w:t>
      </w:r>
      <w:proofErr w:type="gramStart"/>
      <w:r w:rsidR="00552510" w:rsidRPr="004A0EC3">
        <w:rPr>
          <w:rFonts w:ascii="Times New Roman" w:hAnsi="Times New Roman" w:cs="Times New Roman"/>
          <w:sz w:val="24"/>
          <w:szCs w:val="24"/>
        </w:rPr>
        <w:t xml:space="preserve">Its lowest rate </w:t>
      </w:r>
      <w:r w:rsidR="00141AD0" w:rsidRPr="004A0EC3">
        <w:rPr>
          <w:rFonts w:ascii="Times New Roman" w:hAnsi="Times New Roman" w:cs="Times New Roman"/>
          <w:sz w:val="24"/>
          <w:szCs w:val="24"/>
        </w:rPr>
        <w:t xml:space="preserve">3% </w:t>
      </w:r>
      <w:r>
        <w:rPr>
          <w:rFonts w:ascii="Times New Roman" w:hAnsi="Times New Roman" w:cs="Times New Roman"/>
          <w:sz w:val="24"/>
          <w:szCs w:val="24"/>
        </w:rPr>
        <w:t>from 2015.</w:t>
      </w:r>
      <w:proofErr w:type="gramEnd"/>
    </w:p>
    <w:p w:rsidR="00552510" w:rsidRPr="004A0EC3" w:rsidRDefault="006D26B4"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00725" cy="1733550"/>
            <wp:effectExtent l="19050" t="0" r="9525" b="0"/>
            <wp:docPr id="62"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552510" w:rsidRPr="004A0EC3" w:rsidRDefault="008B7BCB"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From </w:t>
      </w:r>
      <w:r w:rsidR="00757CCB">
        <w:rPr>
          <w:rFonts w:ascii="Times New Roman" w:hAnsi="Times New Roman" w:cs="Times New Roman"/>
          <w:sz w:val="24"/>
          <w:szCs w:val="24"/>
        </w:rPr>
        <w:t xml:space="preserve">Italy the </w:t>
      </w:r>
      <w:r>
        <w:rPr>
          <w:rFonts w:ascii="Times New Roman" w:hAnsi="Times New Roman" w:cs="Times New Roman"/>
          <w:sz w:val="24"/>
          <w:szCs w:val="24"/>
        </w:rPr>
        <w:t xml:space="preserve">rate of remittance </w:t>
      </w:r>
      <w:r w:rsidR="00552510" w:rsidRPr="004A0EC3">
        <w:rPr>
          <w:rFonts w:ascii="Times New Roman" w:hAnsi="Times New Roman" w:cs="Times New Roman"/>
          <w:sz w:val="24"/>
          <w:szCs w:val="24"/>
        </w:rPr>
        <w:t>o</w:t>
      </w:r>
      <w:r>
        <w:rPr>
          <w:rFonts w:ascii="Times New Roman" w:hAnsi="Times New Roman" w:cs="Times New Roman"/>
          <w:sz w:val="24"/>
          <w:szCs w:val="24"/>
        </w:rPr>
        <w:t>n</w:t>
      </w:r>
      <w:r w:rsidR="00552510" w:rsidRPr="004A0EC3">
        <w:rPr>
          <w:rFonts w:ascii="Times New Roman" w:hAnsi="Times New Roman" w:cs="Times New Roman"/>
          <w:sz w:val="24"/>
          <w:szCs w:val="24"/>
        </w:rPr>
        <w:t xml:space="preserve"> SIBL </w:t>
      </w:r>
      <w:r>
        <w:rPr>
          <w:rFonts w:ascii="Times New Roman" w:hAnsi="Times New Roman" w:cs="Times New Roman"/>
          <w:sz w:val="24"/>
          <w:szCs w:val="24"/>
        </w:rPr>
        <w:t>increased from 2014 to 2018 constantly</w:t>
      </w:r>
      <w:r w:rsidR="00552510" w:rsidRPr="004A0EC3">
        <w:rPr>
          <w:rFonts w:ascii="Times New Roman" w:hAnsi="Times New Roman" w:cs="Times New Roman"/>
          <w:sz w:val="24"/>
          <w:szCs w:val="24"/>
        </w:rPr>
        <w:t xml:space="preserve">. </w:t>
      </w:r>
      <w:r>
        <w:rPr>
          <w:rFonts w:ascii="Times New Roman" w:hAnsi="Times New Roman" w:cs="Times New Roman"/>
          <w:sz w:val="24"/>
          <w:szCs w:val="24"/>
        </w:rPr>
        <w:t xml:space="preserve">Here </w:t>
      </w:r>
      <w:r w:rsidR="00552510" w:rsidRPr="004A0EC3">
        <w:rPr>
          <w:rFonts w:ascii="Times New Roman" w:hAnsi="Times New Roman" w:cs="Times New Roman"/>
          <w:sz w:val="24"/>
          <w:szCs w:val="24"/>
        </w:rPr>
        <w:t xml:space="preserve">highest growth rate </w:t>
      </w:r>
      <w:r w:rsidR="006D26B4" w:rsidRPr="004A0EC3">
        <w:rPr>
          <w:rFonts w:ascii="Times New Roman" w:eastAsia="Times New Roman" w:hAnsi="Times New Roman" w:cs="Times New Roman"/>
          <w:color w:val="000000"/>
          <w:sz w:val="24"/>
          <w:szCs w:val="24"/>
        </w:rPr>
        <w:t>4</w:t>
      </w:r>
      <w:r w:rsidR="00552510" w:rsidRPr="004A0EC3">
        <w:rPr>
          <w:rFonts w:ascii="Times New Roman" w:eastAsia="Times New Roman" w:hAnsi="Times New Roman" w:cs="Times New Roman"/>
          <w:color w:val="000000"/>
          <w:sz w:val="24"/>
          <w:szCs w:val="24"/>
        </w:rPr>
        <w:t>%</w:t>
      </w:r>
      <w:r>
        <w:rPr>
          <w:rFonts w:ascii="Times New Roman" w:hAnsi="Times New Roman" w:cs="Times New Roman"/>
          <w:sz w:val="24"/>
          <w:szCs w:val="24"/>
        </w:rPr>
        <w:t xml:space="preserve"> from</w:t>
      </w:r>
      <w:r w:rsidR="00552510" w:rsidRPr="004A0EC3">
        <w:rPr>
          <w:rFonts w:ascii="Times New Roman" w:hAnsi="Times New Roman" w:cs="Times New Roman"/>
          <w:sz w:val="24"/>
          <w:szCs w:val="24"/>
        </w:rPr>
        <w:t xml:space="preserve"> 2018. I</w:t>
      </w:r>
      <w:r>
        <w:rPr>
          <w:rFonts w:ascii="Times New Roman" w:hAnsi="Times New Roman" w:cs="Times New Roman"/>
          <w:sz w:val="24"/>
          <w:szCs w:val="24"/>
        </w:rPr>
        <w:t>ts lowest</w:t>
      </w:r>
      <w:r w:rsidR="006D26B4" w:rsidRPr="004A0EC3">
        <w:rPr>
          <w:rFonts w:ascii="Times New Roman" w:hAnsi="Times New Roman" w:cs="Times New Roman"/>
          <w:sz w:val="24"/>
          <w:szCs w:val="24"/>
        </w:rPr>
        <w:t xml:space="preserve"> rate </w:t>
      </w:r>
      <w:r w:rsidR="00F82407">
        <w:rPr>
          <w:rFonts w:ascii="Times New Roman" w:hAnsi="Times New Roman" w:cs="Times New Roman"/>
          <w:sz w:val="24"/>
          <w:szCs w:val="24"/>
        </w:rPr>
        <w:t>2% those come</w:t>
      </w:r>
      <w:r>
        <w:rPr>
          <w:rFonts w:ascii="Times New Roman" w:hAnsi="Times New Roman" w:cs="Times New Roman"/>
          <w:sz w:val="24"/>
          <w:szCs w:val="24"/>
        </w:rPr>
        <w:t xml:space="preserve"> from 2014.</w:t>
      </w:r>
    </w:p>
    <w:p w:rsidR="00552510" w:rsidRPr="004A0EC3" w:rsidRDefault="005B7BAB"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lastRenderedPageBreak/>
        <w:drawing>
          <wp:inline distT="0" distB="0" distL="0" distR="0">
            <wp:extent cx="5800725" cy="2038350"/>
            <wp:effectExtent l="19050" t="0" r="9525" b="0"/>
            <wp:docPr id="63"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552510" w:rsidRPr="004A0EC3" w:rsidRDefault="00400A1A" w:rsidP="004A0EC3">
      <w:pPr>
        <w:jc w:val="both"/>
        <w:rPr>
          <w:rFonts w:ascii="Times New Roman" w:hAnsi="Times New Roman" w:cs="Times New Roman"/>
          <w:b/>
          <w:color w:val="00B050"/>
          <w:sz w:val="28"/>
          <w:szCs w:val="28"/>
        </w:rPr>
      </w:pPr>
      <w:r>
        <w:rPr>
          <w:rFonts w:ascii="Times New Roman" w:hAnsi="Times New Roman" w:cs="Times New Roman"/>
          <w:sz w:val="24"/>
          <w:szCs w:val="24"/>
        </w:rPr>
        <w:t>Based on South Korea</w:t>
      </w:r>
      <w:r w:rsidR="005B7BAB" w:rsidRPr="004A0EC3">
        <w:rPr>
          <w:rFonts w:ascii="Times New Roman" w:hAnsi="Times New Roman" w:cs="Times New Roman"/>
          <w:sz w:val="24"/>
          <w:szCs w:val="24"/>
        </w:rPr>
        <w:t xml:space="preserve"> the rate of remittance of SIBL </w:t>
      </w:r>
      <w:r>
        <w:rPr>
          <w:rFonts w:ascii="Times New Roman" w:hAnsi="Times New Roman" w:cs="Times New Roman"/>
          <w:sz w:val="24"/>
          <w:szCs w:val="24"/>
        </w:rPr>
        <w:t xml:space="preserve">constantly </w:t>
      </w:r>
      <w:r w:rsidR="005B7BAB" w:rsidRPr="004A0EC3">
        <w:rPr>
          <w:rFonts w:ascii="Times New Roman" w:hAnsi="Times New Roman" w:cs="Times New Roman"/>
          <w:sz w:val="24"/>
          <w:szCs w:val="24"/>
        </w:rPr>
        <w:t>increased from year 2015 t</w:t>
      </w:r>
      <w:r>
        <w:rPr>
          <w:rFonts w:ascii="Times New Roman" w:hAnsi="Times New Roman" w:cs="Times New Roman"/>
          <w:sz w:val="24"/>
          <w:szCs w:val="24"/>
        </w:rPr>
        <w:t>o 2018. The bank earn highest</w:t>
      </w:r>
      <w:r w:rsidR="005B7BAB" w:rsidRPr="004A0EC3">
        <w:rPr>
          <w:rFonts w:ascii="Times New Roman" w:hAnsi="Times New Roman" w:cs="Times New Roman"/>
          <w:sz w:val="24"/>
          <w:szCs w:val="24"/>
        </w:rPr>
        <w:t xml:space="preserve"> rate </w:t>
      </w:r>
      <w:r w:rsidR="0041612F">
        <w:rPr>
          <w:rFonts w:ascii="Times New Roman" w:eastAsia="Times New Roman" w:hAnsi="Times New Roman" w:cs="Times New Roman"/>
          <w:color w:val="000000"/>
          <w:sz w:val="24"/>
          <w:szCs w:val="24"/>
        </w:rPr>
        <w:t>4 percent</w:t>
      </w:r>
      <w:r>
        <w:rPr>
          <w:rFonts w:ascii="Times New Roman" w:eastAsia="Times New Roman" w:hAnsi="Times New Roman" w:cs="Times New Roman"/>
          <w:color w:val="000000"/>
          <w:sz w:val="24"/>
          <w:szCs w:val="24"/>
        </w:rPr>
        <w:t xml:space="preserve"> from </w:t>
      </w:r>
      <w:r w:rsidR="005B7BAB" w:rsidRPr="004A0EC3">
        <w:rPr>
          <w:rFonts w:ascii="Times New Roman" w:hAnsi="Times New Roman" w:cs="Times New Roman"/>
          <w:sz w:val="24"/>
          <w:szCs w:val="24"/>
        </w:rPr>
        <w:t>2018. I</w:t>
      </w:r>
      <w:r w:rsidR="0041612F">
        <w:rPr>
          <w:rFonts w:ascii="Times New Roman" w:hAnsi="Times New Roman" w:cs="Times New Roman"/>
          <w:sz w:val="24"/>
          <w:szCs w:val="24"/>
        </w:rPr>
        <w:t xml:space="preserve">ts lowest </w:t>
      </w:r>
      <w:r>
        <w:rPr>
          <w:rFonts w:ascii="Times New Roman" w:hAnsi="Times New Roman" w:cs="Times New Roman"/>
          <w:sz w:val="24"/>
          <w:szCs w:val="24"/>
        </w:rPr>
        <w:t>rate is 2%</w:t>
      </w:r>
      <w:r w:rsidR="0041612F">
        <w:rPr>
          <w:rFonts w:ascii="Times New Roman" w:hAnsi="Times New Roman" w:cs="Times New Roman"/>
          <w:sz w:val="24"/>
          <w:szCs w:val="24"/>
        </w:rPr>
        <w:t xml:space="preserve"> </w:t>
      </w:r>
      <w:r>
        <w:rPr>
          <w:rFonts w:ascii="Times New Roman" w:hAnsi="Times New Roman" w:cs="Times New Roman"/>
          <w:sz w:val="24"/>
          <w:szCs w:val="24"/>
        </w:rPr>
        <w:t>which comes from</w:t>
      </w:r>
      <w:r w:rsidR="0041612F">
        <w:rPr>
          <w:rFonts w:ascii="Times New Roman" w:hAnsi="Times New Roman" w:cs="Times New Roman"/>
          <w:sz w:val="24"/>
          <w:szCs w:val="24"/>
        </w:rPr>
        <w:t xml:space="preserve"> 2014</w:t>
      </w:r>
      <w:r w:rsidR="005B7BAB" w:rsidRPr="004A0EC3">
        <w:rPr>
          <w:rFonts w:ascii="Times New Roman" w:hAnsi="Times New Roman" w:cs="Times New Roman"/>
          <w:sz w:val="24"/>
          <w:szCs w:val="24"/>
        </w:rPr>
        <w:t>.</w:t>
      </w:r>
    </w:p>
    <w:p w:rsidR="00552510" w:rsidRPr="004A0EC3" w:rsidRDefault="000806B8"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924550" cy="1914525"/>
            <wp:effectExtent l="19050" t="0" r="19050" b="0"/>
            <wp:docPr id="65"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552510" w:rsidRPr="004A0EC3" w:rsidRDefault="00F82407" w:rsidP="004A0EC3">
      <w:pPr>
        <w:jc w:val="both"/>
        <w:rPr>
          <w:rFonts w:ascii="Times New Roman" w:hAnsi="Times New Roman" w:cs="Times New Roman"/>
          <w:b/>
          <w:color w:val="00B050"/>
          <w:sz w:val="28"/>
          <w:szCs w:val="28"/>
        </w:rPr>
      </w:pPr>
      <w:r>
        <w:rPr>
          <w:rFonts w:ascii="Times New Roman" w:hAnsi="Times New Roman" w:cs="Times New Roman"/>
          <w:sz w:val="24"/>
          <w:szCs w:val="24"/>
        </w:rPr>
        <w:t>In Middle East the</w:t>
      </w:r>
      <w:r w:rsidR="00552510" w:rsidRPr="004A0EC3">
        <w:rPr>
          <w:rFonts w:ascii="Times New Roman" w:hAnsi="Times New Roman" w:cs="Times New Roman"/>
          <w:sz w:val="24"/>
          <w:szCs w:val="24"/>
        </w:rPr>
        <w:t xml:space="preserve"> rate of remittance of SIBL </w:t>
      </w:r>
      <w:r>
        <w:rPr>
          <w:rFonts w:ascii="Times New Roman" w:hAnsi="Times New Roman" w:cs="Times New Roman"/>
          <w:sz w:val="24"/>
          <w:szCs w:val="24"/>
        </w:rPr>
        <w:t xml:space="preserve">constantly </w:t>
      </w:r>
      <w:r w:rsidR="00552510" w:rsidRPr="004A0EC3">
        <w:rPr>
          <w:rFonts w:ascii="Times New Roman" w:hAnsi="Times New Roman" w:cs="Times New Roman"/>
          <w:sz w:val="24"/>
          <w:szCs w:val="24"/>
        </w:rPr>
        <w:t>in</w:t>
      </w:r>
      <w:r>
        <w:rPr>
          <w:rFonts w:ascii="Times New Roman" w:hAnsi="Times New Roman" w:cs="Times New Roman"/>
          <w:sz w:val="24"/>
          <w:szCs w:val="24"/>
        </w:rPr>
        <w:t xml:space="preserve">creased from 2014 to 2018. </w:t>
      </w:r>
      <w:r w:rsidR="00552510" w:rsidRPr="004A0EC3">
        <w:rPr>
          <w:rFonts w:ascii="Times New Roman" w:hAnsi="Times New Roman" w:cs="Times New Roman"/>
          <w:sz w:val="24"/>
          <w:szCs w:val="24"/>
        </w:rPr>
        <w:t xml:space="preserve">The bank earn highest rate </w:t>
      </w:r>
      <w:r w:rsidR="00552510" w:rsidRPr="004A0EC3">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from</w:t>
      </w:r>
      <w:r w:rsidR="00552510" w:rsidRPr="004A0EC3">
        <w:rPr>
          <w:rFonts w:ascii="Times New Roman" w:hAnsi="Times New Roman" w:cs="Times New Roman"/>
          <w:sz w:val="24"/>
          <w:szCs w:val="24"/>
        </w:rPr>
        <w:t xml:space="preserve"> 2018. I</w:t>
      </w:r>
      <w:r w:rsidR="000806B8" w:rsidRPr="004A0EC3">
        <w:rPr>
          <w:rFonts w:ascii="Times New Roman" w:hAnsi="Times New Roman" w:cs="Times New Roman"/>
          <w:sz w:val="24"/>
          <w:szCs w:val="24"/>
        </w:rPr>
        <w:t xml:space="preserve">ts lowest growth rate </w:t>
      </w:r>
      <w:r>
        <w:rPr>
          <w:rFonts w:ascii="Times New Roman" w:hAnsi="Times New Roman" w:cs="Times New Roman"/>
          <w:sz w:val="24"/>
          <w:szCs w:val="24"/>
        </w:rPr>
        <w:t>is 1%</w:t>
      </w:r>
      <w:r w:rsidR="0041612F">
        <w:rPr>
          <w:rFonts w:ascii="Times New Roman" w:hAnsi="Times New Roman" w:cs="Times New Roman"/>
          <w:sz w:val="24"/>
          <w:szCs w:val="24"/>
        </w:rPr>
        <w:t xml:space="preserve"> </w:t>
      </w:r>
      <w:r>
        <w:rPr>
          <w:rFonts w:ascii="Times New Roman" w:hAnsi="Times New Roman" w:cs="Times New Roman"/>
          <w:sz w:val="24"/>
          <w:szCs w:val="24"/>
        </w:rPr>
        <w:t xml:space="preserve">from 2014 to </w:t>
      </w:r>
      <w:r w:rsidR="0041612F">
        <w:rPr>
          <w:rFonts w:ascii="Times New Roman" w:hAnsi="Times New Roman" w:cs="Times New Roman"/>
          <w:sz w:val="24"/>
          <w:szCs w:val="24"/>
        </w:rPr>
        <w:t>2016.</w:t>
      </w:r>
    </w:p>
    <w:p w:rsidR="00552510" w:rsidRPr="004A0EC3" w:rsidRDefault="000806B8"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991225" cy="1866900"/>
            <wp:effectExtent l="19050" t="0" r="9525" b="0"/>
            <wp:docPr id="66"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0806B8" w:rsidRPr="004A0EC3" w:rsidRDefault="0051159E" w:rsidP="004A0EC3">
      <w:pPr>
        <w:jc w:val="both"/>
        <w:rPr>
          <w:rFonts w:ascii="Times New Roman" w:hAnsi="Times New Roman" w:cs="Times New Roman"/>
          <w:b/>
          <w:color w:val="00B050"/>
          <w:sz w:val="28"/>
          <w:szCs w:val="28"/>
        </w:rPr>
      </w:pPr>
      <w:r>
        <w:rPr>
          <w:rFonts w:ascii="Times New Roman" w:hAnsi="Times New Roman" w:cs="Times New Roman"/>
          <w:sz w:val="24"/>
          <w:szCs w:val="24"/>
        </w:rPr>
        <w:t>The graph shows the</w:t>
      </w:r>
      <w:r w:rsidR="000806B8" w:rsidRPr="004A0EC3">
        <w:rPr>
          <w:rFonts w:ascii="Times New Roman" w:hAnsi="Times New Roman" w:cs="Times New Roman"/>
          <w:sz w:val="24"/>
          <w:szCs w:val="24"/>
        </w:rPr>
        <w:t xml:space="preserve"> rate of remittance of S</w:t>
      </w:r>
      <w:r>
        <w:rPr>
          <w:rFonts w:ascii="Times New Roman" w:hAnsi="Times New Roman" w:cs="Times New Roman"/>
          <w:sz w:val="24"/>
          <w:szCs w:val="24"/>
        </w:rPr>
        <w:t>pain</w:t>
      </w:r>
      <w:r w:rsidR="000806B8" w:rsidRPr="004A0EC3">
        <w:rPr>
          <w:rFonts w:ascii="Times New Roman" w:hAnsi="Times New Roman" w:cs="Times New Roman"/>
          <w:sz w:val="24"/>
          <w:szCs w:val="24"/>
        </w:rPr>
        <w:t xml:space="preserve">. </w:t>
      </w:r>
      <w:r>
        <w:rPr>
          <w:rFonts w:ascii="Times New Roman" w:hAnsi="Times New Roman" w:cs="Times New Roman"/>
          <w:sz w:val="24"/>
          <w:szCs w:val="24"/>
        </w:rPr>
        <w:t xml:space="preserve">The rate of remittance of SIBL constantly increased from 2014 to 2018. </w:t>
      </w:r>
      <w:r w:rsidR="000806B8" w:rsidRPr="004A0EC3">
        <w:rPr>
          <w:rFonts w:ascii="Times New Roman" w:hAnsi="Times New Roman" w:cs="Times New Roman"/>
          <w:sz w:val="24"/>
          <w:szCs w:val="24"/>
        </w:rPr>
        <w:t xml:space="preserve">The bank earn highest rate </w:t>
      </w:r>
      <w:r w:rsidR="000806B8" w:rsidRPr="004A0EC3">
        <w:rPr>
          <w:rFonts w:ascii="Times New Roman" w:eastAsia="Times New Roman" w:hAnsi="Times New Roman" w:cs="Times New Roman"/>
          <w:color w:val="000000"/>
          <w:sz w:val="24"/>
          <w:szCs w:val="24"/>
        </w:rPr>
        <w:t>3%</w:t>
      </w:r>
      <w:r>
        <w:rPr>
          <w:rFonts w:ascii="Times New Roman" w:hAnsi="Times New Roman" w:cs="Times New Roman"/>
          <w:sz w:val="24"/>
          <w:szCs w:val="24"/>
        </w:rPr>
        <w:t xml:space="preserve"> from 2018. </w:t>
      </w:r>
      <w:proofErr w:type="gramStart"/>
      <w:r>
        <w:rPr>
          <w:rFonts w:ascii="Times New Roman" w:hAnsi="Times New Roman" w:cs="Times New Roman"/>
          <w:sz w:val="24"/>
          <w:szCs w:val="24"/>
        </w:rPr>
        <w:t>Its lowest</w:t>
      </w:r>
      <w:r w:rsidR="000806B8" w:rsidRPr="004A0EC3">
        <w:rPr>
          <w:rFonts w:ascii="Times New Roman" w:hAnsi="Times New Roman" w:cs="Times New Roman"/>
          <w:sz w:val="24"/>
          <w:szCs w:val="24"/>
        </w:rPr>
        <w:t xml:space="preserve"> rate </w:t>
      </w:r>
      <w:r w:rsidR="00E96BBE" w:rsidRPr="004A0EC3">
        <w:rPr>
          <w:rFonts w:ascii="Times New Roman" w:hAnsi="Times New Roman" w:cs="Times New Roman"/>
          <w:sz w:val="24"/>
          <w:szCs w:val="24"/>
        </w:rPr>
        <w:t xml:space="preserve">1% </w:t>
      </w:r>
      <w:r>
        <w:rPr>
          <w:rFonts w:ascii="Times New Roman" w:hAnsi="Times New Roman" w:cs="Times New Roman"/>
          <w:sz w:val="24"/>
          <w:szCs w:val="24"/>
        </w:rPr>
        <w:t>from 2014 to</w:t>
      </w:r>
      <w:r w:rsidR="000806B8" w:rsidRPr="004A0EC3">
        <w:rPr>
          <w:rFonts w:ascii="Times New Roman" w:hAnsi="Times New Roman" w:cs="Times New Roman"/>
          <w:sz w:val="24"/>
          <w:szCs w:val="24"/>
        </w:rPr>
        <w:t xml:space="preserve"> 2016</w:t>
      </w:r>
      <w:r w:rsidR="00E96BBE" w:rsidRPr="004A0EC3">
        <w:rPr>
          <w:rFonts w:ascii="Times New Roman" w:hAnsi="Times New Roman" w:cs="Times New Roman"/>
          <w:sz w:val="24"/>
          <w:szCs w:val="24"/>
        </w:rPr>
        <w:t>.</w:t>
      </w:r>
      <w:proofErr w:type="gramEnd"/>
    </w:p>
    <w:p w:rsidR="00552510" w:rsidRPr="004A0EC3" w:rsidRDefault="00E96BBE"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lastRenderedPageBreak/>
        <w:drawing>
          <wp:inline distT="0" distB="0" distL="0" distR="0">
            <wp:extent cx="5924550" cy="1752600"/>
            <wp:effectExtent l="19050" t="0" r="19050" b="0"/>
            <wp:docPr id="67"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E96BBE" w:rsidRPr="004A0EC3" w:rsidRDefault="00CF2C06"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Hongkong</w:t>
      </w:r>
      <w:proofErr w:type="spellEnd"/>
      <w:r>
        <w:rPr>
          <w:rFonts w:ascii="Times New Roman" w:hAnsi="Times New Roman" w:cs="Times New Roman"/>
          <w:sz w:val="24"/>
          <w:szCs w:val="24"/>
        </w:rPr>
        <w:t xml:space="preserve"> the </w:t>
      </w:r>
      <w:r w:rsidR="00E96BBE" w:rsidRPr="004A0EC3">
        <w:rPr>
          <w:rFonts w:ascii="Times New Roman" w:hAnsi="Times New Roman" w:cs="Times New Roman"/>
          <w:sz w:val="24"/>
          <w:szCs w:val="24"/>
        </w:rPr>
        <w:t xml:space="preserve">rate of remittance of SIBL </w:t>
      </w:r>
      <w:r>
        <w:rPr>
          <w:rFonts w:ascii="Times New Roman" w:hAnsi="Times New Roman" w:cs="Times New Roman"/>
          <w:sz w:val="24"/>
          <w:szCs w:val="24"/>
        </w:rPr>
        <w:t xml:space="preserve">was same from 2014 to 2016. Which is 1% &amp; it was the lowest rate of remittance. Then 2017 &amp; 2018 was also same which </w:t>
      </w:r>
      <w:proofErr w:type="gramStart"/>
      <w:r>
        <w:rPr>
          <w:rFonts w:ascii="Times New Roman" w:hAnsi="Times New Roman" w:cs="Times New Roman"/>
          <w:sz w:val="24"/>
          <w:szCs w:val="24"/>
        </w:rPr>
        <w:t>is 2%</w:t>
      </w:r>
      <w:proofErr w:type="gramEnd"/>
      <w:r>
        <w:rPr>
          <w:rFonts w:ascii="Times New Roman" w:hAnsi="Times New Roman" w:cs="Times New Roman"/>
          <w:sz w:val="24"/>
          <w:szCs w:val="24"/>
        </w:rPr>
        <w:t xml:space="preserve"> &amp; it was the highest remittance rate of </w:t>
      </w:r>
      <w:proofErr w:type="spellStart"/>
      <w:r>
        <w:rPr>
          <w:rFonts w:ascii="Times New Roman" w:hAnsi="Times New Roman" w:cs="Times New Roman"/>
          <w:sz w:val="24"/>
          <w:szCs w:val="24"/>
        </w:rPr>
        <w:t>Hongkong</w:t>
      </w:r>
      <w:proofErr w:type="spellEnd"/>
      <w:r>
        <w:rPr>
          <w:rFonts w:ascii="Times New Roman" w:hAnsi="Times New Roman" w:cs="Times New Roman"/>
          <w:sz w:val="24"/>
          <w:szCs w:val="24"/>
        </w:rPr>
        <w:t xml:space="preserve">. </w:t>
      </w:r>
    </w:p>
    <w:p w:rsidR="00552510" w:rsidRPr="004A0EC3" w:rsidRDefault="00217B62"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924550" cy="1876425"/>
            <wp:effectExtent l="19050" t="0" r="19050" b="0"/>
            <wp:docPr id="68"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765A8" w:rsidRPr="004A0EC3" w:rsidRDefault="007765A8" w:rsidP="007765A8">
      <w:pPr>
        <w:jc w:val="both"/>
        <w:rPr>
          <w:rFonts w:ascii="Times New Roman" w:hAnsi="Times New Roman" w:cs="Times New Roman"/>
          <w:b/>
          <w:color w:val="00B050"/>
          <w:sz w:val="28"/>
          <w:szCs w:val="28"/>
        </w:rPr>
      </w:pPr>
      <w:r>
        <w:rPr>
          <w:rFonts w:ascii="Times New Roman" w:hAnsi="Times New Roman" w:cs="Times New Roman"/>
          <w:sz w:val="24"/>
          <w:szCs w:val="24"/>
        </w:rPr>
        <w:t xml:space="preserve">In Europe the </w:t>
      </w:r>
      <w:r w:rsidRPr="004A0EC3">
        <w:rPr>
          <w:rFonts w:ascii="Times New Roman" w:hAnsi="Times New Roman" w:cs="Times New Roman"/>
          <w:sz w:val="24"/>
          <w:szCs w:val="24"/>
        </w:rPr>
        <w:t xml:space="preserve">rate of remittance of SIBL </w:t>
      </w:r>
      <w:r>
        <w:rPr>
          <w:rFonts w:ascii="Times New Roman" w:hAnsi="Times New Roman" w:cs="Times New Roman"/>
          <w:sz w:val="24"/>
          <w:szCs w:val="24"/>
        </w:rPr>
        <w:t xml:space="preserve">was same from 2014 to 2016. Which is 1% &amp; it was the lowest rate of remittance. Then 2017 &amp; 2018 was also same which </w:t>
      </w:r>
      <w:proofErr w:type="gramStart"/>
      <w:r>
        <w:rPr>
          <w:rFonts w:ascii="Times New Roman" w:hAnsi="Times New Roman" w:cs="Times New Roman"/>
          <w:sz w:val="24"/>
          <w:szCs w:val="24"/>
        </w:rPr>
        <w:t>is 2%</w:t>
      </w:r>
      <w:proofErr w:type="gramEnd"/>
      <w:r>
        <w:rPr>
          <w:rFonts w:ascii="Times New Roman" w:hAnsi="Times New Roman" w:cs="Times New Roman"/>
          <w:sz w:val="24"/>
          <w:szCs w:val="24"/>
        </w:rPr>
        <w:t xml:space="preserve"> &amp; it was the highest remittance rate of Europe. </w:t>
      </w:r>
    </w:p>
    <w:p w:rsidR="00552510" w:rsidRPr="004A0EC3" w:rsidRDefault="00217B62"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867400" cy="1704975"/>
            <wp:effectExtent l="19050" t="0" r="19050" b="0"/>
            <wp:docPr id="69"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5249B5" w:rsidRPr="005249B5" w:rsidRDefault="005249B5"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In </w:t>
      </w:r>
      <w:proofErr w:type="gramStart"/>
      <w:r>
        <w:rPr>
          <w:rFonts w:ascii="Times New Roman" w:hAnsi="Times New Roman" w:cs="Times New Roman"/>
          <w:sz w:val="24"/>
          <w:szCs w:val="24"/>
        </w:rPr>
        <w:t>Australia  the</w:t>
      </w:r>
      <w:proofErr w:type="gramEnd"/>
      <w:r>
        <w:rPr>
          <w:rFonts w:ascii="Times New Roman" w:hAnsi="Times New Roman" w:cs="Times New Roman"/>
          <w:sz w:val="24"/>
          <w:szCs w:val="24"/>
        </w:rPr>
        <w:t xml:space="preserve"> </w:t>
      </w:r>
      <w:r w:rsidRPr="004A0EC3">
        <w:rPr>
          <w:rFonts w:ascii="Times New Roman" w:hAnsi="Times New Roman" w:cs="Times New Roman"/>
          <w:sz w:val="24"/>
          <w:szCs w:val="24"/>
        </w:rPr>
        <w:t xml:space="preserve">rate of remittance of SIBL </w:t>
      </w:r>
      <w:r>
        <w:rPr>
          <w:rFonts w:ascii="Times New Roman" w:hAnsi="Times New Roman" w:cs="Times New Roman"/>
          <w:sz w:val="24"/>
          <w:szCs w:val="24"/>
        </w:rPr>
        <w:t xml:space="preserve">was same from 2014 to 2017. Which is 1% &amp; it was the lowest rate of remittance. Then 2018 the highest remittance rate of Australia which was 2%. </w:t>
      </w:r>
    </w:p>
    <w:p w:rsidR="00217B62" w:rsidRPr="004A0EC3" w:rsidRDefault="00217B62" w:rsidP="004A0EC3">
      <w:pPr>
        <w:jc w:val="both"/>
        <w:rPr>
          <w:rFonts w:ascii="Times New Roman" w:hAnsi="Times New Roman" w:cs="Times New Roman"/>
          <w:sz w:val="24"/>
          <w:szCs w:val="24"/>
        </w:rPr>
      </w:pPr>
      <w:r w:rsidRPr="004A0EC3">
        <w:rPr>
          <w:rFonts w:ascii="Times New Roman" w:hAnsi="Times New Roman" w:cs="Times New Roman"/>
          <w:noProof/>
          <w:sz w:val="24"/>
          <w:szCs w:val="24"/>
        </w:rPr>
        <w:lastRenderedPageBreak/>
        <w:drawing>
          <wp:inline distT="0" distB="0" distL="0" distR="0">
            <wp:extent cx="5972175" cy="2028825"/>
            <wp:effectExtent l="19050" t="0" r="9525" b="0"/>
            <wp:docPr id="70"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244DDE" w:rsidRPr="004A0EC3" w:rsidRDefault="00244DDE" w:rsidP="00244DDE">
      <w:pPr>
        <w:jc w:val="both"/>
        <w:rPr>
          <w:rFonts w:ascii="Times New Roman" w:hAnsi="Times New Roman" w:cs="Times New Roman"/>
          <w:b/>
          <w:color w:val="00B050"/>
          <w:sz w:val="28"/>
          <w:szCs w:val="28"/>
        </w:rPr>
      </w:pPr>
      <w:r>
        <w:rPr>
          <w:rFonts w:ascii="Times New Roman" w:hAnsi="Times New Roman" w:cs="Times New Roman"/>
          <w:sz w:val="24"/>
          <w:szCs w:val="24"/>
        </w:rPr>
        <w:t xml:space="preserve">From Georgia the </w:t>
      </w:r>
      <w:r w:rsidRPr="004A0EC3">
        <w:rPr>
          <w:rFonts w:ascii="Times New Roman" w:hAnsi="Times New Roman" w:cs="Times New Roman"/>
          <w:sz w:val="24"/>
          <w:szCs w:val="24"/>
        </w:rPr>
        <w:t xml:space="preserve">rate of remittance of SIBL </w:t>
      </w:r>
      <w:r>
        <w:rPr>
          <w:rFonts w:ascii="Times New Roman" w:hAnsi="Times New Roman" w:cs="Times New Roman"/>
          <w:sz w:val="24"/>
          <w:szCs w:val="24"/>
        </w:rPr>
        <w:t>was same from 2014 to 2018. Which is 1% &amp; its constants so here no any highest &amp; lowest rate of remittance.</w:t>
      </w:r>
    </w:p>
    <w:p w:rsidR="00552510" w:rsidRPr="004A0EC3" w:rsidRDefault="00552510" w:rsidP="004A0EC3">
      <w:pPr>
        <w:jc w:val="both"/>
        <w:rPr>
          <w:rFonts w:ascii="Times New Roman" w:hAnsi="Times New Roman" w:cs="Times New Roman"/>
          <w:b/>
          <w:color w:val="00B050"/>
          <w:sz w:val="28"/>
          <w:szCs w:val="28"/>
        </w:rPr>
      </w:pPr>
    </w:p>
    <w:p w:rsidR="00552510" w:rsidRPr="004A0EC3" w:rsidRDefault="005C0033" w:rsidP="004A0EC3">
      <w:pPr>
        <w:jc w:val="both"/>
        <w:rPr>
          <w:rFonts w:ascii="Times New Roman" w:hAnsi="Times New Roman" w:cs="Times New Roman"/>
          <w:b/>
          <w:color w:val="00B050"/>
          <w:sz w:val="28"/>
          <w:szCs w:val="28"/>
        </w:rPr>
      </w:pPr>
      <w:r w:rsidRPr="004A0EC3">
        <w:rPr>
          <w:rFonts w:ascii="Times New Roman" w:hAnsi="Times New Roman" w:cs="Times New Roman"/>
          <w:b/>
          <w:noProof/>
          <w:color w:val="00B050"/>
          <w:sz w:val="28"/>
          <w:szCs w:val="28"/>
        </w:rPr>
        <w:drawing>
          <wp:inline distT="0" distB="0" distL="0" distR="0">
            <wp:extent cx="5974660" cy="1804946"/>
            <wp:effectExtent l="19050" t="0" r="26090" b="4804"/>
            <wp:docPr id="71"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552510" w:rsidRPr="00F47D37" w:rsidRDefault="00014154" w:rsidP="004A0EC3">
      <w:pPr>
        <w:jc w:val="both"/>
        <w:rPr>
          <w:rFonts w:ascii="Times New Roman" w:hAnsi="Times New Roman" w:cs="Times New Roman"/>
          <w:b/>
          <w:color w:val="00B050"/>
          <w:sz w:val="28"/>
          <w:szCs w:val="28"/>
        </w:rPr>
      </w:pPr>
      <w:r>
        <w:rPr>
          <w:rFonts w:ascii="Times New Roman" w:hAnsi="Times New Roman" w:cs="Times New Roman"/>
          <w:sz w:val="24"/>
          <w:szCs w:val="24"/>
        </w:rPr>
        <w:t xml:space="preserve">From New Zealand the </w:t>
      </w:r>
      <w:r w:rsidRPr="004A0EC3">
        <w:rPr>
          <w:rFonts w:ascii="Times New Roman" w:hAnsi="Times New Roman" w:cs="Times New Roman"/>
          <w:sz w:val="24"/>
          <w:szCs w:val="24"/>
        </w:rPr>
        <w:t xml:space="preserve">rate of remittance of SIBL </w:t>
      </w:r>
      <w:r>
        <w:rPr>
          <w:rFonts w:ascii="Times New Roman" w:hAnsi="Times New Roman" w:cs="Times New Roman"/>
          <w:sz w:val="24"/>
          <w:szCs w:val="24"/>
        </w:rPr>
        <w:t xml:space="preserve">was same from 2014 to 2018. Which is 1% &amp; its constants so here no any highest &amp; lowest rate of remittance. But in 2015 &amp; 2016 there remittance were 0% which means on those years there no any remittance comes from New Zealand. </w:t>
      </w:r>
    </w:p>
    <w:p w:rsidR="00552510" w:rsidRPr="004A0EC3" w:rsidRDefault="00552510" w:rsidP="004A0EC3">
      <w:pPr>
        <w:pStyle w:val="Default"/>
        <w:jc w:val="both"/>
        <w:rPr>
          <w:b/>
          <w:bCs/>
          <w:iCs/>
          <w:sz w:val="26"/>
          <w:szCs w:val="26"/>
        </w:rPr>
      </w:pPr>
    </w:p>
    <w:p w:rsidR="00F47D37" w:rsidRDefault="00F47D37" w:rsidP="004A0EC3">
      <w:pPr>
        <w:pStyle w:val="Default"/>
        <w:jc w:val="both"/>
      </w:pPr>
      <w:r w:rsidRPr="00F47D37">
        <w:rPr>
          <w:noProof/>
        </w:rPr>
        <w:lastRenderedPageBreak/>
        <w:drawing>
          <wp:inline distT="0" distB="0" distL="0" distR="0">
            <wp:extent cx="5960331" cy="2743200"/>
            <wp:effectExtent l="19050" t="0" r="21369" b="0"/>
            <wp:docPr id="2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47D37" w:rsidRDefault="00F47D37" w:rsidP="004A0EC3">
      <w:pPr>
        <w:pStyle w:val="Default"/>
        <w:jc w:val="both"/>
      </w:pPr>
    </w:p>
    <w:p w:rsidR="00F47D37" w:rsidRDefault="00F47D37" w:rsidP="004A0EC3">
      <w:pPr>
        <w:pStyle w:val="Default"/>
        <w:jc w:val="both"/>
      </w:pPr>
    </w:p>
    <w:p w:rsidR="00552510" w:rsidRPr="004A0EC3" w:rsidRDefault="00552510" w:rsidP="004A0EC3">
      <w:pPr>
        <w:pStyle w:val="Default"/>
        <w:jc w:val="both"/>
        <w:rPr>
          <w:b/>
          <w:bCs/>
          <w:i/>
          <w:iCs/>
          <w:sz w:val="26"/>
          <w:szCs w:val="26"/>
        </w:rPr>
      </w:pPr>
      <w:r w:rsidRPr="004A0EC3">
        <w:t xml:space="preserve">Here </w:t>
      </w:r>
      <w:r w:rsidR="00F47D37">
        <w:t xml:space="preserve">the </w:t>
      </w:r>
      <w:r w:rsidRPr="004A0EC3">
        <w:t xml:space="preserve">graph shows the rate of remittance of SIBL in </w:t>
      </w:r>
      <w:r w:rsidR="00F47D37">
        <w:t xml:space="preserve">all countries which we analyzed &amp; it was only </w:t>
      </w:r>
      <w:r w:rsidRPr="004A0EC3">
        <w:t xml:space="preserve">based on 2018. The </w:t>
      </w:r>
      <w:r w:rsidR="00F47D37" w:rsidRPr="004A0EC3">
        <w:t>bank earns</w:t>
      </w:r>
      <w:r w:rsidRPr="004A0EC3">
        <w:t xml:space="preserve"> highest growth rate </w:t>
      </w:r>
      <w:r w:rsidR="00580F3E" w:rsidRPr="004A0EC3">
        <w:rPr>
          <w:rFonts w:eastAsia="Times New Roman"/>
        </w:rPr>
        <w:t>13</w:t>
      </w:r>
      <w:r w:rsidRPr="004A0EC3">
        <w:rPr>
          <w:rFonts w:eastAsia="Times New Roman"/>
        </w:rPr>
        <w:t>%</w:t>
      </w:r>
      <w:r w:rsidR="00F47D37">
        <w:t xml:space="preserve"> from USA </w:t>
      </w:r>
      <w:r w:rsidRPr="004A0EC3">
        <w:t xml:space="preserve">&amp; </w:t>
      </w:r>
      <w:r w:rsidR="00A13DB9" w:rsidRPr="004A0EC3">
        <w:t>its</w:t>
      </w:r>
      <w:r w:rsidRPr="004A0EC3">
        <w:t xml:space="preserve"> lowest rate </w:t>
      </w:r>
      <w:r w:rsidR="00580F3E" w:rsidRPr="004A0EC3">
        <w:t>1</w:t>
      </w:r>
      <w:r w:rsidRPr="004A0EC3">
        <w:t>%</w:t>
      </w:r>
      <w:r w:rsidR="00F47D37">
        <w:t xml:space="preserve"> from New Zealand. </w:t>
      </w:r>
      <w:r w:rsidR="00F47D37" w:rsidRPr="004A0EC3">
        <w:rPr>
          <w:b/>
          <w:bCs/>
          <w:i/>
          <w:iCs/>
          <w:sz w:val="26"/>
          <w:szCs w:val="26"/>
        </w:rPr>
        <w:t xml:space="preserve"> </w:t>
      </w: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sz w:val="26"/>
          <w:szCs w:val="26"/>
        </w:rPr>
      </w:pPr>
    </w:p>
    <w:p w:rsidR="00552510" w:rsidRPr="004A0EC3" w:rsidRDefault="00552510" w:rsidP="004A0EC3">
      <w:pPr>
        <w:pStyle w:val="Default"/>
        <w:jc w:val="both"/>
        <w:rPr>
          <w:b/>
          <w:bCs/>
          <w:i/>
          <w:iCs/>
          <w:color w:val="00B050"/>
          <w:sz w:val="32"/>
          <w:szCs w:val="32"/>
        </w:rPr>
      </w:pPr>
    </w:p>
    <w:p w:rsidR="006144D1" w:rsidRPr="004A0EC3" w:rsidRDefault="006144D1" w:rsidP="004A0EC3">
      <w:pPr>
        <w:pStyle w:val="Default"/>
        <w:jc w:val="both"/>
        <w:rPr>
          <w:b/>
          <w:bCs/>
          <w:i/>
          <w:iCs/>
          <w:color w:val="00B050"/>
          <w:sz w:val="32"/>
          <w:szCs w:val="32"/>
        </w:rPr>
      </w:pPr>
    </w:p>
    <w:p w:rsidR="00552510" w:rsidRPr="004A0EC3" w:rsidRDefault="00552510" w:rsidP="004A0EC3">
      <w:pPr>
        <w:pStyle w:val="Default"/>
        <w:jc w:val="both"/>
        <w:rPr>
          <w:b/>
          <w:bCs/>
          <w:i/>
          <w:iCs/>
          <w:color w:val="00B050"/>
          <w:sz w:val="32"/>
          <w:szCs w:val="32"/>
        </w:rPr>
      </w:pPr>
    </w:p>
    <w:p w:rsidR="00552510" w:rsidRPr="004A0EC3" w:rsidRDefault="00552510" w:rsidP="004A0EC3">
      <w:pPr>
        <w:pStyle w:val="Default"/>
        <w:jc w:val="both"/>
        <w:rPr>
          <w:b/>
          <w:bCs/>
          <w:i/>
          <w:iCs/>
          <w:color w:val="00B050"/>
          <w:sz w:val="32"/>
          <w:szCs w:val="32"/>
        </w:rPr>
      </w:pPr>
    </w:p>
    <w:p w:rsidR="000F0539" w:rsidRDefault="000F0539" w:rsidP="00977116">
      <w:pPr>
        <w:pStyle w:val="Default"/>
        <w:jc w:val="center"/>
        <w:rPr>
          <w:b/>
          <w:bCs/>
          <w:i/>
          <w:iCs/>
          <w:noProof/>
          <w:color w:val="00B050"/>
          <w:sz w:val="32"/>
          <w:szCs w:val="32"/>
        </w:rPr>
      </w:pPr>
    </w:p>
    <w:p w:rsidR="000F0539" w:rsidRDefault="000F0539" w:rsidP="00977116">
      <w:pPr>
        <w:pStyle w:val="Default"/>
        <w:jc w:val="center"/>
        <w:rPr>
          <w:b/>
          <w:bCs/>
          <w:i/>
          <w:iCs/>
          <w:noProof/>
          <w:color w:val="00B050"/>
          <w:sz w:val="32"/>
          <w:szCs w:val="32"/>
        </w:rPr>
      </w:pPr>
    </w:p>
    <w:p w:rsidR="000F0539" w:rsidRDefault="000F0539" w:rsidP="00977116">
      <w:pPr>
        <w:pStyle w:val="Default"/>
        <w:jc w:val="center"/>
        <w:rPr>
          <w:b/>
          <w:bCs/>
          <w:i/>
          <w:iCs/>
          <w:noProof/>
          <w:color w:val="00B050"/>
          <w:sz w:val="32"/>
          <w:szCs w:val="32"/>
        </w:rPr>
      </w:pPr>
    </w:p>
    <w:p w:rsidR="00552510" w:rsidRPr="004A0EC3" w:rsidRDefault="00977116" w:rsidP="00977116">
      <w:pPr>
        <w:pStyle w:val="Default"/>
        <w:jc w:val="center"/>
        <w:rPr>
          <w:b/>
          <w:bCs/>
          <w:i/>
          <w:iCs/>
          <w:color w:val="00B050"/>
          <w:sz w:val="32"/>
          <w:szCs w:val="32"/>
        </w:rPr>
      </w:pPr>
      <w:r w:rsidRPr="00977116">
        <w:rPr>
          <w:b/>
          <w:bCs/>
          <w:i/>
          <w:iCs/>
          <w:noProof/>
          <w:color w:val="00B050"/>
          <w:sz w:val="32"/>
          <w:szCs w:val="32"/>
        </w:rPr>
        <w:lastRenderedPageBreak/>
        <w:drawing>
          <wp:inline distT="0" distB="0" distL="0" distR="0">
            <wp:extent cx="5438775" cy="3133725"/>
            <wp:effectExtent l="0" t="0" r="0" b="0"/>
            <wp:docPr id="23" name="Picture 2" descr="C:\Users\ASUS\Desktop\Internship\Download\banner_lef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Internship\Download\banner_left.gif"/>
                    <pic:cNvPicPr>
                      <a:picLocks noChangeAspect="1" noChangeArrowheads="1"/>
                    </pic:cNvPicPr>
                  </pic:nvPicPr>
                  <pic:blipFill>
                    <a:blip r:embed="rId10" cstate="print"/>
                    <a:srcRect/>
                    <a:stretch>
                      <a:fillRect/>
                    </a:stretch>
                  </pic:blipFill>
                  <pic:spPr bwMode="auto">
                    <a:xfrm>
                      <a:off x="0" y="0"/>
                      <a:ext cx="5438775" cy="3133725"/>
                    </a:xfrm>
                    <a:prstGeom prst="rect">
                      <a:avLst/>
                    </a:prstGeom>
                    <a:noFill/>
                    <a:ln w="9525">
                      <a:noFill/>
                      <a:miter lim="800000"/>
                      <a:headEnd/>
                      <a:tailEnd/>
                    </a:ln>
                  </pic:spPr>
                </pic:pic>
              </a:graphicData>
            </a:graphic>
          </wp:inline>
        </w:drawing>
      </w:r>
    </w:p>
    <w:p w:rsidR="00552510" w:rsidRPr="004A0EC3" w:rsidRDefault="00552510" w:rsidP="004A0EC3">
      <w:pPr>
        <w:pStyle w:val="Default"/>
        <w:jc w:val="both"/>
        <w:rPr>
          <w:b/>
          <w:bCs/>
          <w:i/>
          <w:iCs/>
          <w:color w:val="00B050"/>
          <w:sz w:val="32"/>
          <w:szCs w:val="32"/>
        </w:rPr>
      </w:pPr>
    </w:p>
    <w:p w:rsidR="00552510" w:rsidRPr="004A0EC3" w:rsidRDefault="00552510" w:rsidP="004A0EC3">
      <w:pPr>
        <w:pStyle w:val="Default"/>
        <w:jc w:val="both"/>
        <w:rPr>
          <w:b/>
          <w:bCs/>
          <w:i/>
          <w:iCs/>
          <w:color w:val="00B050"/>
          <w:sz w:val="32"/>
          <w:szCs w:val="32"/>
        </w:rPr>
      </w:pPr>
    </w:p>
    <w:p w:rsidR="00552510" w:rsidRPr="004A0EC3" w:rsidRDefault="00552510" w:rsidP="00F878CC">
      <w:pPr>
        <w:pStyle w:val="Default"/>
        <w:jc w:val="center"/>
        <w:rPr>
          <w:b/>
          <w:bCs/>
          <w:iCs/>
          <w:color w:val="000000" w:themeColor="text1"/>
          <w:sz w:val="28"/>
          <w:szCs w:val="28"/>
          <w:u w:val="single"/>
        </w:rPr>
      </w:pPr>
      <w:r w:rsidRPr="004A0EC3">
        <w:rPr>
          <w:b/>
          <w:bCs/>
          <w:iCs/>
          <w:color w:val="000000" w:themeColor="text1"/>
          <w:sz w:val="28"/>
          <w:szCs w:val="28"/>
          <w:u w:val="single"/>
        </w:rPr>
        <w:t xml:space="preserve">Chapter </w:t>
      </w:r>
      <w:r w:rsidR="00222915" w:rsidRPr="004A0EC3">
        <w:rPr>
          <w:b/>
          <w:bCs/>
          <w:iCs/>
          <w:color w:val="000000" w:themeColor="text1"/>
          <w:sz w:val="28"/>
          <w:szCs w:val="28"/>
          <w:u w:val="single"/>
        </w:rPr>
        <w:t>6</w:t>
      </w:r>
      <w:r w:rsidRPr="004A0EC3">
        <w:rPr>
          <w:b/>
          <w:bCs/>
          <w:iCs/>
          <w:color w:val="000000" w:themeColor="text1"/>
          <w:sz w:val="28"/>
          <w:szCs w:val="28"/>
          <w:u w:val="single"/>
        </w:rPr>
        <w:t>- Recommendations and conclusion</w:t>
      </w:r>
    </w:p>
    <w:p w:rsidR="009D583E" w:rsidRPr="004A0EC3" w:rsidRDefault="009D583E" w:rsidP="004A0EC3">
      <w:pPr>
        <w:pStyle w:val="Default"/>
        <w:jc w:val="both"/>
        <w:rPr>
          <w:b/>
          <w:bCs/>
          <w:iCs/>
          <w:color w:val="000000" w:themeColor="text1"/>
          <w:sz w:val="28"/>
          <w:szCs w:val="28"/>
          <w:u w:val="single"/>
        </w:rPr>
      </w:pPr>
    </w:p>
    <w:p w:rsidR="009D583E" w:rsidRPr="004A0EC3" w:rsidRDefault="009D583E" w:rsidP="004A0EC3">
      <w:pPr>
        <w:pStyle w:val="Default"/>
        <w:jc w:val="both"/>
        <w:rPr>
          <w:b/>
          <w:color w:val="000000" w:themeColor="text1"/>
          <w:sz w:val="28"/>
          <w:szCs w:val="28"/>
          <w:u w:val="single"/>
        </w:rPr>
      </w:pPr>
    </w:p>
    <w:p w:rsidR="00552510" w:rsidRPr="004A0EC3" w:rsidRDefault="00222915" w:rsidP="00F878CC">
      <w:pPr>
        <w:pStyle w:val="Default"/>
        <w:jc w:val="center"/>
        <w:rPr>
          <w:b/>
          <w:color w:val="000000" w:themeColor="text1"/>
          <w:sz w:val="28"/>
          <w:szCs w:val="28"/>
        </w:rPr>
      </w:pPr>
      <w:r w:rsidRPr="004A0EC3">
        <w:rPr>
          <w:b/>
          <w:bCs/>
          <w:color w:val="000000" w:themeColor="text1"/>
          <w:sz w:val="28"/>
          <w:szCs w:val="28"/>
        </w:rPr>
        <w:t>6</w:t>
      </w:r>
      <w:r w:rsidR="00552510" w:rsidRPr="004A0EC3">
        <w:rPr>
          <w:b/>
          <w:bCs/>
          <w:color w:val="000000" w:themeColor="text1"/>
          <w:sz w:val="28"/>
          <w:szCs w:val="28"/>
        </w:rPr>
        <w:t>.1 Recommendations</w:t>
      </w:r>
    </w:p>
    <w:p w:rsidR="00552510" w:rsidRPr="004A0EC3" w:rsidRDefault="00222915" w:rsidP="00F878CC">
      <w:pPr>
        <w:jc w:val="center"/>
        <w:rPr>
          <w:rFonts w:ascii="Times New Roman" w:hAnsi="Times New Roman" w:cs="Times New Roman"/>
          <w:b/>
          <w:bCs/>
          <w:color w:val="000000" w:themeColor="text1"/>
          <w:sz w:val="28"/>
          <w:szCs w:val="28"/>
        </w:rPr>
      </w:pPr>
      <w:r w:rsidRPr="004A0EC3">
        <w:rPr>
          <w:rFonts w:ascii="Times New Roman" w:hAnsi="Times New Roman" w:cs="Times New Roman"/>
          <w:b/>
          <w:bCs/>
          <w:color w:val="000000" w:themeColor="text1"/>
          <w:sz w:val="28"/>
          <w:szCs w:val="28"/>
        </w:rPr>
        <w:t>6</w:t>
      </w:r>
      <w:r w:rsidR="00552510" w:rsidRPr="004A0EC3">
        <w:rPr>
          <w:rFonts w:ascii="Times New Roman" w:hAnsi="Times New Roman" w:cs="Times New Roman"/>
          <w:b/>
          <w:bCs/>
          <w:color w:val="000000" w:themeColor="text1"/>
          <w:sz w:val="28"/>
          <w:szCs w:val="28"/>
        </w:rPr>
        <w:t>.2 Conclusion</w:t>
      </w:r>
    </w:p>
    <w:p w:rsidR="00552510" w:rsidRPr="004A0EC3" w:rsidRDefault="00552510" w:rsidP="004A0EC3">
      <w:pPr>
        <w:jc w:val="both"/>
        <w:rPr>
          <w:rFonts w:ascii="Times New Roman" w:hAnsi="Times New Roman" w:cs="Times New Roman"/>
          <w:b/>
          <w:bCs/>
          <w:color w:val="00B050"/>
          <w:sz w:val="32"/>
          <w:szCs w:val="32"/>
        </w:rPr>
      </w:pPr>
    </w:p>
    <w:p w:rsidR="00552510" w:rsidRPr="004A0EC3" w:rsidRDefault="00552510" w:rsidP="004A0EC3">
      <w:pPr>
        <w:jc w:val="both"/>
        <w:rPr>
          <w:rFonts w:ascii="Times New Roman" w:hAnsi="Times New Roman" w:cs="Times New Roman"/>
          <w:b/>
          <w:bCs/>
          <w:color w:val="00B050"/>
          <w:sz w:val="32"/>
          <w:szCs w:val="32"/>
        </w:rPr>
      </w:pPr>
    </w:p>
    <w:p w:rsidR="00552510" w:rsidRPr="004A0EC3" w:rsidRDefault="00552510" w:rsidP="004A0EC3">
      <w:pPr>
        <w:jc w:val="both"/>
        <w:rPr>
          <w:rFonts w:ascii="Times New Roman" w:hAnsi="Times New Roman" w:cs="Times New Roman"/>
          <w:b/>
          <w:bCs/>
          <w:color w:val="00B050"/>
          <w:sz w:val="32"/>
          <w:szCs w:val="32"/>
        </w:rPr>
      </w:pPr>
    </w:p>
    <w:p w:rsidR="00977116" w:rsidRDefault="00977116" w:rsidP="00F5464C">
      <w:pPr>
        <w:spacing w:before="100" w:beforeAutospacing="1" w:after="100" w:afterAutospacing="1" w:line="240" w:lineRule="auto"/>
        <w:jc w:val="both"/>
        <w:rPr>
          <w:rFonts w:ascii="Times New Roman" w:hAnsi="Times New Roman" w:cs="Times New Roman"/>
          <w:b/>
          <w:bCs/>
          <w:color w:val="00B050"/>
          <w:sz w:val="32"/>
          <w:szCs w:val="32"/>
        </w:rPr>
      </w:pPr>
    </w:p>
    <w:p w:rsidR="000F0539" w:rsidRDefault="000F0539"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p>
    <w:p w:rsidR="000F0539" w:rsidRDefault="000F0539"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p>
    <w:p w:rsidR="000F0539" w:rsidRDefault="000F0539"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p>
    <w:p w:rsidR="000F0539" w:rsidRDefault="000F0539"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p>
    <w:p w:rsidR="000F0539" w:rsidRDefault="000F0539"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p>
    <w:p w:rsidR="00590E42" w:rsidRDefault="006144D1" w:rsidP="00F5464C">
      <w:pPr>
        <w:spacing w:before="100" w:beforeAutospacing="1" w:after="100" w:afterAutospacing="1" w:line="240" w:lineRule="auto"/>
        <w:jc w:val="both"/>
        <w:rPr>
          <w:rFonts w:ascii="Times New Roman" w:eastAsia="Times New Roman" w:hAnsi="Times New Roman" w:cs="Times New Roman"/>
          <w:b/>
          <w:bCs/>
          <w:iCs/>
          <w:color w:val="000000" w:themeColor="text1"/>
          <w:sz w:val="24"/>
          <w:szCs w:val="24"/>
        </w:rPr>
      </w:pPr>
      <w:r w:rsidRPr="004A0EC3">
        <w:rPr>
          <w:rFonts w:ascii="Times New Roman" w:eastAsia="Times New Roman" w:hAnsi="Times New Roman" w:cs="Times New Roman"/>
          <w:b/>
          <w:bCs/>
          <w:iCs/>
          <w:color w:val="000000" w:themeColor="text1"/>
          <w:sz w:val="24"/>
          <w:szCs w:val="24"/>
        </w:rPr>
        <w:lastRenderedPageBreak/>
        <w:t>6.1 Recommendations:</w:t>
      </w:r>
      <w:r w:rsidR="00AB69E8">
        <w:rPr>
          <w:rFonts w:ascii="Times New Roman" w:eastAsia="Times New Roman" w:hAnsi="Times New Roman" w:cs="Times New Roman"/>
          <w:b/>
          <w:bCs/>
          <w:iCs/>
          <w:color w:val="000000" w:themeColor="text1"/>
          <w:sz w:val="24"/>
          <w:szCs w:val="24"/>
        </w:rPr>
        <w:t xml:space="preserve"> </w:t>
      </w:r>
    </w:p>
    <w:p w:rsidR="00590E42" w:rsidRPr="00590E42" w:rsidRDefault="00AB69E8" w:rsidP="00590E42">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590E42">
        <w:rPr>
          <w:rFonts w:ascii="Times New Roman" w:eastAsia="Times New Roman" w:hAnsi="Times New Roman" w:cs="Times New Roman"/>
          <w:bCs/>
          <w:iCs/>
          <w:color w:val="000000" w:themeColor="text1"/>
          <w:sz w:val="24"/>
          <w:szCs w:val="24"/>
        </w:rPr>
        <w:t xml:space="preserve">Bank always provide quality service to their known clients &amp; getting lose, but </w:t>
      </w:r>
      <w:r w:rsidR="00F5464C" w:rsidRPr="00590E42">
        <w:rPr>
          <w:rFonts w:ascii="Times New Roman" w:eastAsia="Times New Roman" w:hAnsi="Times New Roman" w:cs="Times New Roman"/>
          <w:bCs/>
          <w:iCs/>
          <w:color w:val="000000" w:themeColor="text1"/>
          <w:sz w:val="24"/>
          <w:szCs w:val="24"/>
        </w:rPr>
        <w:t xml:space="preserve">if they offered same service to all clients is mostly profitable. </w:t>
      </w:r>
    </w:p>
    <w:p w:rsidR="00590E42" w:rsidRPr="00590E42" w:rsidRDefault="00F5464C" w:rsidP="00590E42">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590E42">
        <w:rPr>
          <w:rFonts w:ascii="Times New Roman" w:eastAsia="Times New Roman" w:hAnsi="Times New Roman" w:cs="Times New Roman"/>
          <w:bCs/>
          <w:iCs/>
          <w:color w:val="000000" w:themeColor="text1"/>
          <w:sz w:val="24"/>
          <w:szCs w:val="24"/>
        </w:rPr>
        <w:t xml:space="preserve">If bank reduce remittance commission charge than the income of remittance mostly increased. </w:t>
      </w:r>
    </w:p>
    <w:p w:rsidR="00590E42" w:rsidRPr="00590E42" w:rsidRDefault="00590E42" w:rsidP="004A0EC3">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590E42">
        <w:rPr>
          <w:rFonts w:ascii="Times New Roman" w:eastAsia="Times New Roman" w:hAnsi="Times New Roman" w:cs="Times New Roman"/>
          <w:bCs/>
          <w:iCs/>
          <w:color w:val="000000" w:themeColor="text1"/>
          <w:sz w:val="24"/>
          <w:szCs w:val="24"/>
        </w:rPr>
        <w:t>For better customer service &amp; remove risk they should focus on online banking system. Bank should take initiatives for promotional purpose for build up a strong image of their customers.</w:t>
      </w:r>
    </w:p>
    <w:p w:rsidR="00590E42" w:rsidRPr="00590E42" w:rsidRDefault="00F5464C" w:rsidP="004A0EC3">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590E42">
        <w:rPr>
          <w:rFonts w:ascii="Times New Roman" w:hAnsi="Times New Roman" w:cs="Times New Roman"/>
          <w:sz w:val="24"/>
          <w:szCs w:val="24"/>
        </w:rPr>
        <w:t>SIBL used software for being implementing all branches activity but still bankers faces problems to bear foreign exchange by the complexity. For that reason they need to modification of this software.</w:t>
      </w:r>
    </w:p>
    <w:p w:rsidR="00F5464C" w:rsidRPr="001E158E" w:rsidRDefault="00590E42" w:rsidP="004A0EC3">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590E42">
        <w:rPr>
          <w:rFonts w:ascii="Times New Roman" w:hAnsi="Times New Roman" w:cs="Times New Roman"/>
          <w:sz w:val="24"/>
          <w:szCs w:val="24"/>
        </w:rPr>
        <w:t xml:space="preserve">For increasing foreign exchange departments needs to open new branches. </w:t>
      </w:r>
    </w:p>
    <w:p w:rsidR="00C8571F" w:rsidRPr="00A6693F" w:rsidRDefault="001E158E" w:rsidP="004A0EC3">
      <w:pPr>
        <w:pStyle w:val="ListParagraph"/>
        <w:numPr>
          <w:ilvl w:val="0"/>
          <w:numId w:val="26"/>
        </w:num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 xml:space="preserve">As leading a number one bank of Bangladesh they </w:t>
      </w:r>
      <w:r w:rsidR="002975DF">
        <w:rPr>
          <w:rFonts w:ascii="Times New Roman" w:hAnsi="Times New Roman" w:cs="Times New Roman"/>
          <w:sz w:val="24"/>
          <w:szCs w:val="24"/>
        </w:rPr>
        <w:t>need</w:t>
      </w:r>
      <w:r>
        <w:rPr>
          <w:rFonts w:ascii="Times New Roman" w:hAnsi="Times New Roman" w:cs="Times New Roman"/>
          <w:sz w:val="24"/>
          <w:szCs w:val="24"/>
        </w:rPr>
        <w:t xml:space="preserve"> to provide same emphasize to their all branches.</w:t>
      </w:r>
    </w:p>
    <w:p w:rsidR="00A6693F" w:rsidRDefault="00A6693F" w:rsidP="004A0EC3">
      <w:pPr>
        <w:pStyle w:val="Default"/>
        <w:jc w:val="both"/>
        <w:rPr>
          <w:b/>
          <w:bCs/>
        </w:rPr>
      </w:pPr>
    </w:p>
    <w:p w:rsidR="00343E91" w:rsidRPr="004A0EC3" w:rsidRDefault="002975DF" w:rsidP="004A0EC3">
      <w:pPr>
        <w:pStyle w:val="Default"/>
        <w:jc w:val="both"/>
        <w:rPr>
          <w:b/>
          <w:bCs/>
        </w:rPr>
      </w:pPr>
      <w:r>
        <w:rPr>
          <w:b/>
          <w:bCs/>
        </w:rPr>
        <w:t xml:space="preserve">6.2 </w:t>
      </w:r>
      <w:r w:rsidR="00C8571F" w:rsidRPr="004A0EC3">
        <w:rPr>
          <w:b/>
          <w:bCs/>
        </w:rPr>
        <w:t>Conclusion:</w:t>
      </w:r>
    </w:p>
    <w:p w:rsidR="00DD31D8" w:rsidRPr="004A0EC3" w:rsidRDefault="00E71105" w:rsidP="00DD31D8">
      <w:pPr>
        <w:pStyle w:val="Default"/>
        <w:jc w:val="both"/>
        <w:rPr>
          <w:b/>
          <w:bCs/>
          <w:i/>
          <w:iCs/>
          <w:sz w:val="26"/>
          <w:szCs w:val="26"/>
        </w:rPr>
      </w:pPr>
      <w:r>
        <w:rPr>
          <w:bCs/>
        </w:rPr>
        <w:t xml:space="preserve">Social </w:t>
      </w:r>
      <w:proofErr w:type="spellStart"/>
      <w:r>
        <w:rPr>
          <w:bCs/>
        </w:rPr>
        <w:t>Islami</w:t>
      </w:r>
      <w:proofErr w:type="spellEnd"/>
      <w:r>
        <w:rPr>
          <w:bCs/>
        </w:rPr>
        <w:t xml:space="preserve"> Bank Limited (SIBL) is commercial bank according towards excellence. </w:t>
      </w:r>
      <w:r w:rsidR="00A975B7">
        <w:rPr>
          <w:bCs/>
        </w:rPr>
        <w:t xml:space="preserve">SIBL Deals with all the commercial activities according to Investment, export import, remittance, other SME activities. </w:t>
      </w:r>
      <w:r w:rsidR="008D647D">
        <w:rPr>
          <w:bCs/>
        </w:rPr>
        <w:t>My report mostly based on the performance of foreign remittance</w:t>
      </w:r>
      <w:r w:rsidR="000F0539">
        <w:rPr>
          <w:bCs/>
        </w:rPr>
        <w:t xml:space="preserve"> based on 5years</w:t>
      </w:r>
      <w:r w:rsidR="008D647D">
        <w:rPr>
          <w:bCs/>
        </w:rPr>
        <w:t>. According to this report I also try to give realistic data</w:t>
      </w:r>
      <w:r w:rsidR="006A1570">
        <w:rPr>
          <w:bCs/>
        </w:rPr>
        <w:t xml:space="preserve"> of last 5 years</w:t>
      </w:r>
      <w:r w:rsidR="008D647D">
        <w:rPr>
          <w:bCs/>
        </w:rPr>
        <w:t>, present situation, day to day activities, services, products etc. SIBL is a commercial bank but</w:t>
      </w:r>
      <w:r w:rsidR="003A7C9E">
        <w:rPr>
          <w:bCs/>
        </w:rPr>
        <w:t xml:space="preserve"> it</w:t>
      </w:r>
      <w:r w:rsidR="008D647D">
        <w:rPr>
          <w:bCs/>
        </w:rPr>
        <w:t xml:space="preserve"> follows the </w:t>
      </w:r>
      <w:proofErr w:type="spellStart"/>
      <w:r w:rsidR="008D647D">
        <w:rPr>
          <w:bCs/>
        </w:rPr>
        <w:t>Islami</w:t>
      </w:r>
      <w:proofErr w:type="spellEnd"/>
      <w:r w:rsidR="008D647D">
        <w:rPr>
          <w:bCs/>
        </w:rPr>
        <w:t xml:space="preserve"> </w:t>
      </w:r>
      <w:proofErr w:type="spellStart"/>
      <w:r w:rsidR="008D647D">
        <w:rPr>
          <w:bCs/>
        </w:rPr>
        <w:t>Shariah</w:t>
      </w:r>
      <w:proofErr w:type="spellEnd"/>
      <w:r w:rsidR="003A7C9E">
        <w:rPr>
          <w:bCs/>
        </w:rPr>
        <w:t xml:space="preserve"> but it also has a great contribution of Bangladesh economy, </w:t>
      </w:r>
      <w:r w:rsidR="00591DF8">
        <w:rPr>
          <w:bCs/>
        </w:rPr>
        <w:t xml:space="preserve">According to my study &amp; my internship it’s really pleasure to me. </w:t>
      </w:r>
      <w:r w:rsidR="00B01123" w:rsidRPr="004A0EC3">
        <w:t xml:space="preserve">Here </w:t>
      </w:r>
      <w:r w:rsidR="007C26BA">
        <w:t>distinctly</w:t>
      </w:r>
      <w:r w:rsidR="00B01123">
        <w:t xml:space="preserve"> </w:t>
      </w:r>
      <w:r w:rsidR="00B01123" w:rsidRPr="004A0EC3">
        <w:t xml:space="preserve">we can see that, the growth rate of remittance business inflows of SIBL in based on division of 2018. The </w:t>
      </w:r>
      <w:r w:rsidR="00B01123">
        <w:t>bank</w:t>
      </w:r>
      <w:r w:rsidR="00B01123" w:rsidRPr="004A0EC3">
        <w:t xml:space="preserve"> earn</w:t>
      </w:r>
      <w:r w:rsidR="00B01123">
        <w:t>s</w:t>
      </w:r>
      <w:r w:rsidR="00B01123" w:rsidRPr="004A0EC3">
        <w:t xml:space="preserve"> highest growth rate </w:t>
      </w:r>
      <w:r w:rsidR="007C26BA">
        <w:rPr>
          <w:rFonts w:eastAsia="Times New Roman"/>
        </w:rPr>
        <w:t xml:space="preserve">27 percent </w:t>
      </w:r>
      <w:r w:rsidR="007C26BA">
        <w:t>in Dhaka &amp; lowest growth rate in Barisal 6 percent</w:t>
      </w:r>
      <w:r w:rsidR="00B01123" w:rsidRPr="004A0EC3">
        <w:t xml:space="preserve">. </w:t>
      </w:r>
      <w:r w:rsidR="00FB146B">
        <w:t>From</w:t>
      </w:r>
      <w:r w:rsidR="00DD31D8">
        <w:t xml:space="preserve"> country wise</w:t>
      </w:r>
      <w:r w:rsidR="00DD31D8" w:rsidRPr="004A0EC3">
        <w:t xml:space="preserve"> </w:t>
      </w:r>
      <w:proofErr w:type="spellStart"/>
      <w:r w:rsidR="00FB146B">
        <w:t>analysis,we</w:t>
      </w:r>
      <w:proofErr w:type="spellEnd"/>
      <w:r w:rsidR="00FB146B">
        <w:t xml:space="preserve"> can see that </w:t>
      </w:r>
      <w:r w:rsidR="00DD31D8" w:rsidRPr="004A0EC3">
        <w:t xml:space="preserve">the growth rate of remittance business inflows of SIBL </w:t>
      </w:r>
      <w:r w:rsidR="00FB146B">
        <w:t xml:space="preserve">is </w:t>
      </w:r>
      <w:r w:rsidR="00F7667A">
        <w:t>highest</w:t>
      </w:r>
      <w:r w:rsidR="00FB146B">
        <w:t xml:space="preserve"> for USA followed by United Arab Emirates and Malaysia.</w:t>
      </w:r>
      <w:r w:rsidR="00DD31D8" w:rsidRPr="004A0EC3">
        <w:t xml:space="preserve"> The </w:t>
      </w:r>
      <w:r w:rsidR="00F7667A" w:rsidRPr="004A0EC3">
        <w:t>bank earns</w:t>
      </w:r>
      <w:r w:rsidR="00DD31D8" w:rsidRPr="004A0EC3">
        <w:t xml:space="preserve"> highest growth rate </w:t>
      </w:r>
      <w:r w:rsidR="00F7667A">
        <w:rPr>
          <w:rFonts w:eastAsia="Times New Roman"/>
        </w:rPr>
        <w:t xml:space="preserve">13 percent </w:t>
      </w:r>
      <w:r w:rsidR="00DD31D8" w:rsidRPr="004A0EC3">
        <w:t xml:space="preserve">in </w:t>
      </w:r>
      <w:r w:rsidR="000F0539">
        <w:t>USA</w:t>
      </w:r>
      <w:r w:rsidR="00F7667A">
        <w:t xml:space="preserve"> &amp; its lowest growth rate is 1 percent </w:t>
      </w:r>
      <w:r w:rsidR="000F0539">
        <w:t>from New Zealand</w:t>
      </w:r>
      <w:r w:rsidR="00DD31D8" w:rsidRPr="004A0EC3">
        <w:t xml:space="preserve">. </w:t>
      </w:r>
    </w:p>
    <w:p w:rsidR="00244D29" w:rsidRPr="004A0EC3" w:rsidRDefault="00244D29" w:rsidP="004A0EC3">
      <w:pPr>
        <w:pStyle w:val="Default"/>
        <w:jc w:val="both"/>
      </w:pPr>
    </w:p>
    <w:p w:rsidR="00AA719C" w:rsidRPr="004A0EC3" w:rsidRDefault="00AA719C" w:rsidP="004A0EC3">
      <w:pPr>
        <w:spacing w:before="100" w:beforeAutospacing="1" w:after="100" w:afterAutospacing="1" w:line="360" w:lineRule="auto"/>
        <w:ind w:left="360"/>
        <w:jc w:val="both"/>
        <w:rPr>
          <w:rFonts w:ascii="Times New Roman" w:eastAsia="Times New Roman" w:hAnsi="Times New Roman" w:cs="Times New Roman"/>
          <w:b/>
          <w:sz w:val="24"/>
          <w:szCs w:val="24"/>
          <w:u w:val="single"/>
        </w:rPr>
      </w:pPr>
      <w:r w:rsidRPr="004A0EC3">
        <w:rPr>
          <w:rFonts w:ascii="Times New Roman" w:eastAsia="Times New Roman" w:hAnsi="Times New Roman" w:cs="Times New Roman"/>
          <w:b/>
          <w:sz w:val="24"/>
          <w:szCs w:val="24"/>
          <w:u w:val="single"/>
        </w:rPr>
        <w:t>Bibliography:</w:t>
      </w:r>
    </w:p>
    <w:p w:rsidR="00611A80" w:rsidRPr="004A0EC3" w:rsidRDefault="00AA719C"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b/>
          <w:sz w:val="24"/>
          <w:szCs w:val="24"/>
          <w:u w:val="single"/>
        </w:rPr>
      </w:pPr>
      <w:r w:rsidRPr="004A0EC3">
        <w:rPr>
          <w:rFonts w:ascii="Times New Roman" w:eastAsia="Times New Roman" w:hAnsi="Times New Roman" w:cs="Times New Roman"/>
          <w:sz w:val="24"/>
          <w:szCs w:val="24"/>
        </w:rPr>
        <w:t xml:space="preserve">Social </w:t>
      </w:r>
      <w:proofErr w:type="spellStart"/>
      <w:r w:rsidRPr="004A0EC3">
        <w:rPr>
          <w:rFonts w:ascii="Times New Roman" w:eastAsia="Times New Roman" w:hAnsi="Times New Roman" w:cs="Times New Roman"/>
          <w:sz w:val="24"/>
          <w:szCs w:val="24"/>
        </w:rPr>
        <w:t>Islami</w:t>
      </w:r>
      <w:proofErr w:type="spellEnd"/>
      <w:r w:rsidRPr="004A0EC3">
        <w:rPr>
          <w:rFonts w:ascii="Times New Roman" w:eastAsia="Times New Roman" w:hAnsi="Times New Roman" w:cs="Times New Roman"/>
          <w:sz w:val="24"/>
          <w:szCs w:val="24"/>
        </w:rPr>
        <w:t xml:space="preserve"> Bank Limited Annual Report 201</w:t>
      </w:r>
      <w:r w:rsidR="00611A80" w:rsidRPr="004A0EC3">
        <w:rPr>
          <w:rFonts w:ascii="Times New Roman" w:eastAsia="Times New Roman" w:hAnsi="Times New Roman" w:cs="Times New Roman"/>
          <w:sz w:val="24"/>
          <w:szCs w:val="24"/>
        </w:rPr>
        <w:t>4</w:t>
      </w:r>
      <w:r w:rsidRPr="004A0EC3">
        <w:rPr>
          <w:rFonts w:ascii="Times New Roman" w:eastAsia="Times New Roman" w:hAnsi="Times New Roman" w:cs="Times New Roman"/>
          <w:sz w:val="24"/>
          <w:szCs w:val="24"/>
        </w:rPr>
        <w:t xml:space="preserve"> to 201</w:t>
      </w:r>
      <w:r w:rsidR="00611A80" w:rsidRPr="004A0EC3">
        <w:rPr>
          <w:rFonts w:ascii="Times New Roman" w:eastAsia="Times New Roman" w:hAnsi="Times New Roman" w:cs="Times New Roman"/>
          <w:sz w:val="24"/>
          <w:szCs w:val="24"/>
        </w:rPr>
        <w:t>8.</w:t>
      </w:r>
    </w:p>
    <w:p w:rsidR="00611A80" w:rsidRPr="004A0EC3" w:rsidRDefault="00611A80"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b/>
          <w:sz w:val="24"/>
          <w:szCs w:val="24"/>
          <w:u w:val="single"/>
        </w:rPr>
      </w:pPr>
      <w:proofErr w:type="spellStart"/>
      <w:r w:rsidRPr="004A0EC3">
        <w:rPr>
          <w:rFonts w:ascii="Times New Roman" w:eastAsia="Times New Roman" w:hAnsi="Times New Roman" w:cs="Times New Roman"/>
          <w:sz w:val="24"/>
          <w:szCs w:val="24"/>
        </w:rPr>
        <w:t>Besley</w:t>
      </w:r>
      <w:proofErr w:type="spellEnd"/>
      <w:r w:rsidRPr="004A0EC3">
        <w:rPr>
          <w:rFonts w:ascii="Times New Roman" w:eastAsia="Times New Roman" w:hAnsi="Times New Roman" w:cs="Times New Roman"/>
          <w:sz w:val="24"/>
          <w:szCs w:val="24"/>
        </w:rPr>
        <w:t xml:space="preserve"> Scott &amp; Brigham Eugene F. (2007), Essential of Managerial Finance 13</w:t>
      </w:r>
      <w:r w:rsidRPr="004A0EC3">
        <w:rPr>
          <w:rFonts w:ascii="Times New Roman" w:eastAsia="Times New Roman" w:hAnsi="Times New Roman" w:cs="Times New Roman"/>
          <w:sz w:val="24"/>
          <w:szCs w:val="24"/>
          <w:vertAlign w:val="superscript"/>
        </w:rPr>
        <w:t>th</w:t>
      </w:r>
      <w:r w:rsidRPr="004A0EC3">
        <w:rPr>
          <w:rFonts w:ascii="Times New Roman" w:eastAsia="Times New Roman" w:hAnsi="Times New Roman" w:cs="Times New Roman"/>
          <w:sz w:val="24"/>
          <w:szCs w:val="24"/>
        </w:rPr>
        <w:t xml:space="preserve"> Edition, Thompson, USA.</w:t>
      </w:r>
    </w:p>
    <w:p w:rsidR="00611A80" w:rsidRPr="004A0EC3" w:rsidRDefault="00611A80"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b/>
          <w:sz w:val="24"/>
          <w:szCs w:val="24"/>
          <w:u w:val="single"/>
        </w:rPr>
      </w:pPr>
      <w:proofErr w:type="spellStart"/>
      <w:r w:rsidRPr="004A0EC3">
        <w:rPr>
          <w:rFonts w:ascii="Times New Roman" w:eastAsia="Times New Roman" w:hAnsi="Times New Roman" w:cs="Times New Roman"/>
          <w:sz w:val="24"/>
          <w:szCs w:val="24"/>
        </w:rPr>
        <w:t>Besley</w:t>
      </w:r>
      <w:proofErr w:type="spellEnd"/>
      <w:r w:rsidRPr="004A0EC3">
        <w:rPr>
          <w:rFonts w:ascii="Times New Roman" w:eastAsia="Times New Roman" w:hAnsi="Times New Roman" w:cs="Times New Roman"/>
          <w:sz w:val="24"/>
          <w:szCs w:val="24"/>
        </w:rPr>
        <w:t xml:space="preserve"> Scott &amp; Brigham Eugene F. (2006), Fundamentals of Financial Management 10</w:t>
      </w:r>
      <w:r w:rsidRPr="004A0EC3">
        <w:rPr>
          <w:rFonts w:ascii="Times New Roman" w:eastAsia="Times New Roman" w:hAnsi="Times New Roman" w:cs="Times New Roman"/>
          <w:sz w:val="24"/>
          <w:szCs w:val="24"/>
          <w:vertAlign w:val="superscript"/>
        </w:rPr>
        <w:t>th</w:t>
      </w:r>
      <w:r w:rsidRPr="004A0EC3">
        <w:rPr>
          <w:rFonts w:ascii="Times New Roman" w:eastAsia="Times New Roman" w:hAnsi="Times New Roman" w:cs="Times New Roman"/>
          <w:sz w:val="24"/>
          <w:szCs w:val="24"/>
        </w:rPr>
        <w:t xml:space="preserve"> Edition, Thompson, USA.</w:t>
      </w:r>
    </w:p>
    <w:p w:rsidR="00611A80" w:rsidRPr="004A0EC3" w:rsidRDefault="00611A80"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b/>
          <w:sz w:val="24"/>
          <w:szCs w:val="24"/>
          <w:u w:val="single"/>
        </w:rPr>
      </w:pPr>
      <w:r w:rsidRPr="004A0EC3">
        <w:rPr>
          <w:rFonts w:ascii="Times New Roman" w:eastAsia="Times New Roman" w:hAnsi="Times New Roman" w:cs="Times New Roman"/>
          <w:sz w:val="24"/>
          <w:szCs w:val="24"/>
        </w:rPr>
        <w:t>Madura J. (2009), International Financial Management, 11</w:t>
      </w:r>
      <w:r w:rsidRPr="004A0EC3">
        <w:rPr>
          <w:rFonts w:ascii="Times New Roman" w:eastAsia="Times New Roman" w:hAnsi="Times New Roman" w:cs="Times New Roman"/>
          <w:sz w:val="24"/>
          <w:szCs w:val="24"/>
          <w:vertAlign w:val="superscript"/>
        </w:rPr>
        <w:t>th</w:t>
      </w:r>
      <w:r w:rsidRPr="004A0EC3">
        <w:rPr>
          <w:rFonts w:ascii="Times New Roman" w:eastAsia="Times New Roman" w:hAnsi="Times New Roman" w:cs="Times New Roman"/>
          <w:sz w:val="24"/>
          <w:szCs w:val="24"/>
        </w:rPr>
        <w:t xml:space="preserve"> edition Thomson.</w:t>
      </w:r>
    </w:p>
    <w:p w:rsidR="00B5010B" w:rsidRPr="004A0EC3" w:rsidRDefault="00BE0EEA"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sz w:val="24"/>
          <w:szCs w:val="24"/>
        </w:rPr>
      </w:pPr>
      <w:hyperlink r:id="rId60" w:history="1">
        <w:r w:rsidR="00B5010B" w:rsidRPr="004A0EC3">
          <w:rPr>
            <w:rStyle w:val="Hyperlink"/>
            <w:rFonts w:ascii="Times New Roman" w:eastAsia="Times New Roman" w:hAnsi="Times New Roman" w:cs="Times New Roman"/>
            <w:sz w:val="24"/>
            <w:szCs w:val="24"/>
          </w:rPr>
          <w:t>https://en.wikipedia.org/wiki/Foreign_exchange</w:t>
        </w:r>
      </w:hyperlink>
    </w:p>
    <w:p w:rsidR="00244D29" w:rsidRPr="00591DF8" w:rsidRDefault="00BE0EEA" w:rsidP="004A0EC3">
      <w:pPr>
        <w:pStyle w:val="ListParagraph"/>
        <w:numPr>
          <w:ilvl w:val="0"/>
          <w:numId w:val="22"/>
        </w:numPr>
        <w:spacing w:before="100" w:beforeAutospacing="1" w:after="100" w:afterAutospacing="1" w:line="360" w:lineRule="auto"/>
        <w:jc w:val="both"/>
        <w:rPr>
          <w:rFonts w:ascii="Times New Roman" w:eastAsia="Times New Roman" w:hAnsi="Times New Roman" w:cs="Times New Roman"/>
          <w:sz w:val="24"/>
          <w:szCs w:val="24"/>
        </w:rPr>
      </w:pPr>
      <w:hyperlink r:id="rId61" w:history="1">
        <w:r w:rsidR="00B5010B" w:rsidRPr="004A0EC3">
          <w:rPr>
            <w:rStyle w:val="Hyperlink"/>
            <w:rFonts w:ascii="Times New Roman" w:eastAsia="Times New Roman" w:hAnsi="Times New Roman" w:cs="Times New Roman"/>
            <w:sz w:val="24"/>
            <w:szCs w:val="24"/>
          </w:rPr>
          <w:t>https://www.SIBL.com</w:t>
        </w:r>
      </w:hyperlink>
    </w:p>
    <w:sectPr w:rsidR="00244D29" w:rsidRPr="00591DF8" w:rsidSect="00141BA0">
      <w:footerReference w:type="default" r:id="rId62"/>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315" w:rsidRDefault="00A95315" w:rsidP="00D22140">
      <w:pPr>
        <w:spacing w:after="0" w:line="240" w:lineRule="auto"/>
      </w:pPr>
      <w:r>
        <w:separator/>
      </w:r>
    </w:p>
  </w:endnote>
  <w:endnote w:type="continuationSeparator" w:id="0">
    <w:p w:rsidR="00A95315" w:rsidRDefault="00A95315" w:rsidP="00D22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0EEA" w:rsidRDefault="00BE0EEA">
    <w:pPr>
      <w:pStyle w:val="Footer"/>
      <w:jc w:val="right"/>
    </w:pPr>
    <w:r>
      <w:fldChar w:fldCharType="begin"/>
    </w:r>
    <w:r>
      <w:instrText xml:space="preserve"> PAGE   \* MERGEFORMAT </w:instrText>
    </w:r>
    <w:r>
      <w:fldChar w:fldCharType="separate"/>
    </w:r>
    <w:r w:rsidR="002D786E">
      <w:rPr>
        <w:noProof/>
      </w:rPr>
      <w:t>9</w:t>
    </w:r>
    <w:r>
      <w:rPr>
        <w:noProof/>
      </w:rPr>
      <w:fldChar w:fldCharType="end"/>
    </w:r>
  </w:p>
  <w:p w:rsidR="00BE0EEA" w:rsidRDefault="00BE0E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315" w:rsidRDefault="00A95315" w:rsidP="00D22140">
      <w:pPr>
        <w:spacing w:after="0" w:line="240" w:lineRule="auto"/>
      </w:pPr>
      <w:r>
        <w:separator/>
      </w:r>
    </w:p>
  </w:footnote>
  <w:footnote w:type="continuationSeparator" w:id="0">
    <w:p w:rsidR="00A95315" w:rsidRDefault="00A95315" w:rsidP="00D221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1078"/>
      <w:docPartObj>
        <w:docPartGallery w:val="Page Numbers (Margins)"/>
        <w:docPartUnique/>
      </w:docPartObj>
    </w:sdtPr>
    <w:sdtContent>
      <w:p w:rsidR="00BE0EEA" w:rsidRDefault="00BE0EEA">
        <w:pPr>
          <w:pStyle w:val="Header"/>
        </w:pPr>
        <w:r>
          <w:rPr>
            <w:noProof/>
          </w:rPr>
          <mc:AlternateContent>
            <mc:Choice Requires="wps">
              <w:drawing>
                <wp:anchor distT="0" distB="0" distL="114300" distR="114300" simplePos="0" relativeHeight="251664384" behindDoc="0" locked="0" layoutInCell="0" allowOverlap="1">
                  <wp:simplePos x="0" y="0"/>
                  <wp:positionH relativeFrom="rightMargin">
                    <wp:align>center</wp:align>
                  </wp:positionH>
                  <wp:positionV relativeFrom="margin">
                    <wp:align>bottom</wp:align>
                  </wp:positionV>
                  <wp:extent cx="519430" cy="2183130"/>
                  <wp:effectExtent l="0" t="0" r="0" b="7620"/>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0EEA" w:rsidRDefault="00BE0EEA">
                              <w:pPr>
                                <w:pStyle w:val="Footer"/>
                                <w:rPr>
                                  <w:rFonts w:asciiTheme="majorHAnsi" w:hAnsiTheme="majorHAnsi"/>
                                  <w:sz w:val="44"/>
                                  <w:szCs w:val="44"/>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0;margin-top:0;width:40.9pt;height:171.9pt;z-index:25166438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" o:allowincell="f" filled="f" stroked="f">
                  <v:textbox style="layout-flow:vertical;mso-layout-flow-alt:bottom-to-top;mso-fit-shape-to-text:t">
                    <w:txbxContent>
                      <w:p w:rsidR="008F019D" w:rsidRDefault="008F019D">
                        <w:pPr>
                          <w:pStyle w:val="Footer"/>
                          <w:rPr>
                            <w:rFonts w:asciiTheme="majorHAnsi" w:hAnsiTheme="majorHAnsi"/>
                            <w:sz w:val="44"/>
                            <w:szCs w:val="44"/>
                          </w:rPr>
                        </w:pPr>
                      </w:p>
                    </w:txbxContent>
                  </v:textbox>
                  <w10:wrap anchorx="margin" anchory="margin"/>
                </v:rect>
              </w:pict>
            </mc:Fallback>
          </mc:AlternateContent>
        </w:r>
      </w:p>
    </w:sdtContent>
  </w:sdt>
  <w:p w:rsidR="00BE0EEA" w:rsidRDefault="00BE0E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1076"/>
      <w:docPartObj>
        <w:docPartGallery w:val="Page Numbers (Margins)"/>
        <w:docPartUnique/>
      </w:docPartObj>
    </w:sdtPr>
    <w:sdtContent>
      <w:p w:rsidR="00BE0EEA" w:rsidRDefault="00BE0EEA">
        <w:pPr>
          <w:pStyle w:val="Header"/>
        </w:pPr>
        <w:r>
          <w:rPr>
            <w:noProof/>
          </w:rPr>
          <mc:AlternateContent>
            <mc:Choice Requires="wps">
              <w:drawing>
                <wp:anchor distT="0" distB="0" distL="114300" distR="114300" simplePos="0" relativeHeight="251662336" behindDoc="0" locked="0" layoutInCell="0" allowOverlap="1">
                  <wp:simplePos x="0" y="0"/>
                  <wp:positionH relativeFrom="rightMargin">
                    <wp:align>center</wp:align>
                  </wp:positionH>
                  <wp:positionV relativeFrom="margin">
                    <wp:align>bottom</wp:align>
                  </wp:positionV>
                  <wp:extent cx="519430" cy="2183130"/>
                  <wp:effectExtent l="0" t="0" r="0" b="762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43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0EEA" w:rsidRPr="00D22140" w:rsidRDefault="00BE0EEA">
                              <w:pPr>
                                <w:pStyle w:val="Footer"/>
                                <w:rPr>
                                  <w:rFonts w:asciiTheme="majorHAnsi" w:hAnsiTheme="majorHAnsi"/>
                                  <w:b/>
                                  <w:sz w:val="44"/>
                                  <w:szCs w:val="44"/>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0;margin-top:0;width:40.9pt;height:171.9pt;z-index:251662336;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" o:allowincell="f" filled="f" stroked="f">
                  <v:textbox style="layout-flow:vertical;mso-layout-flow-alt:bottom-to-top;mso-fit-shape-to-text:t">
                    <w:txbxContent>
                      <w:p w:rsidR="008F019D" w:rsidRPr="00D22140" w:rsidRDefault="008F019D">
                        <w:pPr>
                          <w:pStyle w:val="Footer"/>
                          <w:rPr>
                            <w:rFonts w:asciiTheme="majorHAnsi" w:hAnsiTheme="majorHAnsi"/>
                            <w:b/>
                            <w:sz w:val="44"/>
                            <w:szCs w:val="44"/>
                          </w:rPr>
                        </w:pPr>
                      </w:p>
                    </w:txbxContent>
                  </v:textbox>
                  <w10:wrap anchorx="margin" anchory="margin"/>
                </v:rect>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37A67"/>
    <w:multiLevelType w:val="hybridMultilevel"/>
    <w:tmpl w:val="2ED4D7D6"/>
    <w:lvl w:ilvl="0" w:tplc="DA047F8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3877FA9"/>
    <w:multiLevelType w:val="hybridMultilevel"/>
    <w:tmpl w:val="B7A4A3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6F335B2"/>
    <w:multiLevelType w:val="multilevel"/>
    <w:tmpl w:val="45402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637C5A"/>
    <w:multiLevelType w:val="multilevel"/>
    <w:tmpl w:val="360E0FE2"/>
    <w:lvl w:ilvl="0">
      <w:start w:val="1"/>
      <w:numFmt w:val="decimal"/>
      <w:lvlText w:val="%1."/>
      <w:lvlJc w:val="left"/>
      <w:pPr>
        <w:ind w:left="420" w:hanging="360"/>
      </w:pPr>
      <w:rPr>
        <w:rFonts w:hint="default"/>
      </w:rPr>
    </w:lvl>
    <w:lvl w:ilvl="1">
      <w:start w:val="1"/>
      <w:numFmt w:val="decimal"/>
      <w:isLgl/>
      <w:lvlText w:val="%1.%2"/>
      <w:lvlJc w:val="left"/>
      <w:pPr>
        <w:ind w:left="420" w:hanging="36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4">
    <w:nsid w:val="0CBE0837"/>
    <w:multiLevelType w:val="hybridMultilevel"/>
    <w:tmpl w:val="339069FA"/>
    <w:lvl w:ilvl="0" w:tplc="B1FE10F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003540"/>
    <w:multiLevelType w:val="multilevel"/>
    <w:tmpl w:val="32763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CD2EE8"/>
    <w:multiLevelType w:val="hybridMultilevel"/>
    <w:tmpl w:val="6A469EEE"/>
    <w:lvl w:ilvl="0" w:tplc="DA047F8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D162E0"/>
    <w:multiLevelType w:val="hybridMultilevel"/>
    <w:tmpl w:val="E62E16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312C37"/>
    <w:multiLevelType w:val="multilevel"/>
    <w:tmpl w:val="06D2FA3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nsid w:val="276E6499"/>
    <w:multiLevelType w:val="hybridMultilevel"/>
    <w:tmpl w:val="6B68E204"/>
    <w:lvl w:ilvl="0" w:tplc="237498A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7A804DF"/>
    <w:multiLevelType w:val="multilevel"/>
    <w:tmpl w:val="F5204F4A"/>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7C55A27"/>
    <w:multiLevelType w:val="hybridMultilevel"/>
    <w:tmpl w:val="CC3A4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2328B2"/>
    <w:multiLevelType w:val="hybridMultilevel"/>
    <w:tmpl w:val="FE72E8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743B37"/>
    <w:multiLevelType w:val="hybridMultilevel"/>
    <w:tmpl w:val="E302537A"/>
    <w:lvl w:ilvl="0" w:tplc="04090001">
      <w:start w:val="1"/>
      <w:numFmt w:val="bullet"/>
      <w:lvlText w:val=""/>
      <w:lvlJc w:val="left"/>
      <w:pPr>
        <w:ind w:left="1080" w:hanging="360"/>
      </w:pPr>
      <w:rPr>
        <w:rFonts w:ascii="Symbol" w:hAnsi="Symbol" w:hint="default"/>
      </w:rPr>
    </w:lvl>
    <w:lvl w:ilvl="1" w:tplc="FAB2200E">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13447A9"/>
    <w:multiLevelType w:val="hybridMultilevel"/>
    <w:tmpl w:val="CD641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34757D"/>
    <w:multiLevelType w:val="hybridMultilevel"/>
    <w:tmpl w:val="FFD2B5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9FA4244"/>
    <w:multiLevelType w:val="hybridMultilevel"/>
    <w:tmpl w:val="F1D87FD4"/>
    <w:lvl w:ilvl="0" w:tplc="237498A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BA045DF"/>
    <w:multiLevelType w:val="hybridMultilevel"/>
    <w:tmpl w:val="9CB8C698"/>
    <w:lvl w:ilvl="0" w:tplc="237498A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C3E7038"/>
    <w:multiLevelType w:val="hybridMultilevel"/>
    <w:tmpl w:val="C41AC492"/>
    <w:lvl w:ilvl="0" w:tplc="FAB2200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CBA2787"/>
    <w:multiLevelType w:val="multilevel"/>
    <w:tmpl w:val="598CB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F5519E9"/>
    <w:multiLevelType w:val="hybridMultilevel"/>
    <w:tmpl w:val="8CFE7C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A7C6988"/>
    <w:multiLevelType w:val="hybridMultilevel"/>
    <w:tmpl w:val="609A5F90"/>
    <w:lvl w:ilvl="0" w:tplc="237498A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BB13E8"/>
    <w:multiLevelType w:val="hybridMultilevel"/>
    <w:tmpl w:val="DB8E50EE"/>
    <w:lvl w:ilvl="0" w:tplc="237498A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6835398"/>
    <w:multiLevelType w:val="multilevel"/>
    <w:tmpl w:val="53ECD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7C05ABB"/>
    <w:multiLevelType w:val="hybridMultilevel"/>
    <w:tmpl w:val="F6F6E5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7C897021"/>
    <w:multiLevelType w:val="hybridMultilevel"/>
    <w:tmpl w:val="B4D6EBAA"/>
    <w:lvl w:ilvl="0" w:tplc="DA047F8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E35108A"/>
    <w:multiLevelType w:val="hybridMultilevel"/>
    <w:tmpl w:val="4470EE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F6930B4"/>
    <w:multiLevelType w:val="hybridMultilevel"/>
    <w:tmpl w:val="4984C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21"/>
  </w:num>
  <w:num w:numId="4">
    <w:abstractNumId w:val="23"/>
  </w:num>
  <w:num w:numId="5">
    <w:abstractNumId w:val="27"/>
  </w:num>
  <w:num w:numId="6">
    <w:abstractNumId w:val="22"/>
  </w:num>
  <w:num w:numId="7">
    <w:abstractNumId w:val="17"/>
  </w:num>
  <w:num w:numId="8">
    <w:abstractNumId w:val="7"/>
  </w:num>
  <w:num w:numId="9">
    <w:abstractNumId w:val="12"/>
  </w:num>
  <w:num w:numId="10">
    <w:abstractNumId w:val="20"/>
  </w:num>
  <w:num w:numId="11">
    <w:abstractNumId w:val="16"/>
  </w:num>
  <w:num w:numId="12">
    <w:abstractNumId w:val="10"/>
  </w:num>
  <w:num w:numId="13">
    <w:abstractNumId w:val="19"/>
  </w:num>
  <w:num w:numId="14">
    <w:abstractNumId w:val="5"/>
  </w:num>
  <w:num w:numId="15">
    <w:abstractNumId w:val="24"/>
  </w:num>
  <w:num w:numId="16">
    <w:abstractNumId w:val="13"/>
  </w:num>
  <w:num w:numId="17">
    <w:abstractNumId w:val="4"/>
  </w:num>
  <w:num w:numId="18">
    <w:abstractNumId w:val="6"/>
  </w:num>
  <w:num w:numId="19">
    <w:abstractNumId w:val="2"/>
  </w:num>
  <w:num w:numId="20">
    <w:abstractNumId w:val="25"/>
  </w:num>
  <w:num w:numId="21">
    <w:abstractNumId w:val="8"/>
  </w:num>
  <w:num w:numId="22">
    <w:abstractNumId w:val="0"/>
  </w:num>
  <w:num w:numId="23">
    <w:abstractNumId w:val="11"/>
  </w:num>
  <w:num w:numId="24">
    <w:abstractNumId w:val="1"/>
  </w:num>
  <w:num w:numId="25">
    <w:abstractNumId w:val="14"/>
  </w:num>
  <w:num w:numId="26">
    <w:abstractNumId w:val="26"/>
  </w:num>
  <w:num w:numId="27">
    <w:abstractNumId w:val="3"/>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A1NDcwNjE1tzAxMzRX0lEKTi0uzszPAykwrgUArfStmCwAAAA="/>
  </w:docVars>
  <w:rsids>
    <w:rsidRoot w:val="00D22140"/>
    <w:rsid w:val="000032DF"/>
    <w:rsid w:val="0000398C"/>
    <w:rsid w:val="000047C1"/>
    <w:rsid w:val="00013FE0"/>
    <w:rsid w:val="00014154"/>
    <w:rsid w:val="00017911"/>
    <w:rsid w:val="000315C5"/>
    <w:rsid w:val="00031EA3"/>
    <w:rsid w:val="00062242"/>
    <w:rsid w:val="00067A7C"/>
    <w:rsid w:val="000721A1"/>
    <w:rsid w:val="000806B8"/>
    <w:rsid w:val="0008183D"/>
    <w:rsid w:val="000A0565"/>
    <w:rsid w:val="000A1C62"/>
    <w:rsid w:val="000B4936"/>
    <w:rsid w:val="000B49BD"/>
    <w:rsid w:val="000C1AEB"/>
    <w:rsid w:val="000C4F0B"/>
    <w:rsid w:val="000D1827"/>
    <w:rsid w:val="000E2874"/>
    <w:rsid w:val="000E582C"/>
    <w:rsid w:val="000F0539"/>
    <w:rsid w:val="001051E0"/>
    <w:rsid w:val="00111A95"/>
    <w:rsid w:val="001227C5"/>
    <w:rsid w:val="00127B14"/>
    <w:rsid w:val="0013333B"/>
    <w:rsid w:val="00141624"/>
    <w:rsid w:val="00141AD0"/>
    <w:rsid w:val="00141BA0"/>
    <w:rsid w:val="00143551"/>
    <w:rsid w:val="00146566"/>
    <w:rsid w:val="00160BA0"/>
    <w:rsid w:val="0016493E"/>
    <w:rsid w:val="00172439"/>
    <w:rsid w:val="0017377E"/>
    <w:rsid w:val="0017761A"/>
    <w:rsid w:val="00193452"/>
    <w:rsid w:val="0019693E"/>
    <w:rsid w:val="001A5E67"/>
    <w:rsid w:val="001A6E31"/>
    <w:rsid w:val="001D288D"/>
    <w:rsid w:val="001D2B30"/>
    <w:rsid w:val="001D2E48"/>
    <w:rsid w:val="001D7213"/>
    <w:rsid w:val="001E158E"/>
    <w:rsid w:val="00217B62"/>
    <w:rsid w:val="00222915"/>
    <w:rsid w:val="002406D6"/>
    <w:rsid w:val="00241F90"/>
    <w:rsid w:val="002449A7"/>
    <w:rsid w:val="00244D29"/>
    <w:rsid w:val="00244DDE"/>
    <w:rsid w:val="002478BA"/>
    <w:rsid w:val="00247F10"/>
    <w:rsid w:val="00256CBA"/>
    <w:rsid w:val="00261A77"/>
    <w:rsid w:val="00263385"/>
    <w:rsid w:val="00286A09"/>
    <w:rsid w:val="00295B13"/>
    <w:rsid w:val="002975DF"/>
    <w:rsid w:val="002B2247"/>
    <w:rsid w:val="002B23BB"/>
    <w:rsid w:val="002B6345"/>
    <w:rsid w:val="002C3F13"/>
    <w:rsid w:val="002D786E"/>
    <w:rsid w:val="002D7B39"/>
    <w:rsid w:val="002E5FBC"/>
    <w:rsid w:val="00303DEB"/>
    <w:rsid w:val="00306333"/>
    <w:rsid w:val="0031258B"/>
    <w:rsid w:val="00320BC4"/>
    <w:rsid w:val="00330961"/>
    <w:rsid w:val="00333090"/>
    <w:rsid w:val="003401CF"/>
    <w:rsid w:val="00342BAD"/>
    <w:rsid w:val="00343E91"/>
    <w:rsid w:val="003465B6"/>
    <w:rsid w:val="00350B6C"/>
    <w:rsid w:val="00353EED"/>
    <w:rsid w:val="0036435D"/>
    <w:rsid w:val="00386DD2"/>
    <w:rsid w:val="00392B15"/>
    <w:rsid w:val="003A7C9E"/>
    <w:rsid w:val="003B3012"/>
    <w:rsid w:val="003B3882"/>
    <w:rsid w:val="003C363E"/>
    <w:rsid w:val="003C7C92"/>
    <w:rsid w:val="003D43A9"/>
    <w:rsid w:val="003D71F1"/>
    <w:rsid w:val="003F152C"/>
    <w:rsid w:val="00400A1A"/>
    <w:rsid w:val="00403306"/>
    <w:rsid w:val="004057D4"/>
    <w:rsid w:val="00406C8E"/>
    <w:rsid w:val="00414264"/>
    <w:rsid w:val="0041612F"/>
    <w:rsid w:val="00420257"/>
    <w:rsid w:val="00420A3D"/>
    <w:rsid w:val="00424305"/>
    <w:rsid w:val="00427CB7"/>
    <w:rsid w:val="00432C50"/>
    <w:rsid w:val="004330A9"/>
    <w:rsid w:val="00435615"/>
    <w:rsid w:val="0044047F"/>
    <w:rsid w:val="00463E4B"/>
    <w:rsid w:val="00477768"/>
    <w:rsid w:val="00477E0B"/>
    <w:rsid w:val="00494C3C"/>
    <w:rsid w:val="00495B71"/>
    <w:rsid w:val="00497713"/>
    <w:rsid w:val="004A028A"/>
    <w:rsid w:val="004A0EC3"/>
    <w:rsid w:val="004A6F5D"/>
    <w:rsid w:val="004A73D5"/>
    <w:rsid w:val="004B5967"/>
    <w:rsid w:val="004B77E4"/>
    <w:rsid w:val="004C2474"/>
    <w:rsid w:val="004D3250"/>
    <w:rsid w:val="004D5C67"/>
    <w:rsid w:val="004D64F2"/>
    <w:rsid w:val="004E2E98"/>
    <w:rsid w:val="004E34B3"/>
    <w:rsid w:val="004F03E5"/>
    <w:rsid w:val="004F0D1A"/>
    <w:rsid w:val="004F3EB5"/>
    <w:rsid w:val="0051159E"/>
    <w:rsid w:val="00515A93"/>
    <w:rsid w:val="005249B5"/>
    <w:rsid w:val="0053518B"/>
    <w:rsid w:val="00536710"/>
    <w:rsid w:val="00541BEC"/>
    <w:rsid w:val="005447DF"/>
    <w:rsid w:val="00552510"/>
    <w:rsid w:val="005550A0"/>
    <w:rsid w:val="005673DF"/>
    <w:rsid w:val="005726C4"/>
    <w:rsid w:val="00572D7A"/>
    <w:rsid w:val="00580F3E"/>
    <w:rsid w:val="00581315"/>
    <w:rsid w:val="00590E42"/>
    <w:rsid w:val="00591DF8"/>
    <w:rsid w:val="005978D5"/>
    <w:rsid w:val="005A5BA3"/>
    <w:rsid w:val="005B1C62"/>
    <w:rsid w:val="005B7BAB"/>
    <w:rsid w:val="005C0033"/>
    <w:rsid w:val="005C2328"/>
    <w:rsid w:val="005C70D4"/>
    <w:rsid w:val="005D4B6B"/>
    <w:rsid w:val="005E4699"/>
    <w:rsid w:val="005F1A51"/>
    <w:rsid w:val="005F51AA"/>
    <w:rsid w:val="0060622E"/>
    <w:rsid w:val="0060661F"/>
    <w:rsid w:val="00611A80"/>
    <w:rsid w:val="00613A82"/>
    <w:rsid w:val="006144D1"/>
    <w:rsid w:val="0063015E"/>
    <w:rsid w:val="00630E1A"/>
    <w:rsid w:val="00631686"/>
    <w:rsid w:val="00636EE0"/>
    <w:rsid w:val="0063735A"/>
    <w:rsid w:val="006425A8"/>
    <w:rsid w:val="00642AA0"/>
    <w:rsid w:val="00642E6D"/>
    <w:rsid w:val="00650124"/>
    <w:rsid w:val="00683142"/>
    <w:rsid w:val="0069086B"/>
    <w:rsid w:val="00692BD2"/>
    <w:rsid w:val="006A1570"/>
    <w:rsid w:val="006A3B7D"/>
    <w:rsid w:val="006B0C15"/>
    <w:rsid w:val="006C572E"/>
    <w:rsid w:val="006D26B4"/>
    <w:rsid w:val="006D3998"/>
    <w:rsid w:val="006D3A48"/>
    <w:rsid w:val="006E0AB0"/>
    <w:rsid w:val="006E406A"/>
    <w:rsid w:val="006F24B5"/>
    <w:rsid w:val="006F5995"/>
    <w:rsid w:val="006F5F8D"/>
    <w:rsid w:val="006F6E22"/>
    <w:rsid w:val="00707721"/>
    <w:rsid w:val="007146AC"/>
    <w:rsid w:val="00716A5B"/>
    <w:rsid w:val="007211B7"/>
    <w:rsid w:val="007247EC"/>
    <w:rsid w:val="00727CE1"/>
    <w:rsid w:val="00734F8D"/>
    <w:rsid w:val="0074222C"/>
    <w:rsid w:val="0074285A"/>
    <w:rsid w:val="00746FEE"/>
    <w:rsid w:val="00751748"/>
    <w:rsid w:val="00752DEC"/>
    <w:rsid w:val="007549FC"/>
    <w:rsid w:val="007557CA"/>
    <w:rsid w:val="00757CCB"/>
    <w:rsid w:val="0076424C"/>
    <w:rsid w:val="00764564"/>
    <w:rsid w:val="00775AA4"/>
    <w:rsid w:val="007765A8"/>
    <w:rsid w:val="0079330B"/>
    <w:rsid w:val="00793F91"/>
    <w:rsid w:val="007942BC"/>
    <w:rsid w:val="00796940"/>
    <w:rsid w:val="007A7029"/>
    <w:rsid w:val="007A7FC4"/>
    <w:rsid w:val="007B1F53"/>
    <w:rsid w:val="007C26BA"/>
    <w:rsid w:val="007C470A"/>
    <w:rsid w:val="007D23D9"/>
    <w:rsid w:val="007D4BAE"/>
    <w:rsid w:val="007E6FBC"/>
    <w:rsid w:val="00806876"/>
    <w:rsid w:val="00813654"/>
    <w:rsid w:val="008137C4"/>
    <w:rsid w:val="00822EFB"/>
    <w:rsid w:val="008258FD"/>
    <w:rsid w:val="00850769"/>
    <w:rsid w:val="00853E9E"/>
    <w:rsid w:val="008870D3"/>
    <w:rsid w:val="00893585"/>
    <w:rsid w:val="008B2689"/>
    <w:rsid w:val="008B61DA"/>
    <w:rsid w:val="008B7BCB"/>
    <w:rsid w:val="008C07CE"/>
    <w:rsid w:val="008C2BC0"/>
    <w:rsid w:val="008C35E0"/>
    <w:rsid w:val="008D563A"/>
    <w:rsid w:val="008D647D"/>
    <w:rsid w:val="008D7785"/>
    <w:rsid w:val="008E2D77"/>
    <w:rsid w:val="008E6672"/>
    <w:rsid w:val="008F019D"/>
    <w:rsid w:val="008F254D"/>
    <w:rsid w:val="008F6BB4"/>
    <w:rsid w:val="009008B8"/>
    <w:rsid w:val="00900D37"/>
    <w:rsid w:val="00911096"/>
    <w:rsid w:val="00912A34"/>
    <w:rsid w:val="009141F4"/>
    <w:rsid w:val="00920ABE"/>
    <w:rsid w:val="009254DE"/>
    <w:rsid w:val="00931676"/>
    <w:rsid w:val="00934A50"/>
    <w:rsid w:val="00936307"/>
    <w:rsid w:val="00957539"/>
    <w:rsid w:val="00962E8F"/>
    <w:rsid w:val="00972DBB"/>
    <w:rsid w:val="00977116"/>
    <w:rsid w:val="00985489"/>
    <w:rsid w:val="009974F9"/>
    <w:rsid w:val="009A2D89"/>
    <w:rsid w:val="009A6588"/>
    <w:rsid w:val="009B446E"/>
    <w:rsid w:val="009B5EAE"/>
    <w:rsid w:val="009C1F40"/>
    <w:rsid w:val="009C36F6"/>
    <w:rsid w:val="009D583E"/>
    <w:rsid w:val="009F459B"/>
    <w:rsid w:val="00A0198A"/>
    <w:rsid w:val="00A129AB"/>
    <w:rsid w:val="00A13DB9"/>
    <w:rsid w:val="00A14305"/>
    <w:rsid w:val="00A2020F"/>
    <w:rsid w:val="00A236AA"/>
    <w:rsid w:val="00A268E9"/>
    <w:rsid w:val="00A27599"/>
    <w:rsid w:val="00A339E0"/>
    <w:rsid w:val="00A354BE"/>
    <w:rsid w:val="00A50A93"/>
    <w:rsid w:val="00A56C88"/>
    <w:rsid w:val="00A602A2"/>
    <w:rsid w:val="00A63EF8"/>
    <w:rsid w:val="00A6616E"/>
    <w:rsid w:val="00A6693F"/>
    <w:rsid w:val="00A80EF6"/>
    <w:rsid w:val="00A8678B"/>
    <w:rsid w:val="00A90C75"/>
    <w:rsid w:val="00A95315"/>
    <w:rsid w:val="00A95BB3"/>
    <w:rsid w:val="00A967CA"/>
    <w:rsid w:val="00A975B7"/>
    <w:rsid w:val="00AA003B"/>
    <w:rsid w:val="00AA0687"/>
    <w:rsid w:val="00AA719C"/>
    <w:rsid w:val="00AB561B"/>
    <w:rsid w:val="00AB69E8"/>
    <w:rsid w:val="00AC0EDD"/>
    <w:rsid w:val="00AC2C1D"/>
    <w:rsid w:val="00AC3AB9"/>
    <w:rsid w:val="00AC735D"/>
    <w:rsid w:val="00AD1855"/>
    <w:rsid w:val="00AE05F9"/>
    <w:rsid w:val="00AE548B"/>
    <w:rsid w:val="00AF78EA"/>
    <w:rsid w:val="00B01123"/>
    <w:rsid w:val="00B074C0"/>
    <w:rsid w:val="00B23303"/>
    <w:rsid w:val="00B27408"/>
    <w:rsid w:val="00B31562"/>
    <w:rsid w:val="00B41684"/>
    <w:rsid w:val="00B42CB7"/>
    <w:rsid w:val="00B47640"/>
    <w:rsid w:val="00B5010B"/>
    <w:rsid w:val="00B57851"/>
    <w:rsid w:val="00B6202B"/>
    <w:rsid w:val="00B67493"/>
    <w:rsid w:val="00B67575"/>
    <w:rsid w:val="00B72017"/>
    <w:rsid w:val="00B7351C"/>
    <w:rsid w:val="00B747EF"/>
    <w:rsid w:val="00B84BDA"/>
    <w:rsid w:val="00B84BE0"/>
    <w:rsid w:val="00B852E6"/>
    <w:rsid w:val="00B91C4A"/>
    <w:rsid w:val="00B967B5"/>
    <w:rsid w:val="00B967B7"/>
    <w:rsid w:val="00BA1BBA"/>
    <w:rsid w:val="00BB16DC"/>
    <w:rsid w:val="00BD0820"/>
    <w:rsid w:val="00BD49C2"/>
    <w:rsid w:val="00BE0EEA"/>
    <w:rsid w:val="00BE2609"/>
    <w:rsid w:val="00BE764E"/>
    <w:rsid w:val="00BF50B4"/>
    <w:rsid w:val="00BF5997"/>
    <w:rsid w:val="00C02FE2"/>
    <w:rsid w:val="00C27C2A"/>
    <w:rsid w:val="00C4756D"/>
    <w:rsid w:val="00C52AE4"/>
    <w:rsid w:val="00C66192"/>
    <w:rsid w:val="00C670BA"/>
    <w:rsid w:val="00C7503A"/>
    <w:rsid w:val="00C80771"/>
    <w:rsid w:val="00C829C3"/>
    <w:rsid w:val="00C8571F"/>
    <w:rsid w:val="00C9235B"/>
    <w:rsid w:val="00C9679D"/>
    <w:rsid w:val="00CB28BF"/>
    <w:rsid w:val="00CB69F6"/>
    <w:rsid w:val="00CD4E6F"/>
    <w:rsid w:val="00CE0C7E"/>
    <w:rsid w:val="00CF2C06"/>
    <w:rsid w:val="00CF39B0"/>
    <w:rsid w:val="00CF6451"/>
    <w:rsid w:val="00D01E7B"/>
    <w:rsid w:val="00D22140"/>
    <w:rsid w:val="00D22EEF"/>
    <w:rsid w:val="00D267C9"/>
    <w:rsid w:val="00D26D55"/>
    <w:rsid w:val="00D45C79"/>
    <w:rsid w:val="00D46EB9"/>
    <w:rsid w:val="00D52D78"/>
    <w:rsid w:val="00D66983"/>
    <w:rsid w:val="00D76E9D"/>
    <w:rsid w:val="00D865FF"/>
    <w:rsid w:val="00D91B1C"/>
    <w:rsid w:val="00D93A46"/>
    <w:rsid w:val="00D94FD8"/>
    <w:rsid w:val="00D96B6E"/>
    <w:rsid w:val="00D9784F"/>
    <w:rsid w:val="00DA318A"/>
    <w:rsid w:val="00DA6E07"/>
    <w:rsid w:val="00DA7BFB"/>
    <w:rsid w:val="00DB39BC"/>
    <w:rsid w:val="00DC5198"/>
    <w:rsid w:val="00DC6C49"/>
    <w:rsid w:val="00DD124D"/>
    <w:rsid w:val="00DD31D8"/>
    <w:rsid w:val="00DD77F0"/>
    <w:rsid w:val="00DE2749"/>
    <w:rsid w:val="00DE4E28"/>
    <w:rsid w:val="00DF3704"/>
    <w:rsid w:val="00E22832"/>
    <w:rsid w:val="00E30A44"/>
    <w:rsid w:val="00E310CC"/>
    <w:rsid w:val="00E41896"/>
    <w:rsid w:val="00E527D7"/>
    <w:rsid w:val="00E65F44"/>
    <w:rsid w:val="00E71105"/>
    <w:rsid w:val="00E72E75"/>
    <w:rsid w:val="00E80B03"/>
    <w:rsid w:val="00E8490D"/>
    <w:rsid w:val="00E9210D"/>
    <w:rsid w:val="00E96BBE"/>
    <w:rsid w:val="00EB0981"/>
    <w:rsid w:val="00EC32F2"/>
    <w:rsid w:val="00ED03F3"/>
    <w:rsid w:val="00ED7312"/>
    <w:rsid w:val="00EE16B9"/>
    <w:rsid w:val="00EE5686"/>
    <w:rsid w:val="00F07D08"/>
    <w:rsid w:val="00F1043B"/>
    <w:rsid w:val="00F17312"/>
    <w:rsid w:val="00F24465"/>
    <w:rsid w:val="00F27692"/>
    <w:rsid w:val="00F30461"/>
    <w:rsid w:val="00F35949"/>
    <w:rsid w:val="00F363A3"/>
    <w:rsid w:val="00F45021"/>
    <w:rsid w:val="00F4517B"/>
    <w:rsid w:val="00F466B7"/>
    <w:rsid w:val="00F47C0A"/>
    <w:rsid w:val="00F47D37"/>
    <w:rsid w:val="00F5464C"/>
    <w:rsid w:val="00F57BFD"/>
    <w:rsid w:val="00F62E3D"/>
    <w:rsid w:val="00F67B22"/>
    <w:rsid w:val="00F7062E"/>
    <w:rsid w:val="00F74980"/>
    <w:rsid w:val="00F74A28"/>
    <w:rsid w:val="00F7667A"/>
    <w:rsid w:val="00F7779D"/>
    <w:rsid w:val="00F82407"/>
    <w:rsid w:val="00F83F14"/>
    <w:rsid w:val="00F878CC"/>
    <w:rsid w:val="00F92E2B"/>
    <w:rsid w:val="00F953B3"/>
    <w:rsid w:val="00FA3B64"/>
    <w:rsid w:val="00FB146B"/>
    <w:rsid w:val="00FB20A6"/>
    <w:rsid w:val="00FB4A0C"/>
    <w:rsid w:val="00FB5F64"/>
    <w:rsid w:val="00FB7557"/>
    <w:rsid w:val="00FC52D3"/>
    <w:rsid w:val="00FD66C0"/>
    <w:rsid w:val="00FE2CDA"/>
    <w:rsid w:val="00FE463A"/>
    <w:rsid w:val="00FF3D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11A80"/>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2214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66"/>
      <w:lang w:bidi="bn-BD"/>
    </w:rPr>
  </w:style>
  <w:style w:type="character" w:customStyle="1" w:styleId="TitleChar">
    <w:name w:val="Title Char"/>
    <w:basedOn w:val="DefaultParagraphFont"/>
    <w:link w:val="Title"/>
    <w:uiPriority w:val="10"/>
    <w:rsid w:val="00D22140"/>
    <w:rPr>
      <w:rFonts w:asciiTheme="majorHAnsi" w:eastAsiaTheme="majorEastAsia" w:hAnsiTheme="majorHAnsi" w:cstheme="majorBidi"/>
      <w:color w:val="17365D" w:themeColor="text2" w:themeShade="BF"/>
      <w:spacing w:val="5"/>
      <w:kern w:val="28"/>
      <w:sz w:val="52"/>
      <w:szCs w:val="66"/>
      <w:lang w:bidi="bn-BD"/>
    </w:rPr>
  </w:style>
  <w:style w:type="table" w:styleId="TableGrid">
    <w:name w:val="Table Grid"/>
    <w:basedOn w:val="TableNormal"/>
    <w:uiPriority w:val="59"/>
    <w:rsid w:val="00D221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D2214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22140"/>
  </w:style>
  <w:style w:type="paragraph" w:styleId="Footer">
    <w:name w:val="footer"/>
    <w:basedOn w:val="Normal"/>
    <w:link w:val="FooterChar"/>
    <w:uiPriority w:val="99"/>
    <w:unhideWhenUsed/>
    <w:rsid w:val="00D221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2140"/>
  </w:style>
  <w:style w:type="paragraph" w:styleId="BalloonText">
    <w:name w:val="Balloon Text"/>
    <w:basedOn w:val="Normal"/>
    <w:link w:val="BalloonTextChar"/>
    <w:uiPriority w:val="99"/>
    <w:semiHidden/>
    <w:unhideWhenUsed/>
    <w:rsid w:val="00247F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7F10"/>
    <w:rPr>
      <w:rFonts w:ascii="Tahoma" w:hAnsi="Tahoma" w:cs="Tahoma"/>
      <w:sz w:val="16"/>
      <w:szCs w:val="16"/>
    </w:rPr>
  </w:style>
  <w:style w:type="paragraph" w:styleId="ListParagraph">
    <w:name w:val="List Paragraph"/>
    <w:basedOn w:val="Normal"/>
    <w:uiPriority w:val="34"/>
    <w:qFormat/>
    <w:rsid w:val="006A3B7D"/>
    <w:pPr>
      <w:ind w:left="720"/>
      <w:contextualSpacing/>
    </w:pPr>
  </w:style>
  <w:style w:type="character" w:customStyle="1" w:styleId="5yl5">
    <w:name w:val="_5yl5"/>
    <w:basedOn w:val="DefaultParagraphFont"/>
    <w:rsid w:val="007C470A"/>
  </w:style>
  <w:style w:type="character" w:styleId="Hyperlink">
    <w:name w:val="Hyperlink"/>
    <w:basedOn w:val="DefaultParagraphFont"/>
    <w:uiPriority w:val="99"/>
    <w:semiHidden/>
    <w:unhideWhenUsed/>
    <w:rsid w:val="007C470A"/>
    <w:rPr>
      <w:color w:val="0000FF"/>
      <w:u w:val="single"/>
    </w:rPr>
  </w:style>
  <w:style w:type="paragraph" w:styleId="NormalWeb">
    <w:name w:val="Normal (Web)"/>
    <w:basedOn w:val="Normal"/>
    <w:uiPriority w:val="99"/>
    <w:unhideWhenUsed/>
    <w:rsid w:val="00AC3AB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AC3AB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e24kjd">
    <w:name w:val="e24kjd"/>
    <w:basedOn w:val="DefaultParagraphFont"/>
    <w:rsid w:val="00552510"/>
  </w:style>
  <w:style w:type="character" w:customStyle="1" w:styleId="Heading1Char">
    <w:name w:val="Heading 1 Char"/>
    <w:basedOn w:val="DefaultParagraphFont"/>
    <w:link w:val="Heading1"/>
    <w:uiPriority w:val="9"/>
    <w:rsid w:val="00611A80"/>
    <w:rPr>
      <w:rFonts w:asciiTheme="majorHAnsi" w:eastAsiaTheme="majorEastAsia" w:hAnsiTheme="majorHAnsi" w:cstheme="majorBidi"/>
      <w:b/>
      <w:bCs/>
      <w:color w:val="365F91" w:themeColor="accent1" w:themeShade="BF"/>
      <w:sz w:val="28"/>
      <w:szCs w:val="28"/>
      <w:lang w:bidi="en-US"/>
    </w:rPr>
  </w:style>
  <w:style w:type="paragraph" w:styleId="FootnoteText">
    <w:name w:val="footnote text"/>
    <w:basedOn w:val="Normal"/>
    <w:link w:val="FootnoteTextChar"/>
    <w:uiPriority w:val="99"/>
    <w:semiHidden/>
    <w:unhideWhenUsed/>
    <w:rsid w:val="00611A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11A80"/>
    <w:rPr>
      <w:sz w:val="20"/>
      <w:szCs w:val="20"/>
    </w:rPr>
  </w:style>
  <w:style w:type="character" w:styleId="FootnoteReference">
    <w:name w:val="footnote reference"/>
    <w:basedOn w:val="DefaultParagraphFont"/>
    <w:uiPriority w:val="99"/>
    <w:semiHidden/>
    <w:unhideWhenUsed/>
    <w:rsid w:val="00611A8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11A80"/>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2214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66"/>
      <w:lang w:bidi="bn-BD"/>
    </w:rPr>
  </w:style>
  <w:style w:type="character" w:customStyle="1" w:styleId="TitleChar">
    <w:name w:val="Title Char"/>
    <w:basedOn w:val="DefaultParagraphFont"/>
    <w:link w:val="Title"/>
    <w:uiPriority w:val="10"/>
    <w:rsid w:val="00D22140"/>
    <w:rPr>
      <w:rFonts w:asciiTheme="majorHAnsi" w:eastAsiaTheme="majorEastAsia" w:hAnsiTheme="majorHAnsi" w:cstheme="majorBidi"/>
      <w:color w:val="17365D" w:themeColor="text2" w:themeShade="BF"/>
      <w:spacing w:val="5"/>
      <w:kern w:val="28"/>
      <w:sz w:val="52"/>
      <w:szCs w:val="66"/>
      <w:lang w:bidi="bn-BD"/>
    </w:rPr>
  </w:style>
  <w:style w:type="table" w:styleId="TableGrid">
    <w:name w:val="Table Grid"/>
    <w:basedOn w:val="TableNormal"/>
    <w:uiPriority w:val="59"/>
    <w:rsid w:val="00D221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D2214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22140"/>
  </w:style>
  <w:style w:type="paragraph" w:styleId="Footer">
    <w:name w:val="footer"/>
    <w:basedOn w:val="Normal"/>
    <w:link w:val="FooterChar"/>
    <w:uiPriority w:val="99"/>
    <w:unhideWhenUsed/>
    <w:rsid w:val="00D221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2140"/>
  </w:style>
  <w:style w:type="paragraph" w:styleId="BalloonText">
    <w:name w:val="Balloon Text"/>
    <w:basedOn w:val="Normal"/>
    <w:link w:val="BalloonTextChar"/>
    <w:uiPriority w:val="99"/>
    <w:semiHidden/>
    <w:unhideWhenUsed/>
    <w:rsid w:val="00247F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7F10"/>
    <w:rPr>
      <w:rFonts w:ascii="Tahoma" w:hAnsi="Tahoma" w:cs="Tahoma"/>
      <w:sz w:val="16"/>
      <w:szCs w:val="16"/>
    </w:rPr>
  </w:style>
  <w:style w:type="paragraph" w:styleId="ListParagraph">
    <w:name w:val="List Paragraph"/>
    <w:basedOn w:val="Normal"/>
    <w:uiPriority w:val="34"/>
    <w:qFormat/>
    <w:rsid w:val="006A3B7D"/>
    <w:pPr>
      <w:ind w:left="720"/>
      <w:contextualSpacing/>
    </w:pPr>
  </w:style>
  <w:style w:type="character" w:customStyle="1" w:styleId="5yl5">
    <w:name w:val="_5yl5"/>
    <w:basedOn w:val="DefaultParagraphFont"/>
    <w:rsid w:val="007C470A"/>
  </w:style>
  <w:style w:type="character" w:styleId="Hyperlink">
    <w:name w:val="Hyperlink"/>
    <w:basedOn w:val="DefaultParagraphFont"/>
    <w:uiPriority w:val="99"/>
    <w:semiHidden/>
    <w:unhideWhenUsed/>
    <w:rsid w:val="007C470A"/>
    <w:rPr>
      <w:color w:val="0000FF"/>
      <w:u w:val="single"/>
    </w:rPr>
  </w:style>
  <w:style w:type="paragraph" w:styleId="NormalWeb">
    <w:name w:val="Normal (Web)"/>
    <w:basedOn w:val="Normal"/>
    <w:uiPriority w:val="99"/>
    <w:unhideWhenUsed/>
    <w:rsid w:val="00AC3AB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AC3AB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e24kjd">
    <w:name w:val="e24kjd"/>
    <w:basedOn w:val="DefaultParagraphFont"/>
    <w:rsid w:val="00552510"/>
  </w:style>
  <w:style w:type="character" w:customStyle="1" w:styleId="Heading1Char">
    <w:name w:val="Heading 1 Char"/>
    <w:basedOn w:val="DefaultParagraphFont"/>
    <w:link w:val="Heading1"/>
    <w:uiPriority w:val="9"/>
    <w:rsid w:val="00611A80"/>
    <w:rPr>
      <w:rFonts w:asciiTheme="majorHAnsi" w:eastAsiaTheme="majorEastAsia" w:hAnsiTheme="majorHAnsi" w:cstheme="majorBidi"/>
      <w:b/>
      <w:bCs/>
      <w:color w:val="365F91" w:themeColor="accent1" w:themeShade="BF"/>
      <w:sz w:val="28"/>
      <w:szCs w:val="28"/>
      <w:lang w:bidi="en-US"/>
    </w:rPr>
  </w:style>
  <w:style w:type="paragraph" w:styleId="FootnoteText">
    <w:name w:val="footnote text"/>
    <w:basedOn w:val="Normal"/>
    <w:link w:val="FootnoteTextChar"/>
    <w:uiPriority w:val="99"/>
    <w:semiHidden/>
    <w:unhideWhenUsed/>
    <w:rsid w:val="00611A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11A80"/>
    <w:rPr>
      <w:sz w:val="20"/>
      <w:szCs w:val="20"/>
    </w:rPr>
  </w:style>
  <w:style w:type="character" w:styleId="FootnoteReference">
    <w:name w:val="footnote reference"/>
    <w:basedOn w:val="DefaultParagraphFont"/>
    <w:uiPriority w:val="99"/>
    <w:semiHidden/>
    <w:unhideWhenUsed/>
    <w:rsid w:val="00611A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48596">
      <w:bodyDiv w:val="1"/>
      <w:marLeft w:val="0"/>
      <w:marRight w:val="0"/>
      <w:marTop w:val="0"/>
      <w:marBottom w:val="0"/>
      <w:divBdr>
        <w:top w:val="none" w:sz="0" w:space="0" w:color="auto"/>
        <w:left w:val="none" w:sz="0" w:space="0" w:color="auto"/>
        <w:bottom w:val="none" w:sz="0" w:space="0" w:color="auto"/>
        <w:right w:val="none" w:sz="0" w:space="0" w:color="auto"/>
      </w:divBdr>
    </w:div>
    <w:div w:id="177813849">
      <w:bodyDiv w:val="1"/>
      <w:marLeft w:val="0"/>
      <w:marRight w:val="0"/>
      <w:marTop w:val="0"/>
      <w:marBottom w:val="0"/>
      <w:divBdr>
        <w:top w:val="none" w:sz="0" w:space="0" w:color="auto"/>
        <w:left w:val="none" w:sz="0" w:space="0" w:color="auto"/>
        <w:bottom w:val="none" w:sz="0" w:space="0" w:color="auto"/>
        <w:right w:val="none" w:sz="0" w:space="0" w:color="auto"/>
      </w:divBdr>
      <w:divsChild>
        <w:div w:id="2066441101">
          <w:marLeft w:val="0"/>
          <w:marRight w:val="0"/>
          <w:marTop w:val="0"/>
          <w:marBottom w:val="0"/>
          <w:divBdr>
            <w:top w:val="none" w:sz="0" w:space="0" w:color="auto"/>
            <w:left w:val="none" w:sz="0" w:space="0" w:color="auto"/>
            <w:bottom w:val="none" w:sz="0" w:space="0" w:color="auto"/>
            <w:right w:val="none" w:sz="0" w:space="0" w:color="auto"/>
          </w:divBdr>
        </w:div>
        <w:div w:id="1258365280">
          <w:marLeft w:val="0"/>
          <w:marRight w:val="0"/>
          <w:marTop w:val="0"/>
          <w:marBottom w:val="0"/>
          <w:divBdr>
            <w:top w:val="none" w:sz="0" w:space="0" w:color="auto"/>
            <w:left w:val="none" w:sz="0" w:space="0" w:color="auto"/>
            <w:bottom w:val="none" w:sz="0" w:space="0" w:color="auto"/>
            <w:right w:val="none" w:sz="0" w:space="0" w:color="auto"/>
          </w:divBdr>
        </w:div>
        <w:div w:id="48962793">
          <w:marLeft w:val="0"/>
          <w:marRight w:val="0"/>
          <w:marTop w:val="0"/>
          <w:marBottom w:val="0"/>
          <w:divBdr>
            <w:top w:val="none" w:sz="0" w:space="0" w:color="auto"/>
            <w:left w:val="none" w:sz="0" w:space="0" w:color="auto"/>
            <w:bottom w:val="none" w:sz="0" w:space="0" w:color="auto"/>
            <w:right w:val="none" w:sz="0" w:space="0" w:color="auto"/>
          </w:divBdr>
        </w:div>
        <w:div w:id="662970864">
          <w:marLeft w:val="0"/>
          <w:marRight w:val="0"/>
          <w:marTop w:val="0"/>
          <w:marBottom w:val="0"/>
          <w:divBdr>
            <w:top w:val="none" w:sz="0" w:space="0" w:color="auto"/>
            <w:left w:val="none" w:sz="0" w:space="0" w:color="auto"/>
            <w:bottom w:val="none" w:sz="0" w:space="0" w:color="auto"/>
            <w:right w:val="none" w:sz="0" w:space="0" w:color="auto"/>
          </w:divBdr>
        </w:div>
        <w:div w:id="94596610">
          <w:marLeft w:val="0"/>
          <w:marRight w:val="0"/>
          <w:marTop w:val="0"/>
          <w:marBottom w:val="0"/>
          <w:divBdr>
            <w:top w:val="none" w:sz="0" w:space="0" w:color="auto"/>
            <w:left w:val="none" w:sz="0" w:space="0" w:color="auto"/>
            <w:bottom w:val="none" w:sz="0" w:space="0" w:color="auto"/>
            <w:right w:val="none" w:sz="0" w:space="0" w:color="auto"/>
          </w:divBdr>
        </w:div>
        <w:div w:id="1606157181">
          <w:marLeft w:val="0"/>
          <w:marRight w:val="0"/>
          <w:marTop w:val="0"/>
          <w:marBottom w:val="0"/>
          <w:divBdr>
            <w:top w:val="none" w:sz="0" w:space="0" w:color="auto"/>
            <w:left w:val="none" w:sz="0" w:space="0" w:color="auto"/>
            <w:bottom w:val="none" w:sz="0" w:space="0" w:color="auto"/>
            <w:right w:val="none" w:sz="0" w:space="0" w:color="auto"/>
          </w:divBdr>
        </w:div>
        <w:div w:id="1800340619">
          <w:marLeft w:val="0"/>
          <w:marRight w:val="0"/>
          <w:marTop w:val="0"/>
          <w:marBottom w:val="0"/>
          <w:divBdr>
            <w:top w:val="none" w:sz="0" w:space="0" w:color="auto"/>
            <w:left w:val="none" w:sz="0" w:space="0" w:color="auto"/>
            <w:bottom w:val="none" w:sz="0" w:space="0" w:color="auto"/>
            <w:right w:val="none" w:sz="0" w:space="0" w:color="auto"/>
          </w:divBdr>
        </w:div>
        <w:div w:id="1303998144">
          <w:marLeft w:val="0"/>
          <w:marRight w:val="0"/>
          <w:marTop w:val="0"/>
          <w:marBottom w:val="0"/>
          <w:divBdr>
            <w:top w:val="none" w:sz="0" w:space="0" w:color="auto"/>
            <w:left w:val="none" w:sz="0" w:space="0" w:color="auto"/>
            <w:bottom w:val="none" w:sz="0" w:space="0" w:color="auto"/>
            <w:right w:val="none" w:sz="0" w:space="0" w:color="auto"/>
          </w:divBdr>
        </w:div>
        <w:div w:id="1450975402">
          <w:marLeft w:val="0"/>
          <w:marRight w:val="0"/>
          <w:marTop w:val="0"/>
          <w:marBottom w:val="0"/>
          <w:divBdr>
            <w:top w:val="none" w:sz="0" w:space="0" w:color="auto"/>
            <w:left w:val="none" w:sz="0" w:space="0" w:color="auto"/>
            <w:bottom w:val="none" w:sz="0" w:space="0" w:color="auto"/>
            <w:right w:val="none" w:sz="0" w:space="0" w:color="auto"/>
          </w:divBdr>
        </w:div>
        <w:div w:id="656693725">
          <w:marLeft w:val="0"/>
          <w:marRight w:val="0"/>
          <w:marTop w:val="0"/>
          <w:marBottom w:val="0"/>
          <w:divBdr>
            <w:top w:val="none" w:sz="0" w:space="0" w:color="auto"/>
            <w:left w:val="none" w:sz="0" w:space="0" w:color="auto"/>
            <w:bottom w:val="none" w:sz="0" w:space="0" w:color="auto"/>
            <w:right w:val="none" w:sz="0" w:space="0" w:color="auto"/>
          </w:divBdr>
        </w:div>
        <w:div w:id="493303068">
          <w:marLeft w:val="0"/>
          <w:marRight w:val="0"/>
          <w:marTop w:val="0"/>
          <w:marBottom w:val="0"/>
          <w:divBdr>
            <w:top w:val="none" w:sz="0" w:space="0" w:color="auto"/>
            <w:left w:val="none" w:sz="0" w:space="0" w:color="auto"/>
            <w:bottom w:val="none" w:sz="0" w:space="0" w:color="auto"/>
            <w:right w:val="none" w:sz="0" w:space="0" w:color="auto"/>
          </w:divBdr>
        </w:div>
        <w:div w:id="438373059">
          <w:marLeft w:val="0"/>
          <w:marRight w:val="0"/>
          <w:marTop w:val="0"/>
          <w:marBottom w:val="0"/>
          <w:divBdr>
            <w:top w:val="none" w:sz="0" w:space="0" w:color="auto"/>
            <w:left w:val="none" w:sz="0" w:space="0" w:color="auto"/>
            <w:bottom w:val="none" w:sz="0" w:space="0" w:color="auto"/>
            <w:right w:val="none" w:sz="0" w:space="0" w:color="auto"/>
          </w:divBdr>
        </w:div>
        <w:div w:id="1576742985">
          <w:marLeft w:val="0"/>
          <w:marRight w:val="0"/>
          <w:marTop w:val="0"/>
          <w:marBottom w:val="0"/>
          <w:divBdr>
            <w:top w:val="none" w:sz="0" w:space="0" w:color="auto"/>
            <w:left w:val="none" w:sz="0" w:space="0" w:color="auto"/>
            <w:bottom w:val="none" w:sz="0" w:space="0" w:color="auto"/>
            <w:right w:val="none" w:sz="0" w:space="0" w:color="auto"/>
          </w:divBdr>
        </w:div>
        <w:div w:id="46881450">
          <w:marLeft w:val="0"/>
          <w:marRight w:val="0"/>
          <w:marTop w:val="0"/>
          <w:marBottom w:val="0"/>
          <w:divBdr>
            <w:top w:val="none" w:sz="0" w:space="0" w:color="auto"/>
            <w:left w:val="none" w:sz="0" w:space="0" w:color="auto"/>
            <w:bottom w:val="none" w:sz="0" w:space="0" w:color="auto"/>
            <w:right w:val="none" w:sz="0" w:space="0" w:color="auto"/>
          </w:divBdr>
        </w:div>
        <w:div w:id="1000473527">
          <w:marLeft w:val="0"/>
          <w:marRight w:val="0"/>
          <w:marTop w:val="0"/>
          <w:marBottom w:val="0"/>
          <w:divBdr>
            <w:top w:val="none" w:sz="0" w:space="0" w:color="auto"/>
            <w:left w:val="none" w:sz="0" w:space="0" w:color="auto"/>
            <w:bottom w:val="none" w:sz="0" w:space="0" w:color="auto"/>
            <w:right w:val="none" w:sz="0" w:space="0" w:color="auto"/>
          </w:divBdr>
        </w:div>
        <w:div w:id="424880342">
          <w:marLeft w:val="0"/>
          <w:marRight w:val="0"/>
          <w:marTop w:val="0"/>
          <w:marBottom w:val="0"/>
          <w:divBdr>
            <w:top w:val="none" w:sz="0" w:space="0" w:color="auto"/>
            <w:left w:val="none" w:sz="0" w:space="0" w:color="auto"/>
            <w:bottom w:val="none" w:sz="0" w:space="0" w:color="auto"/>
            <w:right w:val="none" w:sz="0" w:space="0" w:color="auto"/>
          </w:divBdr>
        </w:div>
        <w:div w:id="1031297151">
          <w:marLeft w:val="0"/>
          <w:marRight w:val="0"/>
          <w:marTop w:val="0"/>
          <w:marBottom w:val="0"/>
          <w:divBdr>
            <w:top w:val="none" w:sz="0" w:space="0" w:color="auto"/>
            <w:left w:val="none" w:sz="0" w:space="0" w:color="auto"/>
            <w:bottom w:val="none" w:sz="0" w:space="0" w:color="auto"/>
            <w:right w:val="none" w:sz="0" w:space="0" w:color="auto"/>
          </w:divBdr>
        </w:div>
        <w:div w:id="494221854">
          <w:marLeft w:val="0"/>
          <w:marRight w:val="0"/>
          <w:marTop w:val="0"/>
          <w:marBottom w:val="0"/>
          <w:divBdr>
            <w:top w:val="none" w:sz="0" w:space="0" w:color="auto"/>
            <w:left w:val="none" w:sz="0" w:space="0" w:color="auto"/>
            <w:bottom w:val="none" w:sz="0" w:space="0" w:color="auto"/>
            <w:right w:val="none" w:sz="0" w:space="0" w:color="auto"/>
          </w:divBdr>
        </w:div>
        <w:div w:id="704788958">
          <w:marLeft w:val="0"/>
          <w:marRight w:val="0"/>
          <w:marTop w:val="0"/>
          <w:marBottom w:val="0"/>
          <w:divBdr>
            <w:top w:val="none" w:sz="0" w:space="0" w:color="auto"/>
            <w:left w:val="none" w:sz="0" w:space="0" w:color="auto"/>
            <w:bottom w:val="none" w:sz="0" w:space="0" w:color="auto"/>
            <w:right w:val="none" w:sz="0" w:space="0" w:color="auto"/>
          </w:divBdr>
        </w:div>
        <w:div w:id="481509519">
          <w:marLeft w:val="0"/>
          <w:marRight w:val="0"/>
          <w:marTop w:val="0"/>
          <w:marBottom w:val="0"/>
          <w:divBdr>
            <w:top w:val="none" w:sz="0" w:space="0" w:color="auto"/>
            <w:left w:val="none" w:sz="0" w:space="0" w:color="auto"/>
            <w:bottom w:val="none" w:sz="0" w:space="0" w:color="auto"/>
            <w:right w:val="none" w:sz="0" w:space="0" w:color="auto"/>
          </w:divBdr>
        </w:div>
        <w:div w:id="1413355440">
          <w:marLeft w:val="0"/>
          <w:marRight w:val="0"/>
          <w:marTop w:val="0"/>
          <w:marBottom w:val="0"/>
          <w:divBdr>
            <w:top w:val="none" w:sz="0" w:space="0" w:color="auto"/>
            <w:left w:val="none" w:sz="0" w:space="0" w:color="auto"/>
            <w:bottom w:val="none" w:sz="0" w:space="0" w:color="auto"/>
            <w:right w:val="none" w:sz="0" w:space="0" w:color="auto"/>
          </w:divBdr>
        </w:div>
        <w:div w:id="1522166761">
          <w:marLeft w:val="0"/>
          <w:marRight w:val="0"/>
          <w:marTop w:val="0"/>
          <w:marBottom w:val="0"/>
          <w:divBdr>
            <w:top w:val="none" w:sz="0" w:space="0" w:color="auto"/>
            <w:left w:val="none" w:sz="0" w:space="0" w:color="auto"/>
            <w:bottom w:val="none" w:sz="0" w:space="0" w:color="auto"/>
            <w:right w:val="none" w:sz="0" w:space="0" w:color="auto"/>
          </w:divBdr>
        </w:div>
        <w:div w:id="1614096948">
          <w:marLeft w:val="0"/>
          <w:marRight w:val="0"/>
          <w:marTop w:val="0"/>
          <w:marBottom w:val="0"/>
          <w:divBdr>
            <w:top w:val="none" w:sz="0" w:space="0" w:color="auto"/>
            <w:left w:val="none" w:sz="0" w:space="0" w:color="auto"/>
            <w:bottom w:val="none" w:sz="0" w:space="0" w:color="auto"/>
            <w:right w:val="none" w:sz="0" w:space="0" w:color="auto"/>
          </w:divBdr>
        </w:div>
        <w:div w:id="346367686">
          <w:marLeft w:val="0"/>
          <w:marRight w:val="0"/>
          <w:marTop w:val="0"/>
          <w:marBottom w:val="0"/>
          <w:divBdr>
            <w:top w:val="none" w:sz="0" w:space="0" w:color="auto"/>
            <w:left w:val="none" w:sz="0" w:space="0" w:color="auto"/>
            <w:bottom w:val="none" w:sz="0" w:space="0" w:color="auto"/>
            <w:right w:val="none" w:sz="0" w:space="0" w:color="auto"/>
          </w:divBdr>
        </w:div>
        <w:div w:id="374281674">
          <w:marLeft w:val="0"/>
          <w:marRight w:val="0"/>
          <w:marTop w:val="0"/>
          <w:marBottom w:val="0"/>
          <w:divBdr>
            <w:top w:val="none" w:sz="0" w:space="0" w:color="auto"/>
            <w:left w:val="none" w:sz="0" w:space="0" w:color="auto"/>
            <w:bottom w:val="none" w:sz="0" w:space="0" w:color="auto"/>
            <w:right w:val="none" w:sz="0" w:space="0" w:color="auto"/>
          </w:divBdr>
        </w:div>
        <w:div w:id="1809858263">
          <w:marLeft w:val="0"/>
          <w:marRight w:val="0"/>
          <w:marTop w:val="0"/>
          <w:marBottom w:val="0"/>
          <w:divBdr>
            <w:top w:val="none" w:sz="0" w:space="0" w:color="auto"/>
            <w:left w:val="none" w:sz="0" w:space="0" w:color="auto"/>
            <w:bottom w:val="none" w:sz="0" w:space="0" w:color="auto"/>
            <w:right w:val="none" w:sz="0" w:space="0" w:color="auto"/>
          </w:divBdr>
        </w:div>
      </w:divsChild>
    </w:div>
    <w:div w:id="225727275">
      <w:bodyDiv w:val="1"/>
      <w:marLeft w:val="0"/>
      <w:marRight w:val="0"/>
      <w:marTop w:val="0"/>
      <w:marBottom w:val="0"/>
      <w:divBdr>
        <w:top w:val="none" w:sz="0" w:space="0" w:color="auto"/>
        <w:left w:val="none" w:sz="0" w:space="0" w:color="auto"/>
        <w:bottom w:val="none" w:sz="0" w:space="0" w:color="auto"/>
        <w:right w:val="none" w:sz="0" w:space="0" w:color="auto"/>
      </w:divBdr>
      <w:divsChild>
        <w:div w:id="503476055">
          <w:blockQuote w:val="1"/>
          <w:marLeft w:val="600"/>
          <w:marRight w:val="0"/>
          <w:marTop w:val="0"/>
          <w:marBottom w:val="0"/>
          <w:divBdr>
            <w:top w:val="none" w:sz="0" w:space="0" w:color="auto"/>
            <w:left w:val="none" w:sz="0" w:space="0" w:color="auto"/>
            <w:bottom w:val="none" w:sz="0" w:space="0" w:color="auto"/>
            <w:right w:val="none" w:sz="0" w:space="0" w:color="auto"/>
          </w:divBdr>
          <w:divsChild>
            <w:div w:id="1446920584">
              <w:marLeft w:val="0"/>
              <w:marRight w:val="0"/>
              <w:marTop w:val="0"/>
              <w:marBottom w:val="0"/>
              <w:divBdr>
                <w:top w:val="none" w:sz="0" w:space="0" w:color="auto"/>
                <w:left w:val="none" w:sz="0" w:space="0" w:color="auto"/>
                <w:bottom w:val="none" w:sz="0" w:space="0" w:color="auto"/>
                <w:right w:val="none" w:sz="0" w:space="0" w:color="auto"/>
              </w:divBdr>
              <w:divsChild>
                <w:div w:id="287856839">
                  <w:marLeft w:val="0"/>
                  <w:marRight w:val="0"/>
                  <w:marTop w:val="0"/>
                  <w:marBottom w:val="0"/>
                  <w:divBdr>
                    <w:top w:val="none" w:sz="0" w:space="0" w:color="auto"/>
                    <w:left w:val="none" w:sz="0" w:space="0" w:color="auto"/>
                    <w:bottom w:val="none" w:sz="0" w:space="0" w:color="auto"/>
                    <w:right w:val="none" w:sz="0" w:space="0" w:color="auto"/>
                  </w:divBdr>
                </w:div>
                <w:div w:id="1506942918">
                  <w:marLeft w:val="0"/>
                  <w:marRight w:val="0"/>
                  <w:marTop w:val="0"/>
                  <w:marBottom w:val="0"/>
                  <w:divBdr>
                    <w:top w:val="none" w:sz="0" w:space="0" w:color="auto"/>
                    <w:left w:val="none" w:sz="0" w:space="0" w:color="auto"/>
                    <w:bottom w:val="none" w:sz="0" w:space="0" w:color="auto"/>
                    <w:right w:val="none" w:sz="0" w:space="0" w:color="auto"/>
                  </w:divBdr>
                </w:div>
                <w:div w:id="1948080794">
                  <w:marLeft w:val="0"/>
                  <w:marRight w:val="0"/>
                  <w:marTop w:val="0"/>
                  <w:marBottom w:val="0"/>
                  <w:divBdr>
                    <w:top w:val="none" w:sz="0" w:space="0" w:color="auto"/>
                    <w:left w:val="none" w:sz="0" w:space="0" w:color="auto"/>
                    <w:bottom w:val="none" w:sz="0" w:space="0" w:color="auto"/>
                    <w:right w:val="none" w:sz="0" w:space="0" w:color="auto"/>
                  </w:divBdr>
                </w:div>
                <w:div w:id="1688100996">
                  <w:marLeft w:val="0"/>
                  <w:marRight w:val="0"/>
                  <w:marTop w:val="0"/>
                  <w:marBottom w:val="0"/>
                  <w:divBdr>
                    <w:top w:val="none" w:sz="0" w:space="0" w:color="auto"/>
                    <w:left w:val="none" w:sz="0" w:space="0" w:color="auto"/>
                    <w:bottom w:val="none" w:sz="0" w:space="0" w:color="auto"/>
                    <w:right w:val="none" w:sz="0" w:space="0" w:color="auto"/>
                  </w:divBdr>
                </w:div>
                <w:div w:id="147987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652020">
      <w:bodyDiv w:val="1"/>
      <w:marLeft w:val="0"/>
      <w:marRight w:val="0"/>
      <w:marTop w:val="0"/>
      <w:marBottom w:val="0"/>
      <w:divBdr>
        <w:top w:val="none" w:sz="0" w:space="0" w:color="auto"/>
        <w:left w:val="none" w:sz="0" w:space="0" w:color="auto"/>
        <w:bottom w:val="none" w:sz="0" w:space="0" w:color="auto"/>
        <w:right w:val="none" w:sz="0" w:space="0" w:color="auto"/>
      </w:divBdr>
    </w:div>
    <w:div w:id="865753294">
      <w:bodyDiv w:val="1"/>
      <w:marLeft w:val="0"/>
      <w:marRight w:val="0"/>
      <w:marTop w:val="0"/>
      <w:marBottom w:val="0"/>
      <w:divBdr>
        <w:top w:val="none" w:sz="0" w:space="0" w:color="auto"/>
        <w:left w:val="none" w:sz="0" w:space="0" w:color="auto"/>
        <w:bottom w:val="none" w:sz="0" w:space="0" w:color="auto"/>
        <w:right w:val="none" w:sz="0" w:space="0" w:color="auto"/>
      </w:divBdr>
      <w:divsChild>
        <w:div w:id="232198453">
          <w:marLeft w:val="0"/>
          <w:marRight w:val="0"/>
          <w:marTop w:val="0"/>
          <w:marBottom w:val="0"/>
          <w:divBdr>
            <w:top w:val="none" w:sz="0" w:space="0" w:color="auto"/>
            <w:left w:val="none" w:sz="0" w:space="0" w:color="auto"/>
            <w:bottom w:val="none" w:sz="0" w:space="0" w:color="auto"/>
            <w:right w:val="none" w:sz="0" w:space="0" w:color="auto"/>
          </w:divBdr>
          <w:divsChild>
            <w:div w:id="1382317275">
              <w:marLeft w:val="0"/>
              <w:marRight w:val="0"/>
              <w:marTop w:val="0"/>
              <w:marBottom w:val="0"/>
              <w:divBdr>
                <w:top w:val="none" w:sz="0" w:space="0" w:color="auto"/>
                <w:left w:val="none" w:sz="0" w:space="0" w:color="auto"/>
                <w:bottom w:val="none" w:sz="0" w:space="0" w:color="auto"/>
                <w:right w:val="none" w:sz="0" w:space="0" w:color="auto"/>
              </w:divBdr>
              <w:divsChild>
                <w:div w:id="1785617330">
                  <w:marLeft w:val="0"/>
                  <w:marRight w:val="0"/>
                  <w:marTop w:val="0"/>
                  <w:marBottom w:val="0"/>
                  <w:divBdr>
                    <w:top w:val="none" w:sz="0" w:space="0" w:color="auto"/>
                    <w:left w:val="none" w:sz="0" w:space="0" w:color="auto"/>
                    <w:bottom w:val="none" w:sz="0" w:space="0" w:color="auto"/>
                    <w:right w:val="none" w:sz="0" w:space="0" w:color="auto"/>
                  </w:divBdr>
                  <w:divsChild>
                    <w:div w:id="1845390712">
                      <w:marLeft w:val="0"/>
                      <w:marRight w:val="0"/>
                      <w:marTop w:val="0"/>
                      <w:marBottom w:val="0"/>
                      <w:divBdr>
                        <w:top w:val="none" w:sz="0" w:space="0" w:color="auto"/>
                        <w:left w:val="none" w:sz="0" w:space="0" w:color="auto"/>
                        <w:bottom w:val="none" w:sz="0" w:space="0" w:color="auto"/>
                        <w:right w:val="none" w:sz="0" w:space="0" w:color="auto"/>
                      </w:divBdr>
                    </w:div>
                    <w:div w:id="1351224450">
                      <w:marLeft w:val="0"/>
                      <w:marRight w:val="0"/>
                      <w:marTop w:val="0"/>
                      <w:marBottom w:val="0"/>
                      <w:divBdr>
                        <w:top w:val="none" w:sz="0" w:space="0" w:color="auto"/>
                        <w:left w:val="none" w:sz="0" w:space="0" w:color="auto"/>
                        <w:bottom w:val="none" w:sz="0" w:space="0" w:color="auto"/>
                        <w:right w:val="none" w:sz="0" w:space="0" w:color="auto"/>
                      </w:divBdr>
                      <w:divsChild>
                        <w:div w:id="741563614">
                          <w:marLeft w:val="0"/>
                          <w:marRight w:val="0"/>
                          <w:marTop w:val="0"/>
                          <w:marBottom w:val="0"/>
                          <w:divBdr>
                            <w:top w:val="none" w:sz="0" w:space="0" w:color="auto"/>
                            <w:left w:val="none" w:sz="0" w:space="0" w:color="auto"/>
                            <w:bottom w:val="none" w:sz="0" w:space="0" w:color="auto"/>
                            <w:right w:val="none" w:sz="0" w:space="0" w:color="auto"/>
                          </w:divBdr>
                          <w:divsChild>
                            <w:div w:id="826938821">
                              <w:marLeft w:val="0"/>
                              <w:marRight w:val="0"/>
                              <w:marTop w:val="0"/>
                              <w:marBottom w:val="0"/>
                              <w:divBdr>
                                <w:top w:val="none" w:sz="0" w:space="0" w:color="auto"/>
                                <w:left w:val="none" w:sz="0" w:space="0" w:color="auto"/>
                                <w:bottom w:val="none" w:sz="0" w:space="0" w:color="auto"/>
                                <w:right w:val="none" w:sz="0" w:space="0" w:color="auto"/>
                              </w:divBdr>
                              <w:divsChild>
                                <w:div w:id="2103719805">
                                  <w:marLeft w:val="0"/>
                                  <w:marRight w:val="0"/>
                                  <w:marTop w:val="0"/>
                                  <w:marBottom w:val="0"/>
                                  <w:divBdr>
                                    <w:top w:val="none" w:sz="0" w:space="0" w:color="auto"/>
                                    <w:left w:val="none" w:sz="0" w:space="0" w:color="auto"/>
                                    <w:bottom w:val="none" w:sz="0" w:space="0" w:color="auto"/>
                                    <w:right w:val="none" w:sz="0" w:space="0" w:color="auto"/>
                                  </w:divBdr>
                                  <w:divsChild>
                                    <w:div w:id="359284410">
                                      <w:marLeft w:val="0"/>
                                      <w:marRight w:val="0"/>
                                      <w:marTop w:val="0"/>
                                      <w:marBottom w:val="0"/>
                                      <w:divBdr>
                                        <w:top w:val="none" w:sz="0" w:space="0" w:color="auto"/>
                                        <w:left w:val="none" w:sz="0" w:space="0" w:color="auto"/>
                                        <w:bottom w:val="none" w:sz="0" w:space="0" w:color="auto"/>
                                        <w:right w:val="none" w:sz="0" w:space="0" w:color="auto"/>
                                      </w:divBdr>
                                      <w:divsChild>
                                        <w:div w:id="668607231">
                                          <w:marLeft w:val="0"/>
                                          <w:marRight w:val="0"/>
                                          <w:marTop w:val="0"/>
                                          <w:marBottom w:val="0"/>
                                          <w:divBdr>
                                            <w:top w:val="none" w:sz="0" w:space="0" w:color="auto"/>
                                            <w:left w:val="none" w:sz="0" w:space="0" w:color="auto"/>
                                            <w:bottom w:val="none" w:sz="0" w:space="0" w:color="auto"/>
                                            <w:right w:val="none" w:sz="0" w:space="0" w:color="auto"/>
                                          </w:divBdr>
                                          <w:divsChild>
                                            <w:div w:id="1141776751">
                                              <w:marLeft w:val="0"/>
                                              <w:marRight w:val="0"/>
                                              <w:marTop w:val="0"/>
                                              <w:marBottom w:val="0"/>
                                              <w:divBdr>
                                                <w:top w:val="none" w:sz="0" w:space="0" w:color="auto"/>
                                                <w:left w:val="none" w:sz="0" w:space="0" w:color="auto"/>
                                                <w:bottom w:val="none" w:sz="0" w:space="0" w:color="auto"/>
                                                <w:right w:val="none" w:sz="0" w:space="0" w:color="auto"/>
                                              </w:divBdr>
                                              <w:divsChild>
                                                <w:div w:id="733428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243709">
                                  <w:marLeft w:val="0"/>
                                  <w:marRight w:val="0"/>
                                  <w:marTop w:val="0"/>
                                  <w:marBottom w:val="0"/>
                                  <w:divBdr>
                                    <w:top w:val="none" w:sz="0" w:space="0" w:color="auto"/>
                                    <w:left w:val="none" w:sz="0" w:space="0" w:color="auto"/>
                                    <w:bottom w:val="none" w:sz="0" w:space="0" w:color="auto"/>
                                    <w:right w:val="none" w:sz="0" w:space="0" w:color="auto"/>
                                  </w:divBdr>
                                </w:div>
                              </w:divsChild>
                            </w:div>
                            <w:div w:id="2056661443">
                              <w:marLeft w:val="0"/>
                              <w:marRight w:val="0"/>
                              <w:marTop w:val="0"/>
                              <w:marBottom w:val="0"/>
                              <w:divBdr>
                                <w:top w:val="none" w:sz="0" w:space="0" w:color="auto"/>
                                <w:left w:val="none" w:sz="0" w:space="0" w:color="auto"/>
                                <w:bottom w:val="none" w:sz="0" w:space="0" w:color="auto"/>
                                <w:right w:val="none" w:sz="0" w:space="0" w:color="auto"/>
                              </w:divBdr>
                              <w:divsChild>
                                <w:div w:id="1365907544">
                                  <w:marLeft w:val="0"/>
                                  <w:marRight w:val="0"/>
                                  <w:marTop w:val="0"/>
                                  <w:marBottom w:val="0"/>
                                  <w:divBdr>
                                    <w:top w:val="none" w:sz="0" w:space="0" w:color="auto"/>
                                    <w:left w:val="none" w:sz="0" w:space="0" w:color="auto"/>
                                    <w:bottom w:val="none" w:sz="0" w:space="0" w:color="auto"/>
                                    <w:right w:val="none" w:sz="0" w:space="0" w:color="auto"/>
                                  </w:divBdr>
                                  <w:divsChild>
                                    <w:div w:id="1185708209">
                                      <w:marLeft w:val="0"/>
                                      <w:marRight w:val="0"/>
                                      <w:marTop w:val="0"/>
                                      <w:marBottom w:val="0"/>
                                      <w:divBdr>
                                        <w:top w:val="none" w:sz="0" w:space="0" w:color="auto"/>
                                        <w:left w:val="none" w:sz="0" w:space="0" w:color="auto"/>
                                        <w:bottom w:val="none" w:sz="0" w:space="0" w:color="auto"/>
                                        <w:right w:val="none" w:sz="0" w:space="0" w:color="auto"/>
                                      </w:divBdr>
                                      <w:divsChild>
                                        <w:div w:id="763916845">
                                          <w:marLeft w:val="0"/>
                                          <w:marRight w:val="0"/>
                                          <w:marTop w:val="0"/>
                                          <w:marBottom w:val="0"/>
                                          <w:divBdr>
                                            <w:top w:val="none" w:sz="0" w:space="0" w:color="auto"/>
                                            <w:left w:val="none" w:sz="0" w:space="0" w:color="auto"/>
                                            <w:bottom w:val="none" w:sz="0" w:space="0" w:color="auto"/>
                                            <w:right w:val="none" w:sz="0" w:space="0" w:color="auto"/>
                                          </w:divBdr>
                                          <w:divsChild>
                                            <w:div w:id="732193757">
                                              <w:marLeft w:val="0"/>
                                              <w:marRight w:val="0"/>
                                              <w:marTop w:val="0"/>
                                              <w:marBottom w:val="0"/>
                                              <w:divBdr>
                                                <w:top w:val="none" w:sz="0" w:space="0" w:color="auto"/>
                                                <w:left w:val="none" w:sz="0" w:space="0" w:color="auto"/>
                                                <w:bottom w:val="none" w:sz="0" w:space="0" w:color="auto"/>
                                                <w:right w:val="none" w:sz="0" w:space="0" w:color="auto"/>
                                              </w:divBdr>
                                              <w:divsChild>
                                                <w:div w:id="81861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365349">
                                  <w:marLeft w:val="0"/>
                                  <w:marRight w:val="0"/>
                                  <w:marTop w:val="0"/>
                                  <w:marBottom w:val="0"/>
                                  <w:divBdr>
                                    <w:top w:val="none" w:sz="0" w:space="0" w:color="auto"/>
                                    <w:left w:val="none" w:sz="0" w:space="0" w:color="auto"/>
                                    <w:bottom w:val="none" w:sz="0" w:space="0" w:color="auto"/>
                                    <w:right w:val="none" w:sz="0" w:space="0" w:color="auto"/>
                                  </w:divBdr>
                                </w:div>
                              </w:divsChild>
                            </w:div>
                            <w:div w:id="528956802">
                              <w:marLeft w:val="0"/>
                              <w:marRight w:val="0"/>
                              <w:marTop w:val="0"/>
                              <w:marBottom w:val="0"/>
                              <w:divBdr>
                                <w:top w:val="none" w:sz="0" w:space="0" w:color="auto"/>
                                <w:left w:val="none" w:sz="0" w:space="0" w:color="auto"/>
                                <w:bottom w:val="none" w:sz="0" w:space="0" w:color="auto"/>
                                <w:right w:val="none" w:sz="0" w:space="0" w:color="auto"/>
                              </w:divBdr>
                              <w:divsChild>
                                <w:div w:id="611280464">
                                  <w:marLeft w:val="0"/>
                                  <w:marRight w:val="0"/>
                                  <w:marTop w:val="0"/>
                                  <w:marBottom w:val="0"/>
                                  <w:divBdr>
                                    <w:top w:val="none" w:sz="0" w:space="0" w:color="auto"/>
                                    <w:left w:val="none" w:sz="0" w:space="0" w:color="auto"/>
                                    <w:bottom w:val="none" w:sz="0" w:space="0" w:color="auto"/>
                                    <w:right w:val="none" w:sz="0" w:space="0" w:color="auto"/>
                                  </w:divBdr>
                                  <w:divsChild>
                                    <w:div w:id="367537413">
                                      <w:marLeft w:val="0"/>
                                      <w:marRight w:val="0"/>
                                      <w:marTop w:val="0"/>
                                      <w:marBottom w:val="0"/>
                                      <w:divBdr>
                                        <w:top w:val="none" w:sz="0" w:space="0" w:color="auto"/>
                                        <w:left w:val="none" w:sz="0" w:space="0" w:color="auto"/>
                                        <w:bottom w:val="none" w:sz="0" w:space="0" w:color="auto"/>
                                        <w:right w:val="none" w:sz="0" w:space="0" w:color="auto"/>
                                      </w:divBdr>
                                      <w:divsChild>
                                        <w:div w:id="173151981">
                                          <w:marLeft w:val="0"/>
                                          <w:marRight w:val="0"/>
                                          <w:marTop w:val="0"/>
                                          <w:marBottom w:val="0"/>
                                          <w:divBdr>
                                            <w:top w:val="none" w:sz="0" w:space="0" w:color="auto"/>
                                            <w:left w:val="none" w:sz="0" w:space="0" w:color="auto"/>
                                            <w:bottom w:val="none" w:sz="0" w:space="0" w:color="auto"/>
                                            <w:right w:val="none" w:sz="0" w:space="0" w:color="auto"/>
                                          </w:divBdr>
                                          <w:divsChild>
                                            <w:div w:id="314914443">
                                              <w:marLeft w:val="0"/>
                                              <w:marRight w:val="0"/>
                                              <w:marTop w:val="0"/>
                                              <w:marBottom w:val="0"/>
                                              <w:divBdr>
                                                <w:top w:val="none" w:sz="0" w:space="0" w:color="auto"/>
                                                <w:left w:val="none" w:sz="0" w:space="0" w:color="auto"/>
                                                <w:bottom w:val="none" w:sz="0" w:space="0" w:color="auto"/>
                                                <w:right w:val="none" w:sz="0" w:space="0" w:color="auto"/>
                                              </w:divBdr>
                                              <w:divsChild>
                                                <w:div w:id="1965773270">
                                                  <w:marLeft w:val="0"/>
                                                  <w:marRight w:val="0"/>
                                                  <w:marTop w:val="0"/>
                                                  <w:marBottom w:val="0"/>
                                                  <w:divBdr>
                                                    <w:top w:val="none" w:sz="0" w:space="0" w:color="auto"/>
                                                    <w:left w:val="none" w:sz="0" w:space="0" w:color="auto"/>
                                                    <w:bottom w:val="none" w:sz="0" w:space="0" w:color="auto"/>
                                                    <w:right w:val="none" w:sz="0" w:space="0" w:color="auto"/>
                                                  </w:divBdr>
                                                  <w:divsChild>
                                                    <w:div w:id="8699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1169850">
      <w:bodyDiv w:val="1"/>
      <w:marLeft w:val="0"/>
      <w:marRight w:val="0"/>
      <w:marTop w:val="0"/>
      <w:marBottom w:val="0"/>
      <w:divBdr>
        <w:top w:val="none" w:sz="0" w:space="0" w:color="auto"/>
        <w:left w:val="none" w:sz="0" w:space="0" w:color="auto"/>
        <w:bottom w:val="none" w:sz="0" w:space="0" w:color="auto"/>
        <w:right w:val="none" w:sz="0" w:space="0" w:color="auto"/>
      </w:divBdr>
      <w:divsChild>
        <w:div w:id="2093966331">
          <w:marLeft w:val="0"/>
          <w:marRight w:val="0"/>
          <w:marTop w:val="0"/>
          <w:marBottom w:val="0"/>
          <w:divBdr>
            <w:top w:val="none" w:sz="0" w:space="0" w:color="auto"/>
            <w:left w:val="none" w:sz="0" w:space="0" w:color="auto"/>
            <w:bottom w:val="none" w:sz="0" w:space="0" w:color="auto"/>
            <w:right w:val="none" w:sz="0" w:space="0" w:color="auto"/>
          </w:divBdr>
          <w:divsChild>
            <w:div w:id="997659853">
              <w:marLeft w:val="0"/>
              <w:marRight w:val="0"/>
              <w:marTop w:val="0"/>
              <w:marBottom w:val="0"/>
              <w:divBdr>
                <w:top w:val="none" w:sz="0" w:space="0" w:color="auto"/>
                <w:left w:val="none" w:sz="0" w:space="0" w:color="auto"/>
                <w:bottom w:val="none" w:sz="0" w:space="0" w:color="auto"/>
                <w:right w:val="none" w:sz="0" w:space="0" w:color="auto"/>
              </w:divBdr>
              <w:divsChild>
                <w:div w:id="58097197">
                  <w:marLeft w:val="0"/>
                  <w:marRight w:val="0"/>
                  <w:marTop w:val="0"/>
                  <w:marBottom w:val="0"/>
                  <w:divBdr>
                    <w:top w:val="none" w:sz="0" w:space="0" w:color="auto"/>
                    <w:left w:val="none" w:sz="0" w:space="0" w:color="auto"/>
                    <w:bottom w:val="none" w:sz="0" w:space="0" w:color="auto"/>
                    <w:right w:val="none" w:sz="0" w:space="0" w:color="auto"/>
                  </w:divBdr>
                  <w:divsChild>
                    <w:div w:id="199902970">
                      <w:marLeft w:val="0"/>
                      <w:marRight w:val="0"/>
                      <w:marTop w:val="0"/>
                      <w:marBottom w:val="0"/>
                      <w:divBdr>
                        <w:top w:val="none" w:sz="0" w:space="0" w:color="auto"/>
                        <w:left w:val="none" w:sz="0" w:space="0" w:color="auto"/>
                        <w:bottom w:val="none" w:sz="0" w:space="0" w:color="auto"/>
                        <w:right w:val="none" w:sz="0" w:space="0" w:color="auto"/>
                      </w:divBdr>
                      <w:divsChild>
                        <w:div w:id="1598058000">
                          <w:marLeft w:val="0"/>
                          <w:marRight w:val="0"/>
                          <w:marTop w:val="0"/>
                          <w:marBottom w:val="0"/>
                          <w:divBdr>
                            <w:top w:val="none" w:sz="0" w:space="0" w:color="auto"/>
                            <w:left w:val="none" w:sz="0" w:space="0" w:color="auto"/>
                            <w:bottom w:val="none" w:sz="0" w:space="0" w:color="auto"/>
                            <w:right w:val="none" w:sz="0" w:space="0" w:color="auto"/>
                          </w:divBdr>
                          <w:divsChild>
                            <w:div w:id="1634167905">
                              <w:marLeft w:val="0"/>
                              <w:marRight w:val="0"/>
                              <w:marTop w:val="0"/>
                              <w:marBottom w:val="0"/>
                              <w:divBdr>
                                <w:top w:val="none" w:sz="0" w:space="0" w:color="auto"/>
                                <w:left w:val="none" w:sz="0" w:space="0" w:color="auto"/>
                                <w:bottom w:val="none" w:sz="0" w:space="0" w:color="auto"/>
                                <w:right w:val="none" w:sz="0" w:space="0" w:color="auto"/>
                              </w:divBdr>
                              <w:divsChild>
                                <w:div w:id="163073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352109">
          <w:marLeft w:val="0"/>
          <w:marRight w:val="0"/>
          <w:marTop w:val="0"/>
          <w:marBottom w:val="0"/>
          <w:divBdr>
            <w:top w:val="none" w:sz="0" w:space="0" w:color="auto"/>
            <w:left w:val="none" w:sz="0" w:space="0" w:color="auto"/>
            <w:bottom w:val="none" w:sz="0" w:space="0" w:color="auto"/>
            <w:right w:val="none" w:sz="0" w:space="0" w:color="auto"/>
          </w:divBdr>
          <w:divsChild>
            <w:div w:id="883103673">
              <w:marLeft w:val="0"/>
              <w:marRight w:val="0"/>
              <w:marTop w:val="0"/>
              <w:marBottom w:val="0"/>
              <w:divBdr>
                <w:top w:val="none" w:sz="0" w:space="0" w:color="auto"/>
                <w:left w:val="none" w:sz="0" w:space="0" w:color="auto"/>
                <w:bottom w:val="none" w:sz="0" w:space="0" w:color="auto"/>
                <w:right w:val="none" w:sz="0" w:space="0" w:color="auto"/>
              </w:divBdr>
              <w:divsChild>
                <w:div w:id="1964923311">
                  <w:marLeft w:val="0"/>
                  <w:marRight w:val="0"/>
                  <w:marTop w:val="0"/>
                  <w:marBottom w:val="0"/>
                  <w:divBdr>
                    <w:top w:val="none" w:sz="0" w:space="0" w:color="auto"/>
                    <w:left w:val="none" w:sz="0" w:space="0" w:color="auto"/>
                    <w:bottom w:val="none" w:sz="0" w:space="0" w:color="auto"/>
                    <w:right w:val="none" w:sz="0" w:space="0" w:color="auto"/>
                  </w:divBdr>
                  <w:divsChild>
                    <w:div w:id="60829682">
                      <w:marLeft w:val="0"/>
                      <w:marRight w:val="0"/>
                      <w:marTop w:val="0"/>
                      <w:marBottom w:val="0"/>
                      <w:divBdr>
                        <w:top w:val="none" w:sz="0" w:space="0" w:color="auto"/>
                        <w:left w:val="none" w:sz="0" w:space="0" w:color="auto"/>
                        <w:bottom w:val="none" w:sz="0" w:space="0" w:color="auto"/>
                        <w:right w:val="none" w:sz="0" w:space="0" w:color="auto"/>
                      </w:divBdr>
                      <w:divsChild>
                        <w:div w:id="1144545654">
                          <w:marLeft w:val="0"/>
                          <w:marRight w:val="0"/>
                          <w:marTop w:val="0"/>
                          <w:marBottom w:val="0"/>
                          <w:divBdr>
                            <w:top w:val="none" w:sz="0" w:space="0" w:color="auto"/>
                            <w:left w:val="none" w:sz="0" w:space="0" w:color="auto"/>
                            <w:bottom w:val="none" w:sz="0" w:space="0" w:color="auto"/>
                            <w:right w:val="none" w:sz="0" w:space="0" w:color="auto"/>
                          </w:divBdr>
                          <w:divsChild>
                            <w:div w:id="1540968842">
                              <w:marLeft w:val="0"/>
                              <w:marRight w:val="0"/>
                              <w:marTop w:val="0"/>
                              <w:marBottom w:val="0"/>
                              <w:divBdr>
                                <w:top w:val="none" w:sz="0" w:space="0" w:color="auto"/>
                                <w:left w:val="none" w:sz="0" w:space="0" w:color="auto"/>
                                <w:bottom w:val="none" w:sz="0" w:space="0" w:color="auto"/>
                                <w:right w:val="none" w:sz="0" w:space="0" w:color="auto"/>
                              </w:divBdr>
                              <w:divsChild>
                                <w:div w:id="72120851">
                                  <w:marLeft w:val="0"/>
                                  <w:marRight w:val="0"/>
                                  <w:marTop w:val="0"/>
                                  <w:marBottom w:val="0"/>
                                  <w:divBdr>
                                    <w:top w:val="none" w:sz="0" w:space="0" w:color="auto"/>
                                    <w:left w:val="none" w:sz="0" w:space="0" w:color="auto"/>
                                    <w:bottom w:val="none" w:sz="0" w:space="0" w:color="auto"/>
                                    <w:right w:val="none" w:sz="0" w:space="0" w:color="auto"/>
                                  </w:divBdr>
                                  <w:divsChild>
                                    <w:div w:id="704840124">
                                      <w:marLeft w:val="0"/>
                                      <w:marRight w:val="0"/>
                                      <w:marTop w:val="0"/>
                                      <w:marBottom w:val="0"/>
                                      <w:divBdr>
                                        <w:top w:val="none" w:sz="0" w:space="0" w:color="auto"/>
                                        <w:left w:val="none" w:sz="0" w:space="0" w:color="auto"/>
                                        <w:bottom w:val="none" w:sz="0" w:space="0" w:color="auto"/>
                                        <w:right w:val="none" w:sz="0" w:space="0" w:color="auto"/>
                                      </w:divBdr>
                                      <w:divsChild>
                                        <w:div w:id="30493352">
                                          <w:marLeft w:val="0"/>
                                          <w:marRight w:val="0"/>
                                          <w:marTop w:val="0"/>
                                          <w:marBottom w:val="0"/>
                                          <w:divBdr>
                                            <w:top w:val="none" w:sz="0" w:space="0" w:color="auto"/>
                                            <w:left w:val="none" w:sz="0" w:space="0" w:color="auto"/>
                                            <w:bottom w:val="none" w:sz="0" w:space="0" w:color="auto"/>
                                            <w:right w:val="none" w:sz="0" w:space="0" w:color="auto"/>
                                          </w:divBdr>
                                          <w:divsChild>
                                            <w:div w:id="752505765">
                                              <w:marLeft w:val="0"/>
                                              <w:marRight w:val="0"/>
                                              <w:marTop w:val="0"/>
                                              <w:marBottom w:val="0"/>
                                              <w:divBdr>
                                                <w:top w:val="none" w:sz="0" w:space="0" w:color="auto"/>
                                                <w:left w:val="none" w:sz="0" w:space="0" w:color="auto"/>
                                                <w:bottom w:val="none" w:sz="0" w:space="0" w:color="auto"/>
                                                <w:right w:val="none" w:sz="0" w:space="0" w:color="auto"/>
                                              </w:divBdr>
                                              <w:divsChild>
                                                <w:div w:id="1474442358">
                                                  <w:marLeft w:val="0"/>
                                                  <w:marRight w:val="0"/>
                                                  <w:marTop w:val="0"/>
                                                  <w:marBottom w:val="0"/>
                                                  <w:divBdr>
                                                    <w:top w:val="none" w:sz="0" w:space="0" w:color="auto"/>
                                                    <w:left w:val="none" w:sz="0" w:space="0" w:color="auto"/>
                                                    <w:bottom w:val="none" w:sz="0" w:space="0" w:color="auto"/>
                                                    <w:right w:val="none" w:sz="0" w:space="0" w:color="auto"/>
                                                  </w:divBdr>
                                                  <w:divsChild>
                                                    <w:div w:id="1683820641">
                                                      <w:marLeft w:val="0"/>
                                                      <w:marRight w:val="0"/>
                                                      <w:marTop w:val="0"/>
                                                      <w:marBottom w:val="0"/>
                                                      <w:divBdr>
                                                        <w:top w:val="none" w:sz="0" w:space="0" w:color="auto"/>
                                                        <w:left w:val="none" w:sz="0" w:space="0" w:color="auto"/>
                                                        <w:bottom w:val="none" w:sz="0" w:space="0" w:color="auto"/>
                                                        <w:right w:val="none" w:sz="0" w:space="0" w:color="auto"/>
                                                      </w:divBdr>
                                                      <w:divsChild>
                                                        <w:div w:id="1270888331">
                                                          <w:marLeft w:val="0"/>
                                                          <w:marRight w:val="0"/>
                                                          <w:marTop w:val="0"/>
                                                          <w:marBottom w:val="0"/>
                                                          <w:divBdr>
                                                            <w:top w:val="none" w:sz="0" w:space="0" w:color="auto"/>
                                                            <w:left w:val="none" w:sz="0" w:space="0" w:color="auto"/>
                                                            <w:bottom w:val="none" w:sz="0" w:space="0" w:color="auto"/>
                                                            <w:right w:val="none" w:sz="0" w:space="0" w:color="auto"/>
                                                          </w:divBdr>
                                                          <w:divsChild>
                                                            <w:div w:id="393508430">
                                                              <w:marLeft w:val="0"/>
                                                              <w:marRight w:val="0"/>
                                                              <w:marTop w:val="0"/>
                                                              <w:marBottom w:val="0"/>
                                                              <w:divBdr>
                                                                <w:top w:val="none" w:sz="0" w:space="0" w:color="auto"/>
                                                                <w:left w:val="none" w:sz="0" w:space="0" w:color="auto"/>
                                                                <w:bottom w:val="none" w:sz="0" w:space="0" w:color="auto"/>
                                                                <w:right w:val="none" w:sz="0" w:space="0" w:color="auto"/>
                                                              </w:divBdr>
                                                              <w:divsChild>
                                                                <w:div w:id="1180584117">
                                                                  <w:marLeft w:val="0"/>
                                                                  <w:marRight w:val="0"/>
                                                                  <w:marTop w:val="0"/>
                                                                  <w:marBottom w:val="0"/>
                                                                  <w:divBdr>
                                                                    <w:top w:val="none" w:sz="0" w:space="0" w:color="auto"/>
                                                                    <w:left w:val="none" w:sz="0" w:space="0" w:color="auto"/>
                                                                    <w:bottom w:val="none" w:sz="0" w:space="0" w:color="auto"/>
                                                                    <w:right w:val="none" w:sz="0" w:space="0" w:color="auto"/>
                                                                  </w:divBdr>
                                                                  <w:divsChild>
                                                                    <w:div w:id="1178272550">
                                                                      <w:marLeft w:val="0"/>
                                                                      <w:marRight w:val="0"/>
                                                                      <w:marTop w:val="0"/>
                                                                      <w:marBottom w:val="0"/>
                                                                      <w:divBdr>
                                                                        <w:top w:val="none" w:sz="0" w:space="0" w:color="auto"/>
                                                                        <w:left w:val="none" w:sz="0" w:space="0" w:color="auto"/>
                                                                        <w:bottom w:val="none" w:sz="0" w:space="0" w:color="auto"/>
                                                                        <w:right w:val="none" w:sz="0" w:space="0" w:color="auto"/>
                                                                      </w:divBdr>
                                                                      <w:divsChild>
                                                                        <w:div w:id="1238906816">
                                                                          <w:marLeft w:val="0"/>
                                                                          <w:marRight w:val="0"/>
                                                                          <w:marTop w:val="0"/>
                                                                          <w:marBottom w:val="0"/>
                                                                          <w:divBdr>
                                                                            <w:top w:val="none" w:sz="0" w:space="0" w:color="auto"/>
                                                                            <w:left w:val="none" w:sz="0" w:space="0" w:color="auto"/>
                                                                            <w:bottom w:val="none" w:sz="0" w:space="0" w:color="auto"/>
                                                                            <w:right w:val="none" w:sz="0" w:space="0" w:color="auto"/>
                                                                          </w:divBdr>
                                                                          <w:divsChild>
                                                                            <w:div w:id="993526643">
                                                                              <w:marLeft w:val="0"/>
                                                                              <w:marRight w:val="0"/>
                                                                              <w:marTop w:val="0"/>
                                                                              <w:marBottom w:val="0"/>
                                                                              <w:divBdr>
                                                                                <w:top w:val="none" w:sz="0" w:space="0" w:color="auto"/>
                                                                                <w:left w:val="none" w:sz="0" w:space="0" w:color="auto"/>
                                                                                <w:bottom w:val="none" w:sz="0" w:space="0" w:color="auto"/>
                                                                                <w:right w:val="none" w:sz="0" w:space="0" w:color="auto"/>
                                                                              </w:divBdr>
                                                                            </w:div>
                                                                          </w:divsChild>
                                                                        </w:div>
                                                                        <w:div w:id="192480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779715">
                                                                  <w:marLeft w:val="0"/>
                                                                  <w:marRight w:val="0"/>
                                                                  <w:marTop w:val="0"/>
                                                                  <w:marBottom w:val="0"/>
                                                                  <w:divBdr>
                                                                    <w:top w:val="none" w:sz="0" w:space="0" w:color="auto"/>
                                                                    <w:left w:val="none" w:sz="0" w:space="0" w:color="auto"/>
                                                                    <w:bottom w:val="none" w:sz="0" w:space="0" w:color="auto"/>
                                                                    <w:right w:val="none" w:sz="0" w:space="0" w:color="auto"/>
                                                                  </w:divBdr>
                                                                  <w:divsChild>
                                                                    <w:div w:id="1494680781">
                                                                      <w:marLeft w:val="0"/>
                                                                      <w:marRight w:val="0"/>
                                                                      <w:marTop w:val="0"/>
                                                                      <w:marBottom w:val="0"/>
                                                                      <w:divBdr>
                                                                        <w:top w:val="none" w:sz="0" w:space="0" w:color="auto"/>
                                                                        <w:left w:val="none" w:sz="0" w:space="0" w:color="auto"/>
                                                                        <w:bottom w:val="none" w:sz="0" w:space="0" w:color="auto"/>
                                                                        <w:right w:val="none" w:sz="0" w:space="0" w:color="auto"/>
                                                                      </w:divBdr>
                                                                      <w:divsChild>
                                                                        <w:div w:id="769551550">
                                                                          <w:marLeft w:val="0"/>
                                                                          <w:marRight w:val="0"/>
                                                                          <w:marTop w:val="0"/>
                                                                          <w:marBottom w:val="0"/>
                                                                          <w:divBdr>
                                                                            <w:top w:val="none" w:sz="0" w:space="0" w:color="auto"/>
                                                                            <w:left w:val="none" w:sz="0" w:space="0" w:color="auto"/>
                                                                            <w:bottom w:val="none" w:sz="0" w:space="0" w:color="auto"/>
                                                                            <w:right w:val="none" w:sz="0" w:space="0" w:color="auto"/>
                                                                          </w:divBdr>
                                                                          <w:divsChild>
                                                                            <w:div w:id="1930960476">
                                                                              <w:marLeft w:val="0"/>
                                                                              <w:marRight w:val="0"/>
                                                                              <w:marTop w:val="0"/>
                                                                              <w:marBottom w:val="0"/>
                                                                              <w:divBdr>
                                                                                <w:top w:val="none" w:sz="0" w:space="0" w:color="auto"/>
                                                                                <w:left w:val="none" w:sz="0" w:space="0" w:color="auto"/>
                                                                                <w:bottom w:val="none" w:sz="0" w:space="0" w:color="auto"/>
                                                                                <w:right w:val="none" w:sz="0" w:space="0" w:color="auto"/>
                                                                              </w:divBdr>
                                                                              <w:divsChild>
                                                                                <w:div w:id="1679505398">
                                                                                  <w:marLeft w:val="0"/>
                                                                                  <w:marRight w:val="0"/>
                                                                                  <w:marTop w:val="0"/>
                                                                                  <w:marBottom w:val="0"/>
                                                                                  <w:divBdr>
                                                                                    <w:top w:val="none" w:sz="0" w:space="0" w:color="auto"/>
                                                                                    <w:left w:val="none" w:sz="0" w:space="0" w:color="auto"/>
                                                                                    <w:bottom w:val="none" w:sz="0" w:space="0" w:color="auto"/>
                                                                                    <w:right w:val="none" w:sz="0" w:space="0" w:color="auto"/>
                                                                                  </w:divBdr>
                                                                                </w:div>
                                                                                <w:div w:id="379550568">
                                                                                  <w:marLeft w:val="0"/>
                                                                                  <w:marRight w:val="0"/>
                                                                                  <w:marTop w:val="0"/>
                                                                                  <w:marBottom w:val="0"/>
                                                                                  <w:divBdr>
                                                                                    <w:top w:val="none" w:sz="0" w:space="0" w:color="auto"/>
                                                                                    <w:left w:val="none" w:sz="0" w:space="0" w:color="auto"/>
                                                                                    <w:bottom w:val="none" w:sz="0" w:space="0" w:color="auto"/>
                                                                                    <w:right w:val="none" w:sz="0" w:space="0" w:color="auto"/>
                                                                                  </w:divBdr>
                                                                                  <w:divsChild>
                                                                                    <w:div w:id="788360060">
                                                                                      <w:marLeft w:val="0"/>
                                                                                      <w:marRight w:val="0"/>
                                                                                      <w:marTop w:val="0"/>
                                                                                      <w:marBottom w:val="0"/>
                                                                                      <w:divBdr>
                                                                                        <w:top w:val="none" w:sz="0" w:space="0" w:color="auto"/>
                                                                                        <w:left w:val="none" w:sz="0" w:space="0" w:color="auto"/>
                                                                                        <w:bottom w:val="none" w:sz="0" w:space="0" w:color="auto"/>
                                                                                        <w:right w:val="none" w:sz="0" w:space="0" w:color="auto"/>
                                                                                      </w:divBdr>
                                                                                      <w:divsChild>
                                                                                        <w:div w:id="1595015423">
                                                                                          <w:marLeft w:val="0"/>
                                                                                          <w:marRight w:val="0"/>
                                                                                          <w:marTop w:val="0"/>
                                                                                          <w:marBottom w:val="0"/>
                                                                                          <w:divBdr>
                                                                                            <w:top w:val="none" w:sz="0" w:space="0" w:color="auto"/>
                                                                                            <w:left w:val="none" w:sz="0" w:space="0" w:color="auto"/>
                                                                                            <w:bottom w:val="none" w:sz="0" w:space="0" w:color="auto"/>
                                                                                            <w:right w:val="none" w:sz="0" w:space="0" w:color="auto"/>
                                                                                          </w:divBdr>
                                                                                          <w:divsChild>
                                                                                            <w:div w:id="1963488429">
                                                                                              <w:marLeft w:val="0"/>
                                                                                              <w:marRight w:val="0"/>
                                                                                              <w:marTop w:val="0"/>
                                                                                              <w:marBottom w:val="0"/>
                                                                                              <w:divBdr>
                                                                                                <w:top w:val="none" w:sz="0" w:space="0" w:color="auto"/>
                                                                                                <w:left w:val="none" w:sz="0" w:space="0" w:color="auto"/>
                                                                                                <w:bottom w:val="none" w:sz="0" w:space="0" w:color="auto"/>
                                                                                                <w:right w:val="none" w:sz="0" w:space="0" w:color="auto"/>
                                                                                              </w:divBdr>
                                                                                              <w:divsChild>
                                                                                                <w:div w:id="2085909741">
                                                                                                  <w:marLeft w:val="0"/>
                                                                                                  <w:marRight w:val="0"/>
                                                                                                  <w:marTop w:val="0"/>
                                                                                                  <w:marBottom w:val="0"/>
                                                                                                  <w:divBdr>
                                                                                                    <w:top w:val="none" w:sz="0" w:space="0" w:color="auto"/>
                                                                                                    <w:left w:val="none" w:sz="0" w:space="0" w:color="auto"/>
                                                                                                    <w:bottom w:val="none" w:sz="0" w:space="0" w:color="auto"/>
                                                                                                    <w:right w:val="none" w:sz="0" w:space="0" w:color="auto"/>
                                                                                                  </w:divBdr>
                                                                                                </w:div>
                                                                                                <w:div w:id="1887716263">
                                                                                                  <w:marLeft w:val="0"/>
                                                                                                  <w:marRight w:val="0"/>
                                                                                                  <w:marTop w:val="0"/>
                                                                                                  <w:marBottom w:val="0"/>
                                                                                                  <w:divBdr>
                                                                                                    <w:top w:val="none" w:sz="0" w:space="0" w:color="auto"/>
                                                                                                    <w:left w:val="none" w:sz="0" w:space="0" w:color="auto"/>
                                                                                                    <w:bottom w:val="none" w:sz="0" w:space="0" w:color="auto"/>
                                                                                                    <w:right w:val="none" w:sz="0" w:space="0" w:color="auto"/>
                                                                                                  </w:divBdr>
                                                                                                  <w:divsChild>
                                                                                                    <w:div w:id="337657259">
                                                                                                      <w:marLeft w:val="0"/>
                                                                                                      <w:marRight w:val="0"/>
                                                                                                      <w:marTop w:val="0"/>
                                                                                                      <w:marBottom w:val="0"/>
                                                                                                      <w:divBdr>
                                                                                                        <w:top w:val="none" w:sz="0" w:space="0" w:color="auto"/>
                                                                                                        <w:left w:val="none" w:sz="0" w:space="0" w:color="auto"/>
                                                                                                        <w:bottom w:val="none" w:sz="0" w:space="0" w:color="auto"/>
                                                                                                        <w:right w:val="none" w:sz="0" w:space="0" w:color="auto"/>
                                                                                                      </w:divBdr>
                                                                                                      <w:divsChild>
                                                                                                        <w:div w:id="106438622">
                                                                                                          <w:marLeft w:val="0"/>
                                                                                                          <w:marRight w:val="0"/>
                                                                                                          <w:marTop w:val="0"/>
                                                                                                          <w:marBottom w:val="0"/>
                                                                                                          <w:divBdr>
                                                                                                            <w:top w:val="none" w:sz="0" w:space="0" w:color="auto"/>
                                                                                                            <w:left w:val="none" w:sz="0" w:space="0" w:color="auto"/>
                                                                                                            <w:bottom w:val="none" w:sz="0" w:space="0" w:color="auto"/>
                                                                                                            <w:right w:val="none" w:sz="0" w:space="0" w:color="auto"/>
                                                                                                          </w:divBdr>
                                                                                                          <w:divsChild>
                                                                                                            <w:div w:id="2243878">
                                                                                                              <w:marLeft w:val="0"/>
                                                                                                              <w:marRight w:val="0"/>
                                                                                                              <w:marTop w:val="0"/>
                                                                                                              <w:marBottom w:val="0"/>
                                                                                                              <w:divBdr>
                                                                                                                <w:top w:val="none" w:sz="0" w:space="0" w:color="auto"/>
                                                                                                                <w:left w:val="none" w:sz="0" w:space="0" w:color="auto"/>
                                                                                                                <w:bottom w:val="none" w:sz="0" w:space="0" w:color="auto"/>
                                                                                                                <w:right w:val="none" w:sz="0" w:space="0" w:color="auto"/>
                                                                                                              </w:divBdr>
                                                                                                              <w:divsChild>
                                                                                                                <w:div w:id="1677731516">
                                                                                                                  <w:marLeft w:val="0"/>
                                                                                                                  <w:marRight w:val="0"/>
                                                                                                                  <w:marTop w:val="0"/>
                                                                                                                  <w:marBottom w:val="0"/>
                                                                                                                  <w:divBdr>
                                                                                                                    <w:top w:val="none" w:sz="0" w:space="0" w:color="auto"/>
                                                                                                                    <w:left w:val="none" w:sz="0" w:space="0" w:color="auto"/>
                                                                                                                    <w:bottom w:val="none" w:sz="0" w:space="0" w:color="auto"/>
                                                                                                                    <w:right w:val="none" w:sz="0" w:space="0" w:color="auto"/>
                                                                                                                  </w:divBdr>
                                                                                                                  <w:divsChild>
                                                                                                                    <w:div w:id="136537668">
                                                                                                                      <w:marLeft w:val="0"/>
                                                                                                                      <w:marRight w:val="0"/>
                                                                                                                      <w:marTop w:val="0"/>
                                                                                                                      <w:marBottom w:val="0"/>
                                                                                                                      <w:divBdr>
                                                                                                                        <w:top w:val="none" w:sz="0" w:space="0" w:color="auto"/>
                                                                                                                        <w:left w:val="none" w:sz="0" w:space="0" w:color="auto"/>
                                                                                                                        <w:bottom w:val="none" w:sz="0" w:space="0" w:color="auto"/>
                                                                                                                        <w:right w:val="none" w:sz="0" w:space="0" w:color="auto"/>
                                                                                                                      </w:divBdr>
                                                                                                                      <w:divsChild>
                                                                                                                        <w:div w:id="601884933">
                                                                                                                          <w:marLeft w:val="0"/>
                                                                                                                          <w:marRight w:val="0"/>
                                                                                                                          <w:marTop w:val="0"/>
                                                                                                                          <w:marBottom w:val="0"/>
                                                                                                                          <w:divBdr>
                                                                                                                            <w:top w:val="none" w:sz="0" w:space="0" w:color="auto"/>
                                                                                                                            <w:left w:val="none" w:sz="0" w:space="0" w:color="auto"/>
                                                                                                                            <w:bottom w:val="none" w:sz="0" w:space="0" w:color="auto"/>
                                                                                                                            <w:right w:val="none" w:sz="0" w:space="0" w:color="auto"/>
                                                                                                                          </w:divBdr>
                                                                                                                          <w:divsChild>
                                                                                                                            <w:div w:id="639961670">
                                                                                                                              <w:marLeft w:val="0"/>
                                                                                                                              <w:marRight w:val="0"/>
                                                                                                                              <w:marTop w:val="0"/>
                                                                                                                              <w:marBottom w:val="0"/>
                                                                                                                              <w:divBdr>
                                                                                                                                <w:top w:val="none" w:sz="0" w:space="0" w:color="auto"/>
                                                                                                                                <w:left w:val="none" w:sz="0" w:space="0" w:color="auto"/>
                                                                                                                                <w:bottom w:val="none" w:sz="0" w:space="0" w:color="auto"/>
                                                                                                                                <w:right w:val="none" w:sz="0" w:space="0" w:color="auto"/>
                                                                                                                              </w:divBdr>
                                                                                                                              <w:divsChild>
                                                                                                                                <w:div w:id="112777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8850493">
                                                                                              <w:marLeft w:val="0"/>
                                                                                              <w:marRight w:val="0"/>
                                                                                              <w:marTop w:val="0"/>
                                                                                              <w:marBottom w:val="0"/>
                                                                                              <w:divBdr>
                                                                                                <w:top w:val="none" w:sz="0" w:space="0" w:color="auto"/>
                                                                                                <w:left w:val="none" w:sz="0" w:space="0" w:color="auto"/>
                                                                                                <w:bottom w:val="none" w:sz="0" w:space="0" w:color="auto"/>
                                                                                                <w:right w:val="none" w:sz="0" w:space="0" w:color="auto"/>
                                                                                              </w:divBdr>
                                                                                              <w:divsChild>
                                                                                                <w:div w:id="364406952">
                                                                                                  <w:marLeft w:val="0"/>
                                                                                                  <w:marRight w:val="0"/>
                                                                                                  <w:marTop w:val="0"/>
                                                                                                  <w:marBottom w:val="0"/>
                                                                                                  <w:divBdr>
                                                                                                    <w:top w:val="none" w:sz="0" w:space="0" w:color="auto"/>
                                                                                                    <w:left w:val="none" w:sz="0" w:space="0" w:color="auto"/>
                                                                                                    <w:bottom w:val="none" w:sz="0" w:space="0" w:color="auto"/>
                                                                                                    <w:right w:val="none" w:sz="0" w:space="0" w:color="auto"/>
                                                                                                  </w:divBdr>
                                                                                                  <w:divsChild>
                                                                                                    <w:div w:id="1469519574">
                                                                                                      <w:marLeft w:val="0"/>
                                                                                                      <w:marRight w:val="0"/>
                                                                                                      <w:marTop w:val="0"/>
                                                                                                      <w:marBottom w:val="0"/>
                                                                                                      <w:divBdr>
                                                                                                        <w:top w:val="none" w:sz="0" w:space="0" w:color="auto"/>
                                                                                                        <w:left w:val="none" w:sz="0" w:space="0" w:color="auto"/>
                                                                                                        <w:bottom w:val="none" w:sz="0" w:space="0" w:color="auto"/>
                                                                                                        <w:right w:val="none" w:sz="0" w:space="0" w:color="auto"/>
                                                                                                      </w:divBdr>
                                                                                                      <w:divsChild>
                                                                                                        <w:div w:id="1469471398">
                                                                                                          <w:marLeft w:val="0"/>
                                                                                                          <w:marRight w:val="0"/>
                                                                                                          <w:marTop w:val="0"/>
                                                                                                          <w:marBottom w:val="0"/>
                                                                                                          <w:divBdr>
                                                                                                            <w:top w:val="none" w:sz="0" w:space="0" w:color="auto"/>
                                                                                                            <w:left w:val="none" w:sz="0" w:space="0" w:color="auto"/>
                                                                                                            <w:bottom w:val="none" w:sz="0" w:space="0" w:color="auto"/>
                                                                                                            <w:right w:val="none" w:sz="0" w:space="0" w:color="auto"/>
                                                                                                          </w:divBdr>
                                                                                                          <w:divsChild>
                                                                                                            <w:div w:id="1111047268">
                                                                                                              <w:marLeft w:val="0"/>
                                                                                                              <w:marRight w:val="0"/>
                                                                                                              <w:marTop w:val="0"/>
                                                                                                              <w:marBottom w:val="0"/>
                                                                                                              <w:divBdr>
                                                                                                                <w:top w:val="none" w:sz="0" w:space="0" w:color="auto"/>
                                                                                                                <w:left w:val="none" w:sz="0" w:space="0" w:color="auto"/>
                                                                                                                <w:bottom w:val="none" w:sz="0" w:space="0" w:color="auto"/>
                                                                                                                <w:right w:val="none" w:sz="0" w:space="0" w:color="auto"/>
                                                                                                              </w:divBdr>
                                                                                                              <w:divsChild>
                                                                                                                <w:div w:id="1601640171">
                                                                                                                  <w:marLeft w:val="0"/>
                                                                                                                  <w:marRight w:val="0"/>
                                                                                                                  <w:marTop w:val="0"/>
                                                                                                                  <w:marBottom w:val="0"/>
                                                                                                                  <w:divBdr>
                                                                                                                    <w:top w:val="none" w:sz="0" w:space="0" w:color="auto"/>
                                                                                                                    <w:left w:val="none" w:sz="0" w:space="0" w:color="auto"/>
                                                                                                                    <w:bottom w:val="none" w:sz="0" w:space="0" w:color="auto"/>
                                                                                                                    <w:right w:val="none" w:sz="0" w:space="0" w:color="auto"/>
                                                                                                                  </w:divBdr>
                                                                                                                  <w:divsChild>
                                                                                                                    <w:div w:id="1053771987">
                                                                                                                      <w:marLeft w:val="0"/>
                                                                                                                      <w:marRight w:val="0"/>
                                                                                                                      <w:marTop w:val="0"/>
                                                                                                                      <w:marBottom w:val="0"/>
                                                                                                                      <w:divBdr>
                                                                                                                        <w:top w:val="none" w:sz="0" w:space="0" w:color="auto"/>
                                                                                                                        <w:left w:val="none" w:sz="0" w:space="0" w:color="auto"/>
                                                                                                                        <w:bottom w:val="none" w:sz="0" w:space="0" w:color="auto"/>
                                                                                                                        <w:right w:val="none" w:sz="0" w:space="0" w:color="auto"/>
                                                                                                                      </w:divBdr>
                                                                                                                      <w:divsChild>
                                                                                                                        <w:div w:id="106171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0687503">
                                                                                                          <w:marLeft w:val="0"/>
                                                                                                          <w:marRight w:val="0"/>
                                                                                                          <w:marTop w:val="0"/>
                                                                                                          <w:marBottom w:val="0"/>
                                                                                                          <w:divBdr>
                                                                                                            <w:top w:val="none" w:sz="0" w:space="0" w:color="auto"/>
                                                                                                            <w:left w:val="none" w:sz="0" w:space="0" w:color="auto"/>
                                                                                                            <w:bottom w:val="none" w:sz="0" w:space="0" w:color="auto"/>
                                                                                                            <w:right w:val="none" w:sz="0" w:space="0" w:color="auto"/>
                                                                                                          </w:divBdr>
                                                                                                          <w:divsChild>
                                                                                                            <w:div w:id="1819808827">
                                                                                                              <w:marLeft w:val="0"/>
                                                                                                              <w:marRight w:val="0"/>
                                                                                                              <w:marTop w:val="0"/>
                                                                                                              <w:marBottom w:val="0"/>
                                                                                                              <w:divBdr>
                                                                                                                <w:top w:val="none" w:sz="0" w:space="0" w:color="auto"/>
                                                                                                                <w:left w:val="none" w:sz="0" w:space="0" w:color="auto"/>
                                                                                                                <w:bottom w:val="none" w:sz="0" w:space="0" w:color="auto"/>
                                                                                                                <w:right w:val="none" w:sz="0" w:space="0" w:color="auto"/>
                                                                                                              </w:divBdr>
                                                                                                              <w:divsChild>
                                                                                                                <w:div w:id="545947206">
                                                                                                                  <w:marLeft w:val="0"/>
                                                                                                                  <w:marRight w:val="0"/>
                                                                                                                  <w:marTop w:val="0"/>
                                                                                                                  <w:marBottom w:val="0"/>
                                                                                                                  <w:divBdr>
                                                                                                                    <w:top w:val="none" w:sz="0" w:space="0" w:color="auto"/>
                                                                                                                    <w:left w:val="none" w:sz="0" w:space="0" w:color="auto"/>
                                                                                                                    <w:bottom w:val="none" w:sz="0" w:space="0" w:color="auto"/>
                                                                                                                    <w:right w:val="none" w:sz="0" w:space="0" w:color="auto"/>
                                                                                                                  </w:divBdr>
                                                                                                                  <w:divsChild>
                                                                                                                    <w:div w:id="1896623198">
                                                                                                                      <w:marLeft w:val="0"/>
                                                                                                                      <w:marRight w:val="0"/>
                                                                                                                      <w:marTop w:val="0"/>
                                                                                                                      <w:marBottom w:val="0"/>
                                                                                                                      <w:divBdr>
                                                                                                                        <w:top w:val="none" w:sz="0" w:space="0" w:color="auto"/>
                                                                                                                        <w:left w:val="none" w:sz="0" w:space="0" w:color="auto"/>
                                                                                                                        <w:bottom w:val="none" w:sz="0" w:space="0" w:color="auto"/>
                                                                                                                        <w:right w:val="none" w:sz="0" w:space="0" w:color="auto"/>
                                                                                                                      </w:divBdr>
                                                                                                                      <w:divsChild>
                                                                                                                        <w:div w:id="399402528">
                                                                                                                          <w:marLeft w:val="0"/>
                                                                                                                          <w:marRight w:val="0"/>
                                                                                                                          <w:marTop w:val="0"/>
                                                                                                                          <w:marBottom w:val="0"/>
                                                                                                                          <w:divBdr>
                                                                                                                            <w:top w:val="none" w:sz="0" w:space="0" w:color="auto"/>
                                                                                                                            <w:left w:val="none" w:sz="0" w:space="0" w:color="auto"/>
                                                                                                                            <w:bottom w:val="none" w:sz="0" w:space="0" w:color="auto"/>
                                                                                                                            <w:right w:val="none" w:sz="0" w:space="0" w:color="auto"/>
                                                                                                                          </w:divBdr>
                                                                                                                          <w:divsChild>
                                                                                                                            <w:div w:id="1406686812">
                                                                                                                              <w:marLeft w:val="0"/>
                                                                                                                              <w:marRight w:val="0"/>
                                                                                                                              <w:marTop w:val="0"/>
                                                                                                                              <w:marBottom w:val="0"/>
                                                                                                                              <w:divBdr>
                                                                                                                                <w:top w:val="none" w:sz="0" w:space="0" w:color="auto"/>
                                                                                                                                <w:left w:val="none" w:sz="0" w:space="0" w:color="auto"/>
                                                                                                                                <w:bottom w:val="none" w:sz="0" w:space="0" w:color="auto"/>
                                                                                                                                <w:right w:val="none" w:sz="0" w:space="0" w:color="auto"/>
                                                                                                                              </w:divBdr>
                                                                                                                              <w:divsChild>
                                                                                                                                <w:div w:id="116204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8537236">
                                                                                              <w:marLeft w:val="0"/>
                                                                                              <w:marRight w:val="0"/>
                                                                                              <w:marTop w:val="0"/>
                                                                                              <w:marBottom w:val="0"/>
                                                                                              <w:divBdr>
                                                                                                <w:top w:val="none" w:sz="0" w:space="0" w:color="auto"/>
                                                                                                <w:left w:val="none" w:sz="0" w:space="0" w:color="auto"/>
                                                                                                <w:bottom w:val="none" w:sz="0" w:space="0" w:color="auto"/>
                                                                                                <w:right w:val="none" w:sz="0" w:space="0" w:color="auto"/>
                                                                                              </w:divBdr>
                                                                                              <w:divsChild>
                                                                                                <w:div w:id="925646624">
                                                                                                  <w:marLeft w:val="0"/>
                                                                                                  <w:marRight w:val="0"/>
                                                                                                  <w:marTop w:val="0"/>
                                                                                                  <w:marBottom w:val="0"/>
                                                                                                  <w:divBdr>
                                                                                                    <w:top w:val="none" w:sz="0" w:space="0" w:color="auto"/>
                                                                                                    <w:left w:val="none" w:sz="0" w:space="0" w:color="auto"/>
                                                                                                    <w:bottom w:val="none" w:sz="0" w:space="0" w:color="auto"/>
                                                                                                    <w:right w:val="none" w:sz="0" w:space="0" w:color="auto"/>
                                                                                                  </w:divBdr>
                                                                                                  <w:divsChild>
                                                                                                    <w:div w:id="1451129416">
                                                                                                      <w:marLeft w:val="0"/>
                                                                                                      <w:marRight w:val="0"/>
                                                                                                      <w:marTop w:val="0"/>
                                                                                                      <w:marBottom w:val="0"/>
                                                                                                      <w:divBdr>
                                                                                                        <w:top w:val="none" w:sz="0" w:space="0" w:color="auto"/>
                                                                                                        <w:left w:val="none" w:sz="0" w:space="0" w:color="auto"/>
                                                                                                        <w:bottom w:val="none" w:sz="0" w:space="0" w:color="auto"/>
                                                                                                        <w:right w:val="none" w:sz="0" w:space="0" w:color="auto"/>
                                                                                                      </w:divBdr>
                                                                                                      <w:divsChild>
                                                                                                        <w:div w:id="1179931543">
                                                                                                          <w:marLeft w:val="0"/>
                                                                                                          <w:marRight w:val="0"/>
                                                                                                          <w:marTop w:val="0"/>
                                                                                                          <w:marBottom w:val="0"/>
                                                                                                          <w:divBdr>
                                                                                                            <w:top w:val="none" w:sz="0" w:space="0" w:color="auto"/>
                                                                                                            <w:left w:val="none" w:sz="0" w:space="0" w:color="auto"/>
                                                                                                            <w:bottom w:val="none" w:sz="0" w:space="0" w:color="auto"/>
                                                                                                            <w:right w:val="none" w:sz="0" w:space="0" w:color="auto"/>
                                                                                                          </w:divBdr>
                                                                                                          <w:divsChild>
                                                                                                            <w:div w:id="797407229">
                                                                                                              <w:marLeft w:val="0"/>
                                                                                                              <w:marRight w:val="0"/>
                                                                                                              <w:marTop w:val="0"/>
                                                                                                              <w:marBottom w:val="0"/>
                                                                                                              <w:divBdr>
                                                                                                                <w:top w:val="none" w:sz="0" w:space="0" w:color="auto"/>
                                                                                                                <w:left w:val="none" w:sz="0" w:space="0" w:color="auto"/>
                                                                                                                <w:bottom w:val="none" w:sz="0" w:space="0" w:color="auto"/>
                                                                                                                <w:right w:val="none" w:sz="0" w:space="0" w:color="auto"/>
                                                                                                              </w:divBdr>
                                                                                                              <w:divsChild>
                                                                                                                <w:div w:id="152992197">
                                                                                                                  <w:marLeft w:val="0"/>
                                                                                                                  <w:marRight w:val="0"/>
                                                                                                                  <w:marTop w:val="0"/>
                                                                                                                  <w:marBottom w:val="0"/>
                                                                                                                  <w:divBdr>
                                                                                                                    <w:top w:val="none" w:sz="0" w:space="0" w:color="auto"/>
                                                                                                                    <w:left w:val="none" w:sz="0" w:space="0" w:color="auto"/>
                                                                                                                    <w:bottom w:val="none" w:sz="0" w:space="0" w:color="auto"/>
                                                                                                                    <w:right w:val="none" w:sz="0" w:space="0" w:color="auto"/>
                                                                                                                  </w:divBdr>
                                                                                                                  <w:divsChild>
                                                                                                                    <w:div w:id="389689321">
                                                                                                                      <w:marLeft w:val="0"/>
                                                                                                                      <w:marRight w:val="0"/>
                                                                                                                      <w:marTop w:val="0"/>
                                                                                                                      <w:marBottom w:val="0"/>
                                                                                                                      <w:divBdr>
                                                                                                                        <w:top w:val="none" w:sz="0" w:space="0" w:color="auto"/>
                                                                                                                        <w:left w:val="none" w:sz="0" w:space="0" w:color="auto"/>
                                                                                                                        <w:bottom w:val="none" w:sz="0" w:space="0" w:color="auto"/>
                                                                                                                        <w:right w:val="none" w:sz="0" w:space="0" w:color="auto"/>
                                                                                                                      </w:divBdr>
                                                                                                                      <w:divsChild>
                                                                                                                        <w:div w:id="1130248430">
                                                                                                                          <w:marLeft w:val="0"/>
                                                                                                                          <w:marRight w:val="0"/>
                                                                                                                          <w:marTop w:val="0"/>
                                                                                                                          <w:marBottom w:val="0"/>
                                                                                                                          <w:divBdr>
                                                                                                                            <w:top w:val="none" w:sz="0" w:space="0" w:color="auto"/>
                                                                                                                            <w:left w:val="none" w:sz="0" w:space="0" w:color="auto"/>
                                                                                                                            <w:bottom w:val="none" w:sz="0" w:space="0" w:color="auto"/>
                                                                                                                            <w:right w:val="none" w:sz="0" w:space="0" w:color="auto"/>
                                                                                                                          </w:divBdr>
                                                                                                                          <w:divsChild>
                                                                                                                            <w:div w:id="276837918">
                                                                                                                              <w:marLeft w:val="0"/>
                                                                                                                              <w:marRight w:val="0"/>
                                                                                                                              <w:marTop w:val="0"/>
                                                                                                                              <w:marBottom w:val="0"/>
                                                                                                                              <w:divBdr>
                                                                                                                                <w:top w:val="none" w:sz="0" w:space="0" w:color="auto"/>
                                                                                                                                <w:left w:val="none" w:sz="0" w:space="0" w:color="auto"/>
                                                                                                                                <w:bottom w:val="none" w:sz="0" w:space="0" w:color="auto"/>
                                                                                                                                <w:right w:val="none" w:sz="0" w:space="0" w:color="auto"/>
                                                                                                                              </w:divBdr>
                                                                                                                              <w:divsChild>
                                                                                                                                <w:div w:id="1410344393">
                                                                                                                                  <w:marLeft w:val="0"/>
                                                                                                                                  <w:marRight w:val="0"/>
                                                                                                                                  <w:marTop w:val="0"/>
                                                                                                                                  <w:marBottom w:val="0"/>
                                                                                                                                  <w:divBdr>
                                                                                                                                    <w:top w:val="none" w:sz="0" w:space="0" w:color="auto"/>
                                                                                                                                    <w:left w:val="none" w:sz="0" w:space="0" w:color="auto"/>
                                                                                                                                    <w:bottom w:val="none" w:sz="0" w:space="0" w:color="auto"/>
                                                                                                                                    <w:right w:val="none" w:sz="0" w:space="0" w:color="auto"/>
                                                                                                                                  </w:divBdr>
                                                                                                                                  <w:divsChild>
                                                                                                                                    <w:div w:id="118765601">
                                                                                                                                      <w:marLeft w:val="0"/>
                                                                                                                                      <w:marRight w:val="0"/>
                                                                                                                                      <w:marTop w:val="0"/>
                                                                                                                                      <w:marBottom w:val="0"/>
                                                                                                                                      <w:divBdr>
                                                                                                                                        <w:top w:val="none" w:sz="0" w:space="0" w:color="auto"/>
                                                                                                                                        <w:left w:val="none" w:sz="0" w:space="0" w:color="auto"/>
                                                                                                                                        <w:bottom w:val="none" w:sz="0" w:space="0" w:color="auto"/>
                                                                                                                                        <w:right w:val="none" w:sz="0" w:space="0" w:color="auto"/>
                                                                                                                                      </w:divBdr>
                                                                                                                                      <w:divsChild>
                                                                                                                                        <w:div w:id="785271303">
                                                                                                                                          <w:marLeft w:val="0"/>
                                                                                                                                          <w:marRight w:val="0"/>
                                                                                                                                          <w:marTop w:val="0"/>
                                                                                                                                          <w:marBottom w:val="0"/>
                                                                                                                                          <w:divBdr>
                                                                                                                                            <w:top w:val="none" w:sz="0" w:space="0" w:color="auto"/>
                                                                                                                                            <w:left w:val="none" w:sz="0" w:space="0" w:color="auto"/>
                                                                                                                                            <w:bottom w:val="none" w:sz="0" w:space="0" w:color="auto"/>
                                                                                                                                            <w:right w:val="none" w:sz="0" w:space="0" w:color="auto"/>
                                                                                                                                          </w:divBdr>
                                                                                                                                          <w:divsChild>
                                                                                                                                            <w:div w:id="2092583425">
                                                                                                                                              <w:marLeft w:val="0"/>
                                                                                                                                              <w:marRight w:val="0"/>
                                                                                                                                              <w:marTop w:val="0"/>
                                                                                                                                              <w:marBottom w:val="0"/>
                                                                                                                                              <w:divBdr>
                                                                                                                                                <w:top w:val="none" w:sz="0" w:space="0" w:color="auto"/>
                                                                                                                                                <w:left w:val="none" w:sz="0" w:space="0" w:color="auto"/>
                                                                                                                                                <w:bottom w:val="none" w:sz="0" w:space="0" w:color="auto"/>
                                                                                                                                                <w:right w:val="none" w:sz="0" w:space="0" w:color="auto"/>
                                                                                                                                              </w:divBdr>
                                                                                                                                              <w:divsChild>
                                                                                                                                                <w:div w:id="412316086">
                                                                                                                                                  <w:marLeft w:val="0"/>
                                                                                                                                                  <w:marRight w:val="0"/>
                                                                                                                                                  <w:marTop w:val="0"/>
                                                                                                                                                  <w:marBottom w:val="0"/>
                                                                                                                                                  <w:divBdr>
                                                                                                                                                    <w:top w:val="none" w:sz="0" w:space="0" w:color="auto"/>
                                                                                                                                                    <w:left w:val="none" w:sz="0" w:space="0" w:color="auto"/>
                                                                                                                                                    <w:bottom w:val="none" w:sz="0" w:space="0" w:color="auto"/>
                                                                                                                                                    <w:right w:val="none" w:sz="0" w:space="0" w:color="auto"/>
                                                                                                                                                  </w:divBdr>
                                                                                                                                                  <w:divsChild>
                                                                                                                                                    <w:div w:id="2146238877">
                                                                                                                                                      <w:marLeft w:val="0"/>
                                                                                                                                                      <w:marRight w:val="0"/>
                                                                                                                                                      <w:marTop w:val="0"/>
                                                                                                                                                      <w:marBottom w:val="0"/>
                                                                                                                                                      <w:divBdr>
                                                                                                                                                        <w:top w:val="none" w:sz="0" w:space="0" w:color="auto"/>
                                                                                                                                                        <w:left w:val="none" w:sz="0" w:space="0" w:color="auto"/>
                                                                                                                                                        <w:bottom w:val="none" w:sz="0" w:space="0" w:color="auto"/>
                                                                                                                                                        <w:right w:val="none" w:sz="0" w:space="0" w:color="auto"/>
                                                                                                                                                      </w:divBdr>
                                                                                                                                                    </w:div>
                                                                                                                                                    <w:div w:id="1826313768">
                                                                                                                                                      <w:marLeft w:val="0"/>
                                                                                                                                                      <w:marRight w:val="0"/>
                                                                                                                                                      <w:marTop w:val="0"/>
                                                                                                                                                      <w:marBottom w:val="0"/>
                                                                                                                                                      <w:divBdr>
                                                                                                                                                        <w:top w:val="none" w:sz="0" w:space="0" w:color="auto"/>
                                                                                                                                                        <w:left w:val="none" w:sz="0" w:space="0" w:color="auto"/>
                                                                                                                                                        <w:bottom w:val="none" w:sz="0" w:space="0" w:color="auto"/>
                                                                                                                                                        <w:right w:val="none" w:sz="0" w:space="0" w:color="auto"/>
                                                                                                                                                      </w:divBdr>
                                                                                                                                                    </w:div>
                                                                                                                                                    <w:div w:id="165198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83581811">
                                                                                                          <w:marLeft w:val="0"/>
                                                                                                          <w:marRight w:val="0"/>
                                                                                                          <w:marTop w:val="0"/>
                                                                                                          <w:marBottom w:val="0"/>
                                                                                                          <w:divBdr>
                                                                                                            <w:top w:val="none" w:sz="0" w:space="0" w:color="auto"/>
                                                                                                            <w:left w:val="none" w:sz="0" w:space="0" w:color="auto"/>
                                                                                                            <w:bottom w:val="none" w:sz="0" w:space="0" w:color="auto"/>
                                                                                                            <w:right w:val="none" w:sz="0" w:space="0" w:color="auto"/>
                                                                                                          </w:divBdr>
                                                                                                          <w:divsChild>
                                                                                                            <w:div w:id="364596302">
                                                                                                              <w:marLeft w:val="0"/>
                                                                                                              <w:marRight w:val="0"/>
                                                                                                              <w:marTop w:val="0"/>
                                                                                                              <w:marBottom w:val="0"/>
                                                                                                              <w:divBdr>
                                                                                                                <w:top w:val="none" w:sz="0" w:space="0" w:color="auto"/>
                                                                                                                <w:left w:val="none" w:sz="0" w:space="0" w:color="auto"/>
                                                                                                                <w:bottom w:val="none" w:sz="0" w:space="0" w:color="auto"/>
                                                                                                                <w:right w:val="none" w:sz="0" w:space="0" w:color="auto"/>
                                                                                                              </w:divBdr>
                                                                                                              <w:divsChild>
                                                                                                                <w:div w:id="709190790">
                                                                                                                  <w:marLeft w:val="0"/>
                                                                                                                  <w:marRight w:val="0"/>
                                                                                                                  <w:marTop w:val="0"/>
                                                                                                                  <w:marBottom w:val="0"/>
                                                                                                                  <w:divBdr>
                                                                                                                    <w:top w:val="none" w:sz="0" w:space="0" w:color="auto"/>
                                                                                                                    <w:left w:val="none" w:sz="0" w:space="0" w:color="auto"/>
                                                                                                                    <w:bottom w:val="none" w:sz="0" w:space="0" w:color="auto"/>
                                                                                                                    <w:right w:val="none" w:sz="0" w:space="0" w:color="auto"/>
                                                                                                                  </w:divBdr>
                                                                                                                  <w:divsChild>
                                                                                                                    <w:div w:id="63458877">
                                                                                                                      <w:marLeft w:val="0"/>
                                                                                                                      <w:marRight w:val="0"/>
                                                                                                                      <w:marTop w:val="0"/>
                                                                                                                      <w:marBottom w:val="0"/>
                                                                                                                      <w:divBdr>
                                                                                                                        <w:top w:val="none" w:sz="0" w:space="0" w:color="auto"/>
                                                                                                                        <w:left w:val="none" w:sz="0" w:space="0" w:color="auto"/>
                                                                                                                        <w:bottom w:val="none" w:sz="0" w:space="0" w:color="auto"/>
                                                                                                                        <w:right w:val="none" w:sz="0" w:space="0" w:color="auto"/>
                                                                                                                      </w:divBdr>
                                                                                                                      <w:divsChild>
                                                                                                                        <w:div w:id="1493447820">
                                                                                                                          <w:marLeft w:val="0"/>
                                                                                                                          <w:marRight w:val="0"/>
                                                                                                                          <w:marTop w:val="0"/>
                                                                                                                          <w:marBottom w:val="0"/>
                                                                                                                          <w:divBdr>
                                                                                                                            <w:top w:val="none" w:sz="0" w:space="0" w:color="auto"/>
                                                                                                                            <w:left w:val="none" w:sz="0" w:space="0" w:color="auto"/>
                                                                                                                            <w:bottom w:val="none" w:sz="0" w:space="0" w:color="auto"/>
                                                                                                                            <w:right w:val="none" w:sz="0" w:space="0" w:color="auto"/>
                                                                                                                          </w:divBdr>
                                                                                                                          <w:divsChild>
                                                                                                                            <w:div w:id="151449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6325797">
                                                                                              <w:marLeft w:val="0"/>
                                                                                              <w:marRight w:val="0"/>
                                                                                              <w:marTop w:val="0"/>
                                                                                              <w:marBottom w:val="0"/>
                                                                                              <w:divBdr>
                                                                                                <w:top w:val="none" w:sz="0" w:space="0" w:color="auto"/>
                                                                                                <w:left w:val="none" w:sz="0" w:space="0" w:color="auto"/>
                                                                                                <w:bottom w:val="none" w:sz="0" w:space="0" w:color="auto"/>
                                                                                                <w:right w:val="none" w:sz="0" w:space="0" w:color="auto"/>
                                                                                              </w:divBdr>
                                                                                              <w:divsChild>
                                                                                                <w:div w:id="950744929">
                                                                                                  <w:marLeft w:val="0"/>
                                                                                                  <w:marRight w:val="0"/>
                                                                                                  <w:marTop w:val="0"/>
                                                                                                  <w:marBottom w:val="0"/>
                                                                                                  <w:divBdr>
                                                                                                    <w:top w:val="none" w:sz="0" w:space="0" w:color="auto"/>
                                                                                                    <w:left w:val="none" w:sz="0" w:space="0" w:color="auto"/>
                                                                                                    <w:bottom w:val="none" w:sz="0" w:space="0" w:color="auto"/>
                                                                                                    <w:right w:val="none" w:sz="0" w:space="0" w:color="auto"/>
                                                                                                  </w:divBdr>
                                                                                                </w:div>
                                                                                                <w:div w:id="1241521721">
                                                                                                  <w:marLeft w:val="0"/>
                                                                                                  <w:marRight w:val="0"/>
                                                                                                  <w:marTop w:val="0"/>
                                                                                                  <w:marBottom w:val="0"/>
                                                                                                  <w:divBdr>
                                                                                                    <w:top w:val="none" w:sz="0" w:space="0" w:color="auto"/>
                                                                                                    <w:left w:val="none" w:sz="0" w:space="0" w:color="auto"/>
                                                                                                    <w:bottom w:val="none" w:sz="0" w:space="0" w:color="auto"/>
                                                                                                    <w:right w:val="none" w:sz="0" w:space="0" w:color="auto"/>
                                                                                                  </w:divBdr>
                                                                                                  <w:divsChild>
                                                                                                    <w:div w:id="1832519642">
                                                                                                      <w:marLeft w:val="0"/>
                                                                                                      <w:marRight w:val="0"/>
                                                                                                      <w:marTop w:val="0"/>
                                                                                                      <w:marBottom w:val="0"/>
                                                                                                      <w:divBdr>
                                                                                                        <w:top w:val="none" w:sz="0" w:space="0" w:color="auto"/>
                                                                                                        <w:left w:val="none" w:sz="0" w:space="0" w:color="auto"/>
                                                                                                        <w:bottom w:val="none" w:sz="0" w:space="0" w:color="auto"/>
                                                                                                        <w:right w:val="none" w:sz="0" w:space="0" w:color="auto"/>
                                                                                                      </w:divBdr>
                                                                                                      <w:divsChild>
                                                                                                        <w:div w:id="1622690504">
                                                                                                          <w:marLeft w:val="0"/>
                                                                                                          <w:marRight w:val="0"/>
                                                                                                          <w:marTop w:val="0"/>
                                                                                                          <w:marBottom w:val="0"/>
                                                                                                          <w:divBdr>
                                                                                                            <w:top w:val="none" w:sz="0" w:space="0" w:color="auto"/>
                                                                                                            <w:left w:val="none" w:sz="0" w:space="0" w:color="auto"/>
                                                                                                            <w:bottom w:val="none" w:sz="0" w:space="0" w:color="auto"/>
                                                                                                            <w:right w:val="none" w:sz="0" w:space="0" w:color="auto"/>
                                                                                                          </w:divBdr>
                                                                                                          <w:divsChild>
                                                                                                            <w:div w:id="912740840">
                                                                                                              <w:marLeft w:val="0"/>
                                                                                                              <w:marRight w:val="0"/>
                                                                                                              <w:marTop w:val="0"/>
                                                                                                              <w:marBottom w:val="0"/>
                                                                                                              <w:divBdr>
                                                                                                                <w:top w:val="none" w:sz="0" w:space="0" w:color="auto"/>
                                                                                                                <w:left w:val="none" w:sz="0" w:space="0" w:color="auto"/>
                                                                                                                <w:bottom w:val="none" w:sz="0" w:space="0" w:color="auto"/>
                                                                                                                <w:right w:val="none" w:sz="0" w:space="0" w:color="auto"/>
                                                                                                              </w:divBdr>
                                                                                                              <w:divsChild>
                                                                                                                <w:div w:id="1146319761">
                                                                                                                  <w:marLeft w:val="0"/>
                                                                                                                  <w:marRight w:val="0"/>
                                                                                                                  <w:marTop w:val="0"/>
                                                                                                                  <w:marBottom w:val="0"/>
                                                                                                                  <w:divBdr>
                                                                                                                    <w:top w:val="none" w:sz="0" w:space="0" w:color="auto"/>
                                                                                                                    <w:left w:val="none" w:sz="0" w:space="0" w:color="auto"/>
                                                                                                                    <w:bottom w:val="none" w:sz="0" w:space="0" w:color="auto"/>
                                                                                                                    <w:right w:val="none" w:sz="0" w:space="0" w:color="auto"/>
                                                                                                                  </w:divBdr>
                                                                                                                  <w:divsChild>
                                                                                                                    <w:div w:id="484901623">
                                                                                                                      <w:marLeft w:val="0"/>
                                                                                                                      <w:marRight w:val="0"/>
                                                                                                                      <w:marTop w:val="0"/>
                                                                                                                      <w:marBottom w:val="0"/>
                                                                                                                      <w:divBdr>
                                                                                                                        <w:top w:val="none" w:sz="0" w:space="0" w:color="auto"/>
                                                                                                                        <w:left w:val="none" w:sz="0" w:space="0" w:color="auto"/>
                                                                                                                        <w:bottom w:val="none" w:sz="0" w:space="0" w:color="auto"/>
                                                                                                                        <w:right w:val="none" w:sz="0" w:space="0" w:color="auto"/>
                                                                                                                      </w:divBdr>
                                                                                                                      <w:divsChild>
                                                                                                                        <w:div w:id="1450197498">
                                                                                                                          <w:marLeft w:val="0"/>
                                                                                                                          <w:marRight w:val="0"/>
                                                                                                                          <w:marTop w:val="0"/>
                                                                                                                          <w:marBottom w:val="0"/>
                                                                                                                          <w:divBdr>
                                                                                                                            <w:top w:val="none" w:sz="0" w:space="0" w:color="auto"/>
                                                                                                                            <w:left w:val="none" w:sz="0" w:space="0" w:color="auto"/>
                                                                                                                            <w:bottom w:val="none" w:sz="0" w:space="0" w:color="auto"/>
                                                                                                                            <w:right w:val="none" w:sz="0" w:space="0" w:color="auto"/>
                                                                                                                          </w:divBdr>
                                                                                                                          <w:divsChild>
                                                                                                                            <w:div w:id="1218977323">
                                                                                                                              <w:marLeft w:val="0"/>
                                                                                                                              <w:marRight w:val="0"/>
                                                                                                                              <w:marTop w:val="0"/>
                                                                                                                              <w:marBottom w:val="0"/>
                                                                                                                              <w:divBdr>
                                                                                                                                <w:top w:val="none" w:sz="0" w:space="0" w:color="auto"/>
                                                                                                                                <w:left w:val="none" w:sz="0" w:space="0" w:color="auto"/>
                                                                                                                                <w:bottom w:val="none" w:sz="0" w:space="0" w:color="auto"/>
                                                                                                                                <w:right w:val="none" w:sz="0" w:space="0" w:color="auto"/>
                                                                                                                              </w:divBdr>
                                                                                                                              <w:divsChild>
                                                                                                                                <w:div w:id="40738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6975360">
                                                                                              <w:marLeft w:val="0"/>
                                                                                              <w:marRight w:val="0"/>
                                                                                              <w:marTop w:val="0"/>
                                                                                              <w:marBottom w:val="0"/>
                                                                                              <w:divBdr>
                                                                                                <w:top w:val="none" w:sz="0" w:space="0" w:color="auto"/>
                                                                                                <w:left w:val="none" w:sz="0" w:space="0" w:color="auto"/>
                                                                                                <w:bottom w:val="none" w:sz="0" w:space="0" w:color="auto"/>
                                                                                                <w:right w:val="none" w:sz="0" w:space="0" w:color="auto"/>
                                                                                              </w:divBdr>
                                                                                              <w:divsChild>
                                                                                                <w:div w:id="676033711">
                                                                                                  <w:marLeft w:val="0"/>
                                                                                                  <w:marRight w:val="0"/>
                                                                                                  <w:marTop w:val="0"/>
                                                                                                  <w:marBottom w:val="0"/>
                                                                                                  <w:divBdr>
                                                                                                    <w:top w:val="none" w:sz="0" w:space="0" w:color="auto"/>
                                                                                                    <w:left w:val="none" w:sz="0" w:space="0" w:color="auto"/>
                                                                                                    <w:bottom w:val="none" w:sz="0" w:space="0" w:color="auto"/>
                                                                                                    <w:right w:val="none" w:sz="0" w:space="0" w:color="auto"/>
                                                                                                  </w:divBdr>
                                                                                                  <w:divsChild>
                                                                                                    <w:div w:id="1101295011">
                                                                                                      <w:marLeft w:val="0"/>
                                                                                                      <w:marRight w:val="0"/>
                                                                                                      <w:marTop w:val="0"/>
                                                                                                      <w:marBottom w:val="0"/>
                                                                                                      <w:divBdr>
                                                                                                        <w:top w:val="none" w:sz="0" w:space="0" w:color="auto"/>
                                                                                                        <w:left w:val="none" w:sz="0" w:space="0" w:color="auto"/>
                                                                                                        <w:bottom w:val="none" w:sz="0" w:space="0" w:color="auto"/>
                                                                                                        <w:right w:val="none" w:sz="0" w:space="0" w:color="auto"/>
                                                                                                      </w:divBdr>
                                                                                                      <w:divsChild>
                                                                                                        <w:div w:id="1754666318">
                                                                                                          <w:marLeft w:val="0"/>
                                                                                                          <w:marRight w:val="0"/>
                                                                                                          <w:marTop w:val="0"/>
                                                                                                          <w:marBottom w:val="0"/>
                                                                                                          <w:divBdr>
                                                                                                            <w:top w:val="none" w:sz="0" w:space="0" w:color="auto"/>
                                                                                                            <w:left w:val="none" w:sz="0" w:space="0" w:color="auto"/>
                                                                                                            <w:bottom w:val="none" w:sz="0" w:space="0" w:color="auto"/>
                                                                                                            <w:right w:val="none" w:sz="0" w:space="0" w:color="auto"/>
                                                                                                          </w:divBdr>
                                                                                                          <w:divsChild>
                                                                                                            <w:div w:id="1330131717">
                                                                                                              <w:marLeft w:val="0"/>
                                                                                                              <w:marRight w:val="0"/>
                                                                                                              <w:marTop w:val="0"/>
                                                                                                              <w:marBottom w:val="0"/>
                                                                                                              <w:divBdr>
                                                                                                                <w:top w:val="none" w:sz="0" w:space="0" w:color="auto"/>
                                                                                                                <w:left w:val="none" w:sz="0" w:space="0" w:color="auto"/>
                                                                                                                <w:bottom w:val="none" w:sz="0" w:space="0" w:color="auto"/>
                                                                                                                <w:right w:val="none" w:sz="0" w:space="0" w:color="auto"/>
                                                                                                              </w:divBdr>
                                                                                                              <w:divsChild>
                                                                                                                <w:div w:id="793331365">
                                                                                                                  <w:marLeft w:val="0"/>
                                                                                                                  <w:marRight w:val="0"/>
                                                                                                                  <w:marTop w:val="0"/>
                                                                                                                  <w:marBottom w:val="0"/>
                                                                                                                  <w:divBdr>
                                                                                                                    <w:top w:val="none" w:sz="0" w:space="0" w:color="auto"/>
                                                                                                                    <w:left w:val="none" w:sz="0" w:space="0" w:color="auto"/>
                                                                                                                    <w:bottom w:val="none" w:sz="0" w:space="0" w:color="auto"/>
                                                                                                                    <w:right w:val="none" w:sz="0" w:space="0" w:color="auto"/>
                                                                                                                  </w:divBdr>
                                                                                                                  <w:divsChild>
                                                                                                                    <w:div w:id="1884823779">
                                                                                                                      <w:marLeft w:val="0"/>
                                                                                                                      <w:marRight w:val="0"/>
                                                                                                                      <w:marTop w:val="0"/>
                                                                                                                      <w:marBottom w:val="0"/>
                                                                                                                      <w:divBdr>
                                                                                                                        <w:top w:val="none" w:sz="0" w:space="0" w:color="auto"/>
                                                                                                                        <w:left w:val="none" w:sz="0" w:space="0" w:color="auto"/>
                                                                                                                        <w:bottom w:val="none" w:sz="0" w:space="0" w:color="auto"/>
                                                                                                                        <w:right w:val="none" w:sz="0" w:space="0" w:color="auto"/>
                                                                                                                      </w:divBdr>
                                                                                                                      <w:divsChild>
                                                                                                                        <w:div w:id="1821731820">
                                                                                                                          <w:marLeft w:val="0"/>
                                                                                                                          <w:marRight w:val="0"/>
                                                                                                                          <w:marTop w:val="0"/>
                                                                                                                          <w:marBottom w:val="0"/>
                                                                                                                          <w:divBdr>
                                                                                                                            <w:top w:val="none" w:sz="0" w:space="0" w:color="auto"/>
                                                                                                                            <w:left w:val="none" w:sz="0" w:space="0" w:color="auto"/>
                                                                                                                            <w:bottom w:val="none" w:sz="0" w:space="0" w:color="auto"/>
                                                                                                                            <w:right w:val="none" w:sz="0" w:space="0" w:color="auto"/>
                                                                                                                          </w:divBdr>
                                                                                                                          <w:divsChild>
                                                                                                                            <w:div w:id="87392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168783">
                                                                                                          <w:marLeft w:val="0"/>
                                                                                                          <w:marRight w:val="0"/>
                                                                                                          <w:marTop w:val="0"/>
                                                                                                          <w:marBottom w:val="0"/>
                                                                                                          <w:divBdr>
                                                                                                            <w:top w:val="none" w:sz="0" w:space="0" w:color="auto"/>
                                                                                                            <w:left w:val="none" w:sz="0" w:space="0" w:color="auto"/>
                                                                                                            <w:bottom w:val="none" w:sz="0" w:space="0" w:color="auto"/>
                                                                                                            <w:right w:val="none" w:sz="0" w:space="0" w:color="auto"/>
                                                                                                          </w:divBdr>
                                                                                                          <w:divsChild>
                                                                                                            <w:div w:id="1106392092">
                                                                                                              <w:marLeft w:val="0"/>
                                                                                                              <w:marRight w:val="0"/>
                                                                                                              <w:marTop w:val="0"/>
                                                                                                              <w:marBottom w:val="0"/>
                                                                                                              <w:divBdr>
                                                                                                                <w:top w:val="none" w:sz="0" w:space="0" w:color="auto"/>
                                                                                                                <w:left w:val="none" w:sz="0" w:space="0" w:color="auto"/>
                                                                                                                <w:bottom w:val="none" w:sz="0" w:space="0" w:color="auto"/>
                                                                                                                <w:right w:val="none" w:sz="0" w:space="0" w:color="auto"/>
                                                                                                              </w:divBdr>
                                                                                                              <w:divsChild>
                                                                                                                <w:div w:id="1776056533">
                                                                                                                  <w:marLeft w:val="0"/>
                                                                                                                  <w:marRight w:val="0"/>
                                                                                                                  <w:marTop w:val="0"/>
                                                                                                                  <w:marBottom w:val="0"/>
                                                                                                                  <w:divBdr>
                                                                                                                    <w:top w:val="none" w:sz="0" w:space="0" w:color="auto"/>
                                                                                                                    <w:left w:val="none" w:sz="0" w:space="0" w:color="auto"/>
                                                                                                                    <w:bottom w:val="none" w:sz="0" w:space="0" w:color="auto"/>
                                                                                                                    <w:right w:val="none" w:sz="0" w:space="0" w:color="auto"/>
                                                                                                                  </w:divBdr>
                                                                                                                  <w:divsChild>
                                                                                                                    <w:div w:id="1575048351">
                                                                                                                      <w:marLeft w:val="0"/>
                                                                                                                      <w:marRight w:val="0"/>
                                                                                                                      <w:marTop w:val="0"/>
                                                                                                                      <w:marBottom w:val="0"/>
                                                                                                                      <w:divBdr>
                                                                                                                        <w:top w:val="none" w:sz="0" w:space="0" w:color="auto"/>
                                                                                                                        <w:left w:val="none" w:sz="0" w:space="0" w:color="auto"/>
                                                                                                                        <w:bottom w:val="none" w:sz="0" w:space="0" w:color="auto"/>
                                                                                                                        <w:right w:val="none" w:sz="0" w:space="0" w:color="auto"/>
                                                                                                                      </w:divBdr>
                                                                                                                      <w:divsChild>
                                                                                                                        <w:div w:id="201064510">
                                                                                                                          <w:marLeft w:val="0"/>
                                                                                                                          <w:marRight w:val="0"/>
                                                                                                                          <w:marTop w:val="0"/>
                                                                                                                          <w:marBottom w:val="0"/>
                                                                                                                          <w:divBdr>
                                                                                                                            <w:top w:val="none" w:sz="0" w:space="0" w:color="auto"/>
                                                                                                                            <w:left w:val="none" w:sz="0" w:space="0" w:color="auto"/>
                                                                                                                            <w:bottom w:val="none" w:sz="0" w:space="0" w:color="auto"/>
                                                                                                                            <w:right w:val="none" w:sz="0" w:space="0" w:color="auto"/>
                                                                                                                          </w:divBdr>
                                                                                                                          <w:divsChild>
                                                                                                                            <w:div w:id="216474730">
                                                                                                                              <w:marLeft w:val="0"/>
                                                                                                                              <w:marRight w:val="0"/>
                                                                                                                              <w:marTop w:val="0"/>
                                                                                                                              <w:marBottom w:val="0"/>
                                                                                                                              <w:divBdr>
                                                                                                                                <w:top w:val="none" w:sz="0" w:space="0" w:color="auto"/>
                                                                                                                                <w:left w:val="none" w:sz="0" w:space="0" w:color="auto"/>
                                                                                                                                <w:bottom w:val="none" w:sz="0" w:space="0" w:color="auto"/>
                                                                                                                                <w:right w:val="none" w:sz="0" w:space="0" w:color="auto"/>
                                                                                                                              </w:divBdr>
                                                                                                                              <w:divsChild>
                                                                                                                                <w:div w:id="1748961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1720095">
                                                                                                          <w:marLeft w:val="0"/>
                                                                                                          <w:marRight w:val="0"/>
                                                                                                          <w:marTop w:val="0"/>
                                                                                                          <w:marBottom w:val="0"/>
                                                                                                          <w:divBdr>
                                                                                                            <w:top w:val="none" w:sz="0" w:space="0" w:color="auto"/>
                                                                                                            <w:left w:val="none" w:sz="0" w:space="0" w:color="auto"/>
                                                                                                            <w:bottom w:val="none" w:sz="0" w:space="0" w:color="auto"/>
                                                                                                            <w:right w:val="none" w:sz="0" w:space="0" w:color="auto"/>
                                                                                                          </w:divBdr>
                                                                                                          <w:divsChild>
                                                                                                            <w:div w:id="267153681">
                                                                                                              <w:marLeft w:val="0"/>
                                                                                                              <w:marRight w:val="0"/>
                                                                                                              <w:marTop w:val="0"/>
                                                                                                              <w:marBottom w:val="0"/>
                                                                                                              <w:divBdr>
                                                                                                                <w:top w:val="none" w:sz="0" w:space="0" w:color="auto"/>
                                                                                                                <w:left w:val="none" w:sz="0" w:space="0" w:color="auto"/>
                                                                                                                <w:bottom w:val="none" w:sz="0" w:space="0" w:color="auto"/>
                                                                                                                <w:right w:val="none" w:sz="0" w:space="0" w:color="auto"/>
                                                                                                              </w:divBdr>
                                                                                                              <w:divsChild>
                                                                                                                <w:div w:id="1213691302">
                                                                                                                  <w:marLeft w:val="0"/>
                                                                                                                  <w:marRight w:val="0"/>
                                                                                                                  <w:marTop w:val="0"/>
                                                                                                                  <w:marBottom w:val="0"/>
                                                                                                                  <w:divBdr>
                                                                                                                    <w:top w:val="none" w:sz="0" w:space="0" w:color="auto"/>
                                                                                                                    <w:left w:val="none" w:sz="0" w:space="0" w:color="auto"/>
                                                                                                                    <w:bottom w:val="none" w:sz="0" w:space="0" w:color="auto"/>
                                                                                                                    <w:right w:val="none" w:sz="0" w:space="0" w:color="auto"/>
                                                                                                                  </w:divBdr>
                                                                                                                  <w:divsChild>
                                                                                                                    <w:div w:id="756361167">
                                                                                                                      <w:marLeft w:val="0"/>
                                                                                                                      <w:marRight w:val="0"/>
                                                                                                                      <w:marTop w:val="0"/>
                                                                                                                      <w:marBottom w:val="0"/>
                                                                                                                      <w:divBdr>
                                                                                                                        <w:top w:val="none" w:sz="0" w:space="0" w:color="auto"/>
                                                                                                                        <w:left w:val="none" w:sz="0" w:space="0" w:color="auto"/>
                                                                                                                        <w:bottom w:val="none" w:sz="0" w:space="0" w:color="auto"/>
                                                                                                                        <w:right w:val="none" w:sz="0" w:space="0" w:color="auto"/>
                                                                                                                      </w:divBdr>
                                                                                                                      <w:divsChild>
                                                                                                                        <w:div w:id="1663964506">
                                                                                                                          <w:marLeft w:val="0"/>
                                                                                                                          <w:marRight w:val="0"/>
                                                                                                                          <w:marTop w:val="0"/>
                                                                                                                          <w:marBottom w:val="0"/>
                                                                                                                          <w:divBdr>
                                                                                                                            <w:top w:val="none" w:sz="0" w:space="0" w:color="auto"/>
                                                                                                                            <w:left w:val="none" w:sz="0" w:space="0" w:color="auto"/>
                                                                                                                            <w:bottom w:val="none" w:sz="0" w:space="0" w:color="auto"/>
                                                                                                                            <w:right w:val="none" w:sz="0" w:space="0" w:color="auto"/>
                                                                                                                          </w:divBdr>
                                                                                                                          <w:divsChild>
                                                                                                                            <w:div w:id="57173822">
                                                                                                                              <w:marLeft w:val="0"/>
                                                                                                                              <w:marRight w:val="0"/>
                                                                                                                              <w:marTop w:val="0"/>
                                                                                                                              <w:marBottom w:val="0"/>
                                                                                                                              <w:divBdr>
                                                                                                                                <w:top w:val="none" w:sz="0" w:space="0" w:color="auto"/>
                                                                                                                                <w:left w:val="none" w:sz="0" w:space="0" w:color="auto"/>
                                                                                                                                <w:bottom w:val="none" w:sz="0" w:space="0" w:color="auto"/>
                                                                                                                                <w:right w:val="none" w:sz="0" w:space="0" w:color="auto"/>
                                                                                                                              </w:divBdr>
                                                                                                                              <w:divsChild>
                                                                                                                                <w:div w:id="1161697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8011025">
                                                                                              <w:marLeft w:val="0"/>
                                                                                              <w:marRight w:val="0"/>
                                                                                              <w:marTop w:val="0"/>
                                                                                              <w:marBottom w:val="0"/>
                                                                                              <w:divBdr>
                                                                                                <w:top w:val="none" w:sz="0" w:space="0" w:color="auto"/>
                                                                                                <w:left w:val="none" w:sz="0" w:space="0" w:color="auto"/>
                                                                                                <w:bottom w:val="none" w:sz="0" w:space="0" w:color="auto"/>
                                                                                                <w:right w:val="none" w:sz="0" w:space="0" w:color="auto"/>
                                                                                              </w:divBdr>
                                                                                              <w:divsChild>
                                                                                                <w:div w:id="109840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3216506">
      <w:bodyDiv w:val="1"/>
      <w:marLeft w:val="0"/>
      <w:marRight w:val="0"/>
      <w:marTop w:val="0"/>
      <w:marBottom w:val="0"/>
      <w:divBdr>
        <w:top w:val="none" w:sz="0" w:space="0" w:color="auto"/>
        <w:left w:val="none" w:sz="0" w:space="0" w:color="auto"/>
        <w:bottom w:val="none" w:sz="0" w:space="0" w:color="auto"/>
        <w:right w:val="none" w:sz="0" w:space="0" w:color="auto"/>
      </w:divBdr>
    </w:div>
    <w:div w:id="1506243369">
      <w:bodyDiv w:val="1"/>
      <w:marLeft w:val="0"/>
      <w:marRight w:val="0"/>
      <w:marTop w:val="0"/>
      <w:marBottom w:val="0"/>
      <w:divBdr>
        <w:top w:val="none" w:sz="0" w:space="0" w:color="auto"/>
        <w:left w:val="none" w:sz="0" w:space="0" w:color="auto"/>
        <w:bottom w:val="none" w:sz="0" w:space="0" w:color="auto"/>
        <w:right w:val="none" w:sz="0" w:space="0" w:color="auto"/>
      </w:divBdr>
      <w:divsChild>
        <w:div w:id="163323738">
          <w:marLeft w:val="0"/>
          <w:marRight w:val="0"/>
          <w:marTop w:val="0"/>
          <w:marBottom w:val="0"/>
          <w:divBdr>
            <w:top w:val="none" w:sz="0" w:space="0" w:color="auto"/>
            <w:left w:val="none" w:sz="0" w:space="0" w:color="auto"/>
            <w:bottom w:val="none" w:sz="0" w:space="0" w:color="auto"/>
            <w:right w:val="none" w:sz="0" w:space="0" w:color="auto"/>
          </w:divBdr>
          <w:divsChild>
            <w:div w:id="454451027">
              <w:marLeft w:val="0"/>
              <w:marRight w:val="0"/>
              <w:marTop w:val="0"/>
              <w:marBottom w:val="0"/>
              <w:divBdr>
                <w:top w:val="none" w:sz="0" w:space="0" w:color="auto"/>
                <w:left w:val="none" w:sz="0" w:space="0" w:color="auto"/>
                <w:bottom w:val="none" w:sz="0" w:space="0" w:color="auto"/>
                <w:right w:val="none" w:sz="0" w:space="0" w:color="auto"/>
              </w:divBdr>
              <w:divsChild>
                <w:div w:id="742025848">
                  <w:marLeft w:val="0"/>
                  <w:marRight w:val="0"/>
                  <w:marTop w:val="0"/>
                  <w:marBottom w:val="0"/>
                  <w:divBdr>
                    <w:top w:val="none" w:sz="0" w:space="0" w:color="auto"/>
                    <w:left w:val="none" w:sz="0" w:space="0" w:color="auto"/>
                    <w:bottom w:val="none" w:sz="0" w:space="0" w:color="auto"/>
                    <w:right w:val="none" w:sz="0" w:space="0" w:color="auto"/>
                  </w:divBdr>
                  <w:divsChild>
                    <w:div w:id="951400343">
                      <w:marLeft w:val="0"/>
                      <w:marRight w:val="0"/>
                      <w:marTop w:val="0"/>
                      <w:marBottom w:val="0"/>
                      <w:divBdr>
                        <w:top w:val="none" w:sz="0" w:space="0" w:color="auto"/>
                        <w:left w:val="none" w:sz="0" w:space="0" w:color="auto"/>
                        <w:bottom w:val="none" w:sz="0" w:space="0" w:color="auto"/>
                        <w:right w:val="none" w:sz="0" w:space="0" w:color="auto"/>
                      </w:divBdr>
                      <w:divsChild>
                        <w:div w:id="1521315629">
                          <w:marLeft w:val="0"/>
                          <w:marRight w:val="0"/>
                          <w:marTop w:val="0"/>
                          <w:marBottom w:val="0"/>
                          <w:divBdr>
                            <w:top w:val="none" w:sz="0" w:space="0" w:color="auto"/>
                            <w:left w:val="none" w:sz="0" w:space="0" w:color="auto"/>
                            <w:bottom w:val="none" w:sz="0" w:space="0" w:color="auto"/>
                            <w:right w:val="none" w:sz="0" w:space="0" w:color="auto"/>
                          </w:divBdr>
                          <w:divsChild>
                            <w:div w:id="1540898222">
                              <w:marLeft w:val="0"/>
                              <w:marRight w:val="0"/>
                              <w:marTop w:val="0"/>
                              <w:marBottom w:val="0"/>
                              <w:divBdr>
                                <w:top w:val="none" w:sz="0" w:space="0" w:color="auto"/>
                                <w:left w:val="none" w:sz="0" w:space="0" w:color="auto"/>
                                <w:bottom w:val="none" w:sz="0" w:space="0" w:color="auto"/>
                                <w:right w:val="none" w:sz="0" w:space="0" w:color="auto"/>
                              </w:divBdr>
                              <w:divsChild>
                                <w:div w:id="8823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6021139">
          <w:marLeft w:val="0"/>
          <w:marRight w:val="0"/>
          <w:marTop w:val="0"/>
          <w:marBottom w:val="0"/>
          <w:divBdr>
            <w:top w:val="none" w:sz="0" w:space="0" w:color="auto"/>
            <w:left w:val="none" w:sz="0" w:space="0" w:color="auto"/>
            <w:bottom w:val="none" w:sz="0" w:space="0" w:color="auto"/>
            <w:right w:val="none" w:sz="0" w:space="0" w:color="auto"/>
          </w:divBdr>
          <w:divsChild>
            <w:div w:id="1714883285">
              <w:marLeft w:val="0"/>
              <w:marRight w:val="0"/>
              <w:marTop w:val="0"/>
              <w:marBottom w:val="0"/>
              <w:divBdr>
                <w:top w:val="none" w:sz="0" w:space="0" w:color="auto"/>
                <w:left w:val="none" w:sz="0" w:space="0" w:color="auto"/>
                <w:bottom w:val="none" w:sz="0" w:space="0" w:color="auto"/>
                <w:right w:val="none" w:sz="0" w:space="0" w:color="auto"/>
              </w:divBdr>
              <w:divsChild>
                <w:div w:id="354503841">
                  <w:marLeft w:val="0"/>
                  <w:marRight w:val="0"/>
                  <w:marTop w:val="0"/>
                  <w:marBottom w:val="0"/>
                  <w:divBdr>
                    <w:top w:val="none" w:sz="0" w:space="0" w:color="auto"/>
                    <w:left w:val="none" w:sz="0" w:space="0" w:color="auto"/>
                    <w:bottom w:val="none" w:sz="0" w:space="0" w:color="auto"/>
                    <w:right w:val="none" w:sz="0" w:space="0" w:color="auto"/>
                  </w:divBdr>
                  <w:divsChild>
                    <w:div w:id="596720167">
                      <w:marLeft w:val="0"/>
                      <w:marRight w:val="0"/>
                      <w:marTop w:val="0"/>
                      <w:marBottom w:val="0"/>
                      <w:divBdr>
                        <w:top w:val="none" w:sz="0" w:space="0" w:color="auto"/>
                        <w:left w:val="none" w:sz="0" w:space="0" w:color="auto"/>
                        <w:bottom w:val="none" w:sz="0" w:space="0" w:color="auto"/>
                        <w:right w:val="none" w:sz="0" w:space="0" w:color="auto"/>
                      </w:divBdr>
                      <w:divsChild>
                        <w:div w:id="157625308">
                          <w:marLeft w:val="0"/>
                          <w:marRight w:val="0"/>
                          <w:marTop w:val="0"/>
                          <w:marBottom w:val="0"/>
                          <w:divBdr>
                            <w:top w:val="none" w:sz="0" w:space="0" w:color="auto"/>
                            <w:left w:val="none" w:sz="0" w:space="0" w:color="auto"/>
                            <w:bottom w:val="none" w:sz="0" w:space="0" w:color="auto"/>
                            <w:right w:val="none" w:sz="0" w:space="0" w:color="auto"/>
                          </w:divBdr>
                          <w:divsChild>
                            <w:div w:id="1749838702">
                              <w:marLeft w:val="0"/>
                              <w:marRight w:val="0"/>
                              <w:marTop w:val="0"/>
                              <w:marBottom w:val="0"/>
                              <w:divBdr>
                                <w:top w:val="none" w:sz="0" w:space="0" w:color="auto"/>
                                <w:left w:val="none" w:sz="0" w:space="0" w:color="auto"/>
                                <w:bottom w:val="none" w:sz="0" w:space="0" w:color="auto"/>
                                <w:right w:val="none" w:sz="0" w:space="0" w:color="auto"/>
                              </w:divBdr>
                              <w:divsChild>
                                <w:div w:id="598566485">
                                  <w:marLeft w:val="0"/>
                                  <w:marRight w:val="0"/>
                                  <w:marTop w:val="0"/>
                                  <w:marBottom w:val="0"/>
                                  <w:divBdr>
                                    <w:top w:val="none" w:sz="0" w:space="0" w:color="auto"/>
                                    <w:left w:val="none" w:sz="0" w:space="0" w:color="auto"/>
                                    <w:bottom w:val="none" w:sz="0" w:space="0" w:color="auto"/>
                                    <w:right w:val="none" w:sz="0" w:space="0" w:color="auto"/>
                                  </w:divBdr>
                                  <w:divsChild>
                                    <w:div w:id="914509503">
                                      <w:marLeft w:val="0"/>
                                      <w:marRight w:val="0"/>
                                      <w:marTop w:val="0"/>
                                      <w:marBottom w:val="0"/>
                                      <w:divBdr>
                                        <w:top w:val="none" w:sz="0" w:space="0" w:color="auto"/>
                                        <w:left w:val="none" w:sz="0" w:space="0" w:color="auto"/>
                                        <w:bottom w:val="none" w:sz="0" w:space="0" w:color="auto"/>
                                        <w:right w:val="none" w:sz="0" w:space="0" w:color="auto"/>
                                      </w:divBdr>
                                      <w:divsChild>
                                        <w:div w:id="2064671168">
                                          <w:marLeft w:val="0"/>
                                          <w:marRight w:val="0"/>
                                          <w:marTop w:val="0"/>
                                          <w:marBottom w:val="0"/>
                                          <w:divBdr>
                                            <w:top w:val="none" w:sz="0" w:space="0" w:color="auto"/>
                                            <w:left w:val="none" w:sz="0" w:space="0" w:color="auto"/>
                                            <w:bottom w:val="none" w:sz="0" w:space="0" w:color="auto"/>
                                            <w:right w:val="none" w:sz="0" w:space="0" w:color="auto"/>
                                          </w:divBdr>
                                          <w:divsChild>
                                            <w:div w:id="1509561819">
                                              <w:marLeft w:val="0"/>
                                              <w:marRight w:val="0"/>
                                              <w:marTop w:val="0"/>
                                              <w:marBottom w:val="0"/>
                                              <w:divBdr>
                                                <w:top w:val="none" w:sz="0" w:space="0" w:color="auto"/>
                                                <w:left w:val="none" w:sz="0" w:space="0" w:color="auto"/>
                                                <w:bottom w:val="none" w:sz="0" w:space="0" w:color="auto"/>
                                                <w:right w:val="none" w:sz="0" w:space="0" w:color="auto"/>
                                              </w:divBdr>
                                              <w:divsChild>
                                                <w:div w:id="1947535893">
                                                  <w:marLeft w:val="0"/>
                                                  <w:marRight w:val="0"/>
                                                  <w:marTop w:val="0"/>
                                                  <w:marBottom w:val="0"/>
                                                  <w:divBdr>
                                                    <w:top w:val="none" w:sz="0" w:space="0" w:color="auto"/>
                                                    <w:left w:val="none" w:sz="0" w:space="0" w:color="auto"/>
                                                    <w:bottom w:val="none" w:sz="0" w:space="0" w:color="auto"/>
                                                    <w:right w:val="none" w:sz="0" w:space="0" w:color="auto"/>
                                                  </w:divBdr>
                                                  <w:divsChild>
                                                    <w:div w:id="2033988735">
                                                      <w:marLeft w:val="0"/>
                                                      <w:marRight w:val="0"/>
                                                      <w:marTop w:val="0"/>
                                                      <w:marBottom w:val="0"/>
                                                      <w:divBdr>
                                                        <w:top w:val="none" w:sz="0" w:space="0" w:color="auto"/>
                                                        <w:left w:val="none" w:sz="0" w:space="0" w:color="auto"/>
                                                        <w:bottom w:val="none" w:sz="0" w:space="0" w:color="auto"/>
                                                        <w:right w:val="none" w:sz="0" w:space="0" w:color="auto"/>
                                                      </w:divBdr>
                                                      <w:divsChild>
                                                        <w:div w:id="789670686">
                                                          <w:marLeft w:val="0"/>
                                                          <w:marRight w:val="0"/>
                                                          <w:marTop w:val="0"/>
                                                          <w:marBottom w:val="0"/>
                                                          <w:divBdr>
                                                            <w:top w:val="none" w:sz="0" w:space="0" w:color="auto"/>
                                                            <w:left w:val="none" w:sz="0" w:space="0" w:color="auto"/>
                                                            <w:bottom w:val="none" w:sz="0" w:space="0" w:color="auto"/>
                                                            <w:right w:val="none" w:sz="0" w:space="0" w:color="auto"/>
                                                          </w:divBdr>
                                                          <w:divsChild>
                                                            <w:div w:id="1992295195">
                                                              <w:marLeft w:val="0"/>
                                                              <w:marRight w:val="0"/>
                                                              <w:marTop w:val="0"/>
                                                              <w:marBottom w:val="0"/>
                                                              <w:divBdr>
                                                                <w:top w:val="none" w:sz="0" w:space="0" w:color="auto"/>
                                                                <w:left w:val="none" w:sz="0" w:space="0" w:color="auto"/>
                                                                <w:bottom w:val="none" w:sz="0" w:space="0" w:color="auto"/>
                                                                <w:right w:val="none" w:sz="0" w:space="0" w:color="auto"/>
                                                              </w:divBdr>
                                                              <w:divsChild>
                                                                <w:div w:id="926423735">
                                                                  <w:marLeft w:val="0"/>
                                                                  <w:marRight w:val="0"/>
                                                                  <w:marTop w:val="0"/>
                                                                  <w:marBottom w:val="0"/>
                                                                  <w:divBdr>
                                                                    <w:top w:val="none" w:sz="0" w:space="0" w:color="auto"/>
                                                                    <w:left w:val="none" w:sz="0" w:space="0" w:color="auto"/>
                                                                    <w:bottom w:val="none" w:sz="0" w:space="0" w:color="auto"/>
                                                                    <w:right w:val="none" w:sz="0" w:space="0" w:color="auto"/>
                                                                  </w:divBdr>
                                                                  <w:divsChild>
                                                                    <w:div w:id="472017585">
                                                                      <w:marLeft w:val="0"/>
                                                                      <w:marRight w:val="0"/>
                                                                      <w:marTop w:val="0"/>
                                                                      <w:marBottom w:val="0"/>
                                                                      <w:divBdr>
                                                                        <w:top w:val="none" w:sz="0" w:space="0" w:color="auto"/>
                                                                        <w:left w:val="none" w:sz="0" w:space="0" w:color="auto"/>
                                                                        <w:bottom w:val="none" w:sz="0" w:space="0" w:color="auto"/>
                                                                        <w:right w:val="none" w:sz="0" w:space="0" w:color="auto"/>
                                                                      </w:divBdr>
                                                                      <w:divsChild>
                                                                        <w:div w:id="723213959">
                                                                          <w:marLeft w:val="0"/>
                                                                          <w:marRight w:val="0"/>
                                                                          <w:marTop w:val="0"/>
                                                                          <w:marBottom w:val="0"/>
                                                                          <w:divBdr>
                                                                            <w:top w:val="none" w:sz="0" w:space="0" w:color="auto"/>
                                                                            <w:left w:val="none" w:sz="0" w:space="0" w:color="auto"/>
                                                                            <w:bottom w:val="none" w:sz="0" w:space="0" w:color="auto"/>
                                                                            <w:right w:val="none" w:sz="0" w:space="0" w:color="auto"/>
                                                                          </w:divBdr>
                                                                          <w:divsChild>
                                                                            <w:div w:id="1471903416">
                                                                              <w:marLeft w:val="0"/>
                                                                              <w:marRight w:val="0"/>
                                                                              <w:marTop w:val="0"/>
                                                                              <w:marBottom w:val="0"/>
                                                                              <w:divBdr>
                                                                                <w:top w:val="none" w:sz="0" w:space="0" w:color="auto"/>
                                                                                <w:left w:val="none" w:sz="0" w:space="0" w:color="auto"/>
                                                                                <w:bottom w:val="none" w:sz="0" w:space="0" w:color="auto"/>
                                                                                <w:right w:val="none" w:sz="0" w:space="0" w:color="auto"/>
                                                                              </w:divBdr>
                                                                            </w:div>
                                                                          </w:divsChild>
                                                                        </w:div>
                                                                        <w:div w:id="136093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991805">
                                                                  <w:marLeft w:val="0"/>
                                                                  <w:marRight w:val="0"/>
                                                                  <w:marTop w:val="0"/>
                                                                  <w:marBottom w:val="0"/>
                                                                  <w:divBdr>
                                                                    <w:top w:val="none" w:sz="0" w:space="0" w:color="auto"/>
                                                                    <w:left w:val="none" w:sz="0" w:space="0" w:color="auto"/>
                                                                    <w:bottom w:val="none" w:sz="0" w:space="0" w:color="auto"/>
                                                                    <w:right w:val="none" w:sz="0" w:space="0" w:color="auto"/>
                                                                  </w:divBdr>
                                                                  <w:divsChild>
                                                                    <w:div w:id="1815248530">
                                                                      <w:marLeft w:val="0"/>
                                                                      <w:marRight w:val="0"/>
                                                                      <w:marTop w:val="0"/>
                                                                      <w:marBottom w:val="0"/>
                                                                      <w:divBdr>
                                                                        <w:top w:val="none" w:sz="0" w:space="0" w:color="auto"/>
                                                                        <w:left w:val="none" w:sz="0" w:space="0" w:color="auto"/>
                                                                        <w:bottom w:val="none" w:sz="0" w:space="0" w:color="auto"/>
                                                                        <w:right w:val="none" w:sz="0" w:space="0" w:color="auto"/>
                                                                      </w:divBdr>
                                                                      <w:divsChild>
                                                                        <w:div w:id="1340354523">
                                                                          <w:marLeft w:val="0"/>
                                                                          <w:marRight w:val="0"/>
                                                                          <w:marTop w:val="0"/>
                                                                          <w:marBottom w:val="0"/>
                                                                          <w:divBdr>
                                                                            <w:top w:val="none" w:sz="0" w:space="0" w:color="auto"/>
                                                                            <w:left w:val="none" w:sz="0" w:space="0" w:color="auto"/>
                                                                            <w:bottom w:val="none" w:sz="0" w:space="0" w:color="auto"/>
                                                                            <w:right w:val="none" w:sz="0" w:space="0" w:color="auto"/>
                                                                          </w:divBdr>
                                                                          <w:divsChild>
                                                                            <w:div w:id="836388594">
                                                                              <w:marLeft w:val="0"/>
                                                                              <w:marRight w:val="0"/>
                                                                              <w:marTop w:val="0"/>
                                                                              <w:marBottom w:val="0"/>
                                                                              <w:divBdr>
                                                                                <w:top w:val="none" w:sz="0" w:space="0" w:color="auto"/>
                                                                                <w:left w:val="none" w:sz="0" w:space="0" w:color="auto"/>
                                                                                <w:bottom w:val="none" w:sz="0" w:space="0" w:color="auto"/>
                                                                                <w:right w:val="none" w:sz="0" w:space="0" w:color="auto"/>
                                                                              </w:divBdr>
                                                                              <w:divsChild>
                                                                                <w:div w:id="1795367452">
                                                                                  <w:marLeft w:val="0"/>
                                                                                  <w:marRight w:val="0"/>
                                                                                  <w:marTop w:val="0"/>
                                                                                  <w:marBottom w:val="0"/>
                                                                                  <w:divBdr>
                                                                                    <w:top w:val="none" w:sz="0" w:space="0" w:color="auto"/>
                                                                                    <w:left w:val="none" w:sz="0" w:space="0" w:color="auto"/>
                                                                                    <w:bottom w:val="none" w:sz="0" w:space="0" w:color="auto"/>
                                                                                    <w:right w:val="none" w:sz="0" w:space="0" w:color="auto"/>
                                                                                  </w:divBdr>
                                                                                </w:div>
                                                                                <w:div w:id="1559853950">
                                                                                  <w:marLeft w:val="0"/>
                                                                                  <w:marRight w:val="0"/>
                                                                                  <w:marTop w:val="0"/>
                                                                                  <w:marBottom w:val="0"/>
                                                                                  <w:divBdr>
                                                                                    <w:top w:val="none" w:sz="0" w:space="0" w:color="auto"/>
                                                                                    <w:left w:val="none" w:sz="0" w:space="0" w:color="auto"/>
                                                                                    <w:bottom w:val="none" w:sz="0" w:space="0" w:color="auto"/>
                                                                                    <w:right w:val="none" w:sz="0" w:space="0" w:color="auto"/>
                                                                                  </w:divBdr>
                                                                                  <w:divsChild>
                                                                                    <w:div w:id="916866609">
                                                                                      <w:marLeft w:val="0"/>
                                                                                      <w:marRight w:val="0"/>
                                                                                      <w:marTop w:val="0"/>
                                                                                      <w:marBottom w:val="0"/>
                                                                                      <w:divBdr>
                                                                                        <w:top w:val="none" w:sz="0" w:space="0" w:color="auto"/>
                                                                                        <w:left w:val="none" w:sz="0" w:space="0" w:color="auto"/>
                                                                                        <w:bottom w:val="none" w:sz="0" w:space="0" w:color="auto"/>
                                                                                        <w:right w:val="none" w:sz="0" w:space="0" w:color="auto"/>
                                                                                      </w:divBdr>
                                                                                      <w:divsChild>
                                                                                        <w:div w:id="345716197">
                                                                                          <w:marLeft w:val="0"/>
                                                                                          <w:marRight w:val="0"/>
                                                                                          <w:marTop w:val="0"/>
                                                                                          <w:marBottom w:val="0"/>
                                                                                          <w:divBdr>
                                                                                            <w:top w:val="none" w:sz="0" w:space="0" w:color="auto"/>
                                                                                            <w:left w:val="none" w:sz="0" w:space="0" w:color="auto"/>
                                                                                            <w:bottom w:val="none" w:sz="0" w:space="0" w:color="auto"/>
                                                                                            <w:right w:val="none" w:sz="0" w:space="0" w:color="auto"/>
                                                                                          </w:divBdr>
                                                                                          <w:divsChild>
                                                                                            <w:div w:id="433718573">
                                                                                              <w:marLeft w:val="0"/>
                                                                                              <w:marRight w:val="0"/>
                                                                                              <w:marTop w:val="0"/>
                                                                                              <w:marBottom w:val="0"/>
                                                                                              <w:divBdr>
                                                                                                <w:top w:val="none" w:sz="0" w:space="0" w:color="auto"/>
                                                                                                <w:left w:val="none" w:sz="0" w:space="0" w:color="auto"/>
                                                                                                <w:bottom w:val="none" w:sz="0" w:space="0" w:color="auto"/>
                                                                                                <w:right w:val="none" w:sz="0" w:space="0" w:color="auto"/>
                                                                                              </w:divBdr>
                                                                                              <w:divsChild>
                                                                                                <w:div w:id="258610313">
                                                                                                  <w:marLeft w:val="0"/>
                                                                                                  <w:marRight w:val="0"/>
                                                                                                  <w:marTop w:val="0"/>
                                                                                                  <w:marBottom w:val="0"/>
                                                                                                  <w:divBdr>
                                                                                                    <w:top w:val="none" w:sz="0" w:space="0" w:color="auto"/>
                                                                                                    <w:left w:val="none" w:sz="0" w:space="0" w:color="auto"/>
                                                                                                    <w:bottom w:val="none" w:sz="0" w:space="0" w:color="auto"/>
                                                                                                    <w:right w:val="none" w:sz="0" w:space="0" w:color="auto"/>
                                                                                                  </w:divBdr>
                                                                                                </w:div>
                                                                                                <w:div w:id="1239942528">
                                                                                                  <w:marLeft w:val="0"/>
                                                                                                  <w:marRight w:val="0"/>
                                                                                                  <w:marTop w:val="0"/>
                                                                                                  <w:marBottom w:val="0"/>
                                                                                                  <w:divBdr>
                                                                                                    <w:top w:val="none" w:sz="0" w:space="0" w:color="auto"/>
                                                                                                    <w:left w:val="none" w:sz="0" w:space="0" w:color="auto"/>
                                                                                                    <w:bottom w:val="none" w:sz="0" w:space="0" w:color="auto"/>
                                                                                                    <w:right w:val="none" w:sz="0" w:space="0" w:color="auto"/>
                                                                                                  </w:divBdr>
                                                                                                  <w:divsChild>
                                                                                                    <w:div w:id="577592225">
                                                                                                      <w:marLeft w:val="0"/>
                                                                                                      <w:marRight w:val="0"/>
                                                                                                      <w:marTop w:val="0"/>
                                                                                                      <w:marBottom w:val="0"/>
                                                                                                      <w:divBdr>
                                                                                                        <w:top w:val="none" w:sz="0" w:space="0" w:color="auto"/>
                                                                                                        <w:left w:val="none" w:sz="0" w:space="0" w:color="auto"/>
                                                                                                        <w:bottom w:val="none" w:sz="0" w:space="0" w:color="auto"/>
                                                                                                        <w:right w:val="none" w:sz="0" w:space="0" w:color="auto"/>
                                                                                                      </w:divBdr>
                                                                                                      <w:divsChild>
                                                                                                        <w:div w:id="1868830893">
                                                                                                          <w:marLeft w:val="0"/>
                                                                                                          <w:marRight w:val="0"/>
                                                                                                          <w:marTop w:val="0"/>
                                                                                                          <w:marBottom w:val="0"/>
                                                                                                          <w:divBdr>
                                                                                                            <w:top w:val="none" w:sz="0" w:space="0" w:color="auto"/>
                                                                                                            <w:left w:val="none" w:sz="0" w:space="0" w:color="auto"/>
                                                                                                            <w:bottom w:val="none" w:sz="0" w:space="0" w:color="auto"/>
                                                                                                            <w:right w:val="none" w:sz="0" w:space="0" w:color="auto"/>
                                                                                                          </w:divBdr>
                                                                                                          <w:divsChild>
                                                                                                            <w:div w:id="1715957454">
                                                                                                              <w:marLeft w:val="0"/>
                                                                                                              <w:marRight w:val="0"/>
                                                                                                              <w:marTop w:val="0"/>
                                                                                                              <w:marBottom w:val="0"/>
                                                                                                              <w:divBdr>
                                                                                                                <w:top w:val="none" w:sz="0" w:space="0" w:color="auto"/>
                                                                                                                <w:left w:val="none" w:sz="0" w:space="0" w:color="auto"/>
                                                                                                                <w:bottom w:val="none" w:sz="0" w:space="0" w:color="auto"/>
                                                                                                                <w:right w:val="none" w:sz="0" w:space="0" w:color="auto"/>
                                                                                                              </w:divBdr>
                                                                                                              <w:divsChild>
                                                                                                                <w:div w:id="1959289312">
                                                                                                                  <w:marLeft w:val="0"/>
                                                                                                                  <w:marRight w:val="0"/>
                                                                                                                  <w:marTop w:val="0"/>
                                                                                                                  <w:marBottom w:val="0"/>
                                                                                                                  <w:divBdr>
                                                                                                                    <w:top w:val="none" w:sz="0" w:space="0" w:color="auto"/>
                                                                                                                    <w:left w:val="none" w:sz="0" w:space="0" w:color="auto"/>
                                                                                                                    <w:bottom w:val="none" w:sz="0" w:space="0" w:color="auto"/>
                                                                                                                    <w:right w:val="none" w:sz="0" w:space="0" w:color="auto"/>
                                                                                                                  </w:divBdr>
                                                                                                                  <w:divsChild>
                                                                                                                    <w:div w:id="134686842">
                                                                                                                      <w:marLeft w:val="0"/>
                                                                                                                      <w:marRight w:val="0"/>
                                                                                                                      <w:marTop w:val="0"/>
                                                                                                                      <w:marBottom w:val="0"/>
                                                                                                                      <w:divBdr>
                                                                                                                        <w:top w:val="none" w:sz="0" w:space="0" w:color="auto"/>
                                                                                                                        <w:left w:val="none" w:sz="0" w:space="0" w:color="auto"/>
                                                                                                                        <w:bottom w:val="none" w:sz="0" w:space="0" w:color="auto"/>
                                                                                                                        <w:right w:val="none" w:sz="0" w:space="0" w:color="auto"/>
                                                                                                                      </w:divBdr>
                                                                                                                      <w:divsChild>
                                                                                                                        <w:div w:id="245725593">
                                                                                                                          <w:marLeft w:val="0"/>
                                                                                                                          <w:marRight w:val="0"/>
                                                                                                                          <w:marTop w:val="0"/>
                                                                                                                          <w:marBottom w:val="0"/>
                                                                                                                          <w:divBdr>
                                                                                                                            <w:top w:val="none" w:sz="0" w:space="0" w:color="auto"/>
                                                                                                                            <w:left w:val="none" w:sz="0" w:space="0" w:color="auto"/>
                                                                                                                            <w:bottom w:val="none" w:sz="0" w:space="0" w:color="auto"/>
                                                                                                                            <w:right w:val="none" w:sz="0" w:space="0" w:color="auto"/>
                                                                                                                          </w:divBdr>
                                                                                                                          <w:divsChild>
                                                                                                                            <w:div w:id="718673365">
                                                                                                                              <w:marLeft w:val="0"/>
                                                                                                                              <w:marRight w:val="0"/>
                                                                                                                              <w:marTop w:val="0"/>
                                                                                                                              <w:marBottom w:val="0"/>
                                                                                                                              <w:divBdr>
                                                                                                                                <w:top w:val="none" w:sz="0" w:space="0" w:color="auto"/>
                                                                                                                                <w:left w:val="none" w:sz="0" w:space="0" w:color="auto"/>
                                                                                                                                <w:bottom w:val="none" w:sz="0" w:space="0" w:color="auto"/>
                                                                                                                                <w:right w:val="none" w:sz="0" w:space="0" w:color="auto"/>
                                                                                                                              </w:divBdr>
                                                                                                                              <w:divsChild>
                                                                                                                                <w:div w:id="120097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745363">
                                                                                              <w:marLeft w:val="0"/>
                                                                                              <w:marRight w:val="0"/>
                                                                                              <w:marTop w:val="0"/>
                                                                                              <w:marBottom w:val="0"/>
                                                                                              <w:divBdr>
                                                                                                <w:top w:val="none" w:sz="0" w:space="0" w:color="auto"/>
                                                                                                <w:left w:val="none" w:sz="0" w:space="0" w:color="auto"/>
                                                                                                <w:bottom w:val="none" w:sz="0" w:space="0" w:color="auto"/>
                                                                                                <w:right w:val="none" w:sz="0" w:space="0" w:color="auto"/>
                                                                                              </w:divBdr>
                                                                                              <w:divsChild>
                                                                                                <w:div w:id="889803648">
                                                                                                  <w:marLeft w:val="0"/>
                                                                                                  <w:marRight w:val="0"/>
                                                                                                  <w:marTop w:val="0"/>
                                                                                                  <w:marBottom w:val="0"/>
                                                                                                  <w:divBdr>
                                                                                                    <w:top w:val="none" w:sz="0" w:space="0" w:color="auto"/>
                                                                                                    <w:left w:val="none" w:sz="0" w:space="0" w:color="auto"/>
                                                                                                    <w:bottom w:val="none" w:sz="0" w:space="0" w:color="auto"/>
                                                                                                    <w:right w:val="none" w:sz="0" w:space="0" w:color="auto"/>
                                                                                                  </w:divBdr>
                                                                                                  <w:divsChild>
                                                                                                    <w:div w:id="1937135800">
                                                                                                      <w:marLeft w:val="0"/>
                                                                                                      <w:marRight w:val="0"/>
                                                                                                      <w:marTop w:val="0"/>
                                                                                                      <w:marBottom w:val="0"/>
                                                                                                      <w:divBdr>
                                                                                                        <w:top w:val="none" w:sz="0" w:space="0" w:color="auto"/>
                                                                                                        <w:left w:val="none" w:sz="0" w:space="0" w:color="auto"/>
                                                                                                        <w:bottom w:val="none" w:sz="0" w:space="0" w:color="auto"/>
                                                                                                        <w:right w:val="none" w:sz="0" w:space="0" w:color="auto"/>
                                                                                                      </w:divBdr>
                                                                                                      <w:divsChild>
                                                                                                        <w:div w:id="287855466">
                                                                                                          <w:marLeft w:val="0"/>
                                                                                                          <w:marRight w:val="0"/>
                                                                                                          <w:marTop w:val="0"/>
                                                                                                          <w:marBottom w:val="0"/>
                                                                                                          <w:divBdr>
                                                                                                            <w:top w:val="none" w:sz="0" w:space="0" w:color="auto"/>
                                                                                                            <w:left w:val="none" w:sz="0" w:space="0" w:color="auto"/>
                                                                                                            <w:bottom w:val="none" w:sz="0" w:space="0" w:color="auto"/>
                                                                                                            <w:right w:val="none" w:sz="0" w:space="0" w:color="auto"/>
                                                                                                          </w:divBdr>
                                                                                                          <w:divsChild>
                                                                                                            <w:div w:id="900293709">
                                                                                                              <w:marLeft w:val="0"/>
                                                                                                              <w:marRight w:val="0"/>
                                                                                                              <w:marTop w:val="0"/>
                                                                                                              <w:marBottom w:val="0"/>
                                                                                                              <w:divBdr>
                                                                                                                <w:top w:val="none" w:sz="0" w:space="0" w:color="auto"/>
                                                                                                                <w:left w:val="none" w:sz="0" w:space="0" w:color="auto"/>
                                                                                                                <w:bottom w:val="none" w:sz="0" w:space="0" w:color="auto"/>
                                                                                                                <w:right w:val="none" w:sz="0" w:space="0" w:color="auto"/>
                                                                                                              </w:divBdr>
                                                                                                              <w:divsChild>
                                                                                                                <w:div w:id="1225684254">
                                                                                                                  <w:marLeft w:val="0"/>
                                                                                                                  <w:marRight w:val="0"/>
                                                                                                                  <w:marTop w:val="0"/>
                                                                                                                  <w:marBottom w:val="0"/>
                                                                                                                  <w:divBdr>
                                                                                                                    <w:top w:val="none" w:sz="0" w:space="0" w:color="auto"/>
                                                                                                                    <w:left w:val="none" w:sz="0" w:space="0" w:color="auto"/>
                                                                                                                    <w:bottom w:val="none" w:sz="0" w:space="0" w:color="auto"/>
                                                                                                                    <w:right w:val="none" w:sz="0" w:space="0" w:color="auto"/>
                                                                                                                  </w:divBdr>
                                                                                                                  <w:divsChild>
                                                                                                                    <w:div w:id="2138988182">
                                                                                                                      <w:marLeft w:val="0"/>
                                                                                                                      <w:marRight w:val="0"/>
                                                                                                                      <w:marTop w:val="0"/>
                                                                                                                      <w:marBottom w:val="0"/>
                                                                                                                      <w:divBdr>
                                                                                                                        <w:top w:val="none" w:sz="0" w:space="0" w:color="auto"/>
                                                                                                                        <w:left w:val="none" w:sz="0" w:space="0" w:color="auto"/>
                                                                                                                        <w:bottom w:val="none" w:sz="0" w:space="0" w:color="auto"/>
                                                                                                                        <w:right w:val="none" w:sz="0" w:space="0" w:color="auto"/>
                                                                                                                      </w:divBdr>
                                                                                                                      <w:divsChild>
                                                                                                                        <w:div w:id="50509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818847">
                                                                                                          <w:marLeft w:val="0"/>
                                                                                                          <w:marRight w:val="0"/>
                                                                                                          <w:marTop w:val="0"/>
                                                                                                          <w:marBottom w:val="0"/>
                                                                                                          <w:divBdr>
                                                                                                            <w:top w:val="none" w:sz="0" w:space="0" w:color="auto"/>
                                                                                                            <w:left w:val="none" w:sz="0" w:space="0" w:color="auto"/>
                                                                                                            <w:bottom w:val="none" w:sz="0" w:space="0" w:color="auto"/>
                                                                                                            <w:right w:val="none" w:sz="0" w:space="0" w:color="auto"/>
                                                                                                          </w:divBdr>
                                                                                                          <w:divsChild>
                                                                                                            <w:div w:id="2099210279">
                                                                                                              <w:marLeft w:val="0"/>
                                                                                                              <w:marRight w:val="0"/>
                                                                                                              <w:marTop w:val="0"/>
                                                                                                              <w:marBottom w:val="0"/>
                                                                                                              <w:divBdr>
                                                                                                                <w:top w:val="none" w:sz="0" w:space="0" w:color="auto"/>
                                                                                                                <w:left w:val="none" w:sz="0" w:space="0" w:color="auto"/>
                                                                                                                <w:bottom w:val="none" w:sz="0" w:space="0" w:color="auto"/>
                                                                                                                <w:right w:val="none" w:sz="0" w:space="0" w:color="auto"/>
                                                                                                              </w:divBdr>
                                                                                                              <w:divsChild>
                                                                                                                <w:div w:id="1627009788">
                                                                                                                  <w:marLeft w:val="0"/>
                                                                                                                  <w:marRight w:val="0"/>
                                                                                                                  <w:marTop w:val="0"/>
                                                                                                                  <w:marBottom w:val="0"/>
                                                                                                                  <w:divBdr>
                                                                                                                    <w:top w:val="none" w:sz="0" w:space="0" w:color="auto"/>
                                                                                                                    <w:left w:val="none" w:sz="0" w:space="0" w:color="auto"/>
                                                                                                                    <w:bottom w:val="none" w:sz="0" w:space="0" w:color="auto"/>
                                                                                                                    <w:right w:val="none" w:sz="0" w:space="0" w:color="auto"/>
                                                                                                                  </w:divBdr>
                                                                                                                  <w:divsChild>
                                                                                                                    <w:div w:id="2050449017">
                                                                                                                      <w:marLeft w:val="0"/>
                                                                                                                      <w:marRight w:val="0"/>
                                                                                                                      <w:marTop w:val="0"/>
                                                                                                                      <w:marBottom w:val="0"/>
                                                                                                                      <w:divBdr>
                                                                                                                        <w:top w:val="none" w:sz="0" w:space="0" w:color="auto"/>
                                                                                                                        <w:left w:val="none" w:sz="0" w:space="0" w:color="auto"/>
                                                                                                                        <w:bottom w:val="none" w:sz="0" w:space="0" w:color="auto"/>
                                                                                                                        <w:right w:val="none" w:sz="0" w:space="0" w:color="auto"/>
                                                                                                                      </w:divBdr>
                                                                                                                      <w:divsChild>
                                                                                                                        <w:div w:id="1952660944">
                                                                                                                          <w:marLeft w:val="0"/>
                                                                                                                          <w:marRight w:val="0"/>
                                                                                                                          <w:marTop w:val="0"/>
                                                                                                                          <w:marBottom w:val="0"/>
                                                                                                                          <w:divBdr>
                                                                                                                            <w:top w:val="none" w:sz="0" w:space="0" w:color="auto"/>
                                                                                                                            <w:left w:val="none" w:sz="0" w:space="0" w:color="auto"/>
                                                                                                                            <w:bottom w:val="none" w:sz="0" w:space="0" w:color="auto"/>
                                                                                                                            <w:right w:val="none" w:sz="0" w:space="0" w:color="auto"/>
                                                                                                                          </w:divBdr>
                                                                                                                          <w:divsChild>
                                                                                                                            <w:div w:id="2096590302">
                                                                                                                              <w:marLeft w:val="0"/>
                                                                                                                              <w:marRight w:val="0"/>
                                                                                                                              <w:marTop w:val="0"/>
                                                                                                                              <w:marBottom w:val="0"/>
                                                                                                                              <w:divBdr>
                                                                                                                                <w:top w:val="none" w:sz="0" w:space="0" w:color="auto"/>
                                                                                                                                <w:left w:val="none" w:sz="0" w:space="0" w:color="auto"/>
                                                                                                                                <w:bottom w:val="none" w:sz="0" w:space="0" w:color="auto"/>
                                                                                                                                <w:right w:val="none" w:sz="0" w:space="0" w:color="auto"/>
                                                                                                                              </w:divBdr>
                                                                                                                              <w:divsChild>
                                                                                                                                <w:div w:id="42769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9703481">
                                                                                              <w:marLeft w:val="0"/>
                                                                                              <w:marRight w:val="0"/>
                                                                                              <w:marTop w:val="0"/>
                                                                                              <w:marBottom w:val="0"/>
                                                                                              <w:divBdr>
                                                                                                <w:top w:val="none" w:sz="0" w:space="0" w:color="auto"/>
                                                                                                <w:left w:val="none" w:sz="0" w:space="0" w:color="auto"/>
                                                                                                <w:bottom w:val="none" w:sz="0" w:space="0" w:color="auto"/>
                                                                                                <w:right w:val="none" w:sz="0" w:space="0" w:color="auto"/>
                                                                                              </w:divBdr>
                                                                                              <w:divsChild>
                                                                                                <w:div w:id="176895269">
                                                                                                  <w:marLeft w:val="0"/>
                                                                                                  <w:marRight w:val="0"/>
                                                                                                  <w:marTop w:val="0"/>
                                                                                                  <w:marBottom w:val="0"/>
                                                                                                  <w:divBdr>
                                                                                                    <w:top w:val="none" w:sz="0" w:space="0" w:color="auto"/>
                                                                                                    <w:left w:val="none" w:sz="0" w:space="0" w:color="auto"/>
                                                                                                    <w:bottom w:val="none" w:sz="0" w:space="0" w:color="auto"/>
                                                                                                    <w:right w:val="none" w:sz="0" w:space="0" w:color="auto"/>
                                                                                                  </w:divBdr>
                                                                                                  <w:divsChild>
                                                                                                    <w:div w:id="838279360">
                                                                                                      <w:marLeft w:val="0"/>
                                                                                                      <w:marRight w:val="0"/>
                                                                                                      <w:marTop w:val="0"/>
                                                                                                      <w:marBottom w:val="0"/>
                                                                                                      <w:divBdr>
                                                                                                        <w:top w:val="none" w:sz="0" w:space="0" w:color="auto"/>
                                                                                                        <w:left w:val="none" w:sz="0" w:space="0" w:color="auto"/>
                                                                                                        <w:bottom w:val="none" w:sz="0" w:space="0" w:color="auto"/>
                                                                                                        <w:right w:val="none" w:sz="0" w:space="0" w:color="auto"/>
                                                                                                      </w:divBdr>
                                                                                                      <w:divsChild>
                                                                                                        <w:div w:id="1493376213">
                                                                                                          <w:marLeft w:val="0"/>
                                                                                                          <w:marRight w:val="0"/>
                                                                                                          <w:marTop w:val="0"/>
                                                                                                          <w:marBottom w:val="0"/>
                                                                                                          <w:divBdr>
                                                                                                            <w:top w:val="none" w:sz="0" w:space="0" w:color="auto"/>
                                                                                                            <w:left w:val="none" w:sz="0" w:space="0" w:color="auto"/>
                                                                                                            <w:bottom w:val="none" w:sz="0" w:space="0" w:color="auto"/>
                                                                                                            <w:right w:val="none" w:sz="0" w:space="0" w:color="auto"/>
                                                                                                          </w:divBdr>
                                                                                                          <w:divsChild>
                                                                                                            <w:div w:id="606229899">
                                                                                                              <w:marLeft w:val="0"/>
                                                                                                              <w:marRight w:val="0"/>
                                                                                                              <w:marTop w:val="0"/>
                                                                                                              <w:marBottom w:val="0"/>
                                                                                                              <w:divBdr>
                                                                                                                <w:top w:val="none" w:sz="0" w:space="0" w:color="auto"/>
                                                                                                                <w:left w:val="none" w:sz="0" w:space="0" w:color="auto"/>
                                                                                                                <w:bottom w:val="none" w:sz="0" w:space="0" w:color="auto"/>
                                                                                                                <w:right w:val="none" w:sz="0" w:space="0" w:color="auto"/>
                                                                                                              </w:divBdr>
                                                                                                              <w:divsChild>
                                                                                                                <w:div w:id="675303434">
                                                                                                                  <w:marLeft w:val="0"/>
                                                                                                                  <w:marRight w:val="0"/>
                                                                                                                  <w:marTop w:val="0"/>
                                                                                                                  <w:marBottom w:val="0"/>
                                                                                                                  <w:divBdr>
                                                                                                                    <w:top w:val="none" w:sz="0" w:space="0" w:color="auto"/>
                                                                                                                    <w:left w:val="none" w:sz="0" w:space="0" w:color="auto"/>
                                                                                                                    <w:bottom w:val="none" w:sz="0" w:space="0" w:color="auto"/>
                                                                                                                    <w:right w:val="none" w:sz="0" w:space="0" w:color="auto"/>
                                                                                                                  </w:divBdr>
                                                                                                                  <w:divsChild>
                                                                                                                    <w:div w:id="330178657">
                                                                                                                      <w:marLeft w:val="0"/>
                                                                                                                      <w:marRight w:val="0"/>
                                                                                                                      <w:marTop w:val="0"/>
                                                                                                                      <w:marBottom w:val="0"/>
                                                                                                                      <w:divBdr>
                                                                                                                        <w:top w:val="none" w:sz="0" w:space="0" w:color="auto"/>
                                                                                                                        <w:left w:val="none" w:sz="0" w:space="0" w:color="auto"/>
                                                                                                                        <w:bottom w:val="none" w:sz="0" w:space="0" w:color="auto"/>
                                                                                                                        <w:right w:val="none" w:sz="0" w:space="0" w:color="auto"/>
                                                                                                                      </w:divBdr>
                                                                                                                      <w:divsChild>
                                                                                                                        <w:div w:id="319307120">
                                                                                                                          <w:marLeft w:val="0"/>
                                                                                                                          <w:marRight w:val="0"/>
                                                                                                                          <w:marTop w:val="0"/>
                                                                                                                          <w:marBottom w:val="0"/>
                                                                                                                          <w:divBdr>
                                                                                                                            <w:top w:val="none" w:sz="0" w:space="0" w:color="auto"/>
                                                                                                                            <w:left w:val="none" w:sz="0" w:space="0" w:color="auto"/>
                                                                                                                            <w:bottom w:val="none" w:sz="0" w:space="0" w:color="auto"/>
                                                                                                                            <w:right w:val="none" w:sz="0" w:space="0" w:color="auto"/>
                                                                                                                          </w:divBdr>
                                                                                                                          <w:divsChild>
                                                                                                                            <w:div w:id="154030423">
                                                                                                                              <w:marLeft w:val="0"/>
                                                                                                                              <w:marRight w:val="0"/>
                                                                                                                              <w:marTop w:val="0"/>
                                                                                                                              <w:marBottom w:val="0"/>
                                                                                                                              <w:divBdr>
                                                                                                                                <w:top w:val="none" w:sz="0" w:space="0" w:color="auto"/>
                                                                                                                                <w:left w:val="none" w:sz="0" w:space="0" w:color="auto"/>
                                                                                                                                <w:bottom w:val="none" w:sz="0" w:space="0" w:color="auto"/>
                                                                                                                                <w:right w:val="none" w:sz="0" w:space="0" w:color="auto"/>
                                                                                                                              </w:divBdr>
                                                                                                                              <w:divsChild>
                                                                                                                                <w:div w:id="1172645067">
                                                                                                                                  <w:marLeft w:val="0"/>
                                                                                                                                  <w:marRight w:val="0"/>
                                                                                                                                  <w:marTop w:val="0"/>
                                                                                                                                  <w:marBottom w:val="0"/>
                                                                                                                                  <w:divBdr>
                                                                                                                                    <w:top w:val="none" w:sz="0" w:space="0" w:color="auto"/>
                                                                                                                                    <w:left w:val="none" w:sz="0" w:space="0" w:color="auto"/>
                                                                                                                                    <w:bottom w:val="none" w:sz="0" w:space="0" w:color="auto"/>
                                                                                                                                    <w:right w:val="none" w:sz="0" w:space="0" w:color="auto"/>
                                                                                                                                  </w:divBdr>
                                                                                                                                  <w:divsChild>
                                                                                                                                    <w:div w:id="1374381372">
                                                                                                                                      <w:marLeft w:val="0"/>
                                                                                                                                      <w:marRight w:val="0"/>
                                                                                                                                      <w:marTop w:val="0"/>
                                                                                                                                      <w:marBottom w:val="0"/>
                                                                                                                                      <w:divBdr>
                                                                                                                                        <w:top w:val="none" w:sz="0" w:space="0" w:color="auto"/>
                                                                                                                                        <w:left w:val="none" w:sz="0" w:space="0" w:color="auto"/>
                                                                                                                                        <w:bottom w:val="none" w:sz="0" w:space="0" w:color="auto"/>
                                                                                                                                        <w:right w:val="none" w:sz="0" w:space="0" w:color="auto"/>
                                                                                                                                      </w:divBdr>
                                                                                                                                      <w:divsChild>
                                                                                                                                        <w:div w:id="638342502">
                                                                                                                                          <w:marLeft w:val="0"/>
                                                                                                                                          <w:marRight w:val="0"/>
                                                                                                                                          <w:marTop w:val="0"/>
                                                                                                                                          <w:marBottom w:val="0"/>
                                                                                                                                          <w:divBdr>
                                                                                                                                            <w:top w:val="none" w:sz="0" w:space="0" w:color="auto"/>
                                                                                                                                            <w:left w:val="none" w:sz="0" w:space="0" w:color="auto"/>
                                                                                                                                            <w:bottom w:val="none" w:sz="0" w:space="0" w:color="auto"/>
                                                                                                                                            <w:right w:val="none" w:sz="0" w:space="0" w:color="auto"/>
                                                                                                                                          </w:divBdr>
                                                                                                                                          <w:divsChild>
                                                                                                                                            <w:div w:id="580868240">
                                                                                                                                              <w:marLeft w:val="0"/>
                                                                                                                                              <w:marRight w:val="0"/>
                                                                                                                                              <w:marTop w:val="0"/>
                                                                                                                                              <w:marBottom w:val="0"/>
                                                                                                                                              <w:divBdr>
                                                                                                                                                <w:top w:val="none" w:sz="0" w:space="0" w:color="auto"/>
                                                                                                                                                <w:left w:val="none" w:sz="0" w:space="0" w:color="auto"/>
                                                                                                                                                <w:bottom w:val="none" w:sz="0" w:space="0" w:color="auto"/>
                                                                                                                                                <w:right w:val="none" w:sz="0" w:space="0" w:color="auto"/>
                                                                                                                                              </w:divBdr>
                                                                                                                                              <w:divsChild>
                                                                                                                                                <w:div w:id="561258786">
                                                                                                                                                  <w:marLeft w:val="0"/>
                                                                                                                                                  <w:marRight w:val="0"/>
                                                                                                                                                  <w:marTop w:val="0"/>
                                                                                                                                                  <w:marBottom w:val="0"/>
                                                                                                                                                  <w:divBdr>
                                                                                                                                                    <w:top w:val="none" w:sz="0" w:space="0" w:color="auto"/>
                                                                                                                                                    <w:left w:val="none" w:sz="0" w:space="0" w:color="auto"/>
                                                                                                                                                    <w:bottom w:val="none" w:sz="0" w:space="0" w:color="auto"/>
                                                                                                                                                    <w:right w:val="none" w:sz="0" w:space="0" w:color="auto"/>
                                                                                                                                                  </w:divBdr>
                                                                                                                                                  <w:divsChild>
                                                                                                                                                    <w:div w:id="1818954620">
                                                                                                                                                      <w:marLeft w:val="0"/>
                                                                                                                                                      <w:marRight w:val="0"/>
                                                                                                                                                      <w:marTop w:val="0"/>
                                                                                                                                                      <w:marBottom w:val="0"/>
                                                                                                                                                      <w:divBdr>
                                                                                                                                                        <w:top w:val="none" w:sz="0" w:space="0" w:color="auto"/>
                                                                                                                                                        <w:left w:val="none" w:sz="0" w:space="0" w:color="auto"/>
                                                                                                                                                        <w:bottom w:val="none" w:sz="0" w:space="0" w:color="auto"/>
                                                                                                                                                        <w:right w:val="none" w:sz="0" w:space="0" w:color="auto"/>
                                                                                                                                                      </w:divBdr>
                                                                                                                                                    </w:div>
                                                                                                                                                    <w:div w:id="429667188">
                                                                                                                                                      <w:marLeft w:val="0"/>
                                                                                                                                                      <w:marRight w:val="0"/>
                                                                                                                                                      <w:marTop w:val="0"/>
                                                                                                                                                      <w:marBottom w:val="0"/>
                                                                                                                                                      <w:divBdr>
                                                                                                                                                        <w:top w:val="none" w:sz="0" w:space="0" w:color="auto"/>
                                                                                                                                                        <w:left w:val="none" w:sz="0" w:space="0" w:color="auto"/>
                                                                                                                                                        <w:bottom w:val="none" w:sz="0" w:space="0" w:color="auto"/>
                                                                                                                                                        <w:right w:val="none" w:sz="0" w:space="0" w:color="auto"/>
                                                                                                                                                      </w:divBdr>
                                                                                                                                                    </w:div>
                                                                                                                                                    <w:div w:id="23154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18539715">
                                                                                                          <w:marLeft w:val="0"/>
                                                                                                          <w:marRight w:val="0"/>
                                                                                                          <w:marTop w:val="0"/>
                                                                                                          <w:marBottom w:val="0"/>
                                                                                                          <w:divBdr>
                                                                                                            <w:top w:val="none" w:sz="0" w:space="0" w:color="auto"/>
                                                                                                            <w:left w:val="none" w:sz="0" w:space="0" w:color="auto"/>
                                                                                                            <w:bottom w:val="none" w:sz="0" w:space="0" w:color="auto"/>
                                                                                                            <w:right w:val="none" w:sz="0" w:space="0" w:color="auto"/>
                                                                                                          </w:divBdr>
                                                                                                          <w:divsChild>
                                                                                                            <w:div w:id="1354720125">
                                                                                                              <w:marLeft w:val="0"/>
                                                                                                              <w:marRight w:val="0"/>
                                                                                                              <w:marTop w:val="0"/>
                                                                                                              <w:marBottom w:val="0"/>
                                                                                                              <w:divBdr>
                                                                                                                <w:top w:val="none" w:sz="0" w:space="0" w:color="auto"/>
                                                                                                                <w:left w:val="none" w:sz="0" w:space="0" w:color="auto"/>
                                                                                                                <w:bottom w:val="none" w:sz="0" w:space="0" w:color="auto"/>
                                                                                                                <w:right w:val="none" w:sz="0" w:space="0" w:color="auto"/>
                                                                                                              </w:divBdr>
                                                                                                              <w:divsChild>
                                                                                                                <w:div w:id="1602451773">
                                                                                                                  <w:marLeft w:val="0"/>
                                                                                                                  <w:marRight w:val="0"/>
                                                                                                                  <w:marTop w:val="0"/>
                                                                                                                  <w:marBottom w:val="0"/>
                                                                                                                  <w:divBdr>
                                                                                                                    <w:top w:val="none" w:sz="0" w:space="0" w:color="auto"/>
                                                                                                                    <w:left w:val="none" w:sz="0" w:space="0" w:color="auto"/>
                                                                                                                    <w:bottom w:val="none" w:sz="0" w:space="0" w:color="auto"/>
                                                                                                                    <w:right w:val="none" w:sz="0" w:space="0" w:color="auto"/>
                                                                                                                  </w:divBdr>
                                                                                                                  <w:divsChild>
                                                                                                                    <w:div w:id="2027633744">
                                                                                                                      <w:marLeft w:val="0"/>
                                                                                                                      <w:marRight w:val="0"/>
                                                                                                                      <w:marTop w:val="0"/>
                                                                                                                      <w:marBottom w:val="0"/>
                                                                                                                      <w:divBdr>
                                                                                                                        <w:top w:val="none" w:sz="0" w:space="0" w:color="auto"/>
                                                                                                                        <w:left w:val="none" w:sz="0" w:space="0" w:color="auto"/>
                                                                                                                        <w:bottom w:val="none" w:sz="0" w:space="0" w:color="auto"/>
                                                                                                                        <w:right w:val="none" w:sz="0" w:space="0" w:color="auto"/>
                                                                                                                      </w:divBdr>
                                                                                                                      <w:divsChild>
                                                                                                                        <w:div w:id="1113666837">
                                                                                                                          <w:marLeft w:val="0"/>
                                                                                                                          <w:marRight w:val="0"/>
                                                                                                                          <w:marTop w:val="0"/>
                                                                                                                          <w:marBottom w:val="0"/>
                                                                                                                          <w:divBdr>
                                                                                                                            <w:top w:val="none" w:sz="0" w:space="0" w:color="auto"/>
                                                                                                                            <w:left w:val="none" w:sz="0" w:space="0" w:color="auto"/>
                                                                                                                            <w:bottom w:val="none" w:sz="0" w:space="0" w:color="auto"/>
                                                                                                                            <w:right w:val="none" w:sz="0" w:space="0" w:color="auto"/>
                                                                                                                          </w:divBdr>
                                                                                                                          <w:divsChild>
                                                                                                                            <w:div w:id="38622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2987498">
                                                                                              <w:marLeft w:val="0"/>
                                                                                              <w:marRight w:val="0"/>
                                                                                              <w:marTop w:val="0"/>
                                                                                              <w:marBottom w:val="0"/>
                                                                                              <w:divBdr>
                                                                                                <w:top w:val="none" w:sz="0" w:space="0" w:color="auto"/>
                                                                                                <w:left w:val="none" w:sz="0" w:space="0" w:color="auto"/>
                                                                                                <w:bottom w:val="none" w:sz="0" w:space="0" w:color="auto"/>
                                                                                                <w:right w:val="none" w:sz="0" w:space="0" w:color="auto"/>
                                                                                              </w:divBdr>
                                                                                              <w:divsChild>
                                                                                                <w:div w:id="1537081768">
                                                                                                  <w:marLeft w:val="0"/>
                                                                                                  <w:marRight w:val="0"/>
                                                                                                  <w:marTop w:val="0"/>
                                                                                                  <w:marBottom w:val="0"/>
                                                                                                  <w:divBdr>
                                                                                                    <w:top w:val="none" w:sz="0" w:space="0" w:color="auto"/>
                                                                                                    <w:left w:val="none" w:sz="0" w:space="0" w:color="auto"/>
                                                                                                    <w:bottom w:val="none" w:sz="0" w:space="0" w:color="auto"/>
                                                                                                    <w:right w:val="none" w:sz="0" w:space="0" w:color="auto"/>
                                                                                                  </w:divBdr>
                                                                                                </w:div>
                                                                                                <w:div w:id="1085540097">
                                                                                                  <w:marLeft w:val="0"/>
                                                                                                  <w:marRight w:val="0"/>
                                                                                                  <w:marTop w:val="0"/>
                                                                                                  <w:marBottom w:val="0"/>
                                                                                                  <w:divBdr>
                                                                                                    <w:top w:val="none" w:sz="0" w:space="0" w:color="auto"/>
                                                                                                    <w:left w:val="none" w:sz="0" w:space="0" w:color="auto"/>
                                                                                                    <w:bottom w:val="none" w:sz="0" w:space="0" w:color="auto"/>
                                                                                                    <w:right w:val="none" w:sz="0" w:space="0" w:color="auto"/>
                                                                                                  </w:divBdr>
                                                                                                  <w:divsChild>
                                                                                                    <w:div w:id="1867408729">
                                                                                                      <w:marLeft w:val="0"/>
                                                                                                      <w:marRight w:val="0"/>
                                                                                                      <w:marTop w:val="0"/>
                                                                                                      <w:marBottom w:val="0"/>
                                                                                                      <w:divBdr>
                                                                                                        <w:top w:val="none" w:sz="0" w:space="0" w:color="auto"/>
                                                                                                        <w:left w:val="none" w:sz="0" w:space="0" w:color="auto"/>
                                                                                                        <w:bottom w:val="none" w:sz="0" w:space="0" w:color="auto"/>
                                                                                                        <w:right w:val="none" w:sz="0" w:space="0" w:color="auto"/>
                                                                                                      </w:divBdr>
                                                                                                      <w:divsChild>
                                                                                                        <w:div w:id="1350139369">
                                                                                                          <w:marLeft w:val="0"/>
                                                                                                          <w:marRight w:val="0"/>
                                                                                                          <w:marTop w:val="0"/>
                                                                                                          <w:marBottom w:val="0"/>
                                                                                                          <w:divBdr>
                                                                                                            <w:top w:val="none" w:sz="0" w:space="0" w:color="auto"/>
                                                                                                            <w:left w:val="none" w:sz="0" w:space="0" w:color="auto"/>
                                                                                                            <w:bottom w:val="none" w:sz="0" w:space="0" w:color="auto"/>
                                                                                                            <w:right w:val="none" w:sz="0" w:space="0" w:color="auto"/>
                                                                                                          </w:divBdr>
                                                                                                          <w:divsChild>
                                                                                                            <w:div w:id="156773548">
                                                                                                              <w:marLeft w:val="0"/>
                                                                                                              <w:marRight w:val="0"/>
                                                                                                              <w:marTop w:val="0"/>
                                                                                                              <w:marBottom w:val="0"/>
                                                                                                              <w:divBdr>
                                                                                                                <w:top w:val="none" w:sz="0" w:space="0" w:color="auto"/>
                                                                                                                <w:left w:val="none" w:sz="0" w:space="0" w:color="auto"/>
                                                                                                                <w:bottom w:val="none" w:sz="0" w:space="0" w:color="auto"/>
                                                                                                                <w:right w:val="none" w:sz="0" w:space="0" w:color="auto"/>
                                                                                                              </w:divBdr>
                                                                                                              <w:divsChild>
                                                                                                                <w:div w:id="1214080211">
                                                                                                                  <w:marLeft w:val="0"/>
                                                                                                                  <w:marRight w:val="0"/>
                                                                                                                  <w:marTop w:val="0"/>
                                                                                                                  <w:marBottom w:val="0"/>
                                                                                                                  <w:divBdr>
                                                                                                                    <w:top w:val="none" w:sz="0" w:space="0" w:color="auto"/>
                                                                                                                    <w:left w:val="none" w:sz="0" w:space="0" w:color="auto"/>
                                                                                                                    <w:bottom w:val="none" w:sz="0" w:space="0" w:color="auto"/>
                                                                                                                    <w:right w:val="none" w:sz="0" w:space="0" w:color="auto"/>
                                                                                                                  </w:divBdr>
                                                                                                                  <w:divsChild>
                                                                                                                    <w:div w:id="693191670">
                                                                                                                      <w:marLeft w:val="0"/>
                                                                                                                      <w:marRight w:val="0"/>
                                                                                                                      <w:marTop w:val="0"/>
                                                                                                                      <w:marBottom w:val="0"/>
                                                                                                                      <w:divBdr>
                                                                                                                        <w:top w:val="none" w:sz="0" w:space="0" w:color="auto"/>
                                                                                                                        <w:left w:val="none" w:sz="0" w:space="0" w:color="auto"/>
                                                                                                                        <w:bottom w:val="none" w:sz="0" w:space="0" w:color="auto"/>
                                                                                                                        <w:right w:val="none" w:sz="0" w:space="0" w:color="auto"/>
                                                                                                                      </w:divBdr>
                                                                                                                      <w:divsChild>
                                                                                                                        <w:div w:id="1128667662">
                                                                                                                          <w:marLeft w:val="0"/>
                                                                                                                          <w:marRight w:val="0"/>
                                                                                                                          <w:marTop w:val="0"/>
                                                                                                                          <w:marBottom w:val="0"/>
                                                                                                                          <w:divBdr>
                                                                                                                            <w:top w:val="none" w:sz="0" w:space="0" w:color="auto"/>
                                                                                                                            <w:left w:val="none" w:sz="0" w:space="0" w:color="auto"/>
                                                                                                                            <w:bottom w:val="none" w:sz="0" w:space="0" w:color="auto"/>
                                                                                                                            <w:right w:val="none" w:sz="0" w:space="0" w:color="auto"/>
                                                                                                                          </w:divBdr>
                                                                                                                          <w:divsChild>
                                                                                                                            <w:div w:id="847868084">
                                                                                                                              <w:marLeft w:val="0"/>
                                                                                                                              <w:marRight w:val="0"/>
                                                                                                                              <w:marTop w:val="0"/>
                                                                                                                              <w:marBottom w:val="0"/>
                                                                                                                              <w:divBdr>
                                                                                                                                <w:top w:val="none" w:sz="0" w:space="0" w:color="auto"/>
                                                                                                                                <w:left w:val="none" w:sz="0" w:space="0" w:color="auto"/>
                                                                                                                                <w:bottom w:val="none" w:sz="0" w:space="0" w:color="auto"/>
                                                                                                                                <w:right w:val="none" w:sz="0" w:space="0" w:color="auto"/>
                                                                                                                              </w:divBdr>
                                                                                                                              <w:divsChild>
                                                                                                                                <w:div w:id="47383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1271410">
                                                                                              <w:marLeft w:val="0"/>
                                                                                              <w:marRight w:val="0"/>
                                                                                              <w:marTop w:val="0"/>
                                                                                              <w:marBottom w:val="0"/>
                                                                                              <w:divBdr>
                                                                                                <w:top w:val="none" w:sz="0" w:space="0" w:color="auto"/>
                                                                                                <w:left w:val="none" w:sz="0" w:space="0" w:color="auto"/>
                                                                                                <w:bottom w:val="none" w:sz="0" w:space="0" w:color="auto"/>
                                                                                                <w:right w:val="none" w:sz="0" w:space="0" w:color="auto"/>
                                                                                              </w:divBdr>
                                                                                              <w:divsChild>
                                                                                                <w:div w:id="49155063">
                                                                                                  <w:marLeft w:val="0"/>
                                                                                                  <w:marRight w:val="0"/>
                                                                                                  <w:marTop w:val="0"/>
                                                                                                  <w:marBottom w:val="0"/>
                                                                                                  <w:divBdr>
                                                                                                    <w:top w:val="none" w:sz="0" w:space="0" w:color="auto"/>
                                                                                                    <w:left w:val="none" w:sz="0" w:space="0" w:color="auto"/>
                                                                                                    <w:bottom w:val="none" w:sz="0" w:space="0" w:color="auto"/>
                                                                                                    <w:right w:val="none" w:sz="0" w:space="0" w:color="auto"/>
                                                                                                  </w:divBdr>
                                                                                                  <w:divsChild>
                                                                                                    <w:div w:id="420490940">
                                                                                                      <w:marLeft w:val="0"/>
                                                                                                      <w:marRight w:val="0"/>
                                                                                                      <w:marTop w:val="0"/>
                                                                                                      <w:marBottom w:val="0"/>
                                                                                                      <w:divBdr>
                                                                                                        <w:top w:val="none" w:sz="0" w:space="0" w:color="auto"/>
                                                                                                        <w:left w:val="none" w:sz="0" w:space="0" w:color="auto"/>
                                                                                                        <w:bottom w:val="none" w:sz="0" w:space="0" w:color="auto"/>
                                                                                                        <w:right w:val="none" w:sz="0" w:space="0" w:color="auto"/>
                                                                                                      </w:divBdr>
                                                                                                      <w:divsChild>
                                                                                                        <w:div w:id="1618559182">
                                                                                                          <w:marLeft w:val="0"/>
                                                                                                          <w:marRight w:val="0"/>
                                                                                                          <w:marTop w:val="0"/>
                                                                                                          <w:marBottom w:val="0"/>
                                                                                                          <w:divBdr>
                                                                                                            <w:top w:val="none" w:sz="0" w:space="0" w:color="auto"/>
                                                                                                            <w:left w:val="none" w:sz="0" w:space="0" w:color="auto"/>
                                                                                                            <w:bottom w:val="none" w:sz="0" w:space="0" w:color="auto"/>
                                                                                                            <w:right w:val="none" w:sz="0" w:space="0" w:color="auto"/>
                                                                                                          </w:divBdr>
                                                                                                          <w:divsChild>
                                                                                                            <w:div w:id="43912669">
                                                                                                              <w:marLeft w:val="0"/>
                                                                                                              <w:marRight w:val="0"/>
                                                                                                              <w:marTop w:val="0"/>
                                                                                                              <w:marBottom w:val="0"/>
                                                                                                              <w:divBdr>
                                                                                                                <w:top w:val="none" w:sz="0" w:space="0" w:color="auto"/>
                                                                                                                <w:left w:val="none" w:sz="0" w:space="0" w:color="auto"/>
                                                                                                                <w:bottom w:val="none" w:sz="0" w:space="0" w:color="auto"/>
                                                                                                                <w:right w:val="none" w:sz="0" w:space="0" w:color="auto"/>
                                                                                                              </w:divBdr>
                                                                                                              <w:divsChild>
                                                                                                                <w:div w:id="1399939753">
                                                                                                                  <w:marLeft w:val="0"/>
                                                                                                                  <w:marRight w:val="0"/>
                                                                                                                  <w:marTop w:val="0"/>
                                                                                                                  <w:marBottom w:val="0"/>
                                                                                                                  <w:divBdr>
                                                                                                                    <w:top w:val="none" w:sz="0" w:space="0" w:color="auto"/>
                                                                                                                    <w:left w:val="none" w:sz="0" w:space="0" w:color="auto"/>
                                                                                                                    <w:bottom w:val="none" w:sz="0" w:space="0" w:color="auto"/>
                                                                                                                    <w:right w:val="none" w:sz="0" w:space="0" w:color="auto"/>
                                                                                                                  </w:divBdr>
                                                                                                                  <w:divsChild>
                                                                                                                    <w:div w:id="2118986006">
                                                                                                                      <w:marLeft w:val="0"/>
                                                                                                                      <w:marRight w:val="0"/>
                                                                                                                      <w:marTop w:val="0"/>
                                                                                                                      <w:marBottom w:val="0"/>
                                                                                                                      <w:divBdr>
                                                                                                                        <w:top w:val="none" w:sz="0" w:space="0" w:color="auto"/>
                                                                                                                        <w:left w:val="none" w:sz="0" w:space="0" w:color="auto"/>
                                                                                                                        <w:bottom w:val="none" w:sz="0" w:space="0" w:color="auto"/>
                                                                                                                        <w:right w:val="none" w:sz="0" w:space="0" w:color="auto"/>
                                                                                                                      </w:divBdr>
                                                                                                                      <w:divsChild>
                                                                                                                        <w:div w:id="737167392">
                                                                                                                          <w:marLeft w:val="0"/>
                                                                                                                          <w:marRight w:val="0"/>
                                                                                                                          <w:marTop w:val="0"/>
                                                                                                                          <w:marBottom w:val="0"/>
                                                                                                                          <w:divBdr>
                                                                                                                            <w:top w:val="none" w:sz="0" w:space="0" w:color="auto"/>
                                                                                                                            <w:left w:val="none" w:sz="0" w:space="0" w:color="auto"/>
                                                                                                                            <w:bottom w:val="none" w:sz="0" w:space="0" w:color="auto"/>
                                                                                                                            <w:right w:val="none" w:sz="0" w:space="0" w:color="auto"/>
                                                                                                                          </w:divBdr>
                                                                                                                          <w:divsChild>
                                                                                                                            <w:div w:id="69527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5815773">
                                                                                                          <w:marLeft w:val="0"/>
                                                                                                          <w:marRight w:val="0"/>
                                                                                                          <w:marTop w:val="0"/>
                                                                                                          <w:marBottom w:val="0"/>
                                                                                                          <w:divBdr>
                                                                                                            <w:top w:val="none" w:sz="0" w:space="0" w:color="auto"/>
                                                                                                            <w:left w:val="none" w:sz="0" w:space="0" w:color="auto"/>
                                                                                                            <w:bottom w:val="none" w:sz="0" w:space="0" w:color="auto"/>
                                                                                                            <w:right w:val="none" w:sz="0" w:space="0" w:color="auto"/>
                                                                                                          </w:divBdr>
                                                                                                          <w:divsChild>
                                                                                                            <w:div w:id="2088183994">
                                                                                                              <w:marLeft w:val="0"/>
                                                                                                              <w:marRight w:val="0"/>
                                                                                                              <w:marTop w:val="0"/>
                                                                                                              <w:marBottom w:val="0"/>
                                                                                                              <w:divBdr>
                                                                                                                <w:top w:val="none" w:sz="0" w:space="0" w:color="auto"/>
                                                                                                                <w:left w:val="none" w:sz="0" w:space="0" w:color="auto"/>
                                                                                                                <w:bottom w:val="none" w:sz="0" w:space="0" w:color="auto"/>
                                                                                                                <w:right w:val="none" w:sz="0" w:space="0" w:color="auto"/>
                                                                                                              </w:divBdr>
                                                                                                              <w:divsChild>
                                                                                                                <w:div w:id="665980932">
                                                                                                                  <w:marLeft w:val="0"/>
                                                                                                                  <w:marRight w:val="0"/>
                                                                                                                  <w:marTop w:val="0"/>
                                                                                                                  <w:marBottom w:val="0"/>
                                                                                                                  <w:divBdr>
                                                                                                                    <w:top w:val="none" w:sz="0" w:space="0" w:color="auto"/>
                                                                                                                    <w:left w:val="none" w:sz="0" w:space="0" w:color="auto"/>
                                                                                                                    <w:bottom w:val="none" w:sz="0" w:space="0" w:color="auto"/>
                                                                                                                    <w:right w:val="none" w:sz="0" w:space="0" w:color="auto"/>
                                                                                                                  </w:divBdr>
                                                                                                                  <w:divsChild>
                                                                                                                    <w:div w:id="1973902293">
                                                                                                                      <w:marLeft w:val="0"/>
                                                                                                                      <w:marRight w:val="0"/>
                                                                                                                      <w:marTop w:val="0"/>
                                                                                                                      <w:marBottom w:val="0"/>
                                                                                                                      <w:divBdr>
                                                                                                                        <w:top w:val="none" w:sz="0" w:space="0" w:color="auto"/>
                                                                                                                        <w:left w:val="none" w:sz="0" w:space="0" w:color="auto"/>
                                                                                                                        <w:bottom w:val="none" w:sz="0" w:space="0" w:color="auto"/>
                                                                                                                        <w:right w:val="none" w:sz="0" w:space="0" w:color="auto"/>
                                                                                                                      </w:divBdr>
                                                                                                                      <w:divsChild>
                                                                                                                        <w:div w:id="1237856990">
                                                                                                                          <w:marLeft w:val="0"/>
                                                                                                                          <w:marRight w:val="0"/>
                                                                                                                          <w:marTop w:val="0"/>
                                                                                                                          <w:marBottom w:val="0"/>
                                                                                                                          <w:divBdr>
                                                                                                                            <w:top w:val="none" w:sz="0" w:space="0" w:color="auto"/>
                                                                                                                            <w:left w:val="none" w:sz="0" w:space="0" w:color="auto"/>
                                                                                                                            <w:bottom w:val="none" w:sz="0" w:space="0" w:color="auto"/>
                                                                                                                            <w:right w:val="none" w:sz="0" w:space="0" w:color="auto"/>
                                                                                                                          </w:divBdr>
                                                                                                                          <w:divsChild>
                                                                                                                            <w:div w:id="2030830150">
                                                                                                                              <w:marLeft w:val="0"/>
                                                                                                                              <w:marRight w:val="0"/>
                                                                                                                              <w:marTop w:val="0"/>
                                                                                                                              <w:marBottom w:val="0"/>
                                                                                                                              <w:divBdr>
                                                                                                                                <w:top w:val="none" w:sz="0" w:space="0" w:color="auto"/>
                                                                                                                                <w:left w:val="none" w:sz="0" w:space="0" w:color="auto"/>
                                                                                                                                <w:bottom w:val="none" w:sz="0" w:space="0" w:color="auto"/>
                                                                                                                                <w:right w:val="none" w:sz="0" w:space="0" w:color="auto"/>
                                                                                                                              </w:divBdr>
                                                                                                                              <w:divsChild>
                                                                                                                                <w:div w:id="101542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7456484">
                                                                                                          <w:marLeft w:val="0"/>
                                                                                                          <w:marRight w:val="0"/>
                                                                                                          <w:marTop w:val="0"/>
                                                                                                          <w:marBottom w:val="0"/>
                                                                                                          <w:divBdr>
                                                                                                            <w:top w:val="none" w:sz="0" w:space="0" w:color="auto"/>
                                                                                                            <w:left w:val="none" w:sz="0" w:space="0" w:color="auto"/>
                                                                                                            <w:bottom w:val="none" w:sz="0" w:space="0" w:color="auto"/>
                                                                                                            <w:right w:val="none" w:sz="0" w:space="0" w:color="auto"/>
                                                                                                          </w:divBdr>
                                                                                                          <w:divsChild>
                                                                                                            <w:div w:id="1193032515">
                                                                                                              <w:marLeft w:val="0"/>
                                                                                                              <w:marRight w:val="0"/>
                                                                                                              <w:marTop w:val="0"/>
                                                                                                              <w:marBottom w:val="0"/>
                                                                                                              <w:divBdr>
                                                                                                                <w:top w:val="none" w:sz="0" w:space="0" w:color="auto"/>
                                                                                                                <w:left w:val="none" w:sz="0" w:space="0" w:color="auto"/>
                                                                                                                <w:bottom w:val="none" w:sz="0" w:space="0" w:color="auto"/>
                                                                                                                <w:right w:val="none" w:sz="0" w:space="0" w:color="auto"/>
                                                                                                              </w:divBdr>
                                                                                                              <w:divsChild>
                                                                                                                <w:div w:id="2074036231">
                                                                                                                  <w:marLeft w:val="0"/>
                                                                                                                  <w:marRight w:val="0"/>
                                                                                                                  <w:marTop w:val="0"/>
                                                                                                                  <w:marBottom w:val="0"/>
                                                                                                                  <w:divBdr>
                                                                                                                    <w:top w:val="none" w:sz="0" w:space="0" w:color="auto"/>
                                                                                                                    <w:left w:val="none" w:sz="0" w:space="0" w:color="auto"/>
                                                                                                                    <w:bottom w:val="none" w:sz="0" w:space="0" w:color="auto"/>
                                                                                                                    <w:right w:val="none" w:sz="0" w:space="0" w:color="auto"/>
                                                                                                                  </w:divBdr>
                                                                                                                  <w:divsChild>
                                                                                                                    <w:div w:id="1794473786">
                                                                                                                      <w:marLeft w:val="0"/>
                                                                                                                      <w:marRight w:val="0"/>
                                                                                                                      <w:marTop w:val="0"/>
                                                                                                                      <w:marBottom w:val="0"/>
                                                                                                                      <w:divBdr>
                                                                                                                        <w:top w:val="none" w:sz="0" w:space="0" w:color="auto"/>
                                                                                                                        <w:left w:val="none" w:sz="0" w:space="0" w:color="auto"/>
                                                                                                                        <w:bottom w:val="none" w:sz="0" w:space="0" w:color="auto"/>
                                                                                                                        <w:right w:val="none" w:sz="0" w:space="0" w:color="auto"/>
                                                                                                                      </w:divBdr>
                                                                                                                      <w:divsChild>
                                                                                                                        <w:div w:id="418215834">
                                                                                                                          <w:marLeft w:val="0"/>
                                                                                                                          <w:marRight w:val="0"/>
                                                                                                                          <w:marTop w:val="0"/>
                                                                                                                          <w:marBottom w:val="0"/>
                                                                                                                          <w:divBdr>
                                                                                                                            <w:top w:val="none" w:sz="0" w:space="0" w:color="auto"/>
                                                                                                                            <w:left w:val="none" w:sz="0" w:space="0" w:color="auto"/>
                                                                                                                            <w:bottom w:val="none" w:sz="0" w:space="0" w:color="auto"/>
                                                                                                                            <w:right w:val="none" w:sz="0" w:space="0" w:color="auto"/>
                                                                                                                          </w:divBdr>
                                                                                                                          <w:divsChild>
                                                                                                                            <w:div w:id="1551645771">
                                                                                                                              <w:marLeft w:val="0"/>
                                                                                                                              <w:marRight w:val="0"/>
                                                                                                                              <w:marTop w:val="0"/>
                                                                                                                              <w:marBottom w:val="0"/>
                                                                                                                              <w:divBdr>
                                                                                                                                <w:top w:val="none" w:sz="0" w:space="0" w:color="auto"/>
                                                                                                                                <w:left w:val="none" w:sz="0" w:space="0" w:color="auto"/>
                                                                                                                                <w:bottom w:val="none" w:sz="0" w:space="0" w:color="auto"/>
                                                                                                                                <w:right w:val="none" w:sz="0" w:space="0" w:color="auto"/>
                                                                                                                              </w:divBdr>
                                                                                                                              <w:divsChild>
                                                                                                                                <w:div w:id="969944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711791">
                                                                                              <w:marLeft w:val="0"/>
                                                                                              <w:marRight w:val="0"/>
                                                                                              <w:marTop w:val="0"/>
                                                                                              <w:marBottom w:val="0"/>
                                                                                              <w:divBdr>
                                                                                                <w:top w:val="none" w:sz="0" w:space="0" w:color="auto"/>
                                                                                                <w:left w:val="none" w:sz="0" w:space="0" w:color="auto"/>
                                                                                                <w:bottom w:val="none" w:sz="0" w:space="0" w:color="auto"/>
                                                                                                <w:right w:val="none" w:sz="0" w:space="0" w:color="auto"/>
                                                                                              </w:divBdr>
                                                                                              <w:divsChild>
                                                                                                <w:div w:id="1070035789">
                                                                                                  <w:marLeft w:val="0"/>
                                                                                                  <w:marRight w:val="0"/>
                                                                                                  <w:marTop w:val="0"/>
                                                                                                  <w:marBottom w:val="0"/>
                                                                                                  <w:divBdr>
                                                                                                    <w:top w:val="none" w:sz="0" w:space="0" w:color="auto"/>
                                                                                                    <w:left w:val="none" w:sz="0" w:space="0" w:color="auto"/>
                                                                                                    <w:bottom w:val="none" w:sz="0" w:space="0" w:color="auto"/>
                                                                                                    <w:right w:val="none" w:sz="0" w:space="0" w:color="auto"/>
                                                                                                  </w:divBdr>
                                                                                                </w:div>
                                                                                                <w:div w:id="515728450">
                                                                                                  <w:marLeft w:val="0"/>
                                                                                                  <w:marRight w:val="0"/>
                                                                                                  <w:marTop w:val="0"/>
                                                                                                  <w:marBottom w:val="0"/>
                                                                                                  <w:divBdr>
                                                                                                    <w:top w:val="none" w:sz="0" w:space="0" w:color="auto"/>
                                                                                                    <w:left w:val="none" w:sz="0" w:space="0" w:color="auto"/>
                                                                                                    <w:bottom w:val="none" w:sz="0" w:space="0" w:color="auto"/>
                                                                                                    <w:right w:val="none" w:sz="0" w:space="0" w:color="auto"/>
                                                                                                  </w:divBdr>
                                                                                                  <w:divsChild>
                                                                                                    <w:div w:id="572739864">
                                                                                                      <w:marLeft w:val="0"/>
                                                                                                      <w:marRight w:val="0"/>
                                                                                                      <w:marTop w:val="0"/>
                                                                                                      <w:marBottom w:val="0"/>
                                                                                                      <w:divBdr>
                                                                                                        <w:top w:val="none" w:sz="0" w:space="0" w:color="auto"/>
                                                                                                        <w:left w:val="none" w:sz="0" w:space="0" w:color="auto"/>
                                                                                                        <w:bottom w:val="none" w:sz="0" w:space="0" w:color="auto"/>
                                                                                                        <w:right w:val="none" w:sz="0" w:space="0" w:color="auto"/>
                                                                                                      </w:divBdr>
                                                                                                      <w:divsChild>
                                                                                                        <w:div w:id="279651802">
                                                                                                          <w:marLeft w:val="0"/>
                                                                                                          <w:marRight w:val="0"/>
                                                                                                          <w:marTop w:val="0"/>
                                                                                                          <w:marBottom w:val="0"/>
                                                                                                          <w:divBdr>
                                                                                                            <w:top w:val="none" w:sz="0" w:space="0" w:color="auto"/>
                                                                                                            <w:left w:val="none" w:sz="0" w:space="0" w:color="auto"/>
                                                                                                            <w:bottom w:val="none" w:sz="0" w:space="0" w:color="auto"/>
                                                                                                            <w:right w:val="none" w:sz="0" w:space="0" w:color="auto"/>
                                                                                                          </w:divBdr>
                                                                                                          <w:divsChild>
                                                                                                            <w:div w:id="1501702861">
                                                                                                              <w:marLeft w:val="0"/>
                                                                                                              <w:marRight w:val="0"/>
                                                                                                              <w:marTop w:val="0"/>
                                                                                                              <w:marBottom w:val="0"/>
                                                                                                              <w:divBdr>
                                                                                                                <w:top w:val="none" w:sz="0" w:space="0" w:color="auto"/>
                                                                                                                <w:left w:val="none" w:sz="0" w:space="0" w:color="auto"/>
                                                                                                                <w:bottom w:val="none" w:sz="0" w:space="0" w:color="auto"/>
                                                                                                                <w:right w:val="none" w:sz="0" w:space="0" w:color="auto"/>
                                                                                                              </w:divBdr>
                                                                                                              <w:divsChild>
                                                                                                                <w:div w:id="47799915">
                                                                                                                  <w:marLeft w:val="0"/>
                                                                                                                  <w:marRight w:val="0"/>
                                                                                                                  <w:marTop w:val="0"/>
                                                                                                                  <w:marBottom w:val="0"/>
                                                                                                                  <w:divBdr>
                                                                                                                    <w:top w:val="none" w:sz="0" w:space="0" w:color="auto"/>
                                                                                                                    <w:left w:val="none" w:sz="0" w:space="0" w:color="auto"/>
                                                                                                                    <w:bottom w:val="none" w:sz="0" w:space="0" w:color="auto"/>
                                                                                                                    <w:right w:val="none" w:sz="0" w:space="0" w:color="auto"/>
                                                                                                                  </w:divBdr>
                                                                                                                  <w:divsChild>
                                                                                                                    <w:div w:id="903952264">
                                                                                                                      <w:marLeft w:val="0"/>
                                                                                                                      <w:marRight w:val="0"/>
                                                                                                                      <w:marTop w:val="0"/>
                                                                                                                      <w:marBottom w:val="0"/>
                                                                                                                      <w:divBdr>
                                                                                                                        <w:top w:val="none" w:sz="0" w:space="0" w:color="auto"/>
                                                                                                                        <w:left w:val="none" w:sz="0" w:space="0" w:color="auto"/>
                                                                                                                        <w:bottom w:val="none" w:sz="0" w:space="0" w:color="auto"/>
                                                                                                                        <w:right w:val="none" w:sz="0" w:space="0" w:color="auto"/>
                                                                                                                      </w:divBdr>
                                                                                                                      <w:divsChild>
                                                                                                                        <w:div w:id="2144999904">
                                                                                                                          <w:marLeft w:val="0"/>
                                                                                                                          <w:marRight w:val="0"/>
                                                                                                                          <w:marTop w:val="0"/>
                                                                                                                          <w:marBottom w:val="0"/>
                                                                                                                          <w:divBdr>
                                                                                                                            <w:top w:val="none" w:sz="0" w:space="0" w:color="auto"/>
                                                                                                                            <w:left w:val="none" w:sz="0" w:space="0" w:color="auto"/>
                                                                                                                            <w:bottom w:val="none" w:sz="0" w:space="0" w:color="auto"/>
                                                                                                                            <w:right w:val="none" w:sz="0" w:space="0" w:color="auto"/>
                                                                                                                          </w:divBdr>
                                                                                                                          <w:divsChild>
                                                                                                                            <w:div w:id="1885143690">
                                                                                                                              <w:marLeft w:val="0"/>
                                                                                                                              <w:marRight w:val="0"/>
                                                                                                                              <w:marTop w:val="0"/>
                                                                                                                              <w:marBottom w:val="0"/>
                                                                                                                              <w:divBdr>
                                                                                                                                <w:top w:val="none" w:sz="0" w:space="0" w:color="auto"/>
                                                                                                                                <w:left w:val="none" w:sz="0" w:space="0" w:color="auto"/>
                                                                                                                                <w:bottom w:val="none" w:sz="0" w:space="0" w:color="auto"/>
                                                                                                                                <w:right w:val="none" w:sz="0" w:space="0" w:color="auto"/>
                                                                                                                              </w:divBdr>
                                                                                                                              <w:divsChild>
                                                                                                                                <w:div w:id="197899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2392623">
                                                                                              <w:marLeft w:val="0"/>
                                                                                              <w:marRight w:val="0"/>
                                                                                              <w:marTop w:val="0"/>
                                                                                              <w:marBottom w:val="0"/>
                                                                                              <w:divBdr>
                                                                                                <w:top w:val="none" w:sz="0" w:space="0" w:color="auto"/>
                                                                                                <w:left w:val="none" w:sz="0" w:space="0" w:color="auto"/>
                                                                                                <w:bottom w:val="none" w:sz="0" w:space="0" w:color="auto"/>
                                                                                                <w:right w:val="none" w:sz="0" w:space="0" w:color="auto"/>
                                                                                              </w:divBdr>
                                                                                              <w:divsChild>
                                                                                                <w:div w:id="1845779021">
                                                                                                  <w:marLeft w:val="0"/>
                                                                                                  <w:marRight w:val="0"/>
                                                                                                  <w:marTop w:val="0"/>
                                                                                                  <w:marBottom w:val="0"/>
                                                                                                  <w:divBdr>
                                                                                                    <w:top w:val="none" w:sz="0" w:space="0" w:color="auto"/>
                                                                                                    <w:left w:val="none" w:sz="0" w:space="0" w:color="auto"/>
                                                                                                    <w:bottom w:val="none" w:sz="0" w:space="0" w:color="auto"/>
                                                                                                    <w:right w:val="none" w:sz="0" w:space="0" w:color="auto"/>
                                                                                                  </w:divBdr>
                                                                                                  <w:divsChild>
                                                                                                    <w:div w:id="1543908708">
                                                                                                      <w:marLeft w:val="0"/>
                                                                                                      <w:marRight w:val="0"/>
                                                                                                      <w:marTop w:val="0"/>
                                                                                                      <w:marBottom w:val="0"/>
                                                                                                      <w:divBdr>
                                                                                                        <w:top w:val="none" w:sz="0" w:space="0" w:color="auto"/>
                                                                                                        <w:left w:val="none" w:sz="0" w:space="0" w:color="auto"/>
                                                                                                        <w:bottom w:val="none" w:sz="0" w:space="0" w:color="auto"/>
                                                                                                        <w:right w:val="none" w:sz="0" w:space="0" w:color="auto"/>
                                                                                                      </w:divBdr>
                                                                                                      <w:divsChild>
                                                                                                        <w:div w:id="822888902">
                                                                                                          <w:marLeft w:val="0"/>
                                                                                                          <w:marRight w:val="0"/>
                                                                                                          <w:marTop w:val="0"/>
                                                                                                          <w:marBottom w:val="0"/>
                                                                                                          <w:divBdr>
                                                                                                            <w:top w:val="none" w:sz="0" w:space="0" w:color="auto"/>
                                                                                                            <w:left w:val="none" w:sz="0" w:space="0" w:color="auto"/>
                                                                                                            <w:bottom w:val="none" w:sz="0" w:space="0" w:color="auto"/>
                                                                                                            <w:right w:val="none" w:sz="0" w:space="0" w:color="auto"/>
                                                                                                          </w:divBdr>
                                                                                                          <w:divsChild>
                                                                                                            <w:div w:id="1702777419">
                                                                                                              <w:marLeft w:val="0"/>
                                                                                                              <w:marRight w:val="0"/>
                                                                                                              <w:marTop w:val="0"/>
                                                                                                              <w:marBottom w:val="0"/>
                                                                                                              <w:divBdr>
                                                                                                                <w:top w:val="none" w:sz="0" w:space="0" w:color="auto"/>
                                                                                                                <w:left w:val="none" w:sz="0" w:space="0" w:color="auto"/>
                                                                                                                <w:bottom w:val="none" w:sz="0" w:space="0" w:color="auto"/>
                                                                                                                <w:right w:val="none" w:sz="0" w:space="0" w:color="auto"/>
                                                                                                              </w:divBdr>
                                                                                                              <w:divsChild>
                                                                                                                <w:div w:id="1587877829">
                                                                                                                  <w:marLeft w:val="0"/>
                                                                                                                  <w:marRight w:val="0"/>
                                                                                                                  <w:marTop w:val="0"/>
                                                                                                                  <w:marBottom w:val="0"/>
                                                                                                                  <w:divBdr>
                                                                                                                    <w:top w:val="none" w:sz="0" w:space="0" w:color="auto"/>
                                                                                                                    <w:left w:val="none" w:sz="0" w:space="0" w:color="auto"/>
                                                                                                                    <w:bottom w:val="none" w:sz="0" w:space="0" w:color="auto"/>
                                                                                                                    <w:right w:val="none" w:sz="0" w:space="0" w:color="auto"/>
                                                                                                                  </w:divBdr>
                                                                                                                  <w:divsChild>
                                                                                                                    <w:div w:id="273102921">
                                                                                                                      <w:marLeft w:val="0"/>
                                                                                                                      <w:marRight w:val="0"/>
                                                                                                                      <w:marTop w:val="0"/>
                                                                                                                      <w:marBottom w:val="0"/>
                                                                                                                      <w:divBdr>
                                                                                                                        <w:top w:val="none" w:sz="0" w:space="0" w:color="auto"/>
                                                                                                                        <w:left w:val="none" w:sz="0" w:space="0" w:color="auto"/>
                                                                                                                        <w:bottom w:val="none" w:sz="0" w:space="0" w:color="auto"/>
                                                                                                                        <w:right w:val="none" w:sz="0" w:space="0" w:color="auto"/>
                                                                                                                      </w:divBdr>
                                                                                                                      <w:divsChild>
                                                                                                                        <w:div w:id="2067100497">
                                                                                                                          <w:marLeft w:val="0"/>
                                                                                                                          <w:marRight w:val="0"/>
                                                                                                                          <w:marTop w:val="0"/>
                                                                                                                          <w:marBottom w:val="0"/>
                                                                                                                          <w:divBdr>
                                                                                                                            <w:top w:val="none" w:sz="0" w:space="0" w:color="auto"/>
                                                                                                                            <w:left w:val="none" w:sz="0" w:space="0" w:color="auto"/>
                                                                                                                            <w:bottom w:val="none" w:sz="0" w:space="0" w:color="auto"/>
                                                                                                                            <w:right w:val="none" w:sz="0" w:space="0" w:color="auto"/>
                                                                                                                          </w:divBdr>
                                                                                                                          <w:divsChild>
                                                                                                                            <w:div w:id="99645155">
                                                                                                                              <w:marLeft w:val="0"/>
                                                                                                                              <w:marRight w:val="0"/>
                                                                                                                              <w:marTop w:val="0"/>
                                                                                                                              <w:marBottom w:val="0"/>
                                                                                                                              <w:divBdr>
                                                                                                                                <w:top w:val="none" w:sz="0" w:space="0" w:color="auto"/>
                                                                                                                                <w:left w:val="none" w:sz="0" w:space="0" w:color="auto"/>
                                                                                                                                <w:bottom w:val="none" w:sz="0" w:space="0" w:color="auto"/>
                                                                                                                                <w:right w:val="none" w:sz="0" w:space="0" w:color="auto"/>
                                                                                                                              </w:divBdr>
                                                                                                                              <w:divsChild>
                                                                                                                                <w:div w:id="56133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469617">
                                                                                              <w:marLeft w:val="0"/>
                                                                                              <w:marRight w:val="0"/>
                                                                                              <w:marTop w:val="0"/>
                                                                                              <w:marBottom w:val="0"/>
                                                                                              <w:divBdr>
                                                                                                <w:top w:val="none" w:sz="0" w:space="0" w:color="auto"/>
                                                                                                <w:left w:val="none" w:sz="0" w:space="0" w:color="auto"/>
                                                                                                <w:bottom w:val="none" w:sz="0" w:space="0" w:color="auto"/>
                                                                                                <w:right w:val="none" w:sz="0" w:space="0" w:color="auto"/>
                                                                                              </w:divBdr>
                                                                                              <w:divsChild>
                                                                                                <w:div w:id="559830921">
                                                                                                  <w:marLeft w:val="0"/>
                                                                                                  <w:marRight w:val="0"/>
                                                                                                  <w:marTop w:val="0"/>
                                                                                                  <w:marBottom w:val="0"/>
                                                                                                  <w:divBdr>
                                                                                                    <w:top w:val="none" w:sz="0" w:space="0" w:color="auto"/>
                                                                                                    <w:left w:val="none" w:sz="0" w:space="0" w:color="auto"/>
                                                                                                    <w:bottom w:val="none" w:sz="0" w:space="0" w:color="auto"/>
                                                                                                    <w:right w:val="none" w:sz="0" w:space="0" w:color="auto"/>
                                                                                                  </w:divBdr>
                                                                                                </w:div>
                                                                                                <w:div w:id="1377852803">
                                                                                                  <w:marLeft w:val="0"/>
                                                                                                  <w:marRight w:val="0"/>
                                                                                                  <w:marTop w:val="0"/>
                                                                                                  <w:marBottom w:val="0"/>
                                                                                                  <w:divBdr>
                                                                                                    <w:top w:val="none" w:sz="0" w:space="0" w:color="auto"/>
                                                                                                    <w:left w:val="none" w:sz="0" w:space="0" w:color="auto"/>
                                                                                                    <w:bottom w:val="none" w:sz="0" w:space="0" w:color="auto"/>
                                                                                                    <w:right w:val="none" w:sz="0" w:space="0" w:color="auto"/>
                                                                                                  </w:divBdr>
                                                                                                  <w:divsChild>
                                                                                                    <w:div w:id="1320570657">
                                                                                                      <w:marLeft w:val="0"/>
                                                                                                      <w:marRight w:val="0"/>
                                                                                                      <w:marTop w:val="0"/>
                                                                                                      <w:marBottom w:val="0"/>
                                                                                                      <w:divBdr>
                                                                                                        <w:top w:val="none" w:sz="0" w:space="0" w:color="auto"/>
                                                                                                        <w:left w:val="none" w:sz="0" w:space="0" w:color="auto"/>
                                                                                                        <w:bottom w:val="none" w:sz="0" w:space="0" w:color="auto"/>
                                                                                                        <w:right w:val="none" w:sz="0" w:space="0" w:color="auto"/>
                                                                                                      </w:divBdr>
                                                                                                      <w:divsChild>
                                                                                                        <w:div w:id="1143814366">
                                                                                                          <w:marLeft w:val="0"/>
                                                                                                          <w:marRight w:val="0"/>
                                                                                                          <w:marTop w:val="0"/>
                                                                                                          <w:marBottom w:val="0"/>
                                                                                                          <w:divBdr>
                                                                                                            <w:top w:val="none" w:sz="0" w:space="0" w:color="auto"/>
                                                                                                            <w:left w:val="none" w:sz="0" w:space="0" w:color="auto"/>
                                                                                                            <w:bottom w:val="none" w:sz="0" w:space="0" w:color="auto"/>
                                                                                                            <w:right w:val="none" w:sz="0" w:space="0" w:color="auto"/>
                                                                                                          </w:divBdr>
                                                                                                          <w:divsChild>
                                                                                                            <w:div w:id="1873684214">
                                                                                                              <w:marLeft w:val="0"/>
                                                                                                              <w:marRight w:val="0"/>
                                                                                                              <w:marTop w:val="0"/>
                                                                                                              <w:marBottom w:val="0"/>
                                                                                                              <w:divBdr>
                                                                                                                <w:top w:val="none" w:sz="0" w:space="0" w:color="auto"/>
                                                                                                                <w:left w:val="none" w:sz="0" w:space="0" w:color="auto"/>
                                                                                                                <w:bottom w:val="none" w:sz="0" w:space="0" w:color="auto"/>
                                                                                                                <w:right w:val="none" w:sz="0" w:space="0" w:color="auto"/>
                                                                                                              </w:divBdr>
                                                                                                              <w:divsChild>
                                                                                                                <w:div w:id="469329209">
                                                                                                                  <w:marLeft w:val="0"/>
                                                                                                                  <w:marRight w:val="0"/>
                                                                                                                  <w:marTop w:val="0"/>
                                                                                                                  <w:marBottom w:val="0"/>
                                                                                                                  <w:divBdr>
                                                                                                                    <w:top w:val="none" w:sz="0" w:space="0" w:color="auto"/>
                                                                                                                    <w:left w:val="none" w:sz="0" w:space="0" w:color="auto"/>
                                                                                                                    <w:bottom w:val="none" w:sz="0" w:space="0" w:color="auto"/>
                                                                                                                    <w:right w:val="none" w:sz="0" w:space="0" w:color="auto"/>
                                                                                                                  </w:divBdr>
                                                                                                                  <w:divsChild>
                                                                                                                    <w:div w:id="1605916165">
                                                                                                                      <w:marLeft w:val="0"/>
                                                                                                                      <w:marRight w:val="0"/>
                                                                                                                      <w:marTop w:val="0"/>
                                                                                                                      <w:marBottom w:val="0"/>
                                                                                                                      <w:divBdr>
                                                                                                                        <w:top w:val="none" w:sz="0" w:space="0" w:color="auto"/>
                                                                                                                        <w:left w:val="none" w:sz="0" w:space="0" w:color="auto"/>
                                                                                                                        <w:bottom w:val="none" w:sz="0" w:space="0" w:color="auto"/>
                                                                                                                        <w:right w:val="none" w:sz="0" w:space="0" w:color="auto"/>
                                                                                                                      </w:divBdr>
                                                                                                                      <w:divsChild>
                                                                                                                        <w:div w:id="873731967">
                                                                                                                          <w:marLeft w:val="0"/>
                                                                                                                          <w:marRight w:val="0"/>
                                                                                                                          <w:marTop w:val="0"/>
                                                                                                                          <w:marBottom w:val="0"/>
                                                                                                                          <w:divBdr>
                                                                                                                            <w:top w:val="none" w:sz="0" w:space="0" w:color="auto"/>
                                                                                                                            <w:left w:val="none" w:sz="0" w:space="0" w:color="auto"/>
                                                                                                                            <w:bottom w:val="none" w:sz="0" w:space="0" w:color="auto"/>
                                                                                                                            <w:right w:val="none" w:sz="0" w:space="0" w:color="auto"/>
                                                                                                                          </w:divBdr>
                                                                                                                          <w:divsChild>
                                                                                                                            <w:div w:id="1351184223">
                                                                                                                              <w:marLeft w:val="0"/>
                                                                                                                              <w:marRight w:val="0"/>
                                                                                                                              <w:marTop w:val="0"/>
                                                                                                                              <w:marBottom w:val="0"/>
                                                                                                                              <w:divBdr>
                                                                                                                                <w:top w:val="none" w:sz="0" w:space="0" w:color="auto"/>
                                                                                                                                <w:left w:val="none" w:sz="0" w:space="0" w:color="auto"/>
                                                                                                                                <w:bottom w:val="none" w:sz="0" w:space="0" w:color="auto"/>
                                                                                                                                <w:right w:val="none" w:sz="0" w:space="0" w:color="auto"/>
                                                                                                                              </w:divBdr>
                                                                                                                              <w:divsChild>
                                                                                                                                <w:div w:id="101542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7568354">
                                                                                                          <w:marLeft w:val="0"/>
                                                                                                          <w:marRight w:val="0"/>
                                                                                                          <w:marTop w:val="0"/>
                                                                                                          <w:marBottom w:val="0"/>
                                                                                                          <w:divBdr>
                                                                                                            <w:top w:val="none" w:sz="0" w:space="0" w:color="auto"/>
                                                                                                            <w:left w:val="none" w:sz="0" w:space="0" w:color="auto"/>
                                                                                                            <w:bottom w:val="none" w:sz="0" w:space="0" w:color="auto"/>
                                                                                                            <w:right w:val="none" w:sz="0" w:space="0" w:color="auto"/>
                                                                                                          </w:divBdr>
                                                                                                          <w:divsChild>
                                                                                                            <w:div w:id="730037028">
                                                                                                              <w:marLeft w:val="0"/>
                                                                                                              <w:marRight w:val="0"/>
                                                                                                              <w:marTop w:val="0"/>
                                                                                                              <w:marBottom w:val="0"/>
                                                                                                              <w:divBdr>
                                                                                                                <w:top w:val="none" w:sz="0" w:space="0" w:color="auto"/>
                                                                                                                <w:left w:val="none" w:sz="0" w:space="0" w:color="auto"/>
                                                                                                                <w:bottom w:val="none" w:sz="0" w:space="0" w:color="auto"/>
                                                                                                                <w:right w:val="none" w:sz="0" w:space="0" w:color="auto"/>
                                                                                                              </w:divBdr>
                                                                                                              <w:divsChild>
                                                                                                                <w:div w:id="1098794056">
                                                                                                                  <w:marLeft w:val="0"/>
                                                                                                                  <w:marRight w:val="0"/>
                                                                                                                  <w:marTop w:val="0"/>
                                                                                                                  <w:marBottom w:val="0"/>
                                                                                                                  <w:divBdr>
                                                                                                                    <w:top w:val="none" w:sz="0" w:space="0" w:color="auto"/>
                                                                                                                    <w:left w:val="none" w:sz="0" w:space="0" w:color="auto"/>
                                                                                                                    <w:bottom w:val="none" w:sz="0" w:space="0" w:color="auto"/>
                                                                                                                    <w:right w:val="none" w:sz="0" w:space="0" w:color="auto"/>
                                                                                                                  </w:divBdr>
                                                                                                                  <w:divsChild>
                                                                                                                    <w:div w:id="1346588726">
                                                                                                                      <w:marLeft w:val="0"/>
                                                                                                                      <w:marRight w:val="0"/>
                                                                                                                      <w:marTop w:val="0"/>
                                                                                                                      <w:marBottom w:val="0"/>
                                                                                                                      <w:divBdr>
                                                                                                                        <w:top w:val="none" w:sz="0" w:space="0" w:color="auto"/>
                                                                                                                        <w:left w:val="none" w:sz="0" w:space="0" w:color="auto"/>
                                                                                                                        <w:bottom w:val="none" w:sz="0" w:space="0" w:color="auto"/>
                                                                                                                        <w:right w:val="none" w:sz="0" w:space="0" w:color="auto"/>
                                                                                                                      </w:divBdr>
                                                                                                                      <w:divsChild>
                                                                                                                        <w:div w:id="163473447">
                                                                                                                          <w:marLeft w:val="0"/>
                                                                                                                          <w:marRight w:val="0"/>
                                                                                                                          <w:marTop w:val="0"/>
                                                                                                                          <w:marBottom w:val="0"/>
                                                                                                                          <w:divBdr>
                                                                                                                            <w:top w:val="none" w:sz="0" w:space="0" w:color="auto"/>
                                                                                                                            <w:left w:val="none" w:sz="0" w:space="0" w:color="auto"/>
                                                                                                                            <w:bottom w:val="none" w:sz="0" w:space="0" w:color="auto"/>
                                                                                                                            <w:right w:val="none" w:sz="0" w:space="0" w:color="auto"/>
                                                                                                                          </w:divBdr>
                                                                                                                          <w:divsChild>
                                                                                                                            <w:div w:id="1269695985">
                                                                                                                              <w:marLeft w:val="0"/>
                                                                                                                              <w:marRight w:val="0"/>
                                                                                                                              <w:marTop w:val="0"/>
                                                                                                                              <w:marBottom w:val="0"/>
                                                                                                                              <w:divBdr>
                                                                                                                                <w:top w:val="none" w:sz="0" w:space="0" w:color="auto"/>
                                                                                                                                <w:left w:val="none" w:sz="0" w:space="0" w:color="auto"/>
                                                                                                                                <w:bottom w:val="none" w:sz="0" w:space="0" w:color="auto"/>
                                                                                                                                <w:right w:val="none" w:sz="0" w:space="0" w:color="auto"/>
                                                                                                                              </w:divBdr>
                                                                                                                              <w:divsChild>
                                                                                                                                <w:div w:id="85623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514911">
                                                                                                          <w:marLeft w:val="0"/>
                                                                                                          <w:marRight w:val="0"/>
                                                                                                          <w:marTop w:val="0"/>
                                                                                                          <w:marBottom w:val="0"/>
                                                                                                          <w:divBdr>
                                                                                                            <w:top w:val="none" w:sz="0" w:space="0" w:color="auto"/>
                                                                                                            <w:left w:val="none" w:sz="0" w:space="0" w:color="auto"/>
                                                                                                            <w:bottom w:val="none" w:sz="0" w:space="0" w:color="auto"/>
                                                                                                            <w:right w:val="none" w:sz="0" w:space="0" w:color="auto"/>
                                                                                                          </w:divBdr>
                                                                                                          <w:divsChild>
                                                                                                            <w:div w:id="1827939714">
                                                                                                              <w:marLeft w:val="0"/>
                                                                                                              <w:marRight w:val="0"/>
                                                                                                              <w:marTop w:val="0"/>
                                                                                                              <w:marBottom w:val="0"/>
                                                                                                              <w:divBdr>
                                                                                                                <w:top w:val="none" w:sz="0" w:space="0" w:color="auto"/>
                                                                                                                <w:left w:val="none" w:sz="0" w:space="0" w:color="auto"/>
                                                                                                                <w:bottom w:val="none" w:sz="0" w:space="0" w:color="auto"/>
                                                                                                                <w:right w:val="none" w:sz="0" w:space="0" w:color="auto"/>
                                                                                                              </w:divBdr>
                                                                                                              <w:divsChild>
                                                                                                                <w:div w:id="266618801">
                                                                                                                  <w:marLeft w:val="0"/>
                                                                                                                  <w:marRight w:val="0"/>
                                                                                                                  <w:marTop w:val="0"/>
                                                                                                                  <w:marBottom w:val="0"/>
                                                                                                                  <w:divBdr>
                                                                                                                    <w:top w:val="none" w:sz="0" w:space="0" w:color="auto"/>
                                                                                                                    <w:left w:val="none" w:sz="0" w:space="0" w:color="auto"/>
                                                                                                                    <w:bottom w:val="none" w:sz="0" w:space="0" w:color="auto"/>
                                                                                                                    <w:right w:val="none" w:sz="0" w:space="0" w:color="auto"/>
                                                                                                                  </w:divBdr>
                                                                                                                  <w:divsChild>
                                                                                                                    <w:div w:id="342511121">
                                                                                                                      <w:marLeft w:val="0"/>
                                                                                                                      <w:marRight w:val="0"/>
                                                                                                                      <w:marTop w:val="0"/>
                                                                                                                      <w:marBottom w:val="0"/>
                                                                                                                      <w:divBdr>
                                                                                                                        <w:top w:val="none" w:sz="0" w:space="0" w:color="auto"/>
                                                                                                                        <w:left w:val="none" w:sz="0" w:space="0" w:color="auto"/>
                                                                                                                        <w:bottom w:val="none" w:sz="0" w:space="0" w:color="auto"/>
                                                                                                                        <w:right w:val="none" w:sz="0" w:space="0" w:color="auto"/>
                                                                                                                      </w:divBdr>
                                                                                                                      <w:divsChild>
                                                                                                                        <w:div w:id="680545529">
                                                                                                                          <w:marLeft w:val="0"/>
                                                                                                                          <w:marRight w:val="0"/>
                                                                                                                          <w:marTop w:val="0"/>
                                                                                                                          <w:marBottom w:val="0"/>
                                                                                                                          <w:divBdr>
                                                                                                                            <w:top w:val="none" w:sz="0" w:space="0" w:color="auto"/>
                                                                                                                            <w:left w:val="none" w:sz="0" w:space="0" w:color="auto"/>
                                                                                                                            <w:bottom w:val="none" w:sz="0" w:space="0" w:color="auto"/>
                                                                                                                            <w:right w:val="none" w:sz="0" w:space="0" w:color="auto"/>
                                                                                                                          </w:divBdr>
                                                                                                                          <w:divsChild>
                                                                                                                            <w:div w:id="776412176">
                                                                                                                              <w:marLeft w:val="0"/>
                                                                                                                              <w:marRight w:val="0"/>
                                                                                                                              <w:marTop w:val="0"/>
                                                                                                                              <w:marBottom w:val="0"/>
                                                                                                                              <w:divBdr>
                                                                                                                                <w:top w:val="none" w:sz="0" w:space="0" w:color="auto"/>
                                                                                                                                <w:left w:val="none" w:sz="0" w:space="0" w:color="auto"/>
                                                                                                                                <w:bottom w:val="none" w:sz="0" w:space="0" w:color="auto"/>
                                                                                                                                <w:right w:val="none" w:sz="0" w:space="0" w:color="auto"/>
                                                                                                                              </w:divBdr>
                                                                                                                              <w:divsChild>
                                                                                                                                <w:div w:id="132882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3970287">
                                                                                              <w:marLeft w:val="0"/>
                                                                                              <w:marRight w:val="0"/>
                                                                                              <w:marTop w:val="0"/>
                                                                                              <w:marBottom w:val="0"/>
                                                                                              <w:divBdr>
                                                                                                <w:top w:val="none" w:sz="0" w:space="0" w:color="auto"/>
                                                                                                <w:left w:val="none" w:sz="0" w:space="0" w:color="auto"/>
                                                                                                <w:bottom w:val="none" w:sz="0" w:space="0" w:color="auto"/>
                                                                                                <w:right w:val="none" w:sz="0" w:space="0" w:color="auto"/>
                                                                                              </w:divBdr>
                                                                                              <w:divsChild>
                                                                                                <w:div w:id="2004315001">
                                                                                                  <w:marLeft w:val="0"/>
                                                                                                  <w:marRight w:val="0"/>
                                                                                                  <w:marTop w:val="0"/>
                                                                                                  <w:marBottom w:val="0"/>
                                                                                                  <w:divBdr>
                                                                                                    <w:top w:val="none" w:sz="0" w:space="0" w:color="auto"/>
                                                                                                    <w:left w:val="none" w:sz="0" w:space="0" w:color="auto"/>
                                                                                                    <w:bottom w:val="none" w:sz="0" w:space="0" w:color="auto"/>
                                                                                                    <w:right w:val="none" w:sz="0" w:space="0" w:color="auto"/>
                                                                                                  </w:divBdr>
                                                                                                  <w:divsChild>
                                                                                                    <w:div w:id="549876514">
                                                                                                      <w:marLeft w:val="0"/>
                                                                                                      <w:marRight w:val="0"/>
                                                                                                      <w:marTop w:val="0"/>
                                                                                                      <w:marBottom w:val="0"/>
                                                                                                      <w:divBdr>
                                                                                                        <w:top w:val="none" w:sz="0" w:space="0" w:color="auto"/>
                                                                                                        <w:left w:val="none" w:sz="0" w:space="0" w:color="auto"/>
                                                                                                        <w:bottom w:val="none" w:sz="0" w:space="0" w:color="auto"/>
                                                                                                        <w:right w:val="none" w:sz="0" w:space="0" w:color="auto"/>
                                                                                                      </w:divBdr>
                                                                                                      <w:divsChild>
                                                                                                        <w:div w:id="1790120812">
                                                                                                          <w:marLeft w:val="0"/>
                                                                                                          <w:marRight w:val="0"/>
                                                                                                          <w:marTop w:val="0"/>
                                                                                                          <w:marBottom w:val="0"/>
                                                                                                          <w:divBdr>
                                                                                                            <w:top w:val="none" w:sz="0" w:space="0" w:color="auto"/>
                                                                                                            <w:left w:val="none" w:sz="0" w:space="0" w:color="auto"/>
                                                                                                            <w:bottom w:val="none" w:sz="0" w:space="0" w:color="auto"/>
                                                                                                            <w:right w:val="none" w:sz="0" w:space="0" w:color="auto"/>
                                                                                                          </w:divBdr>
                                                                                                          <w:divsChild>
                                                                                                            <w:div w:id="1107700975">
                                                                                                              <w:marLeft w:val="0"/>
                                                                                                              <w:marRight w:val="0"/>
                                                                                                              <w:marTop w:val="0"/>
                                                                                                              <w:marBottom w:val="0"/>
                                                                                                              <w:divBdr>
                                                                                                                <w:top w:val="none" w:sz="0" w:space="0" w:color="auto"/>
                                                                                                                <w:left w:val="none" w:sz="0" w:space="0" w:color="auto"/>
                                                                                                                <w:bottom w:val="none" w:sz="0" w:space="0" w:color="auto"/>
                                                                                                                <w:right w:val="none" w:sz="0" w:space="0" w:color="auto"/>
                                                                                                              </w:divBdr>
                                                                                                              <w:divsChild>
                                                                                                                <w:div w:id="812259004">
                                                                                                                  <w:marLeft w:val="0"/>
                                                                                                                  <w:marRight w:val="0"/>
                                                                                                                  <w:marTop w:val="0"/>
                                                                                                                  <w:marBottom w:val="0"/>
                                                                                                                  <w:divBdr>
                                                                                                                    <w:top w:val="none" w:sz="0" w:space="0" w:color="auto"/>
                                                                                                                    <w:left w:val="none" w:sz="0" w:space="0" w:color="auto"/>
                                                                                                                    <w:bottom w:val="none" w:sz="0" w:space="0" w:color="auto"/>
                                                                                                                    <w:right w:val="none" w:sz="0" w:space="0" w:color="auto"/>
                                                                                                                  </w:divBdr>
                                                                                                                  <w:divsChild>
                                                                                                                    <w:div w:id="124930391">
                                                                                                                      <w:marLeft w:val="0"/>
                                                                                                                      <w:marRight w:val="0"/>
                                                                                                                      <w:marTop w:val="0"/>
                                                                                                                      <w:marBottom w:val="0"/>
                                                                                                                      <w:divBdr>
                                                                                                                        <w:top w:val="none" w:sz="0" w:space="0" w:color="auto"/>
                                                                                                                        <w:left w:val="none" w:sz="0" w:space="0" w:color="auto"/>
                                                                                                                        <w:bottom w:val="none" w:sz="0" w:space="0" w:color="auto"/>
                                                                                                                        <w:right w:val="none" w:sz="0" w:space="0" w:color="auto"/>
                                                                                                                      </w:divBdr>
                                                                                                                      <w:divsChild>
                                                                                                                        <w:div w:id="44427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645364">
                                                                                                          <w:marLeft w:val="0"/>
                                                                                                          <w:marRight w:val="0"/>
                                                                                                          <w:marTop w:val="0"/>
                                                                                                          <w:marBottom w:val="0"/>
                                                                                                          <w:divBdr>
                                                                                                            <w:top w:val="none" w:sz="0" w:space="0" w:color="auto"/>
                                                                                                            <w:left w:val="none" w:sz="0" w:space="0" w:color="auto"/>
                                                                                                            <w:bottom w:val="none" w:sz="0" w:space="0" w:color="auto"/>
                                                                                                            <w:right w:val="none" w:sz="0" w:space="0" w:color="auto"/>
                                                                                                          </w:divBdr>
                                                                                                          <w:divsChild>
                                                                                                            <w:div w:id="1037583992">
                                                                                                              <w:marLeft w:val="0"/>
                                                                                                              <w:marRight w:val="0"/>
                                                                                                              <w:marTop w:val="0"/>
                                                                                                              <w:marBottom w:val="0"/>
                                                                                                              <w:divBdr>
                                                                                                                <w:top w:val="none" w:sz="0" w:space="0" w:color="auto"/>
                                                                                                                <w:left w:val="none" w:sz="0" w:space="0" w:color="auto"/>
                                                                                                                <w:bottom w:val="none" w:sz="0" w:space="0" w:color="auto"/>
                                                                                                                <w:right w:val="none" w:sz="0" w:space="0" w:color="auto"/>
                                                                                                              </w:divBdr>
                                                                                                              <w:divsChild>
                                                                                                                <w:div w:id="638655672">
                                                                                                                  <w:marLeft w:val="0"/>
                                                                                                                  <w:marRight w:val="0"/>
                                                                                                                  <w:marTop w:val="0"/>
                                                                                                                  <w:marBottom w:val="0"/>
                                                                                                                  <w:divBdr>
                                                                                                                    <w:top w:val="none" w:sz="0" w:space="0" w:color="auto"/>
                                                                                                                    <w:left w:val="none" w:sz="0" w:space="0" w:color="auto"/>
                                                                                                                    <w:bottom w:val="none" w:sz="0" w:space="0" w:color="auto"/>
                                                                                                                    <w:right w:val="none" w:sz="0" w:space="0" w:color="auto"/>
                                                                                                                  </w:divBdr>
                                                                                                                  <w:divsChild>
                                                                                                                    <w:div w:id="1675645155">
                                                                                                                      <w:marLeft w:val="0"/>
                                                                                                                      <w:marRight w:val="0"/>
                                                                                                                      <w:marTop w:val="0"/>
                                                                                                                      <w:marBottom w:val="0"/>
                                                                                                                      <w:divBdr>
                                                                                                                        <w:top w:val="none" w:sz="0" w:space="0" w:color="auto"/>
                                                                                                                        <w:left w:val="none" w:sz="0" w:space="0" w:color="auto"/>
                                                                                                                        <w:bottom w:val="none" w:sz="0" w:space="0" w:color="auto"/>
                                                                                                                        <w:right w:val="none" w:sz="0" w:space="0" w:color="auto"/>
                                                                                                                      </w:divBdr>
                                                                                                                      <w:divsChild>
                                                                                                                        <w:div w:id="1863477048">
                                                                                                                          <w:marLeft w:val="0"/>
                                                                                                                          <w:marRight w:val="0"/>
                                                                                                                          <w:marTop w:val="0"/>
                                                                                                                          <w:marBottom w:val="0"/>
                                                                                                                          <w:divBdr>
                                                                                                                            <w:top w:val="none" w:sz="0" w:space="0" w:color="auto"/>
                                                                                                                            <w:left w:val="none" w:sz="0" w:space="0" w:color="auto"/>
                                                                                                                            <w:bottom w:val="none" w:sz="0" w:space="0" w:color="auto"/>
                                                                                                                            <w:right w:val="none" w:sz="0" w:space="0" w:color="auto"/>
                                                                                                                          </w:divBdr>
                                                                                                                          <w:divsChild>
                                                                                                                            <w:div w:id="1388189310">
                                                                                                                              <w:marLeft w:val="0"/>
                                                                                                                              <w:marRight w:val="0"/>
                                                                                                                              <w:marTop w:val="0"/>
                                                                                                                              <w:marBottom w:val="0"/>
                                                                                                                              <w:divBdr>
                                                                                                                                <w:top w:val="none" w:sz="0" w:space="0" w:color="auto"/>
                                                                                                                                <w:left w:val="none" w:sz="0" w:space="0" w:color="auto"/>
                                                                                                                                <w:bottom w:val="none" w:sz="0" w:space="0" w:color="auto"/>
                                                                                                                                <w:right w:val="none" w:sz="0" w:space="0" w:color="auto"/>
                                                                                                                              </w:divBdr>
                                                                                                                              <w:divsChild>
                                                                                                                                <w:div w:id="66794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0441927">
                                                                                                          <w:marLeft w:val="0"/>
                                                                                                          <w:marRight w:val="0"/>
                                                                                                          <w:marTop w:val="0"/>
                                                                                                          <w:marBottom w:val="0"/>
                                                                                                          <w:divBdr>
                                                                                                            <w:top w:val="none" w:sz="0" w:space="0" w:color="auto"/>
                                                                                                            <w:left w:val="none" w:sz="0" w:space="0" w:color="auto"/>
                                                                                                            <w:bottom w:val="none" w:sz="0" w:space="0" w:color="auto"/>
                                                                                                            <w:right w:val="none" w:sz="0" w:space="0" w:color="auto"/>
                                                                                                          </w:divBdr>
                                                                                                          <w:divsChild>
                                                                                                            <w:div w:id="903953553">
                                                                                                              <w:marLeft w:val="0"/>
                                                                                                              <w:marRight w:val="0"/>
                                                                                                              <w:marTop w:val="0"/>
                                                                                                              <w:marBottom w:val="0"/>
                                                                                                              <w:divBdr>
                                                                                                                <w:top w:val="none" w:sz="0" w:space="0" w:color="auto"/>
                                                                                                                <w:left w:val="none" w:sz="0" w:space="0" w:color="auto"/>
                                                                                                                <w:bottom w:val="none" w:sz="0" w:space="0" w:color="auto"/>
                                                                                                                <w:right w:val="none" w:sz="0" w:space="0" w:color="auto"/>
                                                                                                              </w:divBdr>
                                                                                                              <w:divsChild>
                                                                                                                <w:div w:id="1389065279">
                                                                                                                  <w:marLeft w:val="0"/>
                                                                                                                  <w:marRight w:val="0"/>
                                                                                                                  <w:marTop w:val="0"/>
                                                                                                                  <w:marBottom w:val="0"/>
                                                                                                                  <w:divBdr>
                                                                                                                    <w:top w:val="none" w:sz="0" w:space="0" w:color="auto"/>
                                                                                                                    <w:left w:val="none" w:sz="0" w:space="0" w:color="auto"/>
                                                                                                                    <w:bottom w:val="none" w:sz="0" w:space="0" w:color="auto"/>
                                                                                                                    <w:right w:val="none" w:sz="0" w:space="0" w:color="auto"/>
                                                                                                                  </w:divBdr>
                                                                                                                  <w:divsChild>
                                                                                                                    <w:div w:id="1148398867">
                                                                                                                      <w:marLeft w:val="0"/>
                                                                                                                      <w:marRight w:val="0"/>
                                                                                                                      <w:marTop w:val="0"/>
                                                                                                                      <w:marBottom w:val="0"/>
                                                                                                                      <w:divBdr>
                                                                                                                        <w:top w:val="none" w:sz="0" w:space="0" w:color="auto"/>
                                                                                                                        <w:left w:val="none" w:sz="0" w:space="0" w:color="auto"/>
                                                                                                                        <w:bottom w:val="none" w:sz="0" w:space="0" w:color="auto"/>
                                                                                                                        <w:right w:val="none" w:sz="0" w:space="0" w:color="auto"/>
                                                                                                                      </w:divBdr>
                                                                                                                      <w:divsChild>
                                                                                                                        <w:div w:id="616259636">
                                                                                                                          <w:marLeft w:val="0"/>
                                                                                                                          <w:marRight w:val="0"/>
                                                                                                                          <w:marTop w:val="0"/>
                                                                                                                          <w:marBottom w:val="0"/>
                                                                                                                          <w:divBdr>
                                                                                                                            <w:top w:val="none" w:sz="0" w:space="0" w:color="auto"/>
                                                                                                                            <w:left w:val="none" w:sz="0" w:space="0" w:color="auto"/>
                                                                                                                            <w:bottom w:val="none" w:sz="0" w:space="0" w:color="auto"/>
                                                                                                                            <w:right w:val="none" w:sz="0" w:space="0" w:color="auto"/>
                                                                                                                          </w:divBdr>
                                                                                                                          <w:divsChild>
                                                                                                                            <w:div w:id="1123041048">
                                                                                                                              <w:marLeft w:val="0"/>
                                                                                                                              <w:marRight w:val="0"/>
                                                                                                                              <w:marTop w:val="0"/>
                                                                                                                              <w:marBottom w:val="0"/>
                                                                                                                              <w:divBdr>
                                                                                                                                <w:top w:val="none" w:sz="0" w:space="0" w:color="auto"/>
                                                                                                                                <w:left w:val="none" w:sz="0" w:space="0" w:color="auto"/>
                                                                                                                                <w:bottom w:val="none" w:sz="0" w:space="0" w:color="auto"/>
                                                                                                                                <w:right w:val="none" w:sz="0" w:space="0" w:color="auto"/>
                                                                                                                              </w:divBdr>
                                                                                                                              <w:divsChild>
                                                                                                                                <w:div w:id="102394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8520733">
                                                                                                          <w:marLeft w:val="0"/>
                                                                                                          <w:marRight w:val="0"/>
                                                                                                          <w:marTop w:val="0"/>
                                                                                                          <w:marBottom w:val="0"/>
                                                                                                          <w:divBdr>
                                                                                                            <w:top w:val="none" w:sz="0" w:space="0" w:color="auto"/>
                                                                                                            <w:left w:val="none" w:sz="0" w:space="0" w:color="auto"/>
                                                                                                            <w:bottom w:val="none" w:sz="0" w:space="0" w:color="auto"/>
                                                                                                            <w:right w:val="none" w:sz="0" w:space="0" w:color="auto"/>
                                                                                                          </w:divBdr>
                                                                                                          <w:divsChild>
                                                                                                            <w:div w:id="1677149415">
                                                                                                              <w:marLeft w:val="0"/>
                                                                                                              <w:marRight w:val="0"/>
                                                                                                              <w:marTop w:val="0"/>
                                                                                                              <w:marBottom w:val="0"/>
                                                                                                              <w:divBdr>
                                                                                                                <w:top w:val="none" w:sz="0" w:space="0" w:color="auto"/>
                                                                                                                <w:left w:val="none" w:sz="0" w:space="0" w:color="auto"/>
                                                                                                                <w:bottom w:val="none" w:sz="0" w:space="0" w:color="auto"/>
                                                                                                                <w:right w:val="none" w:sz="0" w:space="0" w:color="auto"/>
                                                                                                              </w:divBdr>
                                                                                                              <w:divsChild>
                                                                                                                <w:div w:id="1226188769">
                                                                                                                  <w:marLeft w:val="0"/>
                                                                                                                  <w:marRight w:val="0"/>
                                                                                                                  <w:marTop w:val="0"/>
                                                                                                                  <w:marBottom w:val="0"/>
                                                                                                                  <w:divBdr>
                                                                                                                    <w:top w:val="none" w:sz="0" w:space="0" w:color="auto"/>
                                                                                                                    <w:left w:val="none" w:sz="0" w:space="0" w:color="auto"/>
                                                                                                                    <w:bottom w:val="none" w:sz="0" w:space="0" w:color="auto"/>
                                                                                                                    <w:right w:val="none" w:sz="0" w:space="0" w:color="auto"/>
                                                                                                                  </w:divBdr>
                                                                                                                  <w:divsChild>
                                                                                                                    <w:div w:id="243534320">
                                                                                                                      <w:marLeft w:val="0"/>
                                                                                                                      <w:marRight w:val="0"/>
                                                                                                                      <w:marTop w:val="0"/>
                                                                                                                      <w:marBottom w:val="0"/>
                                                                                                                      <w:divBdr>
                                                                                                                        <w:top w:val="none" w:sz="0" w:space="0" w:color="auto"/>
                                                                                                                        <w:left w:val="none" w:sz="0" w:space="0" w:color="auto"/>
                                                                                                                        <w:bottom w:val="none" w:sz="0" w:space="0" w:color="auto"/>
                                                                                                                        <w:right w:val="none" w:sz="0" w:space="0" w:color="auto"/>
                                                                                                                      </w:divBdr>
                                                                                                                      <w:divsChild>
                                                                                                                        <w:div w:id="967012981">
                                                                                                                          <w:marLeft w:val="0"/>
                                                                                                                          <w:marRight w:val="0"/>
                                                                                                                          <w:marTop w:val="0"/>
                                                                                                                          <w:marBottom w:val="0"/>
                                                                                                                          <w:divBdr>
                                                                                                                            <w:top w:val="none" w:sz="0" w:space="0" w:color="auto"/>
                                                                                                                            <w:left w:val="none" w:sz="0" w:space="0" w:color="auto"/>
                                                                                                                            <w:bottom w:val="none" w:sz="0" w:space="0" w:color="auto"/>
                                                                                                                            <w:right w:val="none" w:sz="0" w:space="0" w:color="auto"/>
                                                                                                                          </w:divBdr>
                                                                                                                          <w:divsChild>
                                                                                                                            <w:div w:id="1325468928">
                                                                                                                              <w:marLeft w:val="0"/>
                                                                                                                              <w:marRight w:val="0"/>
                                                                                                                              <w:marTop w:val="0"/>
                                                                                                                              <w:marBottom w:val="0"/>
                                                                                                                              <w:divBdr>
                                                                                                                                <w:top w:val="none" w:sz="0" w:space="0" w:color="auto"/>
                                                                                                                                <w:left w:val="none" w:sz="0" w:space="0" w:color="auto"/>
                                                                                                                                <w:bottom w:val="none" w:sz="0" w:space="0" w:color="auto"/>
                                                                                                                                <w:right w:val="none" w:sz="0" w:space="0" w:color="auto"/>
                                                                                                                              </w:divBdr>
                                                                                                                              <w:divsChild>
                                                                                                                                <w:div w:id="44318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3118528">
                                                                                              <w:marLeft w:val="0"/>
                                                                                              <w:marRight w:val="0"/>
                                                                                              <w:marTop w:val="0"/>
                                                                                              <w:marBottom w:val="0"/>
                                                                                              <w:divBdr>
                                                                                                <w:top w:val="none" w:sz="0" w:space="0" w:color="auto"/>
                                                                                                <w:left w:val="none" w:sz="0" w:space="0" w:color="auto"/>
                                                                                                <w:bottom w:val="none" w:sz="0" w:space="0" w:color="auto"/>
                                                                                                <w:right w:val="none" w:sz="0" w:space="0" w:color="auto"/>
                                                                                              </w:divBdr>
                                                                                              <w:divsChild>
                                                                                                <w:div w:id="799881687">
                                                                                                  <w:marLeft w:val="0"/>
                                                                                                  <w:marRight w:val="0"/>
                                                                                                  <w:marTop w:val="0"/>
                                                                                                  <w:marBottom w:val="0"/>
                                                                                                  <w:divBdr>
                                                                                                    <w:top w:val="none" w:sz="0" w:space="0" w:color="auto"/>
                                                                                                    <w:left w:val="none" w:sz="0" w:space="0" w:color="auto"/>
                                                                                                    <w:bottom w:val="none" w:sz="0" w:space="0" w:color="auto"/>
                                                                                                    <w:right w:val="none" w:sz="0" w:space="0" w:color="auto"/>
                                                                                                  </w:divBdr>
                                                                                                </w:div>
                                                                                                <w:div w:id="299773104">
                                                                                                  <w:marLeft w:val="0"/>
                                                                                                  <w:marRight w:val="0"/>
                                                                                                  <w:marTop w:val="0"/>
                                                                                                  <w:marBottom w:val="0"/>
                                                                                                  <w:divBdr>
                                                                                                    <w:top w:val="none" w:sz="0" w:space="0" w:color="auto"/>
                                                                                                    <w:left w:val="none" w:sz="0" w:space="0" w:color="auto"/>
                                                                                                    <w:bottom w:val="none" w:sz="0" w:space="0" w:color="auto"/>
                                                                                                    <w:right w:val="none" w:sz="0" w:space="0" w:color="auto"/>
                                                                                                  </w:divBdr>
                                                                                                  <w:divsChild>
                                                                                                    <w:div w:id="1709716667">
                                                                                                      <w:marLeft w:val="0"/>
                                                                                                      <w:marRight w:val="0"/>
                                                                                                      <w:marTop w:val="0"/>
                                                                                                      <w:marBottom w:val="0"/>
                                                                                                      <w:divBdr>
                                                                                                        <w:top w:val="none" w:sz="0" w:space="0" w:color="auto"/>
                                                                                                        <w:left w:val="none" w:sz="0" w:space="0" w:color="auto"/>
                                                                                                        <w:bottom w:val="none" w:sz="0" w:space="0" w:color="auto"/>
                                                                                                        <w:right w:val="none" w:sz="0" w:space="0" w:color="auto"/>
                                                                                                      </w:divBdr>
                                                                                                      <w:divsChild>
                                                                                                        <w:div w:id="77677946">
                                                                                                          <w:marLeft w:val="0"/>
                                                                                                          <w:marRight w:val="0"/>
                                                                                                          <w:marTop w:val="0"/>
                                                                                                          <w:marBottom w:val="0"/>
                                                                                                          <w:divBdr>
                                                                                                            <w:top w:val="none" w:sz="0" w:space="0" w:color="auto"/>
                                                                                                            <w:left w:val="none" w:sz="0" w:space="0" w:color="auto"/>
                                                                                                            <w:bottom w:val="none" w:sz="0" w:space="0" w:color="auto"/>
                                                                                                            <w:right w:val="none" w:sz="0" w:space="0" w:color="auto"/>
                                                                                                          </w:divBdr>
                                                                                                          <w:divsChild>
                                                                                                            <w:div w:id="1477527564">
                                                                                                              <w:marLeft w:val="0"/>
                                                                                                              <w:marRight w:val="0"/>
                                                                                                              <w:marTop w:val="0"/>
                                                                                                              <w:marBottom w:val="0"/>
                                                                                                              <w:divBdr>
                                                                                                                <w:top w:val="none" w:sz="0" w:space="0" w:color="auto"/>
                                                                                                                <w:left w:val="none" w:sz="0" w:space="0" w:color="auto"/>
                                                                                                                <w:bottom w:val="none" w:sz="0" w:space="0" w:color="auto"/>
                                                                                                                <w:right w:val="none" w:sz="0" w:space="0" w:color="auto"/>
                                                                                                              </w:divBdr>
                                                                                                              <w:divsChild>
                                                                                                                <w:div w:id="2124110853">
                                                                                                                  <w:marLeft w:val="0"/>
                                                                                                                  <w:marRight w:val="0"/>
                                                                                                                  <w:marTop w:val="0"/>
                                                                                                                  <w:marBottom w:val="0"/>
                                                                                                                  <w:divBdr>
                                                                                                                    <w:top w:val="none" w:sz="0" w:space="0" w:color="auto"/>
                                                                                                                    <w:left w:val="none" w:sz="0" w:space="0" w:color="auto"/>
                                                                                                                    <w:bottom w:val="none" w:sz="0" w:space="0" w:color="auto"/>
                                                                                                                    <w:right w:val="none" w:sz="0" w:space="0" w:color="auto"/>
                                                                                                                  </w:divBdr>
                                                                                                                  <w:divsChild>
                                                                                                                    <w:div w:id="1688678877">
                                                                                                                      <w:marLeft w:val="0"/>
                                                                                                                      <w:marRight w:val="0"/>
                                                                                                                      <w:marTop w:val="0"/>
                                                                                                                      <w:marBottom w:val="0"/>
                                                                                                                      <w:divBdr>
                                                                                                                        <w:top w:val="none" w:sz="0" w:space="0" w:color="auto"/>
                                                                                                                        <w:left w:val="none" w:sz="0" w:space="0" w:color="auto"/>
                                                                                                                        <w:bottom w:val="none" w:sz="0" w:space="0" w:color="auto"/>
                                                                                                                        <w:right w:val="none" w:sz="0" w:space="0" w:color="auto"/>
                                                                                                                      </w:divBdr>
                                                                                                                      <w:divsChild>
                                                                                                                        <w:div w:id="1924408839">
                                                                                                                          <w:marLeft w:val="0"/>
                                                                                                                          <w:marRight w:val="0"/>
                                                                                                                          <w:marTop w:val="0"/>
                                                                                                                          <w:marBottom w:val="0"/>
                                                                                                                          <w:divBdr>
                                                                                                                            <w:top w:val="none" w:sz="0" w:space="0" w:color="auto"/>
                                                                                                                            <w:left w:val="none" w:sz="0" w:space="0" w:color="auto"/>
                                                                                                                            <w:bottom w:val="none" w:sz="0" w:space="0" w:color="auto"/>
                                                                                                                            <w:right w:val="none" w:sz="0" w:space="0" w:color="auto"/>
                                                                                                                          </w:divBdr>
                                                                                                                          <w:divsChild>
                                                                                                                            <w:div w:id="286392326">
                                                                                                                              <w:marLeft w:val="0"/>
                                                                                                                              <w:marRight w:val="0"/>
                                                                                                                              <w:marTop w:val="0"/>
                                                                                                                              <w:marBottom w:val="0"/>
                                                                                                                              <w:divBdr>
                                                                                                                                <w:top w:val="none" w:sz="0" w:space="0" w:color="auto"/>
                                                                                                                                <w:left w:val="none" w:sz="0" w:space="0" w:color="auto"/>
                                                                                                                                <w:bottom w:val="none" w:sz="0" w:space="0" w:color="auto"/>
                                                                                                                                <w:right w:val="none" w:sz="0" w:space="0" w:color="auto"/>
                                                                                                                              </w:divBdr>
                                                                                                                              <w:divsChild>
                                                                                                                                <w:div w:id="200416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8435653">
                                                                                              <w:marLeft w:val="0"/>
                                                                                              <w:marRight w:val="0"/>
                                                                                              <w:marTop w:val="0"/>
                                                                                              <w:marBottom w:val="0"/>
                                                                                              <w:divBdr>
                                                                                                <w:top w:val="none" w:sz="0" w:space="0" w:color="auto"/>
                                                                                                <w:left w:val="none" w:sz="0" w:space="0" w:color="auto"/>
                                                                                                <w:bottom w:val="none" w:sz="0" w:space="0" w:color="auto"/>
                                                                                                <w:right w:val="none" w:sz="0" w:space="0" w:color="auto"/>
                                                                                              </w:divBdr>
                                                                                              <w:divsChild>
                                                                                                <w:div w:id="398751645">
                                                                                                  <w:marLeft w:val="0"/>
                                                                                                  <w:marRight w:val="0"/>
                                                                                                  <w:marTop w:val="0"/>
                                                                                                  <w:marBottom w:val="0"/>
                                                                                                  <w:divBdr>
                                                                                                    <w:top w:val="none" w:sz="0" w:space="0" w:color="auto"/>
                                                                                                    <w:left w:val="none" w:sz="0" w:space="0" w:color="auto"/>
                                                                                                    <w:bottom w:val="none" w:sz="0" w:space="0" w:color="auto"/>
                                                                                                    <w:right w:val="none" w:sz="0" w:space="0" w:color="auto"/>
                                                                                                  </w:divBdr>
                                                                                                </w:div>
                                                                                                <w:div w:id="934678461">
                                                                                                  <w:marLeft w:val="0"/>
                                                                                                  <w:marRight w:val="0"/>
                                                                                                  <w:marTop w:val="0"/>
                                                                                                  <w:marBottom w:val="0"/>
                                                                                                  <w:divBdr>
                                                                                                    <w:top w:val="none" w:sz="0" w:space="0" w:color="auto"/>
                                                                                                    <w:left w:val="none" w:sz="0" w:space="0" w:color="auto"/>
                                                                                                    <w:bottom w:val="none" w:sz="0" w:space="0" w:color="auto"/>
                                                                                                    <w:right w:val="none" w:sz="0" w:space="0" w:color="auto"/>
                                                                                                  </w:divBdr>
                                                                                                  <w:divsChild>
                                                                                                    <w:div w:id="110781598">
                                                                                                      <w:marLeft w:val="0"/>
                                                                                                      <w:marRight w:val="0"/>
                                                                                                      <w:marTop w:val="0"/>
                                                                                                      <w:marBottom w:val="0"/>
                                                                                                      <w:divBdr>
                                                                                                        <w:top w:val="none" w:sz="0" w:space="0" w:color="auto"/>
                                                                                                        <w:left w:val="none" w:sz="0" w:space="0" w:color="auto"/>
                                                                                                        <w:bottom w:val="none" w:sz="0" w:space="0" w:color="auto"/>
                                                                                                        <w:right w:val="none" w:sz="0" w:space="0" w:color="auto"/>
                                                                                                      </w:divBdr>
                                                                                                      <w:divsChild>
                                                                                                        <w:div w:id="78258048">
                                                                                                          <w:marLeft w:val="0"/>
                                                                                                          <w:marRight w:val="0"/>
                                                                                                          <w:marTop w:val="0"/>
                                                                                                          <w:marBottom w:val="0"/>
                                                                                                          <w:divBdr>
                                                                                                            <w:top w:val="none" w:sz="0" w:space="0" w:color="auto"/>
                                                                                                            <w:left w:val="none" w:sz="0" w:space="0" w:color="auto"/>
                                                                                                            <w:bottom w:val="none" w:sz="0" w:space="0" w:color="auto"/>
                                                                                                            <w:right w:val="none" w:sz="0" w:space="0" w:color="auto"/>
                                                                                                          </w:divBdr>
                                                                                                          <w:divsChild>
                                                                                                            <w:div w:id="710154168">
                                                                                                              <w:marLeft w:val="0"/>
                                                                                                              <w:marRight w:val="0"/>
                                                                                                              <w:marTop w:val="0"/>
                                                                                                              <w:marBottom w:val="0"/>
                                                                                                              <w:divBdr>
                                                                                                                <w:top w:val="none" w:sz="0" w:space="0" w:color="auto"/>
                                                                                                                <w:left w:val="none" w:sz="0" w:space="0" w:color="auto"/>
                                                                                                                <w:bottom w:val="none" w:sz="0" w:space="0" w:color="auto"/>
                                                                                                                <w:right w:val="none" w:sz="0" w:space="0" w:color="auto"/>
                                                                                                              </w:divBdr>
                                                                                                              <w:divsChild>
                                                                                                                <w:div w:id="1881160919">
                                                                                                                  <w:marLeft w:val="0"/>
                                                                                                                  <w:marRight w:val="0"/>
                                                                                                                  <w:marTop w:val="0"/>
                                                                                                                  <w:marBottom w:val="0"/>
                                                                                                                  <w:divBdr>
                                                                                                                    <w:top w:val="none" w:sz="0" w:space="0" w:color="auto"/>
                                                                                                                    <w:left w:val="none" w:sz="0" w:space="0" w:color="auto"/>
                                                                                                                    <w:bottom w:val="none" w:sz="0" w:space="0" w:color="auto"/>
                                                                                                                    <w:right w:val="none" w:sz="0" w:space="0" w:color="auto"/>
                                                                                                                  </w:divBdr>
                                                                                                                  <w:divsChild>
                                                                                                                    <w:div w:id="1180237913">
                                                                                                                      <w:marLeft w:val="0"/>
                                                                                                                      <w:marRight w:val="0"/>
                                                                                                                      <w:marTop w:val="0"/>
                                                                                                                      <w:marBottom w:val="0"/>
                                                                                                                      <w:divBdr>
                                                                                                                        <w:top w:val="none" w:sz="0" w:space="0" w:color="auto"/>
                                                                                                                        <w:left w:val="none" w:sz="0" w:space="0" w:color="auto"/>
                                                                                                                        <w:bottom w:val="none" w:sz="0" w:space="0" w:color="auto"/>
                                                                                                                        <w:right w:val="none" w:sz="0" w:space="0" w:color="auto"/>
                                                                                                                      </w:divBdr>
                                                                                                                      <w:divsChild>
                                                                                                                        <w:div w:id="323555991">
                                                                                                                          <w:marLeft w:val="0"/>
                                                                                                                          <w:marRight w:val="0"/>
                                                                                                                          <w:marTop w:val="0"/>
                                                                                                                          <w:marBottom w:val="0"/>
                                                                                                                          <w:divBdr>
                                                                                                                            <w:top w:val="none" w:sz="0" w:space="0" w:color="auto"/>
                                                                                                                            <w:left w:val="none" w:sz="0" w:space="0" w:color="auto"/>
                                                                                                                            <w:bottom w:val="none" w:sz="0" w:space="0" w:color="auto"/>
                                                                                                                            <w:right w:val="none" w:sz="0" w:space="0" w:color="auto"/>
                                                                                                                          </w:divBdr>
                                                                                                                          <w:divsChild>
                                                                                                                            <w:div w:id="1756592197">
                                                                                                                              <w:marLeft w:val="0"/>
                                                                                                                              <w:marRight w:val="0"/>
                                                                                                                              <w:marTop w:val="0"/>
                                                                                                                              <w:marBottom w:val="0"/>
                                                                                                                              <w:divBdr>
                                                                                                                                <w:top w:val="none" w:sz="0" w:space="0" w:color="auto"/>
                                                                                                                                <w:left w:val="none" w:sz="0" w:space="0" w:color="auto"/>
                                                                                                                                <w:bottom w:val="none" w:sz="0" w:space="0" w:color="auto"/>
                                                                                                                                <w:right w:val="none" w:sz="0" w:space="0" w:color="auto"/>
                                                                                                                              </w:divBdr>
                                                                                                                              <w:divsChild>
                                                                                                                                <w:div w:id="179281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0892223">
                                                                                              <w:marLeft w:val="0"/>
                                                                                              <w:marRight w:val="0"/>
                                                                                              <w:marTop w:val="0"/>
                                                                                              <w:marBottom w:val="0"/>
                                                                                              <w:divBdr>
                                                                                                <w:top w:val="none" w:sz="0" w:space="0" w:color="auto"/>
                                                                                                <w:left w:val="none" w:sz="0" w:space="0" w:color="auto"/>
                                                                                                <w:bottom w:val="none" w:sz="0" w:space="0" w:color="auto"/>
                                                                                                <w:right w:val="none" w:sz="0" w:space="0" w:color="auto"/>
                                                                                              </w:divBdr>
                                                                                              <w:divsChild>
                                                                                                <w:div w:id="1924222091">
                                                                                                  <w:marLeft w:val="0"/>
                                                                                                  <w:marRight w:val="0"/>
                                                                                                  <w:marTop w:val="0"/>
                                                                                                  <w:marBottom w:val="0"/>
                                                                                                  <w:divBdr>
                                                                                                    <w:top w:val="none" w:sz="0" w:space="0" w:color="auto"/>
                                                                                                    <w:left w:val="none" w:sz="0" w:space="0" w:color="auto"/>
                                                                                                    <w:bottom w:val="none" w:sz="0" w:space="0" w:color="auto"/>
                                                                                                    <w:right w:val="none" w:sz="0" w:space="0" w:color="auto"/>
                                                                                                  </w:divBdr>
                                                                                                </w:div>
                                                                                                <w:div w:id="255596252">
                                                                                                  <w:marLeft w:val="0"/>
                                                                                                  <w:marRight w:val="0"/>
                                                                                                  <w:marTop w:val="0"/>
                                                                                                  <w:marBottom w:val="0"/>
                                                                                                  <w:divBdr>
                                                                                                    <w:top w:val="none" w:sz="0" w:space="0" w:color="auto"/>
                                                                                                    <w:left w:val="none" w:sz="0" w:space="0" w:color="auto"/>
                                                                                                    <w:bottom w:val="none" w:sz="0" w:space="0" w:color="auto"/>
                                                                                                    <w:right w:val="none" w:sz="0" w:space="0" w:color="auto"/>
                                                                                                  </w:divBdr>
                                                                                                  <w:divsChild>
                                                                                                    <w:div w:id="2037385627">
                                                                                                      <w:marLeft w:val="0"/>
                                                                                                      <w:marRight w:val="0"/>
                                                                                                      <w:marTop w:val="0"/>
                                                                                                      <w:marBottom w:val="0"/>
                                                                                                      <w:divBdr>
                                                                                                        <w:top w:val="none" w:sz="0" w:space="0" w:color="auto"/>
                                                                                                        <w:left w:val="none" w:sz="0" w:space="0" w:color="auto"/>
                                                                                                        <w:bottom w:val="none" w:sz="0" w:space="0" w:color="auto"/>
                                                                                                        <w:right w:val="none" w:sz="0" w:space="0" w:color="auto"/>
                                                                                                      </w:divBdr>
                                                                                                      <w:divsChild>
                                                                                                        <w:div w:id="96291328">
                                                                                                          <w:marLeft w:val="0"/>
                                                                                                          <w:marRight w:val="0"/>
                                                                                                          <w:marTop w:val="0"/>
                                                                                                          <w:marBottom w:val="0"/>
                                                                                                          <w:divBdr>
                                                                                                            <w:top w:val="none" w:sz="0" w:space="0" w:color="auto"/>
                                                                                                            <w:left w:val="none" w:sz="0" w:space="0" w:color="auto"/>
                                                                                                            <w:bottom w:val="none" w:sz="0" w:space="0" w:color="auto"/>
                                                                                                            <w:right w:val="none" w:sz="0" w:space="0" w:color="auto"/>
                                                                                                          </w:divBdr>
                                                                                                          <w:divsChild>
                                                                                                            <w:div w:id="1782341695">
                                                                                                              <w:marLeft w:val="0"/>
                                                                                                              <w:marRight w:val="0"/>
                                                                                                              <w:marTop w:val="0"/>
                                                                                                              <w:marBottom w:val="0"/>
                                                                                                              <w:divBdr>
                                                                                                                <w:top w:val="none" w:sz="0" w:space="0" w:color="auto"/>
                                                                                                                <w:left w:val="none" w:sz="0" w:space="0" w:color="auto"/>
                                                                                                                <w:bottom w:val="none" w:sz="0" w:space="0" w:color="auto"/>
                                                                                                                <w:right w:val="none" w:sz="0" w:space="0" w:color="auto"/>
                                                                                                              </w:divBdr>
                                                                                                              <w:divsChild>
                                                                                                                <w:div w:id="533076172">
                                                                                                                  <w:marLeft w:val="0"/>
                                                                                                                  <w:marRight w:val="0"/>
                                                                                                                  <w:marTop w:val="0"/>
                                                                                                                  <w:marBottom w:val="0"/>
                                                                                                                  <w:divBdr>
                                                                                                                    <w:top w:val="none" w:sz="0" w:space="0" w:color="auto"/>
                                                                                                                    <w:left w:val="none" w:sz="0" w:space="0" w:color="auto"/>
                                                                                                                    <w:bottom w:val="none" w:sz="0" w:space="0" w:color="auto"/>
                                                                                                                    <w:right w:val="none" w:sz="0" w:space="0" w:color="auto"/>
                                                                                                                  </w:divBdr>
                                                                                                                  <w:divsChild>
                                                                                                                    <w:div w:id="1640767841">
                                                                                                                      <w:marLeft w:val="0"/>
                                                                                                                      <w:marRight w:val="0"/>
                                                                                                                      <w:marTop w:val="0"/>
                                                                                                                      <w:marBottom w:val="0"/>
                                                                                                                      <w:divBdr>
                                                                                                                        <w:top w:val="none" w:sz="0" w:space="0" w:color="auto"/>
                                                                                                                        <w:left w:val="none" w:sz="0" w:space="0" w:color="auto"/>
                                                                                                                        <w:bottom w:val="none" w:sz="0" w:space="0" w:color="auto"/>
                                                                                                                        <w:right w:val="none" w:sz="0" w:space="0" w:color="auto"/>
                                                                                                                      </w:divBdr>
                                                                                                                      <w:divsChild>
                                                                                                                        <w:div w:id="601765023">
                                                                                                                          <w:marLeft w:val="0"/>
                                                                                                                          <w:marRight w:val="0"/>
                                                                                                                          <w:marTop w:val="0"/>
                                                                                                                          <w:marBottom w:val="0"/>
                                                                                                                          <w:divBdr>
                                                                                                                            <w:top w:val="none" w:sz="0" w:space="0" w:color="auto"/>
                                                                                                                            <w:left w:val="none" w:sz="0" w:space="0" w:color="auto"/>
                                                                                                                            <w:bottom w:val="none" w:sz="0" w:space="0" w:color="auto"/>
                                                                                                                            <w:right w:val="none" w:sz="0" w:space="0" w:color="auto"/>
                                                                                                                          </w:divBdr>
                                                                                                                          <w:divsChild>
                                                                                                                            <w:div w:id="478348346">
                                                                                                                              <w:marLeft w:val="0"/>
                                                                                                                              <w:marRight w:val="0"/>
                                                                                                                              <w:marTop w:val="0"/>
                                                                                                                              <w:marBottom w:val="0"/>
                                                                                                                              <w:divBdr>
                                                                                                                                <w:top w:val="none" w:sz="0" w:space="0" w:color="auto"/>
                                                                                                                                <w:left w:val="none" w:sz="0" w:space="0" w:color="auto"/>
                                                                                                                                <w:bottom w:val="none" w:sz="0" w:space="0" w:color="auto"/>
                                                                                                                                <w:right w:val="none" w:sz="0" w:space="0" w:color="auto"/>
                                                                                                                              </w:divBdr>
                                                                                                                              <w:divsChild>
                                                                                                                                <w:div w:id="39007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301973">
                                                                                              <w:marLeft w:val="0"/>
                                                                                              <w:marRight w:val="0"/>
                                                                                              <w:marTop w:val="0"/>
                                                                                              <w:marBottom w:val="0"/>
                                                                                              <w:divBdr>
                                                                                                <w:top w:val="none" w:sz="0" w:space="0" w:color="auto"/>
                                                                                                <w:left w:val="none" w:sz="0" w:space="0" w:color="auto"/>
                                                                                                <w:bottom w:val="none" w:sz="0" w:space="0" w:color="auto"/>
                                                                                                <w:right w:val="none" w:sz="0" w:space="0" w:color="auto"/>
                                                                                              </w:divBdr>
                                                                                              <w:divsChild>
                                                                                                <w:div w:id="243341182">
                                                                                                  <w:marLeft w:val="0"/>
                                                                                                  <w:marRight w:val="0"/>
                                                                                                  <w:marTop w:val="0"/>
                                                                                                  <w:marBottom w:val="0"/>
                                                                                                  <w:divBdr>
                                                                                                    <w:top w:val="none" w:sz="0" w:space="0" w:color="auto"/>
                                                                                                    <w:left w:val="none" w:sz="0" w:space="0" w:color="auto"/>
                                                                                                    <w:bottom w:val="none" w:sz="0" w:space="0" w:color="auto"/>
                                                                                                    <w:right w:val="none" w:sz="0" w:space="0" w:color="auto"/>
                                                                                                  </w:divBdr>
                                                                                                  <w:divsChild>
                                                                                                    <w:div w:id="1021661820">
                                                                                                      <w:marLeft w:val="0"/>
                                                                                                      <w:marRight w:val="0"/>
                                                                                                      <w:marTop w:val="0"/>
                                                                                                      <w:marBottom w:val="0"/>
                                                                                                      <w:divBdr>
                                                                                                        <w:top w:val="none" w:sz="0" w:space="0" w:color="auto"/>
                                                                                                        <w:left w:val="none" w:sz="0" w:space="0" w:color="auto"/>
                                                                                                        <w:bottom w:val="none" w:sz="0" w:space="0" w:color="auto"/>
                                                                                                        <w:right w:val="none" w:sz="0" w:space="0" w:color="auto"/>
                                                                                                      </w:divBdr>
                                                                                                      <w:divsChild>
                                                                                                        <w:div w:id="1241477856">
                                                                                                          <w:marLeft w:val="0"/>
                                                                                                          <w:marRight w:val="0"/>
                                                                                                          <w:marTop w:val="0"/>
                                                                                                          <w:marBottom w:val="0"/>
                                                                                                          <w:divBdr>
                                                                                                            <w:top w:val="none" w:sz="0" w:space="0" w:color="auto"/>
                                                                                                            <w:left w:val="none" w:sz="0" w:space="0" w:color="auto"/>
                                                                                                            <w:bottom w:val="none" w:sz="0" w:space="0" w:color="auto"/>
                                                                                                            <w:right w:val="none" w:sz="0" w:space="0" w:color="auto"/>
                                                                                                          </w:divBdr>
                                                                                                          <w:divsChild>
                                                                                                            <w:div w:id="1006320372">
                                                                                                              <w:marLeft w:val="0"/>
                                                                                                              <w:marRight w:val="0"/>
                                                                                                              <w:marTop w:val="0"/>
                                                                                                              <w:marBottom w:val="0"/>
                                                                                                              <w:divBdr>
                                                                                                                <w:top w:val="none" w:sz="0" w:space="0" w:color="auto"/>
                                                                                                                <w:left w:val="none" w:sz="0" w:space="0" w:color="auto"/>
                                                                                                                <w:bottom w:val="none" w:sz="0" w:space="0" w:color="auto"/>
                                                                                                                <w:right w:val="none" w:sz="0" w:space="0" w:color="auto"/>
                                                                                                              </w:divBdr>
                                                                                                              <w:divsChild>
                                                                                                                <w:div w:id="499348810">
                                                                                                                  <w:marLeft w:val="0"/>
                                                                                                                  <w:marRight w:val="0"/>
                                                                                                                  <w:marTop w:val="0"/>
                                                                                                                  <w:marBottom w:val="0"/>
                                                                                                                  <w:divBdr>
                                                                                                                    <w:top w:val="none" w:sz="0" w:space="0" w:color="auto"/>
                                                                                                                    <w:left w:val="none" w:sz="0" w:space="0" w:color="auto"/>
                                                                                                                    <w:bottom w:val="none" w:sz="0" w:space="0" w:color="auto"/>
                                                                                                                    <w:right w:val="none" w:sz="0" w:space="0" w:color="auto"/>
                                                                                                                  </w:divBdr>
                                                                                                                  <w:divsChild>
                                                                                                                    <w:div w:id="830026099">
                                                                                                                      <w:marLeft w:val="0"/>
                                                                                                                      <w:marRight w:val="0"/>
                                                                                                                      <w:marTop w:val="0"/>
                                                                                                                      <w:marBottom w:val="0"/>
                                                                                                                      <w:divBdr>
                                                                                                                        <w:top w:val="none" w:sz="0" w:space="0" w:color="auto"/>
                                                                                                                        <w:left w:val="none" w:sz="0" w:space="0" w:color="auto"/>
                                                                                                                        <w:bottom w:val="none" w:sz="0" w:space="0" w:color="auto"/>
                                                                                                                        <w:right w:val="none" w:sz="0" w:space="0" w:color="auto"/>
                                                                                                                      </w:divBdr>
                                                                                                                      <w:divsChild>
                                                                                                                        <w:div w:id="192518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395962">
                                                                                                          <w:marLeft w:val="0"/>
                                                                                                          <w:marRight w:val="0"/>
                                                                                                          <w:marTop w:val="0"/>
                                                                                                          <w:marBottom w:val="0"/>
                                                                                                          <w:divBdr>
                                                                                                            <w:top w:val="none" w:sz="0" w:space="0" w:color="auto"/>
                                                                                                            <w:left w:val="none" w:sz="0" w:space="0" w:color="auto"/>
                                                                                                            <w:bottom w:val="none" w:sz="0" w:space="0" w:color="auto"/>
                                                                                                            <w:right w:val="none" w:sz="0" w:space="0" w:color="auto"/>
                                                                                                          </w:divBdr>
                                                                                                          <w:divsChild>
                                                                                                            <w:div w:id="1687443398">
                                                                                                              <w:marLeft w:val="0"/>
                                                                                                              <w:marRight w:val="0"/>
                                                                                                              <w:marTop w:val="0"/>
                                                                                                              <w:marBottom w:val="0"/>
                                                                                                              <w:divBdr>
                                                                                                                <w:top w:val="none" w:sz="0" w:space="0" w:color="auto"/>
                                                                                                                <w:left w:val="none" w:sz="0" w:space="0" w:color="auto"/>
                                                                                                                <w:bottom w:val="none" w:sz="0" w:space="0" w:color="auto"/>
                                                                                                                <w:right w:val="none" w:sz="0" w:space="0" w:color="auto"/>
                                                                                                              </w:divBdr>
                                                                                                              <w:divsChild>
                                                                                                                <w:div w:id="601500164">
                                                                                                                  <w:marLeft w:val="0"/>
                                                                                                                  <w:marRight w:val="0"/>
                                                                                                                  <w:marTop w:val="0"/>
                                                                                                                  <w:marBottom w:val="0"/>
                                                                                                                  <w:divBdr>
                                                                                                                    <w:top w:val="none" w:sz="0" w:space="0" w:color="auto"/>
                                                                                                                    <w:left w:val="none" w:sz="0" w:space="0" w:color="auto"/>
                                                                                                                    <w:bottom w:val="none" w:sz="0" w:space="0" w:color="auto"/>
                                                                                                                    <w:right w:val="none" w:sz="0" w:space="0" w:color="auto"/>
                                                                                                                  </w:divBdr>
                                                                                                                  <w:divsChild>
                                                                                                                    <w:div w:id="149828859">
                                                                                                                      <w:marLeft w:val="0"/>
                                                                                                                      <w:marRight w:val="0"/>
                                                                                                                      <w:marTop w:val="0"/>
                                                                                                                      <w:marBottom w:val="0"/>
                                                                                                                      <w:divBdr>
                                                                                                                        <w:top w:val="none" w:sz="0" w:space="0" w:color="auto"/>
                                                                                                                        <w:left w:val="none" w:sz="0" w:space="0" w:color="auto"/>
                                                                                                                        <w:bottom w:val="none" w:sz="0" w:space="0" w:color="auto"/>
                                                                                                                        <w:right w:val="none" w:sz="0" w:space="0" w:color="auto"/>
                                                                                                                      </w:divBdr>
                                                                                                                      <w:divsChild>
                                                                                                                        <w:div w:id="85613051">
                                                                                                                          <w:marLeft w:val="0"/>
                                                                                                                          <w:marRight w:val="0"/>
                                                                                                                          <w:marTop w:val="0"/>
                                                                                                                          <w:marBottom w:val="0"/>
                                                                                                                          <w:divBdr>
                                                                                                                            <w:top w:val="none" w:sz="0" w:space="0" w:color="auto"/>
                                                                                                                            <w:left w:val="none" w:sz="0" w:space="0" w:color="auto"/>
                                                                                                                            <w:bottom w:val="none" w:sz="0" w:space="0" w:color="auto"/>
                                                                                                                            <w:right w:val="none" w:sz="0" w:space="0" w:color="auto"/>
                                                                                                                          </w:divBdr>
                                                                                                                          <w:divsChild>
                                                                                                                            <w:div w:id="517160761">
                                                                                                                              <w:marLeft w:val="0"/>
                                                                                                                              <w:marRight w:val="0"/>
                                                                                                                              <w:marTop w:val="0"/>
                                                                                                                              <w:marBottom w:val="0"/>
                                                                                                                              <w:divBdr>
                                                                                                                                <w:top w:val="none" w:sz="0" w:space="0" w:color="auto"/>
                                                                                                                                <w:left w:val="none" w:sz="0" w:space="0" w:color="auto"/>
                                                                                                                                <w:bottom w:val="none" w:sz="0" w:space="0" w:color="auto"/>
                                                                                                                                <w:right w:val="none" w:sz="0" w:space="0" w:color="auto"/>
                                                                                                                              </w:divBdr>
                                                                                                                              <w:divsChild>
                                                                                                                                <w:div w:id="75231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0396710">
                                                                                              <w:marLeft w:val="0"/>
                                                                                              <w:marRight w:val="0"/>
                                                                                              <w:marTop w:val="0"/>
                                                                                              <w:marBottom w:val="0"/>
                                                                                              <w:divBdr>
                                                                                                <w:top w:val="none" w:sz="0" w:space="0" w:color="auto"/>
                                                                                                <w:left w:val="none" w:sz="0" w:space="0" w:color="auto"/>
                                                                                                <w:bottom w:val="none" w:sz="0" w:space="0" w:color="auto"/>
                                                                                                <w:right w:val="none" w:sz="0" w:space="0" w:color="auto"/>
                                                                                              </w:divBdr>
                                                                                              <w:divsChild>
                                                                                                <w:div w:id="911545238">
                                                                                                  <w:marLeft w:val="0"/>
                                                                                                  <w:marRight w:val="0"/>
                                                                                                  <w:marTop w:val="0"/>
                                                                                                  <w:marBottom w:val="0"/>
                                                                                                  <w:divBdr>
                                                                                                    <w:top w:val="none" w:sz="0" w:space="0" w:color="auto"/>
                                                                                                    <w:left w:val="none" w:sz="0" w:space="0" w:color="auto"/>
                                                                                                    <w:bottom w:val="none" w:sz="0" w:space="0" w:color="auto"/>
                                                                                                    <w:right w:val="none" w:sz="0" w:space="0" w:color="auto"/>
                                                                                                  </w:divBdr>
                                                                                                  <w:divsChild>
                                                                                                    <w:div w:id="1727800404">
                                                                                                      <w:marLeft w:val="0"/>
                                                                                                      <w:marRight w:val="0"/>
                                                                                                      <w:marTop w:val="0"/>
                                                                                                      <w:marBottom w:val="0"/>
                                                                                                      <w:divBdr>
                                                                                                        <w:top w:val="none" w:sz="0" w:space="0" w:color="auto"/>
                                                                                                        <w:left w:val="none" w:sz="0" w:space="0" w:color="auto"/>
                                                                                                        <w:bottom w:val="none" w:sz="0" w:space="0" w:color="auto"/>
                                                                                                        <w:right w:val="none" w:sz="0" w:space="0" w:color="auto"/>
                                                                                                      </w:divBdr>
                                                                                                      <w:divsChild>
                                                                                                        <w:div w:id="2141877410">
                                                                                                          <w:marLeft w:val="0"/>
                                                                                                          <w:marRight w:val="0"/>
                                                                                                          <w:marTop w:val="0"/>
                                                                                                          <w:marBottom w:val="0"/>
                                                                                                          <w:divBdr>
                                                                                                            <w:top w:val="none" w:sz="0" w:space="0" w:color="auto"/>
                                                                                                            <w:left w:val="none" w:sz="0" w:space="0" w:color="auto"/>
                                                                                                            <w:bottom w:val="none" w:sz="0" w:space="0" w:color="auto"/>
                                                                                                            <w:right w:val="none" w:sz="0" w:space="0" w:color="auto"/>
                                                                                                          </w:divBdr>
                                                                                                          <w:divsChild>
                                                                                                            <w:div w:id="1659114017">
                                                                                                              <w:marLeft w:val="0"/>
                                                                                                              <w:marRight w:val="0"/>
                                                                                                              <w:marTop w:val="0"/>
                                                                                                              <w:marBottom w:val="0"/>
                                                                                                              <w:divBdr>
                                                                                                                <w:top w:val="none" w:sz="0" w:space="0" w:color="auto"/>
                                                                                                                <w:left w:val="none" w:sz="0" w:space="0" w:color="auto"/>
                                                                                                                <w:bottom w:val="none" w:sz="0" w:space="0" w:color="auto"/>
                                                                                                                <w:right w:val="none" w:sz="0" w:space="0" w:color="auto"/>
                                                                                                              </w:divBdr>
                                                                                                              <w:divsChild>
                                                                                                                <w:div w:id="393164042">
                                                                                                                  <w:marLeft w:val="0"/>
                                                                                                                  <w:marRight w:val="0"/>
                                                                                                                  <w:marTop w:val="0"/>
                                                                                                                  <w:marBottom w:val="0"/>
                                                                                                                  <w:divBdr>
                                                                                                                    <w:top w:val="none" w:sz="0" w:space="0" w:color="auto"/>
                                                                                                                    <w:left w:val="none" w:sz="0" w:space="0" w:color="auto"/>
                                                                                                                    <w:bottom w:val="none" w:sz="0" w:space="0" w:color="auto"/>
                                                                                                                    <w:right w:val="none" w:sz="0" w:space="0" w:color="auto"/>
                                                                                                                  </w:divBdr>
                                                                                                                  <w:divsChild>
                                                                                                                    <w:div w:id="489101271">
                                                                                                                      <w:marLeft w:val="0"/>
                                                                                                                      <w:marRight w:val="0"/>
                                                                                                                      <w:marTop w:val="0"/>
                                                                                                                      <w:marBottom w:val="0"/>
                                                                                                                      <w:divBdr>
                                                                                                                        <w:top w:val="none" w:sz="0" w:space="0" w:color="auto"/>
                                                                                                                        <w:left w:val="none" w:sz="0" w:space="0" w:color="auto"/>
                                                                                                                        <w:bottom w:val="none" w:sz="0" w:space="0" w:color="auto"/>
                                                                                                                        <w:right w:val="none" w:sz="0" w:space="0" w:color="auto"/>
                                                                                                                      </w:divBdr>
                                                                                                                      <w:divsChild>
                                                                                                                        <w:div w:id="2047946959">
                                                                                                                          <w:marLeft w:val="0"/>
                                                                                                                          <w:marRight w:val="0"/>
                                                                                                                          <w:marTop w:val="0"/>
                                                                                                                          <w:marBottom w:val="0"/>
                                                                                                                          <w:divBdr>
                                                                                                                            <w:top w:val="none" w:sz="0" w:space="0" w:color="auto"/>
                                                                                                                            <w:left w:val="none" w:sz="0" w:space="0" w:color="auto"/>
                                                                                                                            <w:bottom w:val="none" w:sz="0" w:space="0" w:color="auto"/>
                                                                                                                            <w:right w:val="none" w:sz="0" w:space="0" w:color="auto"/>
                                                                                                                          </w:divBdr>
                                                                                                                          <w:divsChild>
                                                                                                                            <w:div w:id="926500568">
                                                                                                                              <w:marLeft w:val="0"/>
                                                                                                                              <w:marRight w:val="0"/>
                                                                                                                              <w:marTop w:val="0"/>
                                                                                                                              <w:marBottom w:val="0"/>
                                                                                                                              <w:divBdr>
                                                                                                                                <w:top w:val="none" w:sz="0" w:space="0" w:color="auto"/>
                                                                                                                                <w:left w:val="none" w:sz="0" w:space="0" w:color="auto"/>
                                                                                                                                <w:bottom w:val="none" w:sz="0" w:space="0" w:color="auto"/>
                                                                                                                                <w:right w:val="none" w:sz="0" w:space="0" w:color="auto"/>
                                                                                                                              </w:divBdr>
                                                                                                                              <w:divsChild>
                                                                                                                                <w:div w:id="195837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061394">
                                                                                                          <w:marLeft w:val="0"/>
                                                                                                          <w:marRight w:val="0"/>
                                                                                                          <w:marTop w:val="0"/>
                                                                                                          <w:marBottom w:val="0"/>
                                                                                                          <w:divBdr>
                                                                                                            <w:top w:val="none" w:sz="0" w:space="0" w:color="auto"/>
                                                                                                            <w:left w:val="none" w:sz="0" w:space="0" w:color="auto"/>
                                                                                                            <w:bottom w:val="none" w:sz="0" w:space="0" w:color="auto"/>
                                                                                                            <w:right w:val="none" w:sz="0" w:space="0" w:color="auto"/>
                                                                                                          </w:divBdr>
                                                                                                          <w:divsChild>
                                                                                                            <w:div w:id="320550206">
                                                                                                              <w:marLeft w:val="0"/>
                                                                                                              <w:marRight w:val="0"/>
                                                                                                              <w:marTop w:val="0"/>
                                                                                                              <w:marBottom w:val="0"/>
                                                                                                              <w:divBdr>
                                                                                                                <w:top w:val="none" w:sz="0" w:space="0" w:color="auto"/>
                                                                                                                <w:left w:val="none" w:sz="0" w:space="0" w:color="auto"/>
                                                                                                                <w:bottom w:val="none" w:sz="0" w:space="0" w:color="auto"/>
                                                                                                                <w:right w:val="none" w:sz="0" w:space="0" w:color="auto"/>
                                                                                                              </w:divBdr>
                                                                                                              <w:divsChild>
                                                                                                                <w:div w:id="107357300">
                                                                                                                  <w:marLeft w:val="0"/>
                                                                                                                  <w:marRight w:val="0"/>
                                                                                                                  <w:marTop w:val="0"/>
                                                                                                                  <w:marBottom w:val="0"/>
                                                                                                                  <w:divBdr>
                                                                                                                    <w:top w:val="none" w:sz="0" w:space="0" w:color="auto"/>
                                                                                                                    <w:left w:val="none" w:sz="0" w:space="0" w:color="auto"/>
                                                                                                                    <w:bottom w:val="none" w:sz="0" w:space="0" w:color="auto"/>
                                                                                                                    <w:right w:val="none" w:sz="0" w:space="0" w:color="auto"/>
                                                                                                                  </w:divBdr>
                                                                                                                  <w:divsChild>
                                                                                                                    <w:div w:id="786388948">
                                                                                                                      <w:marLeft w:val="0"/>
                                                                                                                      <w:marRight w:val="0"/>
                                                                                                                      <w:marTop w:val="0"/>
                                                                                                                      <w:marBottom w:val="0"/>
                                                                                                                      <w:divBdr>
                                                                                                                        <w:top w:val="none" w:sz="0" w:space="0" w:color="auto"/>
                                                                                                                        <w:left w:val="none" w:sz="0" w:space="0" w:color="auto"/>
                                                                                                                        <w:bottom w:val="none" w:sz="0" w:space="0" w:color="auto"/>
                                                                                                                        <w:right w:val="none" w:sz="0" w:space="0" w:color="auto"/>
                                                                                                                      </w:divBdr>
                                                                                                                      <w:divsChild>
                                                                                                                        <w:div w:id="1158228619">
                                                                                                                          <w:marLeft w:val="0"/>
                                                                                                                          <w:marRight w:val="0"/>
                                                                                                                          <w:marTop w:val="0"/>
                                                                                                                          <w:marBottom w:val="0"/>
                                                                                                                          <w:divBdr>
                                                                                                                            <w:top w:val="none" w:sz="0" w:space="0" w:color="auto"/>
                                                                                                                            <w:left w:val="none" w:sz="0" w:space="0" w:color="auto"/>
                                                                                                                            <w:bottom w:val="none" w:sz="0" w:space="0" w:color="auto"/>
                                                                                                                            <w:right w:val="none" w:sz="0" w:space="0" w:color="auto"/>
                                                                                                                          </w:divBdr>
                                                                                                                          <w:divsChild>
                                                                                                                            <w:div w:id="453721191">
                                                                                                                              <w:marLeft w:val="0"/>
                                                                                                                              <w:marRight w:val="0"/>
                                                                                                                              <w:marTop w:val="0"/>
                                                                                                                              <w:marBottom w:val="0"/>
                                                                                                                              <w:divBdr>
                                                                                                                                <w:top w:val="none" w:sz="0" w:space="0" w:color="auto"/>
                                                                                                                                <w:left w:val="none" w:sz="0" w:space="0" w:color="auto"/>
                                                                                                                                <w:bottom w:val="none" w:sz="0" w:space="0" w:color="auto"/>
                                                                                                                                <w:right w:val="none" w:sz="0" w:space="0" w:color="auto"/>
                                                                                                                              </w:divBdr>
                                                                                                                              <w:divsChild>
                                                                                                                                <w:div w:id="409356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5726866">
                                                                                                          <w:marLeft w:val="0"/>
                                                                                                          <w:marRight w:val="0"/>
                                                                                                          <w:marTop w:val="0"/>
                                                                                                          <w:marBottom w:val="0"/>
                                                                                                          <w:divBdr>
                                                                                                            <w:top w:val="none" w:sz="0" w:space="0" w:color="auto"/>
                                                                                                            <w:left w:val="none" w:sz="0" w:space="0" w:color="auto"/>
                                                                                                            <w:bottom w:val="none" w:sz="0" w:space="0" w:color="auto"/>
                                                                                                            <w:right w:val="none" w:sz="0" w:space="0" w:color="auto"/>
                                                                                                          </w:divBdr>
                                                                                                          <w:divsChild>
                                                                                                            <w:div w:id="1170674562">
                                                                                                              <w:marLeft w:val="0"/>
                                                                                                              <w:marRight w:val="0"/>
                                                                                                              <w:marTop w:val="0"/>
                                                                                                              <w:marBottom w:val="0"/>
                                                                                                              <w:divBdr>
                                                                                                                <w:top w:val="none" w:sz="0" w:space="0" w:color="auto"/>
                                                                                                                <w:left w:val="none" w:sz="0" w:space="0" w:color="auto"/>
                                                                                                                <w:bottom w:val="none" w:sz="0" w:space="0" w:color="auto"/>
                                                                                                                <w:right w:val="none" w:sz="0" w:space="0" w:color="auto"/>
                                                                                                              </w:divBdr>
                                                                                                              <w:divsChild>
                                                                                                                <w:div w:id="1099910254">
                                                                                                                  <w:marLeft w:val="0"/>
                                                                                                                  <w:marRight w:val="0"/>
                                                                                                                  <w:marTop w:val="0"/>
                                                                                                                  <w:marBottom w:val="0"/>
                                                                                                                  <w:divBdr>
                                                                                                                    <w:top w:val="none" w:sz="0" w:space="0" w:color="auto"/>
                                                                                                                    <w:left w:val="none" w:sz="0" w:space="0" w:color="auto"/>
                                                                                                                    <w:bottom w:val="none" w:sz="0" w:space="0" w:color="auto"/>
                                                                                                                    <w:right w:val="none" w:sz="0" w:space="0" w:color="auto"/>
                                                                                                                  </w:divBdr>
                                                                                                                  <w:divsChild>
                                                                                                                    <w:div w:id="2077624165">
                                                                                                                      <w:marLeft w:val="0"/>
                                                                                                                      <w:marRight w:val="0"/>
                                                                                                                      <w:marTop w:val="0"/>
                                                                                                                      <w:marBottom w:val="0"/>
                                                                                                                      <w:divBdr>
                                                                                                                        <w:top w:val="none" w:sz="0" w:space="0" w:color="auto"/>
                                                                                                                        <w:left w:val="none" w:sz="0" w:space="0" w:color="auto"/>
                                                                                                                        <w:bottom w:val="none" w:sz="0" w:space="0" w:color="auto"/>
                                                                                                                        <w:right w:val="none" w:sz="0" w:space="0" w:color="auto"/>
                                                                                                                      </w:divBdr>
                                                                                                                      <w:divsChild>
                                                                                                                        <w:div w:id="740831092">
                                                                                                                          <w:marLeft w:val="0"/>
                                                                                                                          <w:marRight w:val="0"/>
                                                                                                                          <w:marTop w:val="0"/>
                                                                                                                          <w:marBottom w:val="0"/>
                                                                                                                          <w:divBdr>
                                                                                                                            <w:top w:val="none" w:sz="0" w:space="0" w:color="auto"/>
                                                                                                                            <w:left w:val="none" w:sz="0" w:space="0" w:color="auto"/>
                                                                                                                            <w:bottom w:val="none" w:sz="0" w:space="0" w:color="auto"/>
                                                                                                                            <w:right w:val="none" w:sz="0" w:space="0" w:color="auto"/>
                                                                                                                          </w:divBdr>
                                                                                                                          <w:divsChild>
                                                                                                                            <w:div w:id="37708491">
                                                                                                                              <w:marLeft w:val="0"/>
                                                                                                                              <w:marRight w:val="0"/>
                                                                                                                              <w:marTop w:val="0"/>
                                                                                                                              <w:marBottom w:val="0"/>
                                                                                                                              <w:divBdr>
                                                                                                                                <w:top w:val="none" w:sz="0" w:space="0" w:color="auto"/>
                                                                                                                                <w:left w:val="none" w:sz="0" w:space="0" w:color="auto"/>
                                                                                                                                <w:bottom w:val="none" w:sz="0" w:space="0" w:color="auto"/>
                                                                                                                                <w:right w:val="none" w:sz="0" w:space="0" w:color="auto"/>
                                                                                                                              </w:divBdr>
                                                                                                                              <w:divsChild>
                                                                                                                                <w:div w:id="161836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1393730">
                                                                                              <w:marLeft w:val="0"/>
                                                                                              <w:marRight w:val="0"/>
                                                                                              <w:marTop w:val="0"/>
                                                                                              <w:marBottom w:val="0"/>
                                                                                              <w:divBdr>
                                                                                                <w:top w:val="none" w:sz="0" w:space="0" w:color="auto"/>
                                                                                                <w:left w:val="none" w:sz="0" w:space="0" w:color="auto"/>
                                                                                                <w:bottom w:val="none" w:sz="0" w:space="0" w:color="auto"/>
                                                                                                <w:right w:val="none" w:sz="0" w:space="0" w:color="auto"/>
                                                                                              </w:divBdr>
                                                                                              <w:divsChild>
                                                                                                <w:div w:id="125632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26555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microsoft.com/office/2007/relationships/diagramDrawing" Target="diagrams/drawing1.xml"/><Relationship Id="rId26" Type="http://schemas.openxmlformats.org/officeDocument/2006/relationships/diagramData" Target="diagrams/data3.xml"/><Relationship Id="rId39" Type="http://schemas.openxmlformats.org/officeDocument/2006/relationships/chart" Target="charts/chart10.xml"/><Relationship Id="rId21" Type="http://schemas.openxmlformats.org/officeDocument/2006/relationships/diagramData" Target="diagrams/data2.xml"/><Relationship Id="rId34" Type="http://schemas.openxmlformats.org/officeDocument/2006/relationships/chart" Target="charts/chart5.xml"/><Relationship Id="rId42" Type="http://schemas.openxmlformats.org/officeDocument/2006/relationships/chart" Target="charts/chart13.xml"/><Relationship Id="rId47" Type="http://schemas.openxmlformats.org/officeDocument/2006/relationships/chart" Target="charts/chart18.xml"/><Relationship Id="rId50" Type="http://schemas.openxmlformats.org/officeDocument/2006/relationships/chart" Target="charts/chart21.xml"/><Relationship Id="rId55" Type="http://schemas.openxmlformats.org/officeDocument/2006/relationships/chart" Target="charts/chart26.xm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4.png"/><Relationship Id="rId29" Type="http://schemas.openxmlformats.org/officeDocument/2006/relationships/diagramColors" Target="diagrams/colors3.xml"/><Relationship Id="rId41" Type="http://schemas.openxmlformats.org/officeDocument/2006/relationships/chart" Target="charts/chart12.xml"/><Relationship Id="rId54" Type="http://schemas.openxmlformats.org/officeDocument/2006/relationships/chart" Target="charts/chart25.xm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diagramColors" Target="diagrams/colors2.xml"/><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chart" Target="charts/chart16.xml"/><Relationship Id="rId53" Type="http://schemas.openxmlformats.org/officeDocument/2006/relationships/chart" Target="charts/chart24.xml"/><Relationship Id="rId58" Type="http://schemas.openxmlformats.org/officeDocument/2006/relationships/chart" Target="charts/chart29.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chart" Target="charts/chart7.xml"/><Relationship Id="rId49" Type="http://schemas.openxmlformats.org/officeDocument/2006/relationships/chart" Target="charts/chart20.xml"/><Relationship Id="rId57" Type="http://schemas.openxmlformats.org/officeDocument/2006/relationships/chart" Target="charts/chart28.xml"/><Relationship Id="rId61" Type="http://schemas.openxmlformats.org/officeDocument/2006/relationships/hyperlink" Target="https://www.SIBL.com" TargetMode="External"/><Relationship Id="rId10" Type="http://schemas.openxmlformats.org/officeDocument/2006/relationships/image" Target="media/image2.gif"/><Relationship Id="rId19" Type="http://schemas.openxmlformats.org/officeDocument/2006/relationships/chart" Target="charts/chart1.xml"/><Relationship Id="rId31" Type="http://schemas.openxmlformats.org/officeDocument/2006/relationships/chart" Target="charts/chart2.xml"/><Relationship Id="rId44" Type="http://schemas.openxmlformats.org/officeDocument/2006/relationships/chart" Target="charts/chart15.xml"/><Relationship Id="rId52" Type="http://schemas.openxmlformats.org/officeDocument/2006/relationships/chart" Target="charts/chart23.xml"/><Relationship Id="rId60" Type="http://schemas.openxmlformats.org/officeDocument/2006/relationships/hyperlink" Target="https://en.wikipedia.org/wiki/Foreign_exchange"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Data" Target="diagrams/data1.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chart" Target="charts/chart6.xml"/><Relationship Id="rId43" Type="http://schemas.openxmlformats.org/officeDocument/2006/relationships/chart" Target="charts/chart14.xml"/><Relationship Id="rId48" Type="http://schemas.openxmlformats.org/officeDocument/2006/relationships/chart" Target="charts/chart19.xml"/><Relationship Id="rId56" Type="http://schemas.openxmlformats.org/officeDocument/2006/relationships/chart" Target="charts/chart27.xm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chart" Target="charts/chart22.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diagramColors" Target="diagrams/colors1.xml"/><Relationship Id="rId25" Type="http://schemas.microsoft.com/office/2007/relationships/diagramDrawing" Target="diagrams/drawing2.xml"/><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chart" Target="charts/chart17.xml"/><Relationship Id="rId59" Type="http://schemas.openxmlformats.org/officeDocument/2006/relationships/chart" Target="charts/chart30.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SUS\Desktop\Internship\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Sheet5!$A$2</c:f>
              <c:strCache>
                <c:ptCount val="1"/>
                <c:pt idx="0">
                  <c:v>2018</c:v>
                </c:pt>
              </c:strCache>
            </c:strRef>
          </c:tx>
          <c:invertIfNegative val="0"/>
          <c:cat>
            <c:strRef>
              <c:f>Sheet5!$B$1:$F$1</c:f>
              <c:strCache>
                <c:ptCount val="5"/>
                <c:pt idx="0">
                  <c:v>Deposit </c:v>
                </c:pt>
                <c:pt idx="1">
                  <c:v>Investment</c:v>
                </c:pt>
                <c:pt idx="2">
                  <c:v>Income</c:v>
                </c:pt>
                <c:pt idx="3">
                  <c:v>Expense</c:v>
                </c:pt>
                <c:pt idx="4">
                  <c:v>Operating Profit </c:v>
                </c:pt>
              </c:strCache>
            </c:strRef>
          </c:cat>
          <c:val>
            <c:numRef>
              <c:f>Sheet5!$B$2:$F$2</c:f>
              <c:numCache>
                <c:formatCode>#,##0.00</c:formatCode>
                <c:ptCount val="5"/>
                <c:pt idx="0">
                  <c:v>149773.62</c:v>
                </c:pt>
                <c:pt idx="1">
                  <c:v>134116.84999999998</c:v>
                </c:pt>
                <c:pt idx="2">
                  <c:v>17305.609999999877</c:v>
                </c:pt>
                <c:pt idx="3">
                  <c:v>12455.79</c:v>
                </c:pt>
                <c:pt idx="4">
                  <c:v>4849.8200000000024</c:v>
                </c:pt>
              </c:numCache>
            </c:numRef>
          </c:val>
        </c:ser>
        <c:ser>
          <c:idx val="1"/>
          <c:order val="1"/>
          <c:tx>
            <c:strRef>
              <c:f>Sheet5!$A$3</c:f>
              <c:strCache>
                <c:ptCount val="1"/>
                <c:pt idx="0">
                  <c:v>2017</c:v>
                </c:pt>
              </c:strCache>
            </c:strRef>
          </c:tx>
          <c:invertIfNegative val="0"/>
          <c:cat>
            <c:strRef>
              <c:f>Sheet5!$B$1:$F$1</c:f>
              <c:strCache>
                <c:ptCount val="5"/>
                <c:pt idx="0">
                  <c:v>Deposit </c:v>
                </c:pt>
                <c:pt idx="1">
                  <c:v>Investment</c:v>
                </c:pt>
                <c:pt idx="2">
                  <c:v>Income</c:v>
                </c:pt>
                <c:pt idx="3">
                  <c:v>Expense</c:v>
                </c:pt>
                <c:pt idx="4">
                  <c:v>Operating Profit </c:v>
                </c:pt>
              </c:strCache>
            </c:strRef>
          </c:cat>
          <c:val>
            <c:numRef>
              <c:f>Sheet5!$B$3:$F$3</c:f>
              <c:numCache>
                <c:formatCode>#,##0.00</c:formatCode>
                <c:ptCount val="5"/>
                <c:pt idx="0">
                  <c:v>124535.01</c:v>
                </c:pt>
                <c:pt idx="1">
                  <c:v>107899.95999999999</c:v>
                </c:pt>
                <c:pt idx="2">
                  <c:v>15718.07</c:v>
                </c:pt>
                <c:pt idx="3">
                  <c:v>11753.8</c:v>
                </c:pt>
                <c:pt idx="4">
                  <c:v>3964.27</c:v>
                </c:pt>
              </c:numCache>
            </c:numRef>
          </c:val>
        </c:ser>
        <c:ser>
          <c:idx val="2"/>
          <c:order val="2"/>
          <c:tx>
            <c:strRef>
              <c:f>Sheet5!$A$4</c:f>
              <c:strCache>
                <c:ptCount val="1"/>
                <c:pt idx="0">
                  <c:v>2016</c:v>
                </c:pt>
              </c:strCache>
            </c:strRef>
          </c:tx>
          <c:invertIfNegative val="0"/>
          <c:cat>
            <c:strRef>
              <c:f>Sheet5!$B$1:$F$1</c:f>
              <c:strCache>
                <c:ptCount val="5"/>
                <c:pt idx="0">
                  <c:v>Deposit </c:v>
                </c:pt>
                <c:pt idx="1">
                  <c:v>Investment</c:v>
                </c:pt>
                <c:pt idx="2">
                  <c:v>Income</c:v>
                </c:pt>
                <c:pt idx="3">
                  <c:v>Expense</c:v>
                </c:pt>
                <c:pt idx="4">
                  <c:v>Operating Profit </c:v>
                </c:pt>
              </c:strCache>
            </c:strRef>
          </c:cat>
          <c:val>
            <c:numRef>
              <c:f>Sheet5!$B$4:$F$4</c:f>
              <c:numCache>
                <c:formatCode>#,##0.00</c:formatCode>
                <c:ptCount val="5"/>
                <c:pt idx="0">
                  <c:v>102104.48</c:v>
                </c:pt>
                <c:pt idx="1">
                  <c:v>85922.33</c:v>
                </c:pt>
                <c:pt idx="2">
                  <c:v>15186.16</c:v>
                </c:pt>
                <c:pt idx="3">
                  <c:v>12292.09</c:v>
                </c:pt>
                <c:pt idx="4">
                  <c:v>2894.06</c:v>
                </c:pt>
              </c:numCache>
            </c:numRef>
          </c:val>
        </c:ser>
        <c:ser>
          <c:idx val="3"/>
          <c:order val="3"/>
          <c:tx>
            <c:strRef>
              <c:f>Sheet5!$A$5</c:f>
              <c:strCache>
                <c:ptCount val="1"/>
                <c:pt idx="0">
                  <c:v>2015</c:v>
                </c:pt>
              </c:strCache>
            </c:strRef>
          </c:tx>
          <c:invertIfNegative val="0"/>
          <c:cat>
            <c:strRef>
              <c:f>Sheet5!$B$1:$F$1</c:f>
              <c:strCache>
                <c:ptCount val="5"/>
                <c:pt idx="0">
                  <c:v>Deposit </c:v>
                </c:pt>
                <c:pt idx="1">
                  <c:v>Investment</c:v>
                </c:pt>
                <c:pt idx="2">
                  <c:v>Income</c:v>
                </c:pt>
                <c:pt idx="3">
                  <c:v>Expense</c:v>
                </c:pt>
                <c:pt idx="4">
                  <c:v>Operating Profit </c:v>
                </c:pt>
              </c:strCache>
            </c:strRef>
          </c:cat>
          <c:val>
            <c:numRef>
              <c:f>Sheet5!$B$5:$F$5</c:f>
              <c:numCache>
                <c:formatCode>#,##0.00</c:formatCode>
                <c:ptCount val="5"/>
                <c:pt idx="0">
                  <c:v>93276.83</c:v>
                </c:pt>
                <c:pt idx="1">
                  <c:v>76024.97</c:v>
                </c:pt>
                <c:pt idx="2">
                  <c:v>5549.45</c:v>
                </c:pt>
                <c:pt idx="3">
                  <c:v>1906.62</c:v>
                </c:pt>
                <c:pt idx="4">
                  <c:v>3642.8300000000022</c:v>
                </c:pt>
              </c:numCache>
            </c:numRef>
          </c:val>
        </c:ser>
        <c:ser>
          <c:idx val="4"/>
          <c:order val="4"/>
          <c:tx>
            <c:strRef>
              <c:f>Sheet5!$A$6</c:f>
              <c:strCache>
                <c:ptCount val="1"/>
                <c:pt idx="0">
                  <c:v>2014</c:v>
                </c:pt>
              </c:strCache>
            </c:strRef>
          </c:tx>
          <c:invertIfNegative val="0"/>
          <c:cat>
            <c:strRef>
              <c:f>Sheet5!$B$1:$F$1</c:f>
              <c:strCache>
                <c:ptCount val="5"/>
                <c:pt idx="0">
                  <c:v>Deposit </c:v>
                </c:pt>
                <c:pt idx="1">
                  <c:v>Investment</c:v>
                </c:pt>
                <c:pt idx="2">
                  <c:v>Income</c:v>
                </c:pt>
                <c:pt idx="3">
                  <c:v>Expense</c:v>
                </c:pt>
                <c:pt idx="4">
                  <c:v>Operating Profit </c:v>
                </c:pt>
              </c:strCache>
            </c:strRef>
          </c:cat>
          <c:val>
            <c:numRef>
              <c:f>Sheet5!$B$6:$F$6</c:f>
              <c:numCache>
                <c:formatCode>#,##0.00</c:formatCode>
                <c:ptCount val="5"/>
                <c:pt idx="0">
                  <c:v>66853.59</c:v>
                </c:pt>
                <c:pt idx="1">
                  <c:v>53908.57</c:v>
                </c:pt>
                <c:pt idx="2">
                  <c:v>8512.219999999983</c:v>
                </c:pt>
                <c:pt idx="3">
                  <c:v>5914.78</c:v>
                </c:pt>
                <c:pt idx="4">
                  <c:v>2597.4299999999998</c:v>
                </c:pt>
              </c:numCache>
            </c:numRef>
          </c:val>
        </c:ser>
        <c:dLbls>
          <c:showLegendKey val="0"/>
          <c:showVal val="0"/>
          <c:showCatName val="0"/>
          <c:showSerName val="0"/>
          <c:showPercent val="0"/>
          <c:showBubbleSize val="0"/>
        </c:dLbls>
        <c:gapWidth val="150"/>
        <c:axId val="228348288"/>
        <c:axId val="228349824"/>
      </c:barChart>
      <c:catAx>
        <c:axId val="228348288"/>
        <c:scaling>
          <c:orientation val="minMax"/>
        </c:scaling>
        <c:delete val="0"/>
        <c:axPos val="b"/>
        <c:majorTickMark val="out"/>
        <c:minorTickMark val="none"/>
        <c:tickLblPos val="nextTo"/>
        <c:crossAx val="228349824"/>
        <c:crosses val="autoZero"/>
        <c:auto val="1"/>
        <c:lblAlgn val="ctr"/>
        <c:lblOffset val="100"/>
        <c:noMultiLvlLbl val="0"/>
      </c:catAx>
      <c:valAx>
        <c:axId val="228349824"/>
        <c:scaling>
          <c:orientation val="minMax"/>
        </c:scaling>
        <c:delete val="0"/>
        <c:axPos val="l"/>
        <c:majorGridlines/>
        <c:numFmt formatCode="#,##0.00" sourceLinked="1"/>
        <c:majorTickMark val="out"/>
        <c:minorTickMark val="none"/>
        <c:tickLblPos val="nextTo"/>
        <c:crossAx val="228348288"/>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title>
    <c:autoTitleDeleted val="0"/>
    <c:plotArea>
      <c:layout/>
      <c:barChart>
        <c:barDir val="col"/>
        <c:grouping val="clustered"/>
        <c:varyColors val="0"/>
        <c:ser>
          <c:idx val="0"/>
          <c:order val="0"/>
          <c:tx>
            <c:strRef>
              <c:f>Sheet3!$AC$9</c:f>
              <c:strCache>
                <c:ptCount val="1"/>
                <c:pt idx="0">
                  <c:v>2018</c:v>
                </c:pt>
              </c:strCache>
            </c:strRef>
          </c:tx>
          <c:invertIfNegative val="0"/>
          <c:dLbls>
            <c:showLegendKey val="0"/>
            <c:showVal val="1"/>
            <c:showCatName val="0"/>
            <c:showSerName val="0"/>
            <c:showPercent val="0"/>
            <c:showBubbleSize val="0"/>
            <c:showLeaderLines val="0"/>
          </c:dLbls>
          <c:cat>
            <c:strRef>
              <c:f>Sheet3!$AB$10:$AB$17</c:f>
              <c:strCache>
                <c:ptCount val="8"/>
                <c:pt idx="0">
                  <c:v>Dhaka</c:v>
                </c:pt>
                <c:pt idx="1">
                  <c:v>Barishal</c:v>
                </c:pt>
                <c:pt idx="2">
                  <c:v>chittagong</c:v>
                </c:pt>
                <c:pt idx="3">
                  <c:v>Khulna</c:v>
                </c:pt>
                <c:pt idx="4">
                  <c:v>Mymensingh</c:v>
                </c:pt>
                <c:pt idx="5">
                  <c:v>Rajshahi</c:v>
                </c:pt>
                <c:pt idx="6">
                  <c:v>Rangpur</c:v>
                </c:pt>
                <c:pt idx="7">
                  <c:v>Sylhet</c:v>
                </c:pt>
              </c:strCache>
            </c:strRef>
          </c:cat>
          <c:val>
            <c:numRef>
              <c:f>Sheet3!$AC$10:$AC$17</c:f>
              <c:numCache>
                <c:formatCode>0%</c:formatCode>
                <c:ptCount val="8"/>
                <c:pt idx="0">
                  <c:v>0.27</c:v>
                </c:pt>
                <c:pt idx="1">
                  <c:v>6.0000000000000005E-2</c:v>
                </c:pt>
                <c:pt idx="2">
                  <c:v>0.11</c:v>
                </c:pt>
                <c:pt idx="3">
                  <c:v>7.0000000000000021E-2</c:v>
                </c:pt>
                <c:pt idx="4">
                  <c:v>8.0000000000000016E-2</c:v>
                </c:pt>
                <c:pt idx="5">
                  <c:v>0.13</c:v>
                </c:pt>
                <c:pt idx="6">
                  <c:v>9.0000000000000011E-2</c:v>
                </c:pt>
                <c:pt idx="7">
                  <c:v>0.2</c:v>
                </c:pt>
              </c:numCache>
            </c:numRef>
          </c:val>
        </c:ser>
        <c:dLbls>
          <c:showLegendKey val="0"/>
          <c:showVal val="0"/>
          <c:showCatName val="0"/>
          <c:showSerName val="0"/>
          <c:showPercent val="0"/>
          <c:showBubbleSize val="0"/>
        </c:dLbls>
        <c:gapWidth val="150"/>
        <c:axId val="251979264"/>
        <c:axId val="251980800"/>
      </c:barChart>
      <c:catAx>
        <c:axId val="251979264"/>
        <c:scaling>
          <c:orientation val="minMax"/>
        </c:scaling>
        <c:delete val="0"/>
        <c:axPos val="b"/>
        <c:majorTickMark val="out"/>
        <c:minorTickMark val="none"/>
        <c:tickLblPos val="nextTo"/>
        <c:crossAx val="251980800"/>
        <c:crosses val="autoZero"/>
        <c:auto val="1"/>
        <c:lblAlgn val="ctr"/>
        <c:lblOffset val="100"/>
        <c:noMultiLvlLbl val="0"/>
      </c:catAx>
      <c:valAx>
        <c:axId val="251980800"/>
        <c:scaling>
          <c:orientation val="minMax"/>
        </c:scaling>
        <c:delete val="0"/>
        <c:axPos val="l"/>
        <c:majorGridlines/>
        <c:numFmt formatCode="0%" sourceLinked="1"/>
        <c:majorTickMark val="out"/>
        <c:minorTickMark val="none"/>
        <c:tickLblPos val="nextTo"/>
        <c:crossAx val="251979264"/>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Sheet4!$D$1</c:f>
              <c:strCache>
                <c:ptCount val="1"/>
                <c:pt idx="0">
                  <c:v>USA</c:v>
                </c:pt>
              </c:strCache>
            </c:strRef>
          </c:tx>
          <c:invertIfNegative val="0"/>
          <c:dLbls>
            <c:showLegendKey val="0"/>
            <c:showVal val="1"/>
            <c:showCatName val="0"/>
            <c:showSerName val="0"/>
            <c:showPercent val="0"/>
            <c:showBubbleSize val="0"/>
            <c:showLeaderLines val="0"/>
          </c:dLbls>
          <c:cat>
            <c:numRef>
              <c:f>Sheet4!$C$2:$C$6</c:f>
              <c:numCache>
                <c:formatCode>General</c:formatCode>
                <c:ptCount val="5"/>
                <c:pt idx="0">
                  <c:v>2014</c:v>
                </c:pt>
                <c:pt idx="1">
                  <c:v>2015</c:v>
                </c:pt>
                <c:pt idx="2">
                  <c:v>2016</c:v>
                </c:pt>
                <c:pt idx="3">
                  <c:v>2017</c:v>
                </c:pt>
                <c:pt idx="4">
                  <c:v>2018</c:v>
                </c:pt>
              </c:numCache>
            </c:numRef>
          </c:cat>
          <c:val>
            <c:numRef>
              <c:f>Sheet4!$D$2:$D$6</c:f>
              <c:numCache>
                <c:formatCode>0%</c:formatCode>
                <c:ptCount val="5"/>
                <c:pt idx="0">
                  <c:v>0.18000000000000024</c:v>
                </c:pt>
                <c:pt idx="1">
                  <c:v>0.19</c:v>
                </c:pt>
                <c:pt idx="2">
                  <c:v>0.17</c:v>
                </c:pt>
                <c:pt idx="3">
                  <c:v>0.15000000000000024</c:v>
                </c:pt>
                <c:pt idx="4">
                  <c:v>0.13</c:v>
                </c:pt>
              </c:numCache>
            </c:numRef>
          </c:val>
        </c:ser>
        <c:dLbls>
          <c:showLegendKey val="0"/>
          <c:showVal val="0"/>
          <c:showCatName val="0"/>
          <c:showSerName val="0"/>
          <c:showPercent val="0"/>
          <c:showBubbleSize val="0"/>
        </c:dLbls>
        <c:gapWidth val="150"/>
        <c:axId val="255217024"/>
        <c:axId val="255231104"/>
      </c:barChart>
      <c:catAx>
        <c:axId val="255217024"/>
        <c:scaling>
          <c:orientation val="minMax"/>
        </c:scaling>
        <c:delete val="0"/>
        <c:axPos val="b"/>
        <c:numFmt formatCode="General" sourceLinked="1"/>
        <c:majorTickMark val="out"/>
        <c:minorTickMark val="none"/>
        <c:tickLblPos val="nextTo"/>
        <c:crossAx val="255231104"/>
        <c:crosses val="autoZero"/>
        <c:auto val="1"/>
        <c:lblAlgn val="ctr"/>
        <c:lblOffset val="100"/>
        <c:noMultiLvlLbl val="0"/>
      </c:catAx>
      <c:valAx>
        <c:axId val="255231104"/>
        <c:scaling>
          <c:orientation val="minMax"/>
        </c:scaling>
        <c:delete val="0"/>
        <c:axPos val="l"/>
        <c:majorGridlines/>
        <c:numFmt formatCode="0%" sourceLinked="1"/>
        <c:majorTickMark val="out"/>
        <c:minorTickMark val="none"/>
        <c:tickLblPos val="nextTo"/>
        <c:crossAx val="255217024"/>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Sheet4!$G$1</c:f>
              <c:strCache>
                <c:ptCount val="1"/>
                <c:pt idx="0">
                  <c:v>UAE</c:v>
                </c:pt>
              </c:strCache>
            </c:strRef>
          </c:tx>
          <c:invertIfNegative val="0"/>
          <c:dLbls>
            <c:showLegendKey val="0"/>
            <c:showVal val="1"/>
            <c:showCatName val="0"/>
            <c:showSerName val="0"/>
            <c:showPercent val="0"/>
            <c:showBubbleSize val="0"/>
            <c:showLeaderLines val="0"/>
          </c:dLbls>
          <c:cat>
            <c:numRef>
              <c:f>Sheet4!$F$2:$F$6</c:f>
              <c:numCache>
                <c:formatCode>General</c:formatCode>
                <c:ptCount val="5"/>
                <c:pt idx="0">
                  <c:v>2014</c:v>
                </c:pt>
                <c:pt idx="1">
                  <c:v>2015</c:v>
                </c:pt>
                <c:pt idx="2">
                  <c:v>2016</c:v>
                </c:pt>
                <c:pt idx="3">
                  <c:v>2017</c:v>
                </c:pt>
                <c:pt idx="4">
                  <c:v>2018</c:v>
                </c:pt>
              </c:numCache>
            </c:numRef>
          </c:cat>
          <c:val>
            <c:numRef>
              <c:f>Sheet4!$G$2:$G$6</c:f>
              <c:numCache>
                <c:formatCode>0%</c:formatCode>
                <c:ptCount val="5"/>
                <c:pt idx="0">
                  <c:v>0.17</c:v>
                </c:pt>
                <c:pt idx="1">
                  <c:v>0.16</c:v>
                </c:pt>
                <c:pt idx="2">
                  <c:v>0.14000000000000001</c:v>
                </c:pt>
                <c:pt idx="3">
                  <c:v>0.13</c:v>
                </c:pt>
                <c:pt idx="4">
                  <c:v>0.11</c:v>
                </c:pt>
              </c:numCache>
            </c:numRef>
          </c:val>
        </c:ser>
        <c:dLbls>
          <c:showLegendKey val="0"/>
          <c:showVal val="0"/>
          <c:showCatName val="0"/>
          <c:showSerName val="0"/>
          <c:showPercent val="0"/>
          <c:showBubbleSize val="0"/>
        </c:dLbls>
        <c:gapWidth val="150"/>
        <c:axId val="255251584"/>
        <c:axId val="255253120"/>
      </c:barChart>
      <c:catAx>
        <c:axId val="255251584"/>
        <c:scaling>
          <c:orientation val="minMax"/>
        </c:scaling>
        <c:delete val="0"/>
        <c:axPos val="b"/>
        <c:numFmt formatCode="General" sourceLinked="1"/>
        <c:majorTickMark val="out"/>
        <c:minorTickMark val="none"/>
        <c:tickLblPos val="nextTo"/>
        <c:crossAx val="255253120"/>
        <c:crosses val="autoZero"/>
        <c:auto val="1"/>
        <c:lblAlgn val="ctr"/>
        <c:lblOffset val="100"/>
        <c:noMultiLvlLbl val="0"/>
      </c:catAx>
      <c:valAx>
        <c:axId val="255253120"/>
        <c:scaling>
          <c:orientation val="minMax"/>
        </c:scaling>
        <c:delete val="0"/>
        <c:axPos val="l"/>
        <c:majorGridlines/>
        <c:numFmt formatCode="0%" sourceLinked="1"/>
        <c:majorTickMark val="out"/>
        <c:minorTickMark val="none"/>
        <c:tickLblPos val="nextTo"/>
        <c:crossAx val="255251584"/>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Sheet4!$J$1</c:f>
              <c:strCache>
                <c:ptCount val="1"/>
                <c:pt idx="0">
                  <c:v>Global</c:v>
                </c:pt>
              </c:strCache>
            </c:strRef>
          </c:tx>
          <c:invertIfNegative val="0"/>
          <c:dLbls>
            <c:showLegendKey val="0"/>
            <c:showVal val="1"/>
            <c:showCatName val="0"/>
            <c:showSerName val="0"/>
            <c:showPercent val="0"/>
            <c:showBubbleSize val="0"/>
            <c:showLeaderLines val="0"/>
          </c:dLbls>
          <c:cat>
            <c:numRef>
              <c:f>Sheet4!$I$2:$I$6</c:f>
              <c:numCache>
                <c:formatCode>General</c:formatCode>
                <c:ptCount val="5"/>
                <c:pt idx="0">
                  <c:v>2014</c:v>
                </c:pt>
                <c:pt idx="1">
                  <c:v>2015</c:v>
                </c:pt>
                <c:pt idx="2">
                  <c:v>2016</c:v>
                </c:pt>
                <c:pt idx="3">
                  <c:v>2017</c:v>
                </c:pt>
                <c:pt idx="4">
                  <c:v>2018</c:v>
                </c:pt>
              </c:numCache>
            </c:numRef>
          </c:cat>
          <c:val>
            <c:numRef>
              <c:f>Sheet4!$J$2:$J$6</c:f>
              <c:numCache>
                <c:formatCode>0%</c:formatCode>
                <c:ptCount val="5"/>
                <c:pt idx="0">
                  <c:v>0.16</c:v>
                </c:pt>
                <c:pt idx="1">
                  <c:v>0.14000000000000001</c:v>
                </c:pt>
                <c:pt idx="2">
                  <c:v>0.13</c:v>
                </c:pt>
                <c:pt idx="3">
                  <c:v>0.12000000000000002</c:v>
                </c:pt>
                <c:pt idx="4">
                  <c:v>0.1</c:v>
                </c:pt>
              </c:numCache>
            </c:numRef>
          </c:val>
        </c:ser>
        <c:dLbls>
          <c:showLegendKey val="0"/>
          <c:showVal val="0"/>
          <c:showCatName val="0"/>
          <c:showSerName val="0"/>
          <c:showPercent val="0"/>
          <c:showBubbleSize val="0"/>
        </c:dLbls>
        <c:gapWidth val="150"/>
        <c:axId val="255273984"/>
        <c:axId val="255283968"/>
      </c:barChart>
      <c:catAx>
        <c:axId val="255273984"/>
        <c:scaling>
          <c:orientation val="minMax"/>
        </c:scaling>
        <c:delete val="0"/>
        <c:axPos val="b"/>
        <c:numFmt formatCode="General" sourceLinked="1"/>
        <c:majorTickMark val="out"/>
        <c:minorTickMark val="none"/>
        <c:tickLblPos val="nextTo"/>
        <c:crossAx val="255283968"/>
        <c:crosses val="autoZero"/>
        <c:auto val="1"/>
        <c:lblAlgn val="ctr"/>
        <c:lblOffset val="100"/>
        <c:noMultiLvlLbl val="0"/>
      </c:catAx>
      <c:valAx>
        <c:axId val="255283968"/>
        <c:scaling>
          <c:orientation val="minMax"/>
        </c:scaling>
        <c:delete val="0"/>
        <c:axPos val="l"/>
        <c:majorGridlines/>
        <c:numFmt formatCode="0%" sourceLinked="1"/>
        <c:majorTickMark val="out"/>
        <c:minorTickMark val="none"/>
        <c:tickLblPos val="nextTo"/>
        <c:crossAx val="255273984"/>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Sheet4!$M$1</c:f>
              <c:strCache>
                <c:ptCount val="1"/>
                <c:pt idx="0">
                  <c:v>Oman</c:v>
                </c:pt>
              </c:strCache>
            </c:strRef>
          </c:tx>
          <c:invertIfNegative val="0"/>
          <c:dLbls>
            <c:showLegendKey val="0"/>
            <c:showVal val="1"/>
            <c:showCatName val="0"/>
            <c:showSerName val="0"/>
            <c:showPercent val="0"/>
            <c:showBubbleSize val="0"/>
            <c:showLeaderLines val="0"/>
          </c:dLbls>
          <c:cat>
            <c:numRef>
              <c:f>Sheet4!$L$2:$L$6</c:f>
              <c:numCache>
                <c:formatCode>General</c:formatCode>
                <c:ptCount val="5"/>
                <c:pt idx="0">
                  <c:v>2014</c:v>
                </c:pt>
                <c:pt idx="1">
                  <c:v>2015</c:v>
                </c:pt>
                <c:pt idx="2">
                  <c:v>2016</c:v>
                </c:pt>
                <c:pt idx="3">
                  <c:v>2017</c:v>
                </c:pt>
                <c:pt idx="4">
                  <c:v>2018</c:v>
                </c:pt>
              </c:numCache>
            </c:numRef>
          </c:cat>
          <c:val>
            <c:numRef>
              <c:f>Sheet4!$M$2:$M$6</c:f>
              <c:numCache>
                <c:formatCode>0%</c:formatCode>
                <c:ptCount val="5"/>
                <c:pt idx="0">
                  <c:v>0.12000000000000002</c:v>
                </c:pt>
                <c:pt idx="1">
                  <c:v>0.13</c:v>
                </c:pt>
                <c:pt idx="2">
                  <c:v>0.11</c:v>
                </c:pt>
                <c:pt idx="3">
                  <c:v>0.1</c:v>
                </c:pt>
                <c:pt idx="4">
                  <c:v>9.0000000000000024E-2</c:v>
                </c:pt>
              </c:numCache>
            </c:numRef>
          </c:val>
        </c:ser>
        <c:dLbls>
          <c:showLegendKey val="0"/>
          <c:showVal val="0"/>
          <c:showCatName val="0"/>
          <c:showSerName val="0"/>
          <c:showPercent val="0"/>
          <c:showBubbleSize val="0"/>
        </c:dLbls>
        <c:gapWidth val="150"/>
        <c:axId val="255313024"/>
        <c:axId val="255314560"/>
      </c:barChart>
      <c:catAx>
        <c:axId val="255313024"/>
        <c:scaling>
          <c:orientation val="minMax"/>
        </c:scaling>
        <c:delete val="0"/>
        <c:axPos val="b"/>
        <c:numFmt formatCode="General" sourceLinked="1"/>
        <c:majorTickMark val="out"/>
        <c:minorTickMark val="none"/>
        <c:tickLblPos val="nextTo"/>
        <c:crossAx val="255314560"/>
        <c:crosses val="autoZero"/>
        <c:auto val="1"/>
        <c:lblAlgn val="ctr"/>
        <c:lblOffset val="100"/>
        <c:noMultiLvlLbl val="0"/>
      </c:catAx>
      <c:valAx>
        <c:axId val="255314560"/>
        <c:scaling>
          <c:orientation val="minMax"/>
        </c:scaling>
        <c:delete val="0"/>
        <c:axPos val="l"/>
        <c:majorGridlines/>
        <c:numFmt formatCode="0%" sourceLinked="1"/>
        <c:majorTickMark val="out"/>
        <c:minorTickMark val="none"/>
        <c:tickLblPos val="nextTo"/>
        <c:crossAx val="255313024"/>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Sheet4!$P$1</c:f>
              <c:strCache>
                <c:ptCount val="1"/>
                <c:pt idx="0">
                  <c:v>Malaysia</c:v>
                </c:pt>
              </c:strCache>
            </c:strRef>
          </c:tx>
          <c:invertIfNegative val="0"/>
          <c:dLbls>
            <c:showLegendKey val="0"/>
            <c:showVal val="1"/>
            <c:showCatName val="0"/>
            <c:showSerName val="0"/>
            <c:showPercent val="0"/>
            <c:showBubbleSize val="0"/>
            <c:showLeaderLines val="0"/>
          </c:dLbls>
          <c:cat>
            <c:numRef>
              <c:f>Sheet4!$O$2:$O$6</c:f>
              <c:numCache>
                <c:formatCode>General</c:formatCode>
                <c:ptCount val="5"/>
                <c:pt idx="0">
                  <c:v>2014</c:v>
                </c:pt>
                <c:pt idx="1">
                  <c:v>2015</c:v>
                </c:pt>
                <c:pt idx="2">
                  <c:v>2016</c:v>
                </c:pt>
                <c:pt idx="3">
                  <c:v>2017</c:v>
                </c:pt>
                <c:pt idx="4">
                  <c:v>2018</c:v>
                </c:pt>
              </c:numCache>
            </c:numRef>
          </c:cat>
          <c:val>
            <c:numRef>
              <c:f>Sheet4!$P$2:$P$6</c:f>
              <c:numCache>
                <c:formatCode>0%</c:formatCode>
                <c:ptCount val="5"/>
                <c:pt idx="0">
                  <c:v>0.05</c:v>
                </c:pt>
                <c:pt idx="1">
                  <c:v>7.0000000000000021E-2</c:v>
                </c:pt>
                <c:pt idx="2">
                  <c:v>7.0000000000000021E-2</c:v>
                </c:pt>
                <c:pt idx="3">
                  <c:v>9.0000000000000024E-2</c:v>
                </c:pt>
                <c:pt idx="4">
                  <c:v>6.0000000000000032E-2</c:v>
                </c:pt>
              </c:numCache>
            </c:numRef>
          </c:val>
        </c:ser>
        <c:dLbls>
          <c:showLegendKey val="0"/>
          <c:showVal val="0"/>
          <c:showCatName val="0"/>
          <c:showSerName val="0"/>
          <c:showPercent val="0"/>
          <c:showBubbleSize val="0"/>
        </c:dLbls>
        <c:gapWidth val="150"/>
        <c:axId val="255470592"/>
        <c:axId val="255480576"/>
      </c:barChart>
      <c:catAx>
        <c:axId val="255470592"/>
        <c:scaling>
          <c:orientation val="minMax"/>
        </c:scaling>
        <c:delete val="0"/>
        <c:axPos val="b"/>
        <c:numFmt formatCode="General" sourceLinked="1"/>
        <c:majorTickMark val="out"/>
        <c:minorTickMark val="none"/>
        <c:tickLblPos val="nextTo"/>
        <c:crossAx val="255480576"/>
        <c:crosses val="autoZero"/>
        <c:auto val="1"/>
        <c:lblAlgn val="ctr"/>
        <c:lblOffset val="100"/>
        <c:noMultiLvlLbl val="0"/>
      </c:catAx>
      <c:valAx>
        <c:axId val="255480576"/>
        <c:scaling>
          <c:orientation val="minMax"/>
        </c:scaling>
        <c:delete val="0"/>
        <c:axPos val="l"/>
        <c:majorGridlines/>
        <c:numFmt formatCode="0%" sourceLinked="1"/>
        <c:majorTickMark val="out"/>
        <c:minorTickMark val="none"/>
        <c:tickLblPos val="nextTo"/>
        <c:crossAx val="255470592"/>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Sheet4!$S$1</c:f>
              <c:strCache>
                <c:ptCount val="1"/>
                <c:pt idx="0">
                  <c:v>Singapore</c:v>
                </c:pt>
              </c:strCache>
            </c:strRef>
          </c:tx>
          <c:invertIfNegative val="0"/>
          <c:dLbls>
            <c:showLegendKey val="0"/>
            <c:showVal val="1"/>
            <c:showCatName val="0"/>
            <c:showSerName val="0"/>
            <c:showPercent val="0"/>
            <c:showBubbleSize val="0"/>
            <c:showLeaderLines val="0"/>
          </c:dLbls>
          <c:cat>
            <c:numRef>
              <c:f>Sheet4!$R$2:$R$6</c:f>
              <c:numCache>
                <c:formatCode>General</c:formatCode>
                <c:ptCount val="5"/>
                <c:pt idx="0">
                  <c:v>2014</c:v>
                </c:pt>
                <c:pt idx="1">
                  <c:v>2015</c:v>
                </c:pt>
                <c:pt idx="2">
                  <c:v>2016</c:v>
                </c:pt>
                <c:pt idx="3">
                  <c:v>2017</c:v>
                </c:pt>
                <c:pt idx="4">
                  <c:v>2018</c:v>
                </c:pt>
              </c:numCache>
            </c:numRef>
          </c:cat>
          <c:val>
            <c:numRef>
              <c:f>Sheet4!$S$2:$S$6</c:f>
              <c:numCache>
                <c:formatCode>0%</c:formatCode>
                <c:ptCount val="5"/>
                <c:pt idx="0">
                  <c:v>0.05</c:v>
                </c:pt>
                <c:pt idx="1">
                  <c:v>6.0000000000000032E-2</c:v>
                </c:pt>
                <c:pt idx="2">
                  <c:v>6.0000000000000032E-2</c:v>
                </c:pt>
                <c:pt idx="3">
                  <c:v>0.05</c:v>
                </c:pt>
                <c:pt idx="4">
                  <c:v>6.0000000000000032E-2</c:v>
                </c:pt>
              </c:numCache>
            </c:numRef>
          </c:val>
        </c:ser>
        <c:dLbls>
          <c:showLegendKey val="0"/>
          <c:showVal val="0"/>
          <c:showCatName val="0"/>
          <c:showSerName val="0"/>
          <c:showPercent val="0"/>
          <c:showBubbleSize val="0"/>
        </c:dLbls>
        <c:gapWidth val="150"/>
        <c:axId val="255501440"/>
        <c:axId val="255502976"/>
      </c:barChart>
      <c:catAx>
        <c:axId val="255501440"/>
        <c:scaling>
          <c:orientation val="minMax"/>
        </c:scaling>
        <c:delete val="0"/>
        <c:axPos val="b"/>
        <c:numFmt formatCode="General" sourceLinked="1"/>
        <c:majorTickMark val="out"/>
        <c:minorTickMark val="none"/>
        <c:tickLblPos val="nextTo"/>
        <c:crossAx val="255502976"/>
        <c:crosses val="autoZero"/>
        <c:auto val="1"/>
        <c:lblAlgn val="ctr"/>
        <c:lblOffset val="100"/>
        <c:noMultiLvlLbl val="0"/>
      </c:catAx>
      <c:valAx>
        <c:axId val="255502976"/>
        <c:scaling>
          <c:orientation val="minMax"/>
        </c:scaling>
        <c:delete val="0"/>
        <c:axPos val="l"/>
        <c:majorGridlines/>
        <c:numFmt formatCode="0%" sourceLinked="1"/>
        <c:majorTickMark val="out"/>
        <c:minorTickMark val="none"/>
        <c:tickLblPos val="nextTo"/>
        <c:crossAx val="255501440"/>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Sheet4!$V$1</c:f>
              <c:strCache>
                <c:ptCount val="1"/>
                <c:pt idx="0">
                  <c:v>Kuwait</c:v>
                </c:pt>
              </c:strCache>
            </c:strRef>
          </c:tx>
          <c:invertIfNegative val="0"/>
          <c:dLbls>
            <c:showLegendKey val="0"/>
            <c:showVal val="1"/>
            <c:showCatName val="0"/>
            <c:showSerName val="0"/>
            <c:showPercent val="0"/>
            <c:showBubbleSize val="0"/>
            <c:showLeaderLines val="0"/>
          </c:dLbls>
          <c:cat>
            <c:numRef>
              <c:f>Sheet4!$U$2:$U$6</c:f>
              <c:numCache>
                <c:formatCode>General</c:formatCode>
                <c:ptCount val="5"/>
                <c:pt idx="0">
                  <c:v>2014</c:v>
                </c:pt>
                <c:pt idx="1">
                  <c:v>2015</c:v>
                </c:pt>
                <c:pt idx="2">
                  <c:v>2016</c:v>
                </c:pt>
                <c:pt idx="3">
                  <c:v>2017</c:v>
                </c:pt>
                <c:pt idx="4">
                  <c:v>2018</c:v>
                </c:pt>
              </c:numCache>
            </c:numRef>
          </c:cat>
          <c:val>
            <c:numRef>
              <c:f>Sheet4!$V$2:$V$6</c:f>
              <c:numCache>
                <c:formatCode>0%</c:formatCode>
                <c:ptCount val="5"/>
                <c:pt idx="0">
                  <c:v>4.0000000000000022E-2</c:v>
                </c:pt>
                <c:pt idx="1">
                  <c:v>4.0000000000000022E-2</c:v>
                </c:pt>
                <c:pt idx="2">
                  <c:v>0.05</c:v>
                </c:pt>
                <c:pt idx="3">
                  <c:v>4.0000000000000022E-2</c:v>
                </c:pt>
                <c:pt idx="4">
                  <c:v>0.05</c:v>
                </c:pt>
              </c:numCache>
            </c:numRef>
          </c:val>
        </c:ser>
        <c:dLbls>
          <c:showLegendKey val="0"/>
          <c:showVal val="0"/>
          <c:showCatName val="0"/>
          <c:showSerName val="0"/>
          <c:showPercent val="0"/>
          <c:showBubbleSize val="0"/>
        </c:dLbls>
        <c:gapWidth val="150"/>
        <c:axId val="255523840"/>
        <c:axId val="255529728"/>
      </c:barChart>
      <c:catAx>
        <c:axId val="255523840"/>
        <c:scaling>
          <c:orientation val="minMax"/>
        </c:scaling>
        <c:delete val="0"/>
        <c:axPos val="b"/>
        <c:numFmt formatCode="General" sourceLinked="1"/>
        <c:majorTickMark val="out"/>
        <c:minorTickMark val="none"/>
        <c:tickLblPos val="nextTo"/>
        <c:crossAx val="255529728"/>
        <c:crosses val="autoZero"/>
        <c:auto val="1"/>
        <c:lblAlgn val="ctr"/>
        <c:lblOffset val="100"/>
        <c:noMultiLvlLbl val="0"/>
      </c:catAx>
      <c:valAx>
        <c:axId val="255529728"/>
        <c:scaling>
          <c:orientation val="minMax"/>
        </c:scaling>
        <c:delete val="0"/>
        <c:axPos val="l"/>
        <c:majorGridlines/>
        <c:numFmt formatCode="0%" sourceLinked="1"/>
        <c:majorTickMark val="out"/>
        <c:minorTickMark val="none"/>
        <c:tickLblPos val="nextTo"/>
        <c:crossAx val="255523840"/>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Sheet4!$Y$1</c:f>
              <c:strCache>
                <c:ptCount val="1"/>
                <c:pt idx="0">
                  <c:v>Qatar</c:v>
                </c:pt>
              </c:strCache>
            </c:strRef>
          </c:tx>
          <c:invertIfNegative val="0"/>
          <c:dLbls>
            <c:showLegendKey val="0"/>
            <c:showVal val="1"/>
            <c:showCatName val="0"/>
            <c:showSerName val="0"/>
            <c:showPercent val="0"/>
            <c:showBubbleSize val="0"/>
            <c:showLeaderLines val="0"/>
          </c:dLbls>
          <c:cat>
            <c:numRef>
              <c:f>Sheet4!$X$2:$X$6</c:f>
              <c:numCache>
                <c:formatCode>General</c:formatCode>
                <c:ptCount val="5"/>
                <c:pt idx="0">
                  <c:v>2014</c:v>
                </c:pt>
                <c:pt idx="1">
                  <c:v>2015</c:v>
                </c:pt>
                <c:pt idx="2">
                  <c:v>2016</c:v>
                </c:pt>
                <c:pt idx="3">
                  <c:v>2017</c:v>
                </c:pt>
                <c:pt idx="4">
                  <c:v>2018</c:v>
                </c:pt>
              </c:numCache>
            </c:numRef>
          </c:cat>
          <c:val>
            <c:numRef>
              <c:f>Sheet4!$Y$2:$Y$6</c:f>
              <c:numCache>
                <c:formatCode>0%</c:formatCode>
                <c:ptCount val="5"/>
                <c:pt idx="0">
                  <c:v>3.0000000000000002E-2</c:v>
                </c:pt>
                <c:pt idx="1">
                  <c:v>3.0000000000000002E-2</c:v>
                </c:pt>
                <c:pt idx="2">
                  <c:v>0.05</c:v>
                </c:pt>
                <c:pt idx="3">
                  <c:v>4.0000000000000022E-2</c:v>
                </c:pt>
                <c:pt idx="4">
                  <c:v>0.05</c:v>
                </c:pt>
              </c:numCache>
            </c:numRef>
          </c:val>
        </c:ser>
        <c:dLbls>
          <c:showLegendKey val="0"/>
          <c:showVal val="0"/>
          <c:showCatName val="0"/>
          <c:showSerName val="0"/>
          <c:showPercent val="0"/>
          <c:showBubbleSize val="0"/>
        </c:dLbls>
        <c:gapWidth val="150"/>
        <c:axId val="255571072"/>
        <c:axId val="255572608"/>
      </c:barChart>
      <c:catAx>
        <c:axId val="255571072"/>
        <c:scaling>
          <c:orientation val="minMax"/>
        </c:scaling>
        <c:delete val="0"/>
        <c:axPos val="b"/>
        <c:numFmt formatCode="General" sourceLinked="1"/>
        <c:majorTickMark val="out"/>
        <c:minorTickMark val="none"/>
        <c:tickLblPos val="nextTo"/>
        <c:crossAx val="255572608"/>
        <c:crosses val="autoZero"/>
        <c:auto val="1"/>
        <c:lblAlgn val="ctr"/>
        <c:lblOffset val="100"/>
        <c:noMultiLvlLbl val="0"/>
      </c:catAx>
      <c:valAx>
        <c:axId val="255572608"/>
        <c:scaling>
          <c:orientation val="minMax"/>
        </c:scaling>
        <c:delete val="0"/>
        <c:axPos val="l"/>
        <c:majorGridlines/>
        <c:numFmt formatCode="0%" sourceLinked="1"/>
        <c:majorTickMark val="out"/>
        <c:minorTickMark val="none"/>
        <c:tickLblPos val="nextTo"/>
        <c:crossAx val="255571072"/>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Sheet4!$AB$1</c:f>
              <c:strCache>
                <c:ptCount val="1"/>
                <c:pt idx="0">
                  <c:v>UK</c:v>
                </c:pt>
              </c:strCache>
            </c:strRef>
          </c:tx>
          <c:invertIfNegative val="0"/>
          <c:dLbls>
            <c:showLegendKey val="0"/>
            <c:showVal val="1"/>
            <c:showCatName val="0"/>
            <c:showSerName val="0"/>
            <c:showPercent val="0"/>
            <c:showBubbleSize val="0"/>
            <c:showLeaderLines val="0"/>
          </c:dLbls>
          <c:cat>
            <c:numRef>
              <c:f>Sheet4!$AA$2:$AA$6</c:f>
              <c:numCache>
                <c:formatCode>General</c:formatCode>
                <c:ptCount val="5"/>
                <c:pt idx="0">
                  <c:v>2014</c:v>
                </c:pt>
                <c:pt idx="1">
                  <c:v>2015</c:v>
                </c:pt>
                <c:pt idx="2">
                  <c:v>2016</c:v>
                </c:pt>
                <c:pt idx="3">
                  <c:v>2017</c:v>
                </c:pt>
                <c:pt idx="4">
                  <c:v>2018</c:v>
                </c:pt>
              </c:numCache>
            </c:numRef>
          </c:cat>
          <c:val>
            <c:numRef>
              <c:f>Sheet4!$AB$2:$AB$6</c:f>
              <c:numCache>
                <c:formatCode>0%</c:formatCode>
                <c:ptCount val="5"/>
                <c:pt idx="0">
                  <c:v>3.0000000000000002E-2</c:v>
                </c:pt>
                <c:pt idx="1">
                  <c:v>3.0000000000000002E-2</c:v>
                </c:pt>
                <c:pt idx="2">
                  <c:v>0.05</c:v>
                </c:pt>
                <c:pt idx="3">
                  <c:v>4.0000000000000022E-2</c:v>
                </c:pt>
                <c:pt idx="4">
                  <c:v>0.05</c:v>
                </c:pt>
              </c:numCache>
            </c:numRef>
          </c:val>
        </c:ser>
        <c:dLbls>
          <c:showLegendKey val="0"/>
          <c:showVal val="0"/>
          <c:showCatName val="0"/>
          <c:showSerName val="0"/>
          <c:showPercent val="0"/>
          <c:showBubbleSize val="0"/>
        </c:dLbls>
        <c:gapWidth val="150"/>
        <c:axId val="255597568"/>
        <c:axId val="255615744"/>
      </c:barChart>
      <c:catAx>
        <c:axId val="255597568"/>
        <c:scaling>
          <c:orientation val="minMax"/>
        </c:scaling>
        <c:delete val="0"/>
        <c:axPos val="b"/>
        <c:numFmt formatCode="General" sourceLinked="1"/>
        <c:majorTickMark val="out"/>
        <c:minorTickMark val="none"/>
        <c:tickLblPos val="nextTo"/>
        <c:crossAx val="255615744"/>
        <c:crosses val="autoZero"/>
        <c:auto val="1"/>
        <c:lblAlgn val="ctr"/>
        <c:lblOffset val="100"/>
        <c:noMultiLvlLbl val="0"/>
      </c:catAx>
      <c:valAx>
        <c:axId val="255615744"/>
        <c:scaling>
          <c:orientation val="minMax"/>
        </c:scaling>
        <c:delete val="0"/>
        <c:axPos val="l"/>
        <c:majorGridlines/>
        <c:numFmt formatCode="0%" sourceLinked="1"/>
        <c:majorTickMark val="out"/>
        <c:minorTickMark val="none"/>
        <c:tickLblPos val="nextTo"/>
        <c:crossAx val="2555975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Sheet3!$G$2</c:f>
              <c:strCache>
                <c:ptCount val="1"/>
                <c:pt idx="0">
                  <c:v>Dhaka</c:v>
                </c:pt>
              </c:strCache>
            </c:strRef>
          </c:tx>
          <c:invertIfNegative val="0"/>
          <c:dLbls>
            <c:showLegendKey val="0"/>
            <c:showVal val="1"/>
            <c:showCatName val="0"/>
            <c:showSerName val="0"/>
            <c:showPercent val="0"/>
            <c:showBubbleSize val="0"/>
            <c:showLeaderLines val="0"/>
          </c:dLbls>
          <c:cat>
            <c:numRef>
              <c:f>Sheet3!$F$3:$F$7</c:f>
              <c:numCache>
                <c:formatCode>General</c:formatCode>
                <c:ptCount val="5"/>
                <c:pt idx="0">
                  <c:v>2014</c:v>
                </c:pt>
                <c:pt idx="1">
                  <c:v>2015</c:v>
                </c:pt>
                <c:pt idx="2">
                  <c:v>2016</c:v>
                </c:pt>
                <c:pt idx="3">
                  <c:v>2017</c:v>
                </c:pt>
                <c:pt idx="4">
                  <c:v>2018</c:v>
                </c:pt>
              </c:numCache>
            </c:numRef>
          </c:cat>
          <c:val>
            <c:numRef>
              <c:f>Sheet3!$G$3:$G$7</c:f>
              <c:numCache>
                <c:formatCode>0%</c:formatCode>
                <c:ptCount val="5"/>
                <c:pt idx="0">
                  <c:v>0.30000000000000032</c:v>
                </c:pt>
                <c:pt idx="1">
                  <c:v>0.31000000000000166</c:v>
                </c:pt>
                <c:pt idx="2">
                  <c:v>0.22000000000000003</c:v>
                </c:pt>
                <c:pt idx="3">
                  <c:v>0.27</c:v>
                </c:pt>
                <c:pt idx="4">
                  <c:v>0.27</c:v>
                </c:pt>
              </c:numCache>
            </c:numRef>
          </c:val>
        </c:ser>
        <c:dLbls>
          <c:showLegendKey val="0"/>
          <c:showVal val="0"/>
          <c:showCatName val="0"/>
          <c:showSerName val="0"/>
          <c:showPercent val="0"/>
          <c:showBubbleSize val="0"/>
        </c:dLbls>
        <c:gapWidth val="150"/>
        <c:axId val="236565632"/>
        <c:axId val="236567168"/>
      </c:barChart>
      <c:catAx>
        <c:axId val="236565632"/>
        <c:scaling>
          <c:orientation val="minMax"/>
        </c:scaling>
        <c:delete val="0"/>
        <c:axPos val="b"/>
        <c:numFmt formatCode="General" sourceLinked="1"/>
        <c:majorTickMark val="out"/>
        <c:minorTickMark val="none"/>
        <c:tickLblPos val="nextTo"/>
        <c:crossAx val="236567168"/>
        <c:crosses val="autoZero"/>
        <c:auto val="1"/>
        <c:lblAlgn val="ctr"/>
        <c:lblOffset val="100"/>
        <c:noMultiLvlLbl val="0"/>
      </c:catAx>
      <c:valAx>
        <c:axId val="236567168"/>
        <c:scaling>
          <c:orientation val="minMax"/>
        </c:scaling>
        <c:delete val="0"/>
        <c:axPos val="l"/>
        <c:majorGridlines/>
        <c:numFmt formatCode="0%" sourceLinked="1"/>
        <c:majorTickMark val="out"/>
        <c:minorTickMark val="none"/>
        <c:tickLblPos val="nextTo"/>
        <c:crossAx val="236565632"/>
        <c:crosses val="autoZero"/>
        <c:crossBetween val="between"/>
      </c:valAx>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Sheet4!$AE$1</c:f>
              <c:strCache>
                <c:ptCount val="1"/>
                <c:pt idx="0">
                  <c:v>Bahrain</c:v>
                </c:pt>
              </c:strCache>
            </c:strRef>
          </c:tx>
          <c:invertIfNegative val="0"/>
          <c:dLbls>
            <c:showLegendKey val="0"/>
            <c:showVal val="1"/>
            <c:showCatName val="0"/>
            <c:showSerName val="0"/>
            <c:showPercent val="0"/>
            <c:showBubbleSize val="0"/>
            <c:showLeaderLines val="0"/>
          </c:dLbls>
          <c:cat>
            <c:numRef>
              <c:f>Sheet4!$AD$2:$AD$6</c:f>
              <c:numCache>
                <c:formatCode>General</c:formatCode>
                <c:ptCount val="5"/>
                <c:pt idx="0">
                  <c:v>2014</c:v>
                </c:pt>
                <c:pt idx="1">
                  <c:v>2015</c:v>
                </c:pt>
                <c:pt idx="2">
                  <c:v>2016</c:v>
                </c:pt>
                <c:pt idx="3">
                  <c:v>2017</c:v>
                </c:pt>
                <c:pt idx="4">
                  <c:v>2018</c:v>
                </c:pt>
              </c:numCache>
            </c:numRef>
          </c:cat>
          <c:val>
            <c:numRef>
              <c:f>Sheet4!$AE$2:$AE$6</c:f>
              <c:numCache>
                <c:formatCode>0%</c:formatCode>
                <c:ptCount val="5"/>
                <c:pt idx="0">
                  <c:v>3.0000000000000002E-2</c:v>
                </c:pt>
                <c:pt idx="1">
                  <c:v>3.0000000000000002E-2</c:v>
                </c:pt>
                <c:pt idx="2">
                  <c:v>4.0000000000000022E-2</c:v>
                </c:pt>
                <c:pt idx="3">
                  <c:v>4.0000000000000022E-2</c:v>
                </c:pt>
                <c:pt idx="4">
                  <c:v>4.0000000000000022E-2</c:v>
                </c:pt>
              </c:numCache>
            </c:numRef>
          </c:val>
        </c:ser>
        <c:dLbls>
          <c:showLegendKey val="0"/>
          <c:showVal val="0"/>
          <c:showCatName val="0"/>
          <c:showSerName val="0"/>
          <c:showPercent val="0"/>
          <c:showBubbleSize val="0"/>
        </c:dLbls>
        <c:gapWidth val="150"/>
        <c:axId val="255632512"/>
        <c:axId val="255634048"/>
      </c:barChart>
      <c:catAx>
        <c:axId val="255632512"/>
        <c:scaling>
          <c:orientation val="minMax"/>
        </c:scaling>
        <c:delete val="0"/>
        <c:axPos val="b"/>
        <c:numFmt formatCode="General" sourceLinked="1"/>
        <c:majorTickMark val="out"/>
        <c:minorTickMark val="none"/>
        <c:tickLblPos val="nextTo"/>
        <c:crossAx val="255634048"/>
        <c:crosses val="autoZero"/>
        <c:auto val="1"/>
        <c:lblAlgn val="ctr"/>
        <c:lblOffset val="100"/>
        <c:noMultiLvlLbl val="0"/>
      </c:catAx>
      <c:valAx>
        <c:axId val="255634048"/>
        <c:scaling>
          <c:orientation val="minMax"/>
        </c:scaling>
        <c:delete val="0"/>
        <c:axPos val="l"/>
        <c:majorGridlines/>
        <c:numFmt formatCode="0%" sourceLinked="1"/>
        <c:majorTickMark val="out"/>
        <c:minorTickMark val="none"/>
        <c:tickLblPos val="nextTo"/>
        <c:crossAx val="255632512"/>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Sheet4!$AH$1</c:f>
              <c:strCache>
                <c:ptCount val="1"/>
                <c:pt idx="0">
                  <c:v>Italy</c:v>
                </c:pt>
              </c:strCache>
            </c:strRef>
          </c:tx>
          <c:invertIfNegative val="0"/>
          <c:dLbls>
            <c:showLegendKey val="0"/>
            <c:showVal val="1"/>
            <c:showCatName val="0"/>
            <c:showSerName val="0"/>
            <c:showPercent val="0"/>
            <c:showBubbleSize val="0"/>
            <c:showLeaderLines val="0"/>
          </c:dLbls>
          <c:cat>
            <c:numRef>
              <c:f>Sheet4!$AG$2:$AG$6</c:f>
              <c:numCache>
                <c:formatCode>General</c:formatCode>
                <c:ptCount val="5"/>
                <c:pt idx="0">
                  <c:v>2014</c:v>
                </c:pt>
                <c:pt idx="1">
                  <c:v>2015</c:v>
                </c:pt>
                <c:pt idx="2">
                  <c:v>2016</c:v>
                </c:pt>
                <c:pt idx="3">
                  <c:v>2017</c:v>
                </c:pt>
                <c:pt idx="4">
                  <c:v>2018</c:v>
                </c:pt>
              </c:numCache>
            </c:numRef>
          </c:cat>
          <c:val>
            <c:numRef>
              <c:f>Sheet4!$AH$2:$AH$6</c:f>
              <c:numCache>
                <c:formatCode>0%</c:formatCode>
                <c:ptCount val="5"/>
                <c:pt idx="0">
                  <c:v>2.0000000000000011E-2</c:v>
                </c:pt>
                <c:pt idx="1">
                  <c:v>2.0000000000000011E-2</c:v>
                </c:pt>
                <c:pt idx="2">
                  <c:v>3.0000000000000002E-2</c:v>
                </c:pt>
                <c:pt idx="3">
                  <c:v>3.0000000000000002E-2</c:v>
                </c:pt>
                <c:pt idx="4">
                  <c:v>4.0000000000000022E-2</c:v>
                </c:pt>
              </c:numCache>
            </c:numRef>
          </c:val>
        </c:ser>
        <c:dLbls>
          <c:showLegendKey val="0"/>
          <c:showVal val="0"/>
          <c:showCatName val="0"/>
          <c:showSerName val="0"/>
          <c:showPercent val="0"/>
          <c:showBubbleSize val="0"/>
        </c:dLbls>
        <c:gapWidth val="150"/>
        <c:axId val="255724544"/>
        <c:axId val="255726336"/>
      </c:barChart>
      <c:catAx>
        <c:axId val="255724544"/>
        <c:scaling>
          <c:orientation val="minMax"/>
        </c:scaling>
        <c:delete val="0"/>
        <c:axPos val="b"/>
        <c:numFmt formatCode="General" sourceLinked="1"/>
        <c:majorTickMark val="out"/>
        <c:minorTickMark val="none"/>
        <c:tickLblPos val="nextTo"/>
        <c:crossAx val="255726336"/>
        <c:crosses val="autoZero"/>
        <c:auto val="1"/>
        <c:lblAlgn val="ctr"/>
        <c:lblOffset val="100"/>
        <c:noMultiLvlLbl val="0"/>
      </c:catAx>
      <c:valAx>
        <c:axId val="255726336"/>
        <c:scaling>
          <c:orientation val="minMax"/>
        </c:scaling>
        <c:delete val="0"/>
        <c:axPos val="l"/>
        <c:majorGridlines/>
        <c:numFmt formatCode="0%" sourceLinked="1"/>
        <c:majorTickMark val="out"/>
        <c:minorTickMark val="none"/>
        <c:tickLblPos val="nextTo"/>
        <c:crossAx val="255724544"/>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Sheet4!$AK$1</c:f>
              <c:strCache>
                <c:ptCount val="1"/>
                <c:pt idx="0">
                  <c:v>S.Korea</c:v>
                </c:pt>
              </c:strCache>
            </c:strRef>
          </c:tx>
          <c:invertIfNegative val="0"/>
          <c:dLbls>
            <c:showLegendKey val="0"/>
            <c:showVal val="1"/>
            <c:showCatName val="0"/>
            <c:showSerName val="0"/>
            <c:showPercent val="0"/>
            <c:showBubbleSize val="0"/>
            <c:showLeaderLines val="0"/>
          </c:dLbls>
          <c:cat>
            <c:numRef>
              <c:f>Sheet4!$AJ$2:$AJ$6</c:f>
              <c:numCache>
                <c:formatCode>General</c:formatCode>
                <c:ptCount val="5"/>
                <c:pt idx="0">
                  <c:v>2014</c:v>
                </c:pt>
                <c:pt idx="1">
                  <c:v>2015</c:v>
                </c:pt>
                <c:pt idx="2">
                  <c:v>2016</c:v>
                </c:pt>
                <c:pt idx="3">
                  <c:v>2017</c:v>
                </c:pt>
                <c:pt idx="4">
                  <c:v>2018</c:v>
                </c:pt>
              </c:numCache>
            </c:numRef>
          </c:cat>
          <c:val>
            <c:numRef>
              <c:f>Sheet4!$AK$2:$AK$6</c:f>
              <c:numCache>
                <c:formatCode>0%</c:formatCode>
                <c:ptCount val="5"/>
                <c:pt idx="0">
                  <c:v>2.0000000000000011E-2</c:v>
                </c:pt>
                <c:pt idx="1">
                  <c:v>2.0000000000000011E-2</c:v>
                </c:pt>
                <c:pt idx="2">
                  <c:v>3.0000000000000002E-2</c:v>
                </c:pt>
                <c:pt idx="3">
                  <c:v>3.0000000000000002E-2</c:v>
                </c:pt>
                <c:pt idx="4">
                  <c:v>4.0000000000000022E-2</c:v>
                </c:pt>
              </c:numCache>
            </c:numRef>
          </c:val>
        </c:ser>
        <c:dLbls>
          <c:showLegendKey val="0"/>
          <c:showVal val="0"/>
          <c:showCatName val="0"/>
          <c:showSerName val="0"/>
          <c:showPercent val="0"/>
          <c:showBubbleSize val="0"/>
        </c:dLbls>
        <c:gapWidth val="150"/>
        <c:axId val="255755392"/>
        <c:axId val="255756928"/>
      </c:barChart>
      <c:catAx>
        <c:axId val="255755392"/>
        <c:scaling>
          <c:orientation val="minMax"/>
        </c:scaling>
        <c:delete val="0"/>
        <c:axPos val="b"/>
        <c:numFmt formatCode="General" sourceLinked="1"/>
        <c:majorTickMark val="out"/>
        <c:minorTickMark val="none"/>
        <c:tickLblPos val="nextTo"/>
        <c:crossAx val="255756928"/>
        <c:crosses val="autoZero"/>
        <c:auto val="1"/>
        <c:lblAlgn val="ctr"/>
        <c:lblOffset val="100"/>
        <c:noMultiLvlLbl val="0"/>
      </c:catAx>
      <c:valAx>
        <c:axId val="255756928"/>
        <c:scaling>
          <c:orientation val="minMax"/>
        </c:scaling>
        <c:delete val="0"/>
        <c:axPos val="l"/>
        <c:majorGridlines/>
        <c:numFmt formatCode="0%" sourceLinked="1"/>
        <c:majorTickMark val="out"/>
        <c:minorTickMark val="none"/>
        <c:tickLblPos val="nextTo"/>
        <c:crossAx val="255755392"/>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Sheet4!$AQ$1</c:f>
              <c:strCache>
                <c:ptCount val="1"/>
                <c:pt idx="0">
                  <c:v>Middle East</c:v>
                </c:pt>
              </c:strCache>
            </c:strRef>
          </c:tx>
          <c:invertIfNegative val="0"/>
          <c:dLbls>
            <c:showLegendKey val="0"/>
            <c:showVal val="1"/>
            <c:showCatName val="0"/>
            <c:showSerName val="0"/>
            <c:showPercent val="0"/>
            <c:showBubbleSize val="0"/>
            <c:showLeaderLines val="0"/>
          </c:dLbls>
          <c:cat>
            <c:numRef>
              <c:f>Sheet4!$AP$2:$AP$6</c:f>
              <c:numCache>
                <c:formatCode>General</c:formatCode>
                <c:ptCount val="5"/>
                <c:pt idx="0">
                  <c:v>2014</c:v>
                </c:pt>
                <c:pt idx="1">
                  <c:v>2015</c:v>
                </c:pt>
                <c:pt idx="2">
                  <c:v>2016</c:v>
                </c:pt>
                <c:pt idx="3">
                  <c:v>2017</c:v>
                </c:pt>
                <c:pt idx="4">
                  <c:v>2018</c:v>
                </c:pt>
              </c:numCache>
            </c:numRef>
          </c:cat>
          <c:val>
            <c:numRef>
              <c:f>Sheet4!$AQ$2:$AQ$6</c:f>
              <c:numCache>
                <c:formatCode>0%</c:formatCode>
                <c:ptCount val="5"/>
                <c:pt idx="0">
                  <c:v>1.0000000000000005E-2</c:v>
                </c:pt>
                <c:pt idx="1">
                  <c:v>1.0000000000000005E-2</c:v>
                </c:pt>
                <c:pt idx="2">
                  <c:v>1.0000000000000005E-2</c:v>
                </c:pt>
                <c:pt idx="3">
                  <c:v>2.0000000000000011E-2</c:v>
                </c:pt>
                <c:pt idx="4">
                  <c:v>3.0000000000000002E-2</c:v>
                </c:pt>
              </c:numCache>
            </c:numRef>
          </c:val>
        </c:ser>
        <c:dLbls>
          <c:showLegendKey val="0"/>
          <c:showVal val="0"/>
          <c:showCatName val="0"/>
          <c:showSerName val="0"/>
          <c:showPercent val="0"/>
          <c:showBubbleSize val="0"/>
        </c:dLbls>
        <c:gapWidth val="150"/>
        <c:axId val="255790080"/>
        <c:axId val="255804160"/>
      </c:barChart>
      <c:catAx>
        <c:axId val="255790080"/>
        <c:scaling>
          <c:orientation val="minMax"/>
        </c:scaling>
        <c:delete val="0"/>
        <c:axPos val="b"/>
        <c:numFmt formatCode="General" sourceLinked="1"/>
        <c:majorTickMark val="out"/>
        <c:minorTickMark val="none"/>
        <c:tickLblPos val="nextTo"/>
        <c:crossAx val="255804160"/>
        <c:crosses val="autoZero"/>
        <c:auto val="1"/>
        <c:lblAlgn val="ctr"/>
        <c:lblOffset val="100"/>
        <c:noMultiLvlLbl val="0"/>
      </c:catAx>
      <c:valAx>
        <c:axId val="255804160"/>
        <c:scaling>
          <c:orientation val="minMax"/>
        </c:scaling>
        <c:delete val="0"/>
        <c:axPos val="l"/>
        <c:majorGridlines/>
        <c:numFmt formatCode="0%" sourceLinked="1"/>
        <c:majorTickMark val="out"/>
        <c:minorTickMark val="none"/>
        <c:tickLblPos val="nextTo"/>
        <c:crossAx val="255790080"/>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Sheet4!$AT$1</c:f>
              <c:strCache>
                <c:ptCount val="1"/>
                <c:pt idx="0">
                  <c:v>Spain</c:v>
                </c:pt>
              </c:strCache>
            </c:strRef>
          </c:tx>
          <c:invertIfNegative val="0"/>
          <c:dLbls>
            <c:showLegendKey val="0"/>
            <c:showVal val="1"/>
            <c:showCatName val="0"/>
            <c:showSerName val="0"/>
            <c:showPercent val="0"/>
            <c:showBubbleSize val="0"/>
            <c:showLeaderLines val="0"/>
          </c:dLbls>
          <c:cat>
            <c:numRef>
              <c:f>Sheet4!$AS$2:$AS$6</c:f>
              <c:numCache>
                <c:formatCode>General</c:formatCode>
                <c:ptCount val="5"/>
                <c:pt idx="0">
                  <c:v>2014</c:v>
                </c:pt>
                <c:pt idx="1">
                  <c:v>2015</c:v>
                </c:pt>
                <c:pt idx="2">
                  <c:v>2016</c:v>
                </c:pt>
                <c:pt idx="3">
                  <c:v>2017</c:v>
                </c:pt>
                <c:pt idx="4">
                  <c:v>2018</c:v>
                </c:pt>
              </c:numCache>
            </c:numRef>
          </c:cat>
          <c:val>
            <c:numRef>
              <c:f>Sheet4!$AT$2:$AT$6</c:f>
              <c:numCache>
                <c:formatCode>0%</c:formatCode>
                <c:ptCount val="5"/>
                <c:pt idx="0">
                  <c:v>1.0000000000000005E-2</c:v>
                </c:pt>
                <c:pt idx="1">
                  <c:v>1.0000000000000005E-2</c:v>
                </c:pt>
                <c:pt idx="2">
                  <c:v>1.0000000000000005E-2</c:v>
                </c:pt>
                <c:pt idx="3">
                  <c:v>2.0000000000000011E-2</c:v>
                </c:pt>
                <c:pt idx="4">
                  <c:v>3.0000000000000002E-2</c:v>
                </c:pt>
              </c:numCache>
            </c:numRef>
          </c:val>
        </c:ser>
        <c:dLbls>
          <c:showLegendKey val="0"/>
          <c:showVal val="0"/>
          <c:showCatName val="0"/>
          <c:showSerName val="0"/>
          <c:showPercent val="0"/>
          <c:showBubbleSize val="0"/>
        </c:dLbls>
        <c:gapWidth val="150"/>
        <c:axId val="255816832"/>
        <c:axId val="255818368"/>
      </c:barChart>
      <c:catAx>
        <c:axId val="255816832"/>
        <c:scaling>
          <c:orientation val="minMax"/>
        </c:scaling>
        <c:delete val="0"/>
        <c:axPos val="b"/>
        <c:numFmt formatCode="General" sourceLinked="1"/>
        <c:majorTickMark val="out"/>
        <c:minorTickMark val="none"/>
        <c:tickLblPos val="nextTo"/>
        <c:crossAx val="255818368"/>
        <c:crosses val="autoZero"/>
        <c:auto val="1"/>
        <c:lblAlgn val="ctr"/>
        <c:lblOffset val="100"/>
        <c:noMultiLvlLbl val="0"/>
      </c:catAx>
      <c:valAx>
        <c:axId val="255818368"/>
        <c:scaling>
          <c:orientation val="minMax"/>
        </c:scaling>
        <c:delete val="0"/>
        <c:axPos val="l"/>
        <c:majorGridlines/>
        <c:numFmt formatCode="0%" sourceLinked="1"/>
        <c:majorTickMark val="out"/>
        <c:minorTickMark val="none"/>
        <c:tickLblPos val="nextTo"/>
        <c:crossAx val="255816832"/>
        <c:crosses val="autoZero"/>
        <c:crossBetween val="between"/>
      </c:valAx>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Sheet4!$AW$1</c:f>
              <c:strCache>
                <c:ptCount val="1"/>
                <c:pt idx="0">
                  <c:v>Hongkong</c:v>
                </c:pt>
              </c:strCache>
            </c:strRef>
          </c:tx>
          <c:invertIfNegative val="0"/>
          <c:dLbls>
            <c:showLegendKey val="0"/>
            <c:showVal val="1"/>
            <c:showCatName val="0"/>
            <c:showSerName val="0"/>
            <c:showPercent val="0"/>
            <c:showBubbleSize val="0"/>
            <c:showLeaderLines val="0"/>
          </c:dLbls>
          <c:cat>
            <c:numRef>
              <c:f>Sheet4!$AV$2:$AV$6</c:f>
              <c:numCache>
                <c:formatCode>General</c:formatCode>
                <c:ptCount val="5"/>
                <c:pt idx="0">
                  <c:v>2014</c:v>
                </c:pt>
                <c:pt idx="1">
                  <c:v>2015</c:v>
                </c:pt>
                <c:pt idx="2">
                  <c:v>2016</c:v>
                </c:pt>
                <c:pt idx="3">
                  <c:v>2017</c:v>
                </c:pt>
                <c:pt idx="4">
                  <c:v>2018</c:v>
                </c:pt>
              </c:numCache>
            </c:numRef>
          </c:cat>
          <c:val>
            <c:numRef>
              <c:f>Sheet4!$AW$2:$AW$6</c:f>
              <c:numCache>
                <c:formatCode>0%</c:formatCode>
                <c:ptCount val="5"/>
                <c:pt idx="0">
                  <c:v>1.0000000000000005E-2</c:v>
                </c:pt>
                <c:pt idx="1">
                  <c:v>1.0000000000000005E-2</c:v>
                </c:pt>
                <c:pt idx="2">
                  <c:v>1.0000000000000005E-2</c:v>
                </c:pt>
                <c:pt idx="3">
                  <c:v>2.0000000000000011E-2</c:v>
                </c:pt>
                <c:pt idx="4">
                  <c:v>2.0000000000000011E-2</c:v>
                </c:pt>
              </c:numCache>
            </c:numRef>
          </c:val>
        </c:ser>
        <c:dLbls>
          <c:showLegendKey val="0"/>
          <c:showVal val="0"/>
          <c:showCatName val="0"/>
          <c:showSerName val="0"/>
          <c:showPercent val="0"/>
          <c:showBubbleSize val="0"/>
        </c:dLbls>
        <c:gapWidth val="150"/>
        <c:axId val="255835136"/>
        <c:axId val="255841024"/>
      </c:barChart>
      <c:catAx>
        <c:axId val="255835136"/>
        <c:scaling>
          <c:orientation val="minMax"/>
        </c:scaling>
        <c:delete val="0"/>
        <c:axPos val="b"/>
        <c:numFmt formatCode="General" sourceLinked="1"/>
        <c:majorTickMark val="out"/>
        <c:minorTickMark val="none"/>
        <c:tickLblPos val="nextTo"/>
        <c:crossAx val="255841024"/>
        <c:crosses val="autoZero"/>
        <c:auto val="1"/>
        <c:lblAlgn val="ctr"/>
        <c:lblOffset val="100"/>
        <c:noMultiLvlLbl val="0"/>
      </c:catAx>
      <c:valAx>
        <c:axId val="255841024"/>
        <c:scaling>
          <c:orientation val="minMax"/>
        </c:scaling>
        <c:delete val="0"/>
        <c:axPos val="l"/>
        <c:majorGridlines/>
        <c:numFmt formatCode="0%" sourceLinked="1"/>
        <c:majorTickMark val="out"/>
        <c:minorTickMark val="none"/>
        <c:tickLblPos val="nextTo"/>
        <c:crossAx val="255835136"/>
        <c:crosses val="autoZero"/>
        <c:crossBetween val="between"/>
      </c:valAx>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Sheet4!$AZ$1</c:f>
              <c:strCache>
                <c:ptCount val="1"/>
                <c:pt idx="0">
                  <c:v>Europe</c:v>
                </c:pt>
              </c:strCache>
            </c:strRef>
          </c:tx>
          <c:invertIfNegative val="0"/>
          <c:dLbls>
            <c:showLegendKey val="0"/>
            <c:showVal val="1"/>
            <c:showCatName val="0"/>
            <c:showSerName val="0"/>
            <c:showPercent val="0"/>
            <c:showBubbleSize val="0"/>
            <c:showLeaderLines val="0"/>
          </c:dLbls>
          <c:cat>
            <c:numRef>
              <c:f>Sheet4!$AY$2:$AY$6</c:f>
              <c:numCache>
                <c:formatCode>General</c:formatCode>
                <c:ptCount val="5"/>
                <c:pt idx="0">
                  <c:v>2014</c:v>
                </c:pt>
                <c:pt idx="1">
                  <c:v>2015</c:v>
                </c:pt>
                <c:pt idx="2">
                  <c:v>2016</c:v>
                </c:pt>
                <c:pt idx="3">
                  <c:v>2017</c:v>
                </c:pt>
                <c:pt idx="4">
                  <c:v>2018</c:v>
                </c:pt>
              </c:numCache>
            </c:numRef>
          </c:cat>
          <c:val>
            <c:numRef>
              <c:f>Sheet4!$AZ$2:$AZ$6</c:f>
              <c:numCache>
                <c:formatCode>0%</c:formatCode>
                <c:ptCount val="5"/>
                <c:pt idx="0">
                  <c:v>1.0000000000000005E-2</c:v>
                </c:pt>
                <c:pt idx="1">
                  <c:v>1.0000000000000005E-2</c:v>
                </c:pt>
                <c:pt idx="2">
                  <c:v>1.0000000000000005E-2</c:v>
                </c:pt>
                <c:pt idx="3">
                  <c:v>2.0000000000000011E-2</c:v>
                </c:pt>
                <c:pt idx="4">
                  <c:v>2.0000000000000011E-2</c:v>
                </c:pt>
              </c:numCache>
            </c:numRef>
          </c:val>
        </c:ser>
        <c:dLbls>
          <c:showLegendKey val="0"/>
          <c:showVal val="0"/>
          <c:showCatName val="0"/>
          <c:showSerName val="0"/>
          <c:showPercent val="0"/>
          <c:showBubbleSize val="0"/>
        </c:dLbls>
        <c:gapWidth val="150"/>
        <c:axId val="259810432"/>
        <c:axId val="259811968"/>
      </c:barChart>
      <c:catAx>
        <c:axId val="259810432"/>
        <c:scaling>
          <c:orientation val="minMax"/>
        </c:scaling>
        <c:delete val="0"/>
        <c:axPos val="b"/>
        <c:numFmt formatCode="General" sourceLinked="1"/>
        <c:majorTickMark val="out"/>
        <c:minorTickMark val="none"/>
        <c:tickLblPos val="nextTo"/>
        <c:crossAx val="259811968"/>
        <c:crosses val="autoZero"/>
        <c:auto val="1"/>
        <c:lblAlgn val="ctr"/>
        <c:lblOffset val="100"/>
        <c:noMultiLvlLbl val="0"/>
      </c:catAx>
      <c:valAx>
        <c:axId val="259811968"/>
        <c:scaling>
          <c:orientation val="minMax"/>
        </c:scaling>
        <c:delete val="0"/>
        <c:axPos val="l"/>
        <c:majorGridlines/>
        <c:numFmt formatCode="0%" sourceLinked="1"/>
        <c:majorTickMark val="out"/>
        <c:minorTickMark val="none"/>
        <c:tickLblPos val="nextTo"/>
        <c:crossAx val="259810432"/>
        <c:crosses val="autoZero"/>
        <c:crossBetween val="between"/>
      </c:valAx>
    </c:plotArea>
    <c:legend>
      <c:legendPos val="r"/>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Sheet4!$BC$1</c:f>
              <c:strCache>
                <c:ptCount val="1"/>
                <c:pt idx="0">
                  <c:v>Australia</c:v>
                </c:pt>
              </c:strCache>
            </c:strRef>
          </c:tx>
          <c:invertIfNegative val="0"/>
          <c:dLbls>
            <c:showLegendKey val="0"/>
            <c:showVal val="1"/>
            <c:showCatName val="0"/>
            <c:showSerName val="0"/>
            <c:showPercent val="0"/>
            <c:showBubbleSize val="0"/>
            <c:showLeaderLines val="0"/>
          </c:dLbls>
          <c:cat>
            <c:numRef>
              <c:f>Sheet4!$BB$2:$BB$6</c:f>
              <c:numCache>
                <c:formatCode>General</c:formatCode>
                <c:ptCount val="5"/>
                <c:pt idx="0">
                  <c:v>2014</c:v>
                </c:pt>
                <c:pt idx="1">
                  <c:v>2015</c:v>
                </c:pt>
                <c:pt idx="2">
                  <c:v>2016</c:v>
                </c:pt>
                <c:pt idx="3">
                  <c:v>2017</c:v>
                </c:pt>
                <c:pt idx="4">
                  <c:v>2018</c:v>
                </c:pt>
              </c:numCache>
            </c:numRef>
          </c:cat>
          <c:val>
            <c:numRef>
              <c:f>Sheet4!$BC$2:$BC$6</c:f>
              <c:numCache>
                <c:formatCode>0%</c:formatCode>
                <c:ptCount val="5"/>
                <c:pt idx="0">
                  <c:v>1.0000000000000005E-2</c:v>
                </c:pt>
                <c:pt idx="1">
                  <c:v>1.0000000000000005E-2</c:v>
                </c:pt>
                <c:pt idx="2">
                  <c:v>1.0000000000000005E-2</c:v>
                </c:pt>
                <c:pt idx="3">
                  <c:v>1.0000000000000005E-2</c:v>
                </c:pt>
                <c:pt idx="4">
                  <c:v>2.0000000000000011E-2</c:v>
                </c:pt>
              </c:numCache>
            </c:numRef>
          </c:val>
        </c:ser>
        <c:dLbls>
          <c:showLegendKey val="0"/>
          <c:showVal val="0"/>
          <c:showCatName val="0"/>
          <c:showSerName val="0"/>
          <c:showPercent val="0"/>
          <c:showBubbleSize val="0"/>
        </c:dLbls>
        <c:gapWidth val="150"/>
        <c:axId val="259841024"/>
        <c:axId val="259863296"/>
      </c:barChart>
      <c:catAx>
        <c:axId val="259841024"/>
        <c:scaling>
          <c:orientation val="minMax"/>
        </c:scaling>
        <c:delete val="0"/>
        <c:axPos val="b"/>
        <c:numFmt formatCode="General" sourceLinked="1"/>
        <c:majorTickMark val="out"/>
        <c:minorTickMark val="none"/>
        <c:tickLblPos val="nextTo"/>
        <c:crossAx val="259863296"/>
        <c:crosses val="autoZero"/>
        <c:auto val="1"/>
        <c:lblAlgn val="ctr"/>
        <c:lblOffset val="100"/>
        <c:noMultiLvlLbl val="0"/>
      </c:catAx>
      <c:valAx>
        <c:axId val="259863296"/>
        <c:scaling>
          <c:orientation val="minMax"/>
        </c:scaling>
        <c:delete val="0"/>
        <c:axPos val="l"/>
        <c:majorGridlines/>
        <c:numFmt formatCode="0%" sourceLinked="1"/>
        <c:majorTickMark val="out"/>
        <c:minorTickMark val="none"/>
        <c:tickLblPos val="nextTo"/>
        <c:crossAx val="259841024"/>
        <c:crosses val="autoZero"/>
        <c:crossBetween val="between"/>
      </c:valAx>
    </c:plotArea>
    <c:legend>
      <c:legendPos val="r"/>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Sheet4!$BF$1</c:f>
              <c:strCache>
                <c:ptCount val="1"/>
                <c:pt idx="0">
                  <c:v>Georgia</c:v>
                </c:pt>
              </c:strCache>
            </c:strRef>
          </c:tx>
          <c:invertIfNegative val="0"/>
          <c:dLbls>
            <c:showLegendKey val="0"/>
            <c:showVal val="1"/>
            <c:showCatName val="0"/>
            <c:showSerName val="0"/>
            <c:showPercent val="0"/>
            <c:showBubbleSize val="0"/>
            <c:showLeaderLines val="0"/>
          </c:dLbls>
          <c:cat>
            <c:numRef>
              <c:f>Sheet4!$BE$2:$BE$6</c:f>
              <c:numCache>
                <c:formatCode>General</c:formatCode>
                <c:ptCount val="5"/>
                <c:pt idx="0">
                  <c:v>2014</c:v>
                </c:pt>
                <c:pt idx="1">
                  <c:v>2015</c:v>
                </c:pt>
                <c:pt idx="2">
                  <c:v>2016</c:v>
                </c:pt>
                <c:pt idx="3">
                  <c:v>2017</c:v>
                </c:pt>
                <c:pt idx="4">
                  <c:v>2018</c:v>
                </c:pt>
              </c:numCache>
            </c:numRef>
          </c:cat>
          <c:val>
            <c:numRef>
              <c:f>Sheet4!$BF$2:$BF$6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259875968"/>
        <c:axId val="259877504"/>
      </c:barChart>
      <c:catAx>
        <c:axId val="259875968"/>
        <c:scaling>
          <c:orientation val="minMax"/>
        </c:scaling>
        <c:delete val="0"/>
        <c:axPos val="b"/>
        <c:numFmt formatCode="General" sourceLinked="1"/>
        <c:majorTickMark val="out"/>
        <c:minorTickMark val="none"/>
        <c:tickLblPos val="nextTo"/>
        <c:crossAx val="259877504"/>
        <c:crosses val="autoZero"/>
        <c:auto val="1"/>
        <c:lblAlgn val="ctr"/>
        <c:lblOffset val="100"/>
        <c:noMultiLvlLbl val="0"/>
      </c:catAx>
      <c:valAx>
        <c:axId val="259877504"/>
        <c:scaling>
          <c:orientation val="minMax"/>
        </c:scaling>
        <c:delete val="0"/>
        <c:axPos val="l"/>
        <c:majorGridlines/>
        <c:numFmt formatCode="0%" sourceLinked="1"/>
        <c:majorTickMark val="out"/>
        <c:minorTickMark val="none"/>
        <c:tickLblPos val="nextTo"/>
        <c:crossAx val="259875968"/>
        <c:crosses val="autoZero"/>
        <c:crossBetween val="between"/>
      </c:valAx>
    </c:plotArea>
    <c:legend>
      <c:legendPos val="r"/>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Sheet4!$BI$1</c:f>
              <c:strCache>
                <c:ptCount val="1"/>
                <c:pt idx="0">
                  <c:v>New Zealand</c:v>
                </c:pt>
              </c:strCache>
            </c:strRef>
          </c:tx>
          <c:invertIfNegative val="0"/>
          <c:dLbls>
            <c:showLegendKey val="0"/>
            <c:showVal val="1"/>
            <c:showCatName val="0"/>
            <c:showSerName val="0"/>
            <c:showPercent val="0"/>
            <c:showBubbleSize val="0"/>
            <c:showLeaderLines val="0"/>
          </c:dLbls>
          <c:cat>
            <c:numRef>
              <c:f>Sheet4!$BH$2:$BH$6</c:f>
              <c:numCache>
                <c:formatCode>General</c:formatCode>
                <c:ptCount val="5"/>
                <c:pt idx="0">
                  <c:v>2014</c:v>
                </c:pt>
                <c:pt idx="1">
                  <c:v>2015</c:v>
                </c:pt>
                <c:pt idx="2">
                  <c:v>2016</c:v>
                </c:pt>
                <c:pt idx="3">
                  <c:v>2017</c:v>
                </c:pt>
                <c:pt idx="4">
                  <c:v>2018</c:v>
                </c:pt>
              </c:numCache>
            </c:numRef>
          </c:cat>
          <c:val>
            <c:numRef>
              <c:f>Sheet4!$BI$2:$BI$6</c:f>
              <c:numCache>
                <c:formatCode>0%</c:formatCode>
                <c:ptCount val="5"/>
                <c:pt idx="0">
                  <c:v>1.0000000000000005E-2</c:v>
                </c:pt>
                <c:pt idx="1">
                  <c:v>0</c:v>
                </c:pt>
                <c:pt idx="2">
                  <c:v>0</c:v>
                </c:pt>
                <c:pt idx="3">
                  <c:v>1.0000000000000005E-2</c:v>
                </c:pt>
                <c:pt idx="4">
                  <c:v>1.0000000000000005E-2</c:v>
                </c:pt>
              </c:numCache>
            </c:numRef>
          </c:val>
        </c:ser>
        <c:dLbls>
          <c:showLegendKey val="0"/>
          <c:showVal val="0"/>
          <c:showCatName val="0"/>
          <c:showSerName val="0"/>
          <c:showPercent val="0"/>
          <c:showBubbleSize val="0"/>
        </c:dLbls>
        <c:gapWidth val="150"/>
        <c:axId val="259906560"/>
        <c:axId val="259912448"/>
      </c:barChart>
      <c:catAx>
        <c:axId val="259906560"/>
        <c:scaling>
          <c:orientation val="minMax"/>
        </c:scaling>
        <c:delete val="0"/>
        <c:axPos val="b"/>
        <c:numFmt formatCode="General" sourceLinked="1"/>
        <c:majorTickMark val="out"/>
        <c:minorTickMark val="none"/>
        <c:tickLblPos val="nextTo"/>
        <c:crossAx val="259912448"/>
        <c:crosses val="autoZero"/>
        <c:auto val="1"/>
        <c:lblAlgn val="ctr"/>
        <c:lblOffset val="100"/>
        <c:noMultiLvlLbl val="0"/>
      </c:catAx>
      <c:valAx>
        <c:axId val="259912448"/>
        <c:scaling>
          <c:orientation val="minMax"/>
        </c:scaling>
        <c:delete val="0"/>
        <c:axPos val="l"/>
        <c:majorGridlines/>
        <c:numFmt formatCode="0%" sourceLinked="1"/>
        <c:majorTickMark val="out"/>
        <c:minorTickMark val="none"/>
        <c:tickLblPos val="nextTo"/>
        <c:crossAx val="25990656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en-US"/>
              <a:t>Barishal</a:t>
            </a:r>
          </a:p>
        </c:rich>
      </c:tx>
      <c:overlay val="0"/>
    </c:title>
    <c:autoTitleDeleted val="0"/>
    <c:plotArea>
      <c:layout/>
      <c:barChart>
        <c:barDir val="col"/>
        <c:grouping val="clustered"/>
        <c:varyColors val="0"/>
        <c:ser>
          <c:idx val="0"/>
          <c:order val="0"/>
          <c:tx>
            <c:strRef>
              <c:f>Sheet3!$C$2</c:f>
              <c:strCache>
                <c:ptCount val="1"/>
                <c:pt idx="0">
                  <c:v>Barshal</c:v>
                </c:pt>
              </c:strCache>
            </c:strRef>
          </c:tx>
          <c:invertIfNegative val="0"/>
          <c:dLbls>
            <c:showLegendKey val="0"/>
            <c:showVal val="1"/>
            <c:showCatName val="0"/>
            <c:showSerName val="0"/>
            <c:showPercent val="0"/>
            <c:showBubbleSize val="0"/>
            <c:showLeaderLines val="0"/>
          </c:dLbls>
          <c:cat>
            <c:numRef>
              <c:f>Sheet3!$B$3:$B$7</c:f>
              <c:numCache>
                <c:formatCode>General</c:formatCode>
                <c:ptCount val="5"/>
                <c:pt idx="0">
                  <c:v>2014</c:v>
                </c:pt>
                <c:pt idx="1">
                  <c:v>2015</c:v>
                </c:pt>
                <c:pt idx="2">
                  <c:v>2016</c:v>
                </c:pt>
                <c:pt idx="3">
                  <c:v>2017</c:v>
                </c:pt>
                <c:pt idx="4">
                  <c:v>2018</c:v>
                </c:pt>
              </c:numCache>
            </c:numRef>
          </c:cat>
          <c:val>
            <c:numRef>
              <c:f>Sheet3!$C$3:$C$7</c:f>
              <c:numCache>
                <c:formatCode>0%</c:formatCode>
                <c:ptCount val="5"/>
                <c:pt idx="0">
                  <c:v>9.0000000000000024E-2</c:v>
                </c:pt>
                <c:pt idx="1">
                  <c:v>8.0000000000000043E-2</c:v>
                </c:pt>
                <c:pt idx="2">
                  <c:v>9.0000000000000024E-2</c:v>
                </c:pt>
                <c:pt idx="3">
                  <c:v>7.0000000000000021E-2</c:v>
                </c:pt>
                <c:pt idx="4">
                  <c:v>6.0000000000000032E-2</c:v>
                </c:pt>
              </c:numCache>
            </c:numRef>
          </c:val>
        </c:ser>
        <c:dLbls>
          <c:showLegendKey val="0"/>
          <c:showVal val="0"/>
          <c:showCatName val="0"/>
          <c:showSerName val="0"/>
          <c:showPercent val="0"/>
          <c:showBubbleSize val="0"/>
        </c:dLbls>
        <c:gapWidth val="150"/>
        <c:axId val="246160384"/>
        <c:axId val="246166272"/>
      </c:barChart>
      <c:catAx>
        <c:axId val="246160384"/>
        <c:scaling>
          <c:orientation val="minMax"/>
        </c:scaling>
        <c:delete val="0"/>
        <c:axPos val="b"/>
        <c:numFmt formatCode="General" sourceLinked="1"/>
        <c:majorTickMark val="out"/>
        <c:minorTickMark val="none"/>
        <c:tickLblPos val="nextTo"/>
        <c:crossAx val="246166272"/>
        <c:crosses val="autoZero"/>
        <c:auto val="1"/>
        <c:lblAlgn val="ctr"/>
        <c:lblOffset val="100"/>
        <c:noMultiLvlLbl val="0"/>
      </c:catAx>
      <c:valAx>
        <c:axId val="246166272"/>
        <c:scaling>
          <c:orientation val="minMax"/>
        </c:scaling>
        <c:delete val="0"/>
        <c:axPos val="l"/>
        <c:majorGridlines/>
        <c:numFmt formatCode="0%" sourceLinked="1"/>
        <c:majorTickMark val="out"/>
        <c:minorTickMark val="none"/>
        <c:tickLblPos val="nextTo"/>
        <c:crossAx val="246160384"/>
        <c:crosses val="autoZero"/>
        <c:crossBetween val="between"/>
      </c:valAx>
    </c:plotArea>
    <c:legend>
      <c:legendPos val="r"/>
      <c:overlay val="0"/>
    </c:legend>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Sheet4!$B$1</c:f>
              <c:strCache>
                <c:ptCount val="1"/>
                <c:pt idx="0">
                  <c:v>2018</c:v>
                </c:pt>
              </c:strCache>
            </c:strRef>
          </c:tx>
          <c:invertIfNegative val="0"/>
          <c:dLbls>
            <c:showLegendKey val="0"/>
            <c:showVal val="1"/>
            <c:showCatName val="0"/>
            <c:showSerName val="0"/>
            <c:showPercent val="0"/>
            <c:showBubbleSize val="0"/>
            <c:showLeaderLines val="0"/>
          </c:dLbls>
          <c:cat>
            <c:strRef>
              <c:f>Sheet4!$A$2:$A$21</c:f>
              <c:strCache>
                <c:ptCount val="20"/>
                <c:pt idx="0">
                  <c:v>USA</c:v>
                </c:pt>
                <c:pt idx="1">
                  <c:v>UAE</c:v>
                </c:pt>
                <c:pt idx="2">
                  <c:v>Global</c:v>
                </c:pt>
                <c:pt idx="3">
                  <c:v>Oman</c:v>
                </c:pt>
                <c:pt idx="4">
                  <c:v>Malaysia</c:v>
                </c:pt>
                <c:pt idx="5">
                  <c:v>Singapore</c:v>
                </c:pt>
                <c:pt idx="6">
                  <c:v>Kuwait</c:v>
                </c:pt>
                <c:pt idx="7">
                  <c:v>Qatar</c:v>
                </c:pt>
                <c:pt idx="8">
                  <c:v>UK</c:v>
                </c:pt>
                <c:pt idx="9">
                  <c:v>Bahrain</c:v>
                </c:pt>
                <c:pt idx="10">
                  <c:v>Italy</c:v>
                </c:pt>
                <c:pt idx="11">
                  <c:v>S.Korea</c:v>
                </c:pt>
                <c:pt idx="12">
                  <c:v>Canada</c:v>
                </c:pt>
                <c:pt idx="13">
                  <c:v>Middle East</c:v>
                </c:pt>
                <c:pt idx="14">
                  <c:v>Spain</c:v>
                </c:pt>
                <c:pt idx="15">
                  <c:v>Hongkong</c:v>
                </c:pt>
                <c:pt idx="16">
                  <c:v>Europe</c:v>
                </c:pt>
                <c:pt idx="17">
                  <c:v>Australia</c:v>
                </c:pt>
                <c:pt idx="18">
                  <c:v>Georgia</c:v>
                </c:pt>
                <c:pt idx="19">
                  <c:v>New Zealand</c:v>
                </c:pt>
              </c:strCache>
            </c:strRef>
          </c:cat>
          <c:val>
            <c:numRef>
              <c:f>Sheet4!$B$2:$B$21</c:f>
              <c:numCache>
                <c:formatCode>0%</c:formatCode>
                <c:ptCount val="20"/>
                <c:pt idx="0">
                  <c:v>0.13</c:v>
                </c:pt>
                <c:pt idx="1">
                  <c:v>0.11</c:v>
                </c:pt>
                <c:pt idx="2">
                  <c:v>0.1</c:v>
                </c:pt>
                <c:pt idx="3">
                  <c:v>9.0000000000000011E-2</c:v>
                </c:pt>
                <c:pt idx="4">
                  <c:v>6.0000000000000005E-2</c:v>
                </c:pt>
                <c:pt idx="5">
                  <c:v>6.0000000000000005E-2</c:v>
                </c:pt>
                <c:pt idx="6">
                  <c:v>0.05</c:v>
                </c:pt>
                <c:pt idx="7">
                  <c:v>0.05</c:v>
                </c:pt>
                <c:pt idx="8">
                  <c:v>0.05</c:v>
                </c:pt>
                <c:pt idx="9">
                  <c:v>4.0000000000000008E-2</c:v>
                </c:pt>
                <c:pt idx="10">
                  <c:v>4.0000000000000008E-2</c:v>
                </c:pt>
                <c:pt idx="11">
                  <c:v>4.0000000000000008E-2</c:v>
                </c:pt>
                <c:pt idx="12">
                  <c:v>4.0000000000000008E-2</c:v>
                </c:pt>
                <c:pt idx="13">
                  <c:v>3.0000000000000002E-2</c:v>
                </c:pt>
                <c:pt idx="14">
                  <c:v>3.0000000000000002E-2</c:v>
                </c:pt>
                <c:pt idx="15">
                  <c:v>2.0000000000000004E-2</c:v>
                </c:pt>
                <c:pt idx="16">
                  <c:v>2.0000000000000004E-2</c:v>
                </c:pt>
                <c:pt idx="17">
                  <c:v>2.0000000000000004E-2</c:v>
                </c:pt>
                <c:pt idx="18">
                  <c:v>1.0000000000000002E-2</c:v>
                </c:pt>
                <c:pt idx="19">
                  <c:v>1.0000000000000002E-2</c:v>
                </c:pt>
              </c:numCache>
            </c:numRef>
          </c:val>
        </c:ser>
        <c:dLbls>
          <c:showLegendKey val="0"/>
          <c:showVal val="0"/>
          <c:showCatName val="0"/>
          <c:showSerName val="0"/>
          <c:showPercent val="0"/>
          <c:showBubbleSize val="0"/>
        </c:dLbls>
        <c:gapWidth val="150"/>
        <c:axId val="263214208"/>
        <c:axId val="263215744"/>
      </c:barChart>
      <c:catAx>
        <c:axId val="263214208"/>
        <c:scaling>
          <c:orientation val="minMax"/>
        </c:scaling>
        <c:delete val="0"/>
        <c:axPos val="b"/>
        <c:majorTickMark val="out"/>
        <c:minorTickMark val="none"/>
        <c:tickLblPos val="nextTo"/>
        <c:crossAx val="263215744"/>
        <c:crosses val="autoZero"/>
        <c:auto val="1"/>
        <c:lblAlgn val="ctr"/>
        <c:lblOffset val="100"/>
        <c:noMultiLvlLbl val="0"/>
      </c:catAx>
      <c:valAx>
        <c:axId val="263215744"/>
        <c:scaling>
          <c:orientation val="minMax"/>
        </c:scaling>
        <c:delete val="0"/>
        <c:axPos val="l"/>
        <c:majorGridlines/>
        <c:numFmt formatCode="0%" sourceLinked="1"/>
        <c:majorTickMark val="out"/>
        <c:minorTickMark val="none"/>
        <c:tickLblPos val="nextTo"/>
        <c:crossAx val="26321420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Sheet3!$L$2</c:f>
              <c:strCache>
                <c:ptCount val="1"/>
                <c:pt idx="0">
                  <c:v>Chittagong</c:v>
                </c:pt>
              </c:strCache>
            </c:strRef>
          </c:tx>
          <c:invertIfNegative val="0"/>
          <c:dLbls>
            <c:showLegendKey val="0"/>
            <c:showVal val="1"/>
            <c:showCatName val="0"/>
            <c:showSerName val="0"/>
            <c:showPercent val="0"/>
            <c:showBubbleSize val="0"/>
            <c:showLeaderLines val="0"/>
          </c:dLbls>
          <c:cat>
            <c:numRef>
              <c:f>Sheet3!$K$3:$K$7</c:f>
              <c:numCache>
                <c:formatCode>General</c:formatCode>
                <c:ptCount val="5"/>
                <c:pt idx="0">
                  <c:v>2014</c:v>
                </c:pt>
                <c:pt idx="1">
                  <c:v>2015</c:v>
                </c:pt>
                <c:pt idx="2">
                  <c:v>2016</c:v>
                </c:pt>
                <c:pt idx="3">
                  <c:v>2017</c:v>
                </c:pt>
                <c:pt idx="4">
                  <c:v>2018</c:v>
                </c:pt>
              </c:numCache>
            </c:numRef>
          </c:cat>
          <c:val>
            <c:numRef>
              <c:f>Sheet3!$L$3:$L$7</c:f>
              <c:numCache>
                <c:formatCode>0%</c:formatCode>
                <c:ptCount val="5"/>
                <c:pt idx="0">
                  <c:v>0.11</c:v>
                </c:pt>
                <c:pt idx="1">
                  <c:v>0.13</c:v>
                </c:pt>
                <c:pt idx="2">
                  <c:v>0.13</c:v>
                </c:pt>
                <c:pt idx="3">
                  <c:v>0.17</c:v>
                </c:pt>
                <c:pt idx="4">
                  <c:v>0.11</c:v>
                </c:pt>
              </c:numCache>
            </c:numRef>
          </c:val>
        </c:ser>
        <c:dLbls>
          <c:showLegendKey val="0"/>
          <c:showVal val="0"/>
          <c:showCatName val="0"/>
          <c:showSerName val="0"/>
          <c:showPercent val="0"/>
          <c:showBubbleSize val="0"/>
        </c:dLbls>
        <c:gapWidth val="150"/>
        <c:axId val="246174848"/>
        <c:axId val="246176384"/>
      </c:barChart>
      <c:catAx>
        <c:axId val="246174848"/>
        <c:scaling>
          <c:orientation val="minMax"/>
        </c:scaling>
        <c:delete val="0"/>
        <c:axPos val="b"/>
        <c:numFmt formatCode="General" sourceLinked="1"/>
        <c:majorTickMark val="out"/>
        <c:minorTickMark val="none"/>
        <c:tickLblPos val="nextTo"/>
        <c:crossAx val="246176384"/>
        <c:crosses val="autoZero"/>
        <c:auto val="1"/>
        <c:lblAlgn val="ctr"/>
        <c:lblOffset val="100"/>
        <c:noMultiLvlLbl val="0"/>
      </c:catAx>
      <c:valAx>
        <c:axId val="246176384"/>
        <c:scaling>
          <c:orientation val="minMax"/>
        </c:scaling>
        <c:delete val="0"/>
        <c:axPos val="l"/>
        <c:majorGridlines/>
        <c:numFmt formatCode="0%" sourceLinked="1"/>
        <c:majorTickMark val="out"/>
        <c:minorTickMark val="none"/>
        <c:tickLblPos val="nextTo"/>
        <c:crossAx val="24617484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Sheet3!$O$2</c:f>
              <c:strCache>
                <c:ptCount val="1"/>
                <c:pt idx="0">
                  <c:v>Khulna</c:v>
                </c:pt>
              </c:strCache>
            </c:strRef>
          </c:tx>
          <c:invertIfNegative val="0"/>
          <c:dLbls>
            <c:showLegendKey val="0"/>
            <c:showVal val="1"/>
            <c:showCatName val="0"/>
            <c:showSerName val="0"/>
            <c:showPercent val="0"/>
            <c:showBubbleSize val="0"/>
            <c:showLeaderLines val="0"/>
          </c:dLbls>
          <c:cat>
            <c:numRef>
              <c:f>Sheet3!$N$3:$N$7</c:f>
              <c:numCache>
                <c:formatCode>General</c:formatCode>
                <c:ptCount val="5"/>
                <c:pt idx="0">
                  <c:v>2014</c:v>
                </c:pt>
                <c:pt idx="1">
                  <c:v>2015</c:v>
                </c:pt>
                <c:pt idx="2">
                  <c:v>2016</c:v>
                </c:pt>
                <c:pt idx="3">
                  <c:v>2017</c:v>
                </c:pt>
                <c:pt idx="4">
                  <c:v>2018</c:v>
                </c:pt>
              </c:numCache>
            </c:numRef>
          </c:cat>
          <c:val>
            <c:numRef>
              <c:f>Sheet3!$O$3:$O$7</c:f>
              <c:numCache>
                <c:formatCode>0%</c:formatCode>
                <c:ptCount val="5"/>
                <c:pt idx="0">
                  <c:v>8.0000000000000043E-2</c:v>
                </c:pt>
                <c:pt idx="1">
                  <c:v>6.0000000000000032E-2</c:v>
                </c:pt>
                <c:pt idx="2">
                  <c:v>7.0000000000000021E-2</c:v>
                </c:pt>
                <c:pt idx="3">
                  <c:v>9.0000000000000024E-2</c:v>
                </c:pt>
                <c:pt idx="4">
                  <c:v>7.0000000000000021E-2</c:v>
                </c:pt>
              </c:numCache>
            </c:numRef>
          </c:val>
        </c:ser>
        <c:dLbls>
          <c:showLegendKey val="0"/>
          <c:showVal val="0"/>
          <c:showCatName val="0"/>
          <c:showSerName val="0"/>
          <c:showPercent val="0"/>
          <c:showBubbleSize val="0"/>
        </c:dLbls>
        <c:gapWidth val="150"/>
        <c:axId val="246193152"/>
        <c:axId val="246199040"/>
      </c:barChart>
      <c:catAx>
        <c:axId val="246193152"/>
        <c:scaling>
          <c:orientation val="minMax"/>
        </c:scaling>
        <c:delete val="0"/>
        <c:axPos val="b"/>
        <c:numFmt formatCode="General" sourceLinked="1"/>
        <c:majorTickMark val="out"/>
        <c:minorTickMark val="none"/>
        <c:tickLblPos val="nextTo"/>
        <c:crossAx val="246199040"/>
        <c:crosses val="autoZero"/>
        <c:auto val="1"/>
        <c:lblAlgn val="ctr"/>
        <c:lblOffset val="100"/>
        <c:noMultiLvlLbl val="0"/>
      </c:catAx>
      <c:valAx>
        <c:axId val="246199040"/>
        <c:scaling>
          <c:orientation val="minMax"/>
        </c:scaling>
        <c:delete val="0"/>
        <c:axPos val="l"/>
        <c:majorGridlines/>
        <c:numFmt formatCode="0%" sourceLinked="1"/>
        <c:majorTickMark val="out"/>
        <c:minorTickMark val="none"/>
        <c:tickLblPos val="nextTo"/>
        <c:crossAx val="24619315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Sheet3!$R$2</c:f>
              <c:strCache>
                <c:ptCount val="1"/>
                <c:pt idx="0">
                  <c:v>Mymensingh</c:v>
                </c:pt>
              </c:strCache>
            </c:strRef>
          </c:tx>
          <c:invertIfNegative val="0"/>
          <c:dLbls>
            <c:showLegendKey val="0"/>
            <c:showVal val="1"/>
            <c:showCatName val="0"/>
            <c:showSerName val="0"/>
            <c:showPercent val="0"/>
            <c:showBubbleSize val="0"/>
            <c:showLeaderLines val="0"/>
          </c:dLbls>
          <c:cat>
            <c:numRef>
              <c:f>Sheet3!$Q$3:$Q$7</c:f>
              <c:numCache>
                <c:formatCode>General</c:formatCode>
                <c:ptCount val="5"/>
                <c:pt idx="0">
                  <c:v>2014</c:v>
                </c:pt>
                <c:pt idx="1">
                  <c:v>2015</c:v>
                </c:pt>
                <c:pt idx="2">
                  <c:v>2016</c:v>
                </c:pt>
                <c:pt idx="3">
                  <c:v>2017</c:v>
                </c:pt>
                <c:pt idx="4">
                  <c:v>2018</c:v>
                </c:pt>
              </c:numCache>
            </c:numRef>
          </c:cat>
          <c:val>
            <c:numRef>
              <c:f>Sheet3!$R$3:$R$7</c:f>
              <c:numCache>
                <c:formatCode>0%</c:formatCode>
                <c:ptCount val="5"/>
                <c:pt idx="0">
                  <c:v>7.0000000000000021E-2</c:v>
                </c:pt>
                <c:pt idx="1">
                  <c:v>9.0000000000000024E-2</c:v>
                </c:pt>
                <c:pt idx="2">
                  <c:v>7.0000000000000021E-2</c:v>
                </c:pt>
                <c:pt idx="3">
                  <c:v>8.0000000000000043E-2</c:v>
                </c:pt>
                <c:pt idx="4">
                  <c:v>8.0000000000000043E-2</c:v>
                </c:pt>
              </c:numCache>
            </c:numRef>
          </c:val>
        </c:ser>
        <c:dLbls>
          <c:showLegendKey val="0"/>
          <c:showVal val="0"/>
          <c:showCatName val="0"/>
          <c:showSerName val="0"/>
          <c:showPercent val="0"/>
          <c:showBubbleSize val="0"/>
        </c:dLbls>
        <c:gapWidth val="150"/>
        <c:axId val="246948992"/>
        <c:axId val="246950528"/>
      </c:barChart>
      <c:catAx>
        <c:axId val="246948992"/>
        <c:scaling>
          <c:orientation val="minMax"/>
        </c:scaling>
        <c:delete val="0"/>
        <c:axPos val="b"/>
        <c:numFmt formatCode="General" sourceLinked="1"/>
        <c:majorTickMark val="out"/>
        <c:minorTickMark val="none"/>
        <c:tickLblPos val="nextTo"/>
        <c:crossAx val="246950528"/>
        <c:crosses val="autoZero"/>
        <c:auto val="1"/>
        <c:lblAlgn val="ctr"/>
        <c:lblOffset val="100"/>
        <c:noMultiLvlLbl val="0"/>
      </c:catAx>
      <c:valAx>
        <c:axId val="246950528"/>
        <c:scaling>
          <c:orientation val="minMax"/>
        </c:scaling>
        <c:delete val="0"/>
        <c:axPos val="l"/>
        <c:majorGridlines/>
        <c:numFmt formatCode="0%" sourceLinked="1"/>
        <c:majorTickMark val="out"/>
        <c:minorTickMark val="none"/>
        <c:tickLblPos val="nextTo"/>
        <c:crossAx val="24694899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Sheet3!$U$2</c:f>
              <c:strCache>
                <c:ptCount val="1"/>
                <c:pt idx="0">
                  <c:v>Rajshahi</c:v>
                </c:pt>
              </c:strCache>
            </c:strRef>
          </c:tx>
          <c:invertIfNegative val="0"/>
          <c:dLbls>
            <c:showLegendKey val="0"/>
            <c:showVal val="1"/>
            <c:showCatName val="0"/>
            <c:showSerName val="0"/>
            <c:showPercent val="0"/>
            <c:showBubbleSize val="0"/>
            <c:showLeaderLines val="0"/>
          </c:dLbls>
          <c:cat>
            <c:numRef>
              <c:f>Sheet3!$T$3:$T$7</c:f>
              <c:numCache>
                <c:formatCode>General</c:formatCode>
                <c:ptCount val="5"/>
                <c:pt idx="0">
                  <c:v>2014</c:v>
                </c:pt>
                <c:pt idx="1">
                  <c:v>2015</c:v>
                </c:pt>
                <c:pt idx="2">
                  <c:v>2016</c:v>
                </c:pt>
                <c:pt idx="3">
                  <c:v>2017</c:v>
                </c:pt>
                <c:pt idx="4">
                  <c:v>2018</c:v>
                </c:pt>
              </c:numCache>
            </c:numRef>
          </c:cat>
          <c:val>
            <c:numRef>
              <c:f>Sheet3!$U$3:$U$7</c:f>
              <c:numCache>
                <c:formatCode>0%</c:formatCode>
                <c:ptCount val="5"/>
                <c:pt idx="0">
                  <c:v>6.0000000000000032E-2</c:v>
                </c:pt>
                <c:pt idx="1">
                  <c:v>7.0000000000000021E-2</c:v>
                </c:pt>
                <c:pt idx="2">
                  <c:v>0.11</c:v>
                </c:pt>
                <c:pt idx="3">
                  <c:v>8.0000000000000043E-2</c:v>
                </c:pt>
                <c:pt idx="4">
                  <c:v>0.13</c:v>
                </c:pt>
              </c:numCache>
            </c:numRef>
          </c:val>
        </c:ser>
        <c:dLbls>
          <c:showLegendKey val="0"/>
          <c:showVal val="0"/>
          <c:showCatName val="0"/>
          <c:showSerName val="0"/>
          <c:showPercent val="0"/>
          <c:showBubbleSize val="0"/>
        </c:dLbls>
        <c:gapWidth val="150"/>
        <c:axId val="246983680"/>
        <c:axId val="246993664"/>
      </c:barChart>
      <c:catAx>
        <c:axId val="246983680"/>
        <c:scaling>
          <c:orientation val="minMax"/>
        </c:scaling>
        <c:delete val="0"/>
        <c:axPos val="b"/>
        <c:numFmt formatCode="General" sourceLinked="1"/>
        <c:majorTickMark val="out"/>
        <c:minorTickMark val="none"/>
        <c:tickLblPos val="nextTo"/>
        <c:crossAx val="246993664"/>
        <c:crosses val="autoZero"/>
        <c:auto val="1"/>
        <c:lblAlgn val="ctr"/>
        <c:lblOffset val="100"/>
        <c:noMultiLvlLbl val="0"/>
      </c:catAx>
      <c:valAx>
        <c:axId val="246993664"/>
        <c:scaling>
          <c:orientation val="minMax"/>
        </c:scaling>
        <c:delete val="0"/>
        <c:axPos val="l"/>
        <c:majorGridlines/>
        <c:numFmt formatCode="0%" sourceLinked="1"/>
        <c:majorTickMark val="out"/>
        <c:minorTickMark val="none"/>
        <c:tickLblPos val="nextTo"/>
        <c:crossAx val="24698368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Sheet3!$X$2</c:f>
              <c:strCache>
                <c:ptCount val="1"/>
                <c:pt idx="0">
                  <c:v>Rangpur</c:v>
                </c:pt>
              </c:strCache>
            </c:strRef>
          </c:tx>
          <c:invertIfNegative val="0"/>
          <c:dLbls>
            <c:showLegendKey val="0"/>
            <c:showVal val="1"/>
            <c:showCatName val="0"/>
            <c:showSerName val="0"/>
            <c:showPercent val="0"/>
            <c:showBubbleSize val="0"/>
            <c:showLeaderLines val="0"/>
          </c:dLbls>
          <c:cat>
            <c:numRef>
              <c:f>Sheet3!$W$3:$W$7</c:f>
              <c:numCache>
                <c:formatCode>General</c:formatCode>
                <c:ptCount val="5"/>
                <c:pt idx="0">
                  <c:v>2014</c:v>
                </c:pt>
                <c:pt idx="1">
                  <c:v>2015</c:v>
                </c:pt>
                <c:pt idx="2">
                  <c:v>2016</c:v>
                </c:pt>
                <c:pt idx="3">
                  <c:v>2017</c:v>
                </c:pt>
                <c:pt idx="4">
                  <c:v>2018</c:v>
                </c:pt>
              </c:numCache>
            </c:numRef>
          </c:cat>
          <c:val>
            <c:numRef>
              <c:f>Sheet3!$X$3:$X$7</c:f>
              <c:numCache>
                <c:formatCode>0%</c:formatCode>
                <c:ptCount val="5"/>
                <c:pt idx="0">
                  <c:v>6.0000000000000032E-2</c:v>
                </c:pt>
                <c:pt idx="1">
                  <c:v>0.05</c:v>
                </c:pt>
                <c:pt idx="2">
                  <c:v>7.0000000000000021E-2</c:v>
                </c:pt>
                <c:pt idx="3">
                  <c:v>7.0000000000000021E-2</c:v>
                </c:pt>
                <c:pt idx="4">
                  <c:v>9.0000000000000024E-2</c:v>
                </c:pt>
              </c:numCache>
            </c:numRef>
          </c:val>
        </c:ser>
        <c:dLbls>
          <c:showLegendKey val="0"/>
          <c:showVal val="0"/>
          <c:showCatName val="0"/>
          <c:showSerName val="0"/>
          <c:showPercent val="0"/>
          <c:showBubbleSize val="0"/>
        </c:dLbls>
        <c:gapWidth val="150"/>
        <c:axId val="251921536"/>
        <c:axId val="251923072"/>
      </c:barChart>
      <c:catAx>
        <c:axId val="251921536"/>
        <c:scaling>
          <c:orientation val="minMax"/>
        </c:scaling>
        <c:delete val="0"/>
        <c:axPos val="b"/>
        <c:numFmt formatCode="General" sourceLinked="1"/>
        <c:majorTickMark val="out"/>
        <c:minorTickMark val="none"/>
        <c:tickLblPos val="nextTo"/>
        <c:crossAx val="251923072"/>
        <c:crosses val="autoZero"/>
        <c:auto val="1"/>
        <c:lblAlgn val="ctr"/>
        <c:lblOffset val="100"/>
        <c:noMultiLvlLbl val="0"/>
      </c:catAx>
      <c:valAx>
        <c:axId val="251923072"/>
        <c:scaling>
          <c:orientation val="minMax"/>
        </c:scaling>
        <c:delete val="0"/>
        <c:axPos val="l"/>
        <c:majorGridlines/>
        <c:numFmt formatCode="0%" sourceLinked="1"/>
        <c:majorTickMark val="out"/>
        <c:minorTickMark val="none"/>
        <c:tickLblPos val="nextTo"/>
        <c:crossAx val="251921536"/>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title>
    <c:autoTitleDeleted val="0"/>
    <c:plotArea>
      <c:layout/>
      <c:barChart>
        <c:barDir val="col"/>
        <c:grouping val="clustered"/>
        <c:varyColors val="0"/>
        <c:ser>
          <c:idx val="0"/>
          <c:order val="0"/>
          <c:tx>
            <c:strRef>
              <c:f>Sheet3!$AA$2</c:f>
              <c:strCache>
                <c:ptCount val="1"/>
                <c:pt idx="0">
                  <c:v>Sylhet</c:v>
                </c:pt>
              </c:strCache>
            </c:strRef>
          </c:tx>
          <c:invertIfNegative val="0"/>
          <c:dLbls>
            <c:showLegendKey val="0"/>
            <c:showVal val="1"/>
            <c:showCatName val="0"/>
            <c:showSerName val="0"/>
            <c:showPercent val="0"/>
            <c:showBubbleSize val="0"/>
            <c:showLeaderLines val="0"/>
          </c:dLbls>
          <c:cat>
            <c:numRef>
              <c:f>Sheet3!$Z$3:$Z$7</c:f>
              <c:numCache>
                <c:formatCode>General</c:formatCode>
                <c:ptCount val="5"/>
                <c:pt idx="0">
                  <c:v>2014</c:v>
                </c:pt>
                <c:pt idx="1">
                  <c:v>2015</c:v>
                </c:pt>
                <c:pt idx="2">
                  <c:v>2016</c:v>
                </c:pt>
                <c:pt idx="3">
                  <c:v>2017</c:v>
                </c:pt>
                <c:pt idx="4">
                  <c:v>2018</c:v>
                </c:pt>
              </c:numCache>
            </c:numRef>
          </c:cat>
          <c:val>
            <c:numRef>
              <c:f>Sheet3!$AA$3:$AA$7</c:f>
              <c:numCache>
                <c:formatCode>0%</c:formatCode>
                <c:ptCount val="5"/>
                <c:pt idx="0">
                  <c:v>0.23</c:v>
                </c:pt>
                <c:pt idx="1">
                  <c:v>0.22</c:v>
                </c:pt>
                <c:pt idx="2">
                  <c:v>0.23</c:v>
                </c:pt>
                <c:pt idx="3">
                  <c:v>0.16</c:v>
                </c:pt>
                <c:pt idx="4">
                  <c:v>0.2</c:v>
                </c:pt>
              </c:numCache>
            </c:numRef>
          </c:val>
        </c:ser>
        <c:dLbls>
          <c:showLegendKey val="0"/>
          <c:showVal val="0"/>
          <c:showCatName val="0"/>
          <c:showSerName val="0"/>
          <c:showPercent val="0"/>
          <c:showBubbleSize val="0"/>
        </c:dLbls>
        <c:gapWidth val="150"/>
        <c:axId val="251944320"/>
        <c:axId val="251954304"/>
      </c:barChart>
      <c:catAx>
        <c:axId val="251944320"/>
        <c:scaling>
          <c:orientation val="minMax"/>
        </c:scaling>
        <c:delete val="0"/>
        <c:axPos val="b"/>
        <c:numFmt formatCode="General" sourceLinked="1"/>
        <c:majorTickMark val="out"/>
        <c:minorTickMark val="none"/>
        <c:tickLblPos val="nextTo"/>
        <c:crossAx val="251954304"/>
        <c:crosses val="autoZero"/>
        <c:auto val="1"/>
        <c:lblAlgn val="ctr"/>
        <c:lblOffset val="100"/>
        <c:noMultiLvlLbl val="0"/>
      </c:catAx>
      <c:valAx>
        <c:axId val="251954304"/>
        <c:scaling>
          <c:orientation val="minMax"/>
        </c:scaling>
        <c:delete val="0"/>
        <c:axPos val="l"/>
        <c:majorGridlines/>
        <c:numFmt formatCode="0%" sourceLinked="1"/>
        <c:majorTickMark val="out"/>
        <c:minorTickMark val="none"/>
        <c:tickLblPos val="nextTo"/>
        <c:crossAx val="25194432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C498EF-E4C3-4CAF-B987-8513FB984B1E}" type="doc">
      <dgm:prSet loTypeId="urn:microsoft.com/office/officeart/2005/8/layout/arrow2" loCatId="process" qsTypeId="urn:microsoft.com/office/officeart/2005/8/quickstyle/3d3" qsCatId="3D" csTypeId="urn:microsoft.com/office/officeart/2005/8/colors/accent5_5" csCatId="accent5" phldr="1"/>
      <dgm:spPr/>
      <dgm:t>
        <a:bodyPr/>
        <a:lstStyle/>
        <a:p>
          <a:endParaRPr lang="en-US"/>
        </a:p>
      </dgm:t>
    </dgm:pt>
    <dgm:pt modelId="{78AFEDE1-20E7-4A68-91C8-45E96B374F32}">
      <dgm:prSet phldrT="[Text]" custT="1"/>
      <dgm:spPr/>
      <dgm:t>
        <a:bodyPr/>
        <a:lstStyle/>
        <a:p>
          <a:endParaRPr lang="en-US" sz="1200" b="1" i="0" u="none">
            <a:latin typeface="Arial" pitchFamily="34" charset="0"/>
            <a:cs typeface="Arial" pitchFamily="34" charset="0"/>
          </a:endParaRPr>
        </a:p>
        <a:p>
          <a:r>
            <a:rPr lang="en-US" sz="1200" b="1" i="0" u="none">
              <a:latin typeface="Arial" pitchFamily="34" charset="0"/>
              <a:cs typeface="Arial" pitchFamily="34" charset="0"/>
            </a:rPr>
            <a:t>Deposit</a:t>
          </a:r>
        </a:p>
        <a:p>
          <a:r>
            <a:rPr lang="en-US" sz="1200" b="1" i="0" u="none">
              <a:latin typeface="Arial" pitchFamily="34" charset="0"/>
              <a:cs typeface="Arial" pitchFamily="34" charset="0"/>
            </a:rPr>
            <a:t>149,773.62 </a:t>
          </a:r>
          <a:endParaRPr lang="en-US" sz="1200" b="1">
            <a:latin typeface="Arial" pitchFamily="34" charset="0"/>
            <a:cs typeface="Arial" pitchFamily="34" charset="0"/>
          </a:endParaRPr>
        </a:p>
      </dgm:t>
    </dgm:pt>
    <dgm:pt modelId="{B4F995FD-2916-432B-B85E-1072F50EA876}" type="parTrans" cxnId="{65945A86-EE46-4215-A0CB-AED2A1419EC9}">
      <dgm:prSet/>
      <dgm:spPr/>
      <dgm:t>
        <a:bodyPr/>
        <a:lstStyle/>
        <a:p>
          <a:endParaRPr lang="en-US"/>
        </a:p>
      </dgm:t>
    </dgm:pt>
    <dgm:pt modelId="{9524BA8E-4C64-4221-820D-E0D9A6F15CED}" type="sibTrans" cxnId="{65945A86-EE46-4215-A0CB-AED2A1419EC9}">
      <dgm:prSet/>
      <dgm:spPr/>
      <dgm:t>
        <a:bodyPr/>
        <a:lstStyle/>
        <a:p>
          <a:endParaRPr lang="en-US"/>
        </a:p>
      </dgm:t>
    </dgm:pt>
    <dgm:pt modelId="{CE9102E6-341C-405F-9A06-25C750ADB37D}">
      <dgm:prSet phldrT="[Text]" custT="1"/>
      <dgm:spPr/>
      <dgm:t>
        <a:bodyPr/>
        <a:lstStyle/>
        <a:p>
          <a:endParaRPr lang="en-US" sz="1200" b="1" i="0" u="none">
            <a:latin typeface="Arial" pitchFamily="34" charset="0"/>
            <a:cs typeface="Arial" pitchFamily="34" charset="0"/>
          </a:endParaRPr>
        </a:p>
        <a:p>
          <a:r>
            <a:rPr lang="en-US" sz="1200" b="1" i="0" u="none">
              <a:latin typeface="Arial" pitchFamily="34" charset="0"/>
              <a:cs typeface="Arial" pitchFamily="34" charset="0"/>
            </a:rPr>
            <a:t>Investment</a:t>
          </a:r>
        </a:p>
        <a:p>
          <a:r>
            <a:rPr lang="en-US" sz="1200" b="1" i="0" u="none">
              <a:latin typeface="Arial" pitchFamily="34" charset="0"/>
              <a:cs typeface="Arial" pitchFamily="34" charset="0"/>
            </a:rPr>
            <a:t>134,116.85</a:t>
          </a:r>
          <a:endParaRPr lang="en-US" sz="1200" b="1">
            <a:latin typeface="Arial" pitchFamily="34" charset="0"/>
            <a:cs typeface="Arial" pitchFamily="34" charset="0"/>
          </a:endParaRPr>
        </a:p>
      </dgm:t>
    </dgm:pt>
    <dgm:pt modelId="{47EC73D6-3648-4B14-A68C-AF7D7C873C5D}" type="parTrans" cxnId="{AD8756B6-9C4A-47AA-B0FD-8D74161274A5}">
      <dgm:prSet/>
      <dgm:spPr/>
      <dgm:t>
        <a:bodyPr/>
        <a:lstStyle/>
        <a:p>
          <a:endParaRPr lang="en-US"/>
        </a:p>
      </dgm:t>
    </dgm:pt>
    <dgm:pt modelId="{AF3A6F58-7FCB-4594-B45A-D9F0DBBEBCD2}" type="sibTrans" cxnId="{AD8756B6-9C4A-47AA-B0FD-8D74161274A5}">
      <dgm:prSet/>
      <dgm:spPr/>
      <dgm:t>
        <a:bodyPr/>
        <a:lstStyle/>
        <a:p>
          <a:endParaRPr lang="en-US"/>
        </a:p>
      </dgm:t>
    </dgm:pt>
    <dgm:pt modelId="{3ABE4E3F-2C09-4976-B117-F44FF40A187C}">
      <dgm:prSet phldrT="[Text]" custT="1"/>
      <dgm:spPr/>
      <dgm:t>
        <a:bodyPr/>
        <a:lstStyle/>
        <a:p>
          <a:endParaRPr lang="en-US" sz="1200" b="1">
            <a:latin typeface="Arial" pitchFamily="34" charset="0"/>
            <a:cs typeface="Arial" pitchFamily="34" charset="0"/>
          </a:endParaRPr>
        </a:p>
        <a:p>
          <a:r>
            <a:rPr lang="en-US" sz="1200" b="1">
              <a:latin typeface="Arial" pitchFamily="34" charset="0"/>
              <a:cs typeface="Arial" pitchFamily="34" charset="0"/>
            </a:rPr>
            <a:t>Expense</a:t>
          </a:r>
        </a:p>
        <a:p>
          <a:r>
            <a:rPr lang="en-US" sz="1200" b="1" i="0" u="none">
              <a:latin typeface="Arial" pitchFamily="34" charset="0"/>
              <a:cs typeface="Arial" pitchFamily="34" charset="0"/>
            </a:rPr>
            <a:t>12,455.79</a:t>
          </a:r>
          <a:r>
            <a:rPr lang="en-US" sz="1200" b="1">
              <a:latin typeface="Arial" pitchFamily="34" charset="0"/>
              <a:cs typeface="Arial" pitchFamily="34" charset="0"/>
            </a:rPr>
            <a:t> </a:t>
          </a:r>
        </a:p>
      </dgm:t>
    </dgm:pt>
    <dgm:pt modelId="{01E64B79-CC9E-4D84-A617-9072FD9A0B35}" type="parTrans" cxnId="{A06F929A-F1CC-412A-A688-10A29293D84F}">
      <dgm:prSet/>
      <dgm:spPr/>
      <dgm:t>
        <a:bodyPr/>
        <a:lstStyle/>
        <a:p>
          <a:endParaRPr lang="en-US"/>
        </a:p>
      </dgm:t>
    </dgm:pt>
    <dgm:pt modelId="{BCB08719-6A75-41E7-8BF4-AD972B793B8A}" type="sibTrans" cxnId="{A06F929A-F1CC-412A-A688-10A29293D84F}">
      <dgm:prSet/>
      <dgm:spPr/>
      <dgm:t>
        <a:bodyPr/>
        <a:lstStyle/>
        <a:p>
          <a:endParaRPr lang="en-US"/>
        </a:p>
      </dgm:t>
    </dgm:pt>
    <dgm:pt modelId="{1974B193-07DA-4FD4-8FD5-6BC5AC2E2A4F}">
      <dgm:prSet phldrT="[Text]" custT="1"/>
      <dgm:spPr/>
      <dgm:t>
        <a:bodyPr/>
        <a:lstStyle/>
        <a:p>
          <a:endParaRPr lang="en-US" sz="1200" b="1" i="0" u="none">
            <a:latin typeface="Arial" pitchFamily="34" charset="0"/>
            <a:cs typeface="Arial" pitchFamily="34" charset="0"/>
          </a:endParaRPr>
        </a:p>
        <a:p>
          <a:r>
            <a:rPr lang="en-US" sz="1200" b="1" i="0" u="none">
              <a:latin typeface="Arial" pitchFamily="34" charset="0"/>
              <a:cs typeface="Arial" pitchFamily="34" charset="0"/>
            </a:rPr>
            <a:t>Operating Profit 4,849.82</a:t>
          </a:r>
        </a:p>
        <a:p>
          <a:endParaRPr lang="en-US"/>
        </a:p>
      </dgm:t>
    </dgm:pt>
    <dgm:pt modelId="{ACAEEAEC-22BC-42E6-975E-6365060FAC3E}" type="parTrans" cxnId="{4A05CBC4-C99D-440E-8143-2D26177F4306}">
      <dgm:prSet/>
      <dgm:spPr/>
      <dgm:t>
        <a:bodyPr/>
        <a:lstStyle/>
        <a:p>
          <a:endParaRPr lang="en-US"/>
        </a:p>
      </dgm:t>
    </dgm:pt>
    <dgm:pt modelId="{D46CBEBF-725B-48D7-AF3C-4920EBF113A5}" type="sibTrans" cxnId="{4A05CBC4-C99D-440E-8143-2D26177F4306}">
      <dgm:prSet/>
      <dgm:spPr/>
      <dgm:t>
        <a:bodyPr/>
        <a:lstStyle/>
        <a:p>
          <a:endParaRPr lang="en-US"/>
        </a:p>
      </dgm:t>
    </dgm:pt>
    <dgm:pt modelId="{E959AF22-4379-4863-8B27-35E597FA2C25}">
      <dgm:prSet phldrT="[Text]" phldr="1"/>
      <dgm:spPr/>
      <dgm:t>
        <a:bodyPr/>
        <a:lstStyle/>
        <a:p>
          <a:endParaRPr lang="en-US"/>
        </a:p>
      </dgm:t>
    </dgm:pt>
    <dgm:pt modelId="{C92D56A4-90BD-4A73-85CD-BF16E8FEF33B}" type="parTrans" cxnId="{59086F1D-F083-4849-AC83-17BFC4508ECE}">
      <dgm:prSet/>
      <dgm:spPr/>
      <dgm:t>
        <a:bodyPr/>
        <a:lstStyle/>
        <a:p>
          <a:endParaRPr lang="en-US"/>
        </a:p>
      </dgm:t>
    </dgm:pt>
    <dgm:pt modelId="{A8CAD4DA-9F51-4970-A38B-87702471C065}" type="sibTrans" cxnId="{59086F1D-F083-4849-AC83-17BFC4508ECE}">
      <dgm:prSet/>
      <dgm:spPr/>
      <dgm:t>
        <a:bodyPr/>
        <a:lstStyle/>
        <a:p>
          <a:endParaRPr lang="en-US"/>
        </a:p>
      </dgm:t>
    </dgm:pt>
    <dgm:pt modelId="{8BC0D4AF-8D57-4744-9BA6-3B20522455C7}">
      <dgm:prSet phldrT="[Text]" phldr="1"/>
      <dgm:spPr/>
      <dgm:t>
        <a:bodyPr/>
        <a:lstStyle/>
        <a:p>
          <a:endParaRPr lang="en-US"/>
        </a:p>
      </dgm:t>
    </dgm:pt>
    <dgm:pt modelId="{B63C5D77-10A2-4553-8EA8-AFCCD7F8AA9F}" type="parTrans" cxnId="{EAB87DAF-8C8B-4506-986E-3532C580F960}">
      <dgm:prSet/>
      <dgm:spPr/>
      <dgm:t>
        <a:bodyPr/>
        <a:lstStyle/>
        <a:p>
          <a:endParaRPr lang="en-US"/>
        </a:p>
      </dgm:t>
    </dgm:pt>
    <dgm:pt modelId="{AC6125D2-D36E-4877-A640-9940E92D474A}" type="sibTrans" cxnId="{EAB87DAF-8C8B-4506-986E-3532C580F960}">
      <dgm:prSet/>
      <dgm:spPr/>
      <dgm:t>
        <a:bodyPr/>
        <a:lstStyle/>
        <a:p>
          <a:endParaRPr lang="en-US"/>
        </a:p>
      </dgm:t>
    </dgm:pt>
    <dgm:pt modelId="{E1ADD8A6-FF90-4499-91D1-DBCD891D0666}">
      <dgm:prSet phldrT="[Text]" phldr="1"/>
      <dgm:spPr/>
      <dgm:t>
        <a:bodyPr/>
        <a:lstStyle/>
        <a:p>
          <a:endParaRPr lang="en-US"/>
        </a:p>
      </dgm:t>
    </dgm:pt>
    <dgm:pt modelId="{0502B906-E5BE-412F-AE3F-D096F8AB9193}" type="parTrans" cxnId="{1DD980A5-06F6-42E3-879B-46DD0CDD0DED}">
      <dgm:prSet/>
      <dgm:spPr/>
      <dgm:t>
        <a:bodyPr/>
        <a:lstStyle/>
        <a:p>
          <a:endParaRPr lang="en-US"/>
        </a:p>
      </dgm:t>
    </dgm:pt>
    <dgm:pt modelId="{BD084AE4-D7F4-414F-9377-97ABBDA37902}" type="sibTrans" cxnId="{1DD980A5-06F6-42E3-879B-46DD0CDD0DED}">
      <dgm:prSet/>
      <dgm:spPr/>
      <dgm:t>
        <a:bodyPr/>
        <a:lstStyle/>
        <a:p>
          <a:endParaRPr lang="en-US"/>
        </a:p>
      </dgm:t>
    </dgm:pt>
    <dgm:pt modelId="{880373A4-D09E-4590-A34B-FC24517005FB}">
      <dgm:prSet phldrT="[Text]" phldr="1"/>
      <dgm:spPr/>
      <dgm:t>
        <a:bodyPr/>
        <a:lstStyle/>
        <a:p>
          <a:endParaRPr lang="en-US"/>
        </a:p>
      </dgm:t>
    </dgm:pt>
    <dgm:pt modelId="{B730F5E3-375F-4D1D-97AA-43A6E33C9AC8}" type="parTrans" cxnId="{5C3CF481-C411-46C4-A98D-18DCCDDEA95B}">
      <dgm:prSet/>
      <dgm:spPr/>
      <dgm:t>
        <a:bodyPr/>
        <a:lstStyle/>
        <a:p>
          <a:endParaRPr lang="en-US"/>
        </a:p>
      </dgm:t>
    </dgm:pt>
    <dgm:pt modelId="{4B22B455-080F-42EF-AF53-09BF94FF2F81}" type="sibTrans" cxnId="{5C3CF481-C411-46C4-A98D-18DCCDDEA95B}">
      <dgm:prSet/>
      <dgm:spPr/>
      <dgm:t>
        <a:bodyPr/>
        <a:lstStyle/>
        <a:p>
          <a:endParaRPr lang="en-US"/>
        </a:p>
      </dgm:t>
    </dgm:pt>
    <dgm:pt modelId="{EC464AB2-3298-4CA9-A85A-9682AB552FAF}">
      <dgm:prSet phldrT="[Text]" phldr="1"/>
      <dgm:spPr/>
      <dgm:t>
        <a:bodyPr/>
        <a:lstStyle/>
        <a:p>
          <a:endParaRPr lang="en-US"/>
        </a:p>
      </dgm:t>
    </dgm:pt>
    <dgm:pt modelId="{174E0588-3DF5-46FD-9A15-DB27D4DBADD6}" type="parTrans" cxnId="{4F262B6C-CA56-49BF-A411-2BCDB1BFAFE3}">
      <dgm:prSet/>
      <dgm:spPr/>
      <dgm:t>
        <a:bodyPr/>
        <a:lstStyle/>
        <a:p>
          <a:endParaRPr lang="en-US"/>
        </a:p>
      </dgm:t>
    </dgm:pt>
    <dgm:pt modelId="{09DA752C-47FB-411C-8AE4-F82B134CF9F7}" type="sibTrans" cxnId="{4F262B6C-CA56-49BF-A411-2BCDB1BFAFE3}">
      <dgm:prSet/>
      <dgm:spPr/>
      <dgm:t>
        <a:bodyPr/>
        <a:lstStyle/>
        <a:p>
          <a:endParaRPr lang="en-US"/>
        </a:p>
      </dgm:t>
    </dgm:pt>
    <dgm:pt modelId="{366F2C39-036A-4802-9AF8-E582CE4105D2}">
      <dgm:prSet phldrT="[Text]" phldr="1"/>
      <dgm:spPr/>
      <dgm:t>
        <a:bodyPr/>
        <a:lstStyle/>
        <a:p>
          <a:endParaRPr lang="en-US"/>
        </a:p>
      </dgm:t>
    </dgm:pt>
    <dgm:pt modelId="{0DD153B6-A126-4C1D-8723-4254DFAF20CC}" type="parTrans" cxnId="{9D363271-F294-42E4-B476-FCDCDEDB6498}">
      <dgm:prSet/>
      <dgm:spPr/>
      <dgm:t>
        <a:bodyPr/>
        <a:lstStyle/>
        <a:p>
          <a:endParaRPr lang="en-US"/>
        </a:p>
      </dgm:t>
    </dgm:pt>
    <dgm:pt modelId="{F5339631-CB10-4463-9C92-38F724DEC193}" type="sibTrans" cxnId="{9D363271-F294-42E4-B476-FCDCDEDB6498}">
      <dgm:prSet/>
      <dgm:spPr/>
      <dgm:t>
        <a:bodyPr/>
        <a:lstStyle/>
        <a:p>
          <a:endParaRPr lang="en-US"/>
        </a:p>
      </dgm:t>
    </dgm:pt>
    <dgm:pt modelId="{3B2576D6-B1DA-48D4-9E9D-9A0488106EB7}">
      <dgm:prSet phldrT="[Text]" phldr="1"/>
      <dgm:spPr/>
      <dgm:t>
        <a:bodyPr/>
        <a:lstStyle/>
        <a:p>
          <a:endParaRPr lang="en-US"/>
        </a:p>
      </dgm:t>
    </dgm:pt>
    <dgm:pt modelId="{46EB8799-C3F1-499E-944D-FF2FA5605228}" type="parTrans" cxnId="{A9DAD5E4-EEFA-47C0-86B6-9EEBC417C820}">
      <dgm:prSet/>
      <dgm:spPr/>
      <dgm:t>
        <a:bodyPr/>
        <a:lstStyle/>
        <a:p>
          <a:endParaRPr lang="en-US"/>
        </a:p>
      </dgm:t>
    </dgm:pt>
    <dgm:pt modelId="{60E4DEB4-7B47-4756-8C0C-15160E582A4E}" type="sibTrans" cxnId="{A9DAD5E4-EEFA-47C0-86B6-9EEBC417C820}">
      <dgm:prSet/>
      <dgm:spPr/>
      <dgm:t>
        <a:bodyPr/>
        <a:lstStyle/>
        <a:p>
          <a:endParaRPr lang="en-US"/>
        </a:p>
      </dgm:t>
    </dgm:pt>
    <dgm:pt modelId="{820A9B1E-A276-4152-A07C-9B4F906D2A73}">
      <dgm:prSet phldrT="[Text]" phldr="1"/>
      <dgm:spPr/>
      <dgm:t>
        <a:bodyPr/>
        <a:lstStyle/>
        <a:p>
          <a:endParaRPr lang="en-US"/>
        </a:p>
      </dgm:t>
    </dgm:pt>
    <dgm:pt modelId="{C6DA4A3B-33B0-4667-ACAB-9F6D92740FEC}" type="parTrans" cxnId="{4D65DD40-07CA-4C05-8355-AE845B6EC9E7}">
      <dgm:prSet/>
      <dgm:spPr/>
      <dgm:t>
        <a:bodyPr/>
        <a:lstStyle/>
        <a:p>
          <a:endParaRPr lang="en-US"/>
        </a:p>
      </dgm:t>
    </dgm:pt>
    <dgm:pt modelId="{99D944D9-03B9-44BD-8869-A1AA34DA7BD0}" type="sibTrans" cxnId="{4D65DD40-07CA-4C05-8355-AE845B6EC9E7}">
      <dgm:prSet/>
      <dgm:spPr/>
      <dgm:t>
        <a:bodyPr/>
        <a:lstStyle/>
        <a:p>
          <a:endParaRPr lang="en-US"/>
        </a:p>
      </dgm:t>
    </dgm:pt>
    <dgm:pt modelId="{9A78CBB4-BFE1-4F1C-9E7B-5802F9CFE26B}">
      <dgm:prSet phldrT="[Text]" phldr="1"/>
      <dgm:spPr/>
      <dgm:t>
        <a:bodyPr/>
        <a:lstStyle/>
        <a:p>
          <a:endParaRPr lang="en-US"/>
        </a:p>
      </dgm:t>
    </dgm:pt>
    <dgm:pt modelId="{E41636F0-3AB7-4240-99E6-8D60EFD31050}" type="parTrans" cxnId="{60DD512B-7E67-44CC-974C-0BA0715E8A13}">
      <dgm:prSet/>
      <dgm:spPr/>
      <dgm:t>
        <a:bodyPr/>
        <a:lstStyle/>
        <a:p>
          <a:endParaRPr lang="en-US"/>
        </a:p>
      </dgm:t>
    </dgm:pt>
    <dgm:pt modelId="{B9D9B4CF-4E46-463F-A9E5-3040F2A3F676}" type="sibTrans" cxnId="{60DD512B-7E67-44CC-974C-0BA0715E8A13}">
      <dgm:prSet/>
      <dgm:spPr/>
      <dgm:t>
        <a:bodyPr/>
        <a:lstStyle/>
        <a:p>
          <a:endParaRPr lang="en-US"/>
        </a:p>
      </dgm:t>
    </dgm:pt>
    <dgm:pt modelId="{CC31E1CA-F463-473F-B019-4C1E3D710A84}">
      <dgm:prSet phldrT="[Text]" phldr="1"/>
      <dgm:spPr/>
      <dgm:t>
        <a:bodyPr/>
        <a:lstStyle/>
        <a:p>
          <a:endParaRPr lang="en-US"/>
        </a:p>
      </dgm:t>
    </dgm:pt>
    <dgm:pt modelId="{A54B5399-10EA-4CC7-AB14-937A752BD94D}" type="parTrans" cxnId="{BB073EF1-FFBE-42A1-B92A-81C8924002BF}">
      <dgm:prSet/>
      <dgm:spPr/>
      <dgm:t>
        <a:bodyPr/>
        <a:lstStyle/>
        <a:p>
          <a:endParaRPr lang="en-US"/>
        </a:p>
      </dgm:t>
    </dgm:pt>
    <dgm:pt modelId="{94384A0F-E9EA-4223-9B74-ECA23F4D0F11}" type="sibTrans" cxnId="{BB073EF1-FFBE-42A1-B92A-81C8924002BF}">
      <dgm:prSet/>
      <dgm:spPr/>
      <dgm:t>
        <a:bodyPr/>
        <a:lstStyle/>
        <a:p>
          <a:endParaRPr lang="en-US"/>
        </a:p>
      </dgm:t>
    </dgm:pt>
    <dgm:pt modelId="{CF90C4CD-13C5-4AFF-B635-BDDF5ACD287B}">
      <dgm:prSet phldrT="[Text]" custT="1"/>
      <dgm:spPr/>
      <dgm:t>
        <a:bodyPr/>
        <a:lstStyle/>
        <a:p>
          <a:endParaRPr lang="en-US" sz="1200" b="1" i="0" u="none">
            <a:latin typeface="Arial" pitchFamily="34" charset="0"/>
            <a:cs typeface="Arial" pitchFamily="34" charset="0"/>
          </a:endParaRPr>
        </a:p>
        <a:p>
          <a:r>
            <a:rPr lang="en-US" sz="1200" b="1" i="0" u="none">
              <a:latin typeface="Arial" pitchFamily="34" charset="0"/>
              <a:cs typeface="Arial" pitchFamily="34" charset="0"/>
            </a:rPr>
            <a:t>Income</a:t>
          </a:r>
        </a:p>
        <a:p>
          <a:r>
            <a:rPr lang="en-US" sz="1200" b="1" i="0" u="none">
              <a:latin typeface="Arial" pitchFamily="34" charset="0"/>
              <a:cs typeface="Arial" pitchFamily="34" charset="0"/>
            </a:rPr>
            <a:t>17,305.61</a:t>
          </a:r>
          <a:endParaRPr lang="en-US" sz="1200" b="1">
            <a:latin typeface="Arial" pitchFamily="34" charset="0"/>
            <a:cs typeface="Arial" pitchFamily="34" charset="0"/>
          </a:endParaRPr>
        </a:p>
      </dgm:t>
    </dgm:pt>
    <dgm:pt modelId="{563865DC-41C0-4742-B144-AB832FD832DD}" type="parTrans" cxnId="{A0328369-97C9-40A2-B649-EEBACBCC5061}">
      <dgm:prSet/>
      <dgm:spPr/>
      <dgm:t>
        <a:bodyPr/>
        <a:lstStyle/>
        <a:p>
          <a:endParaRPr lang="en-US"/>
        </a:p>
      </dgm:t>
    </dgm:pt>
    <dgm:pt modelId="{2ED1EFE3-74A9-4337-88B2-AE980F20D2AD}" type="sibTrans" cxnId="{A0328369-97C9-40A2-B649-EEBACBCC5061}">
      <dgm:prSet/>
      <dgm:spPr/>
      <dgm:t>
        <a:bodyPr/>
        <a:lstStyle/>
        <a:p>
          <a:endParaRPr lang="en-US"/>
        </a:p>
      </dgm:t>
    </dgm:pt>
    <dgm:pt modelId="{1E986EB8-8C73-4131-B477-A4A638E00594}">
      <dgm:prSet phldrT="[Text]" phldr="1"/>
      <dgm:spPr/>
      <dgm:t>
        <a:bodyPr/>
        <a:lstStyle/>
        <a:p>
          <a:endParaRPr lang="en-US"/>
        </a:p>
      </dgm:t>
    </dgm:pt>
    <dgm:pt modelId="{A3CFFCB7-C526-4BFC-9E63-E0487E2FB2E3}" type="parTrans" cxnId="{DE991E0A-8E59-4459-AAFD-043FE5D71E19}">
      <dgm:prSet/>
      <dgm:spPr/>
      <dgm:t>
        <a:bodyPr/>
        <a:lstStyle/>
        <a:p>
          <a:endParaRPr lang="en-US"/>
        </a:p>
      </dgm:t>
    </dgm:pt>
    <dgm:pt modelId="{42FB273C-6956-4FAC-8318-93A2A24B068D}" type="sibTrans" cxnId="{DE991E0A-8E59-4459-AAFD-043FE5D71E19}">
      <dgm:prSet/>
      <dgm:spPr/>
      <dgm:t>
        <a:bodyPr/>
        <a:lstStyle/>
        <a:p>
          <a:endParaRPr lang="en-US"/>
        </a:p>
      </dgm:t>
    </dgm:pt>
    <dgm:pt modelId="{C80CA0EF-377C-43B3-B5A1-9C87D3E4F031}">
      <dgm:prSet/>
      <dgm:spPr/>
      <dgm:t>
        <a:bodyPr/>
        <a:lstStyle/>
        <a:p>
          <a:endParaRPr lang="en-US"/>
        </a:p>
      </dgm:t>
    </dgm:pt>
    <dgm:pt modelId="{61B1FBDD-369E-4FC8-8C34-1F0B2EB85B84}" type="parTrans" cxnId="{AD702A67-9C45-41C7-8E9F-FA6BC6C33BBB}">
      <dgm:prSet/>
      <dgm:spPr/>
      <dgm:t>
        <a:bodyPr/>
        <a:lstStyle/>
        <a:p>
          <a:endParaRPr lang="en-US"/>
        </a:p>
      </dgm:t>
    </dgm:pt>
    <dgm:pt modelId="{EE6F4BBA-B62E-45BD-9EB5-302975269F34}" type="sibTrans" cxnId="{AD702A67-9C45-41C7-8E9F-FA6BC6C33BBB}">
      <dgm:prSet/>
      <dgm:spPr/>
      <dgm:t>
        <a:bodyPr/>
        <a:lstStyle/>
        <a:p>
          <a:endParaRPr lang="en-US"/>
        </a:p>
      </dgm:t>
    </dgm:pt>
    <dgm:pt modelId="{1A025B76-EF2E-40B0-A5B1-D99634AB38DA}">
      <dgm:prSet/>
      <dgm:spPr/>
      <dgm:t>
        <a:bodyPr/>
        <a:lstStyle/>
        <a:p>
          <a:endParaRPr lang="en-US"/>
        </a:p>
      </dgm:t>
    </dgm:pt>
    <dgm:pt modelId="{C927D95A-9FB1-4ACE-9942-093D3FED8358}" type="parTrans" cxnId="{78E707A4-C6B4-450A-9A1C-CFC4005A7F61}">
      <dgm:prSet/>
      <dgm:spPr/>
      <dgm:t>
        <a:bodyPr/>
        <a:lstStyle/>
        <a:p>
          <a:endParaRPr lang="en-US"/>
        </a:p>
      </dgm:t>
    </dgm:pt>
    <dgm:pt modelId="{E6811DF9-9565-457E-B9D7-FB2970241DB1}" type="sibTrans" cxnId="{78E707A4-C6B4-450A-9A1C-CFC4005A7F61}">
      <dgm:prSet/>
      <dgm:spPr/>
      <dgm:t>
        <a:bodyPr/>
        <a:lstStyle/>
        <a:p>
          <a:endParaRPr lang="en-US"/>
        </a:p>
      </dgm:t>
    </dgm:pt>
    <dgm:pt modelId="{4D400968-2FBA-4B0A-8464-9ED5BE2F6E23}">
      <dgm:prSet/>
      <dgm:spPr/>
      <dgm:t>
        <a:bodyPr/>
        <a:lstStyle/>
        <a:p>
          <a:endParaRPr lang="en-US"/>
        </a:p>
      </dgm:t>
    </dgm:pt>
    <dgm:pt modelId="{2776FEB3-2CF6-4CAF-BF6C-FAE68C46FF25}" type="parTrans" cxnId="{7F006E9A-FF8C-4B91-9318-397B81435198}">
      <dgm:prSet/>
      <dgm:spPr/>
      <dgm:t>
        <a:bodyPr/>
        <a:lstStyle/>
        <a:p>
          <a:endParaRPr lang="en-US"/>
        </a:p>
      </dgm:t>
    </dgm:pt>
    <dgm:pt modelId="{5370A026-8412-4110-8824-967E13C814C0}" type="sibTrans" cxnId="{7F006E9A-FF8C-4B91-9318-397B81435198}">
      <dgm:prSet/>
      <dgm:spPr/>
      <dgm:t>
        <a:bodyPr/>
        <a:lstStyle/>
        <a:p>
          <a:endParaRPr lang="en-US"/>
        </a:p>
      </dgm:t>
    </dgm:pt>
    <dgm:pt modelId="{BA2D17C9-1566-4FF6-B8E4-6CFFAB2461CF}">
      <dgm:prSet/>
      <dgm:spPr/>
      <dgm:t>
        <a:bodyPr/>
        <a:lstStyle/>
        <a:p>
          <a:endParaRPr lang="en-US"/>
        </a:p>
      </dgm:t>
    </dgm:pt>
    <dgm:pt modelId="{2C395D55-0195-45B7-979D-A69358A31E98}" type="parTrans" cxnId="{27679A2F-0C60-4FB0-B736-60507F8FA670}">
      <dgm:prSet/>
      <dgm:spPr/>
      <dgm:t>
        <a:bodyPr/>
        <a:lstStyle/>
        <a:p>
          <a:endParaRPr lang="en-US"/>
        </a:p>
      </dgm:t>
    </dgm:pt>
    <dgm:pt modelId="{C419B0E2-4010-4262-A26E-1BD40118B626}" type="sibTrans" cxnId="{27679A2F-0C60-4FB0-B736-60507F8FA670}">
      <dgm:prSet/>
      <dgm:spPr/>
      <dgm:t>
        <a:bodyPr/>
        <a:lstStyle/>
        <a:p>
          <a:endParaRPr lang="en-US"/>
        </a:p>
      </dgm:t>
    </dgm:pt>
    <dgm:pt modelId="{F611B89C-2F2F-48AE-8894-EE803E316A9A}">
      <dgm:prSet phldrT="[Text]" custScaleX="123152"/>
      <dgm:spPr/>
      <dgm:t>
        <a:bodyPr/>
        <a:lstStyle/>
        <a:p>
          <a:endParaRPr lang="en-US"/>
        </a:p>
      </dgm:t>
    </dgm:pt>
    <dgm:pt modelId="{38E121D6-548F-4E9D-876C-FF83C16DACA4}" type="parTrans" cxnId="{22FCFA01-EC84-4B08-9F04-C000127F6F66}">
      <dgm:prSet/>
      <dgm:spPr/>
      <dgm:t>
        <a:bodyPr/>
        <a:lstStyle/>
        <a:p>
          <a:endParaRPr lang="en-US"/>
        </a:p>
      </dgm:t>
    </dgm:pt>
    <dgm:pt modelId="{D2E80B03-3F6F-4A21-BAE6-2FCBFE5AD5E6}" type="sibTrans" cxnId="{22FCFA01-EC84-4B08-9F04-C000127F6F66}">
      <dgm:prSet/>
      <dgm:spPr/>
      <dgm:t>
        <a:bodyPr/>
        <a:lstStyle/>
        <a:p>
          <a:endParaRPr lang="en-US"/>
        </a:p>
      </dgm:t>
    </dgm:pt>
    <dgm:pt modelId="{CB0A4146-30DA-40B1-92D1-C5D0C7D767BD}" type="pres">
      <dgm:prSet presAssocID="{83C498EF-E4C3-4CAF-B987-8513FB984B1E}" presName="arrowDiagram" presStyleCnt="0">
        <dgm:presLayoutVars>
          <dgm:chMax val="5"/>
          <dgm:dir/>
          <dgm:resizeHandles val="exact"/>
        </dgm:presLayoutVars>
      </dgm:prSet>
      <dgm:spPr/>
      <dgm:t>
        <a:bodyPr/>
        <a:lstStyle/>
        <a:p>
          <a:endParaRPr lang="en-US"/>
        </a:p>
      </dgm:t>
    </dgm:pt>
    <dgm:pt modelId="{04535318-4E38-46B9-97FD-D4DD1C58E528}" type="pres">
      <dgm:prSet presAssocID="{83C498EF-E4C3-4CAF-B987-8513FB984B1E}" presName="arrow" presStyleLbl="bgShp" presStyleIdx="0" presStyleCnt="1" custLinFactNeighborX="3149"/>
      <dgm:spPr/>
      <dgm:t>
        <a:bodyPr/>
        <a:lstStyle/>
        <a:p>
          <a:endParaRPr lang="en-US"/>
        </a:p>
      </dgm:t>
    </dgm:pt>
    <dgm:pt modelId="{C1C946F6-0011-47D0-A22F-CEACE2B50704}" type="pres">
      <dgm:prSet presAssocID="{83C498EF-E4C3-4CAF-B987-8513FB984B1E}" presName="arrowDiagram5" presStyleCnt="0"/>
      <dgm:spPr/>
      <dgm:t>
        <a:bodyPr/>
        <a:lstStyle/>
        <a:p>
          <a:endParaRPr lang="en-US"/>
        </a:p>
      </dgm:t>
    </dgm:pt>
    <dgm:pt modelId="{500EB5FA-F208-46E7-892C-B7D3D82C566E}" type="pres">
      <dgm:prSet presAssocID="{78AFEDE1-20E7-4A68-91C8-45E96B374F32}" presName="bullet5a" presStyleLbl="node1" presStyleIdx="0" presStyleCnt="5"/>
      <dgm:spPr/>
      <dgm:t>
        <a:bodyPr/>
        <a:lstStyle/>
        <a:p>
          <a:endParaRPr lang="en-US"/>
        </a:p>
      </dgm:t>
    </dgm:pt>
    <dgm:pt modelId="{3D6A382F-976D-401C-A693-391627477AA7}" type="pres">
      <dgm:prSet presAssocID="{78AFEDE1-20E7-4A68-91C8-45E96B374F32}" presName="textBox5a" presStyleLbl="revTx" presStyleIdx="0" presStyleCnt="5" custScaleX="213502" custLinFactNeighborX="-9940">
        <dgm:presLayoutVars>
          <dgm:bulletEnabled val="1"/>
        </dgm:presLayoutVars>
      </dgm:prSet>
      <dgm:spPr/>
      <dgm:t>
        <a:bodyPr/>
        <a:lstStyle/>
        <a:p>
          <a:endParaRPr lang="en-US"/>
        </a:p>
      </dgm:t>
    </dgm:pt>
    <dgm:pt modelId="{DB7D101C-8FBA-4C7B-89A7-AFF2AC86980D}" type="pres">
      <dgm:prSet presAssocID="{CE9102E6-341C-405F-9A06-25C750ADB37D}" presName="bullet5b" presStyleLbl="node1" presStyleIdx="1" presStyleCnt="5"/>
      <dgm:spPr/>
      <dgm:t>
        <a:bodyPr/>
        <a:lstStyle/>
        <a:p>
          <a:endParaRPr lang="en-US"/>
        </a:p>
      </dgm:t>
    </dgm:pt>
    <dgm:pt modelId="{2F2F9C68-A013-4C9E-A816-7CA8442280A8}" type="pres">
      <dgm:prSet presAssocID="{CE9102E6-341C-405F-9A06-25C750ADB37D}" presName="textBox5b" presStyleLbl="revTx" presStyleIdx="1" presStyleCnt="5" custScaleX="149626" custLinFactNeighborX="-13134" custLinFactNeighborY="5550">
        <dgm:presLayoutVars>
          <dgm:bulletEnabled val="1"/>
        </dgm:presLayoutVars>
      </dgm:prSet>
      <dgm:spPr/>
      <dgm:t>
        <a:bodyPr/>
        <a:lstStyle/>
        <a:p>
          <a:endParaRPr lang="en-US"/>
        </a:p>
      </dgm:t>
    </dgm:pt>
    <dgm:pt modelId="{02E49B5D-C829-4F9B-9985-0101879BFB42}" type="pres">
      <dgm:prSet presAssocID="{CF90C4CD-13C5-4AFF-B635-BDDF5ACD287B}" presName="bullet5c" presStyleLbl="node1" presStyleIdx="2" presStyleCnt="5"/>
      <dgm:spPr/>
      <dgm:t>
        <a:bodyPr/>
        <a:lstStyle/>
        <a:p>
          <a:endParaRPr lang="en-US"/>
        </a:p>
      </dgm:t>
    </dgm:pt>
    <dgm:pt modelId="{F2C7BC22-6A7C-41D1-A78A-F044821FE71A}" type="pres">
      <dgm:prSet presAssocID="{CF90C4CD-13C5-4AFF-B635-BDDF5ACD287B}" presName="textBox5c" presStyleLbl="revTx" presStyleIdx="2" presStyleCnt="5" custScaleX="125939" custLinFactNeighborX="6276" custLinFactNeighborY="-5517">
        <dgm:presLayoutVars>
          <dgm:bulletEnabled val="1"/>
        </dgm:presLayoutVars>
      </dgm:prSet>
      <dgm:spPr/>
      <dgm:t>
        <a:bodyPr/>
        <a:lstStyle/>
        <a:p>
          <a:endParaRPr lang="en-US"/>
        </a:p>
      </dgm:t>
    </dgm:pt>
    <dgm:pt modelId="{17772AFF-8FA4-4269-9F5D-DD8590574896}" type="pres">
      <dgm:prSet presAssocID="{3ABE4E3F-2C09-4976-B117-F44FF40A187C}" presName="bullet5d" presStyleLbl="node1" presStyleIdx="3" presStyleCnt="5"/>
      <dgm:spPr/>
      <dgm:t>
        <a:bodyPr/>
        <a:lstStyle/>
        <a:p>
          <a:endParaRPr lang="en-US"/>
        </a:p>
      </dgm:t>
    </dgm:pt>
    <dgm:pt modelId="{E956CEB6-2D40-4EFB-95B6-69C10A12A811}" type="pres">
      <dgm:prSet presAssocID="{3ABE4E3F-2C09-4976-B117-F44FF40A187C}" presName="textBox5d" presStyleLbl="revTx" presStyleIdx="3" presStyleCnt="5" custScaleX="118829">
        <dgm:presLayoutVars>
          <dgm:bulletEnabled val="1"/>
        </dgm:presLayoutVars>
      </dgm:prSet>
      <dgm:spPr/>
      <dgm:t>
        <a:bodyPr/>
        <a:lstStyle/>
        <a:p>
          <a:endParaRPr lang="en-US"/>
        </a:p>
      </dgm:t>
    </dgm:pt>
    <dgm:pt modelId="{43E9F106-8034-4156-85A9-3C2C9EE3F220}" type="pres">
      <dgm:prSet presAssocID="{1974B193-07DA-4FD4-8FD5-6BC5AC2E2A4F}" presName="bullet5e" presStyleLbl="node1" presStyleIdx="4" presStyleCnt="5"/>
      <dgm:spPr/>
      <dgm:t>
        <a:bodyPr/>
        <a:lstStyle/>
        <a:p>
          <a:endParaRPr lang="en-US"/>
        </a:p>
      </dgm:t>
    </dgm:pt>
    <dgm:pt modelId="{C03EF150-A87D-4658-AE79-3714906AD981}" type="pres">
      <dgm:prSet presAssocID="{1974B193-07DA-4FD4-8FD5-6BC5AC2E2A4F}" presName="textBox5e" presStyleLbl="revTx" presStyleIdx="4" presStyleCnt="5" custScaleX="141697" custLinFactNeighborX="19380" custLinFactNeighborY="-7373">
        <dgm:presLayoutVars>
          <dgm:bulletEnabled val="1"/>
        </dgm:presLayoutVars>
      </dgm:prSet>
      <dgm:spPr/>
      <dgm:t>
        <a:bodyPr/>
        <a:lstStyle/>
        <a:p>
          <a:endParaRPr lang="en-US"/>
        </a:p>
      </dgm:t>
    </dgm:pt>
  </dgm:ptLst>
  <dgm:cxnLst>
    <dgm:cxn modelId="{77E74DEE-39F0-457E-B8C0-96BAB812AE06}" type="presOf" srcId="{83C498EF-E4C3-4CAF-B987-8513FB984B1E}" destId="{CB0A4146-30DA-40B1-92D1-C5D0C7D767BD}" srcOrd="0" destOrd="0" presId="urn:microsoft.com/office/officeart/2005/8/layout/arrow2"/>
    <dgm:cxn modelId="{4A05CBC4-C99D-440E-8143-2D26177F4306}" srcId="{83C498EF-E4C3-4CAF-B987-8513FB984B1E}" destId="{1974B193-07DA-4FD4-8FD5-6BC5AC2E2A4F}" srcOrd="4" destOrd="0" parTransId="{ACAEEAEC-22BC-42E6-975E-6365060FAC3E}" sibTransId="{D46CBEBF-725B-48D7-AF3C-4920EBF113A5}"/>
    <dgm:cxn modelId="{78E707A4-C6B4-450A-9A1C-CFC4005A7F61}" srcId="{83C498EF-E4C3-4CAF-B987-8513FB984B1E}" destId="{1A025B76-EF2E-40B0-A5B1-D99634AB38DA}" srcOrd="17" destOrd="0" parTransId="{C927D95A-9FB1-4ACE-9942-093D3FED8358}" sibTransId="{E6811DF9-9565-457E-B9D7-FB2970241DB1}"/>
    <dgm:cxn modelId="{DE991E0A-8E59-4459-AAFD-043FE5D71E19}" srcId="{83C498EF-E4C3-4CAF-B987-8513FB984B1E}" destId="{1E986EB8-8C73-4131-B477-A4A638E00594}" srcOrd="15" destOrd="0" parTransId="{A3CFFCB7-C526-4BFC-9E63-E0487E2FB2E3}" sibTransId="{42FB273C-6956-4FAC-8318-93A2A24B068D}"/>
    <dgm:cxn modelId="{5C3CF481-C411-46C4-A98D-18DCCDDEA95B}" srcId="{83C498EF-E4C3-4CAF-B987-8513FB984B1E}" destId="{880373A4-D09E-4590-A34B-FC24517005FB}" srcOrd="8" destOrd="0" parTransId="{B730F5E3-375F-4D1D-97AA-43A6E33C9AC8}" sibTransId="{4B22B455-080F-42EF-AF53-09BF94FF2F81}"/>
    <dgm:cxn modelId="{AD8756B6-9C4A-47AA-B0FD-8D74161274A5}" srcId="{83C498EF-E4C3-4CAF-B987-8513FB984B1E}" destId="{CE9102E6-341C-405F-9A06-25C750ADB37D}" srcOrd="1" destOrd="0" parTransId="{47EC73D6-3648-4B14-A68C-AF7D7C873C5D}" sibTransId="{AF3A6F58-7FCB-4594-B45A-D9F0DBBEBCD2}"/>
    <dgm:cxn modelId="{1DD980A5-06F6-42E3-879B-46DD0CDD0DED}" srcId="{83C498EF-E4C3-4CAF-B987-8513FB984B1E}" destId="{E1ADD8A6-FF90-4499-91D1-DBCD891D0666}" srcOrd="7" destOrd="0" parTransId="{0502B906-E5BE-412F-AE3F-D096F8AB9193}" sibTransId="{BD084AE4-D7F4-414F-9377-97ABBDA37902}"/>
    <dgm:cxn modelId="{A9DAD5E4-EEFA-47C0-86B6-9EEBC417C820}" srcId="{83C498EF-E4C3-4CAF-B987-8513FB984B1E}" destId="{3B2576D6-B1DA-48D4-9E9D-9A0488106EB7}" srcOrd="11" destOrd="0" parTransId="{46EB8799-C3F1-499E-944D-FF2FA5605228}" sibTransId="{60E4DEB4-7B47-4756-8C0C-15160E582A4E}"/>
    <dgm:cxn modelId="{4F262B6C-CA56-49BF-A411-2BCDB1BFAFE3}" srcId="{83C498EF-E4C3-4CAF-B987-8513FB984B1E}" destId="{EC464AB2-3298-4CA9-A85A-9682AB552FAF}" srcOrd="9" destOrd="0" parTransId="{174E0588-3DF5-46FD-9A15-DB27D4DBADD6}" sibTransId="{09DA752C-47FB-411C-8AE4-F82B134CF9F7}"/>
    <dgm:cxn modelId="{27679A2F-0C60-4FB0-B736-60507F8FA670}" srcId="{83C498EF-E4C3-4CAF-B987-8513FB984B1E}" destId="{BA2D17C9-1566-4FF6-B8E4-6CFFAB2461CF}" srcOrd="19" destOrd="0" parTransId="{2C395D55-0195-45B7-979D-A69358A31E98}" sibTransId="{C419B0E2-4010-4262-A26E-1BD40118B626}"/>
    <dgm:cxn modelId="{9D363271-F294-42E4-B476-FCDCDEDB6498}" srcId="{83C498EF-E4C3-4CAF-B987-8513FB984B1E}" destId="{366F2C39-036A-4802-9AF8-E582CE4105D2}" srcOrd="10" destOrd="0" parTransId="{0DD153B6-A126-4C1D-8723-4254DFAF20CC}" sibTransId="{F5339631-CB10-4463-9C92-38F724DEC193}"/>
    <dgm:cxn modelId="{50C9CFB7-4ACD-4482-935A-2BE2603A6CCE}" type="presOf" srcId="{1974B193-07DA-4FD4-8FD5-6BC5AC2E2A4F}" destId="{C03EF150-A87D-4658-AE79-3714906AD981}" srcOrd="0" destOrd="0" presId="urn:microsoft.com/office/officeart/2005/8/layout/arrow2"/>
    <dgm:cxn modelId="{7423EB2D-C172-49BD-9945-889A4BBE7101}" type="presOf" srcId="{CF90C4CD-13C5-4AFF-B635-BDDF5ACD287B}" destId="{F2C7BC22-6A7C-41D1-A78A-F044821FE71A}" srcOrd="0" destOrd="0" presId="urn:microsoft.com/office/officeart/2005/8/layout/arrow2"/>
    <dgm:cxn modelId="{AD702A67-9C45-41C7-8E9F-FA6BC6C33BBB}" srcId="{83C498EF-E4C3-4CAF-B987-8513FB984B1E}" destId="{C80CA0EF-377C-43B3-B5A1-9C87D3E4F031}" srcOrd="16" destOrd="0" parTransId="{61B1FBDD-369E-4FC8-8C34-1F0B2EB85B84}" sibTransId="{EE6F4BBA-B62E-45BD-9EB5-302975269F34}"/>
    <dgm:cxn modelId="{6DF7291C-FC2D-41C9-9993-EDAC58EC7934}" type="presOf" srcId="{CE9102E6-341C-405F-9A06-25C750ADB37D}" destId="{2F2F9C68-A013-4C9E-A816-7CA8442280A8}" srcOrd="0" destOrd="0" presId="urn:microsoft.com/office/officeart/2005/8/layout/arrow2"/>
    <dgm:cxn modelId="{5909C055-0166-4053-8A33-58480328C8F3}" type="presOf" srcId="{3ABE4E3F-2C09-4976-B117-F44FF40A187C}" destId="{E956CEB6-2D40-4EFB-95B6-69C10A12A811}" srcOrd="0" destOrd="0" presId="urn:microsoft.com/office/officeart/2005/8/layout/arrow2"/>
    <dgm:cxn modelId="{EAB87DAF-8C8B-4506-986E-3532C580F960}" srcId="{83C498EF-E4C3-4CAF-B987-8513FB984B1E}" destId="{8BC0D4AF-8D57-4744-9BA6-3B20522455C7}" srcOrd="6" destOrd="0" parTransId="{B63C5D77-10A2-4553-8EA8-AFCCD7F8AA9F}" sibTransId="{AC6125D2-D36E-4877-A640-9940E92D474A}"/>
    <dgm:cxn modelId="{22FCFA01-EC84-4B08-9F04-C000127F6F66}" srcId="{83C498EF-E4C3-4CAF-B987-8513FB984B1E}" destId="{F611B89C-2F2F-48AE-8894-EE803E316A9A}" srcOrd="20" destOrd="0" parTransId="{38E121D6-548F-4E9D-876C-FF83C16DACA4}" sibTransId="{D2E80B03-3F6F-4A21-BAE6-2FCBFE5AD5E6}"/>
    <dgm:cxn modelId="{65945A86-EE46-4215-A0CB-AED2A1419EC9}" srcId="{83C498EF-E4C3-4CAF-B987-8513FB984B1E}" destId="{78AFEDE1-20E7-4A68-91C8-45E96B374F32}" srcOrd="0" destOrd="0" parTransId="{B4F995FD-2916-432B-B85E-1072F50EA876}" sibTransId="{9524BA8E-4C64-4221-820D-E0D9A6F15CED}"/>
    <dgm:cxn modelId="{BB073EF1-FFBE-42A1-B92A-81C8924002BF}" srcId="{83C498EF-E4C3-4CAF-B987-8513FB984B1E}" destId="{CC31E1CA-F463-473F-B019-4C1E3D710A84}" srcOrd="14" destOrd="0" parTransId="{A54B5399-10EA-4CC7-AB14-937A752BD94D}" sibTransId="{94384A0F-E9EA-4223-9B74-ECA23F4D0F11}"/>
    <dgm:cxn modelId="{59086F1D-F083-4849-AC83-17BFC4508ECE}" srcId="{83C498EF-E4C3-4CAF-B987-8513FB984B1E}" destId="{E959AF22-4379-4863-8B27-35E597FA2C25}" srcOrd="5" destOrd="0" parTransId="{C92D56A4-90BD-4A73-85CD-BF16E8FEF33B}" sibTransId="{A8CAD4DA-9F51-4970-A38B-87702471C065}"/>
    <dgm:cxn modelId="{4D65DD40-07CA-4C05-8355-AE845B6EC9E7}" srcId="{83C498EF-E4C3-4CAF-B987-8513FB984B1E}" destId="{820A9B1E-A276-4152-A07C-9B4F906D2A73}" srcOrd="12" destOrd="0" parTransId="{C6DA4A3B-33B0-4667-ACAB-9F6D92740FEC}" sibTransId="{99D944D9-03B9-44BD-8869-A1AA34DA7BD0}"/>
    <dgm:cxn modelId="{60DD512B-7E67-44CC-974C-0BA0715E8A13}" srcId="{83C498EF-E4C3-4CAF-B987-8513FB984B1E}" destId="{9A78CBB4-BFE1-4F1C-9E7B-5802F9CFE26B}" srcOrd="13" destOrd="0" parTransId="{E41636F0-3AB7-4240-99E6-8D60EFD31050}" sibTransId="{B9D9B4CF-4E46-463F-A9E5-3040F2A3F676}"/>
    <dgm:cxn modelId="{7F006E9A-FF8C-4B91-9318-397B81435198}" srcId="{83C498EF-E4C3-4CAF-B987-8513FB984B1E}" destId="{4D400968-2FBA-4B0A-8464-9ED5BE2F6E23}" srcOrd="18" destOrd="0" parTransId="{2776FEB3-2CF6-4CAF-BF6C-FAE68C46FF25}" sibTransId="{5370A026-8412-4110-8824-967E13C814C0}"/>
    <dgm:cxn modelId="{A06F929A-F1CC-412A-A688-10A29293D84F}" srcId="{83C498EF-E4C3-4CAF-B987-8513FB984B1E}" destId="{3ABE4E3F-2C09-4976-B117-F44FF40A187C}" srcOrd="3" destOrd="0" parTransId="{01E64B79-CC9E-4D84-A617-9072FD9A0B35}" sibTransId="{BCB08719-6A75-41E7-8BF4-AD972B793B8A}"/>
    <dgm:cxn modelId="{7B529EF1-7C7C-4B8F-8F16-E013A988E004}" type="presOf" srcId="{78AFEDE1-20E7-4A68-91C8-45E96B374F32}" destId="{3D6A382F-976D-401C-A693-391627477AA7}" srcOrd="0" destOrd="0" presId="urn:microsoft.com/office/officeart/2005/8/layout/arrow2"/>
    <dgm:cxn modelId="{A0328369-97C9-40A2-B649-EEBACBCC5061}" srcId="{83C498EF-E4C3-4CAF-B987-8513FB984B1E}" destId="{CF90C4CD-13C5-4AFF-B635-BDDF5ACD287B}" srcOrd="2" destOrd="0" parTransId="{563865DC-41C0-4742-B144-AB832FD832DD}" sibTransId="{2ED1EFE3-74A9-4337-88B2-AE980F20D2AD}"/>
    <dgm:cxn modelId="{FEEBF7F8-B5C4-4340-B9A3-785A3154B2F7}" type="presParOf" srcId="{CB0A4146-30DA-40B1-92D1-C5D0C7D767BD}" destId="{04535318-4E38-46B9-97FD-D4DD1C58E528}" srcOrd="0" destOrd="0" presId="urn:microsoft.com/office/officeart/2005/8/layout/arrow2"/>
    <dgm:cxn modelId="{8FD9A437-7067-4EA5-9AF6-434F5975096F}" type="presParOf" srcId="{CB0A4146-30DA-40B1-92D1-C5D0C7D767BD}" destId="{C1C946F6-0011-47D0-A22F-CEACE2B50704}" srcOrd="1" destOrd="0" presId="urn:microsoft.com/office/officeart/2005/8/layout/arrow2"/>
    <dgm:cxn modelId="{739067B8-696C-4CA8-8C89-AC9BF4901D26}" type="presParOf" srcId="{C1C946F6-0011-47D0-A22F-CEACE2B50704}" destId="{500EB5FA-F208-46E7-892C-B7D3D82C566E}" srcOrd="0" destOrd="0" presId="urn:microsoft.com/office/officeart/2005/8/layout/arrow2"/>
    <dgm:cxn modelId="{7AD511E9-49C8-46F0-9D23-3CDB538681D1}" type="presParOf" srcId="{C1C946F6-0011-47D0-A22F-CEACE2B50704}" destId="{3D6A382F-976D-401C-A693-391627477AA7}" srcOrd="1" destOrd="0" presId="urn:microsoft.com/office/officeart/2005/8/layout/arrow2"/>
    <dgm:cxn modelId="{601D8FDA-D8A7-463F-8594-FFBFEEFF30A2}" type="presParOf" srcId="{C1C946F6-0011-47D0-A22F-CEACE2B50704}" destId="{DB7D101C-8FBA-4C7B-89A7-AFF2AC86980D}" srcOrd="2" destOrd="0" presId="urn:microsoft.com/office/officeart/2005/8/layout/arrow2"/>
    <dgm:cxn modelId="{A444C01C-4663-4624-8DF3-62911219C4F8}" type="presParOf" srcId="{C1C946F6-0011-47D0-A22F-CEACE2B50704}" destId="{2F2F9C68-A013-4C9E-A816-7CA8442280A8}" srcOrd="3" destOrd="0" presId="urn:microsoft.com/office/officeart/2005/8/layout/arrow2"/>
    <dgm:cxn modelId="{2FFB92E7-E2DC-407E-B752-4372FD0F51B0}" type="presParOf" srcId="{C1C946F6-0011-47D0-A22F-CEACE2B50704}" destId="{02E49B5D-C829-4F9B-9985-0101879BFB42}" srcOrd="4" destOrd="0" presId="urn:microsoft.com/office/officeart/2005/8/layout/arrow2"/>
    <dgm:cxn modelId="{EA83B3ED-4E5C-499A-9CC9-BBC768B93A0D}" type="presParOf" srcId="{C1C946F6-0011-47D0-A22F-CEACE2B50704}" destId="{F2C7BC22-6A7C-41D1-A78A-F044821FE71A}" srcOrd="5" destOrd="0" presId="urn:microsoft.com/office/officeart/2005/8/layout/arrow2"/>
    <dgm:cxn modelId="{03B9553D-2571-4186-BD20-C74B0E2ABDAE}" type="presParOf" srcId="{C1C946F6-0011-47D0-A22F-CEACE2B50704}" destId="{17772AFF-8FA4-4269-9F5D-DD8590574896}" srcOrd="6" destOrd="0" presId="urn:microsoft.com/office/officeart/2005/8/layout/arrow2"/>
    <dgm:cxn modelId="{BA7127E8-0EE2-498C-9C60-1372607492D8}" type="presParOf" srcId="{C1C946F6-0011-47D0-A22F-CEACE2B50704}" destId="{E956CEB6-2D40-4EFB-95B6-69C10A12A811}" srcOrd="7" destOrd="0" presId="urn:microsoft.com/office/officeart/2005/8/layout/arrow2"/>
    <dgm:cxn modelId="{CF371563-71C9-4FF0-BCE1-40143FC68761}" type="presParOf" srcId="{C1C946F6-0011-47D0-A22F-CEACE2B50704}" destId="{43E9F106-8034-4156-85A9-3C2C9EE3F220}" srcOrd="8" destOrd="0" presId="urn:microsoft.com/office/officeart/2005/8/layout/arrow2"/>
    <dgm:cxn modelId="{EFE85136-D334-4827-B4ED-8FC224C320F4}" type="presParOf" srcId="{C1C946F6-0011-47D0-A22F-CEACE2B50704}" destId="{C03EF150-A87D-4658-AE79-3714906AD981}" srcOrd="9" destOrd="0" presId="urn:microsoft.com/office/officeart/2005/8/layout/arrow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35EBFBF-30CC-420D-BB7C-3D7AE9697D15}" type="doc">
      <dgm:prSet loTypeId="urn:microsoft.com/office/officeart/2005/8/layout/lProcess2" loCatId="relationship" qsTypeId="urn:microsoft.com/office/officeart/2005/8/quickstyle/simple1" qsCatId="simple" csTypeId="urn:microsoft.com/office/officeart/2005/8/colors/accent1_2" csCatId="accent1" phldr="1"/>
      <dgm:spPr/>
      <dgm:t>
        <a:bodyPr/>
        <a:lstStyle/>
        <a:p>
          <a:endParaRPr lang="en-US"/>
        </a:p>
      </dgm:t>
    </dgm:pt>
    <dgm:pt modelId="{739F0CF7-AF0F-4ADF-AD73-F82F1E908465}">
      <dgm:prSet phldrT="[Text]" custT="1"/>
      <dgm:spPr/>
      <dgm:t>
        <a:bodyPr/>
        <a:lstStyle/>
        <a:p>
          <a:r>
            <a:rPr lang="en-US" sz="1400" b="1">
              <a:latin typeface="Times New Roman" pitchFamily="18" charset="0"/>
              <a:cs typeface="Times New Roman" pitchFamily="18" charset="0"/>
            </a:rPr>
            <a:t>General Banking Product </a:t>
          </a:r>
        </a:p>
      </dgm:t>
    </dgm:pt>
    <dgm:pt modelId="{1AF8C4D9-615E-49F0-8F23-7967D54D1BE9}" type="parTrans" cxnId="{269F1FA7-2612-41BA-8F54-A5C95363506E}">
      <dgm:prSet/>
      <dgm:spPr/>
      <dgm:t>
        <a:bodyPr/>
        <a:lstStyle/>
        <a:p>
          <a:endParaRPr lang="en-US"/>
        </a:p>
      </dgm:t>
    </dgm:pt>
    <dgm:pt modelId="{F3486C25-6CCF-4D54-90B0-7E54F5D1F103}" type="sibTrans" cxnId="{269F1FA7-2612-41BA-8F54-A5C95363506E}">
      <dgm:prSet/>
      <dgm:spPr/>
      <dgm:t>
        <a:bodyPr/>
        <a:lstStyle/>
        <a:p>
          <a:endParaRPr lang="en-US"/>
        </a:p>
      </dgm:t>
    </dgm:pt>
    <dgm:pt modelId="{C45D4DA7-C720-4D5E-9A1F-AC7C5342A181}">
      <dgm:prSet phldrT="[Text]" custT="1"/>
      <dgm:spPr/>
      <dgm:t>
        <a:bodyPr/>
        <a:lstStyle/>
        <a:p>
          <a:r>
            <a:rPr lang="en-US" sz="1400" b="1">
              <a:latin typeface="Times New Roman" pitchFamily="18" charset="0"/>
              <a:cs typeface="Times New Roman" pitchFamily="18" charset="0"/>
            </a:rPr>
            <a:t>Foreign Exchange Service </a:t>
          </a:r>
          <a:endParaRPr lang="en-US" sz="1400">
            <a:latin typeface="Times New Roman" pitchFamily="18" charset="0"/>
            <a:cs typeface="Times New Roman" pitchFamily="18" charset="0"/>
          </a:endParaRPr>
        </a:p>
      </dgm:t>
    </dgm:pt>
    <dgm:pt modelId="{DD4DE006-231F-4DF6-9B72-AF31C0307D41}" type="parTrans" cxnId="{0D313CC6-2354-4C5E-97B3-FB24DBD061CF}">
      <dgm:prSet/>
      <dgm:spPr/>
      <dgm:t>
        <a:bodyPr/>
        <a:lstStyle/>
        <a:p>
          <a:endParaRPr lang="en-US"/>
        </a:p>
      </dgm:t>
    </dgm:pt>
    <dgm:pt modelId="{9B2A7418-5E2D-4AA9-B0DB-AC1734ED5E79}" type="sibTrans" cxnId="{0D313CC6-2354-4C5E-97B3-FB24DBD061CF}">
      <dgm:prSet/>
      <dgm:spPr/>
      <dgm:t>
        <a:bodyPr/>
        <a:lstStyle/>
        <a:p>
          <a:endParaRPr lang="en-US"/>
        </a:p>
      </dgm:t>
    </dgm:pt>
    <dgm:pt modelId="{A8295FA8-D178-45D9-B08E-51A093A313B9}">
      <dgm:prSet phldrT="[Text]" custT="1"/>
      <dgm:spPr/>
      <dgm:t>
        <a:bodyPr/>
        <a:lstStyle/>
        <a:p>
          <a:r>
            <a:rPr lang="en-US" sz="1400" b="1">
              <a:latin typeface="Times New Roman" pitchFamily="18" charset="0"/>
              <a:cs typeface="Times New Roman" pitchFamily="18" charset="0"/>
            </a:rPr>
            <a:t>Investment products </a:t>
          </a:r>
          <a:endParaRPr lang="en-US" sz="1400">
            <a:latin typeface="Times New Roman" pitchFamily="18" charset="0"/>
            <a:cs typeface="Times New Roman" pitchFamily="18" charset="0"/>
          </a:endParaRPr>
        </a:p>
      </dgm:t>
    </dgm:pt>
    <dgm:pt modelId="{72DAE88E-0E61-421C-B788-8721C52AA49B}" type="parTrans" cxnId="{37B3C531-F137-444F-A58A-5C1A3D1DE9EB}">
      <dgm:prSet/>
      <dgm:spPr/>
      <dgm:t>
        <a:bodyPr/>
        <a:lstStyle/>
        <a:p>
          <a:endParaRPr lang="en-US"/>
        </a:p>
      </dgm:t>
    </dgm:pt>
    <dgm:pt modelId="{0C7C839B-141B-4CC0-87F3-C43D2F400C71}" type="sibTrans" cxnId="{37B3C531-F137-444F-A58A-5C1A3D1DE9EB}">
      <dgm:prSet/>
      <dgm:spPr/>
      <dgm:t>
        <a:bodyPr/>
        <a:lstStyle/>
        <a:p>
          <a:endParaRPr lang="en-US"/>
        </a:p>
      </dgm:t>
    </dgm:pt>
    <dgm:pt modelId="{A4406517-C730-4C1F-BC49-2B0F13DAF978}">
      <dgm:prSet custT="1"/>
      <dgm:spPr/>
      <dgm:t>
        <a:bodyPr/>
        <a:lstStyle/>
        <a:p>
          <a:r>
            <a:rPr lang="en-US" sz="1200" b="1"/>
            <a:t>Al wadia current deposit </a:t>
          </a:r>
        </a:p>
      </dgm:t>
    </dgm:pt>
    <dgm:pt modelId="{692776A0-DB3A-407A-BB35-19BC6CAD4E39}" type="parTrans" cxnId="{2002E907-49FE-4B65-82A8-A5E52913F21A}">
      <dgm:prSet/>
      <dgm:spPr/>
      <dgm:t>
        <a:bodyPr/>
        <a:lstStyle/>
        <a:p>
          <a:endParaRPr lang="en-US"/>
        </a:p>
      </dgm:t>
    </dgm:pt>
    <dgm:pt modelId="{009D7E7D-21F4-4779-AC27-0931AE629799}" type="sibTrans" cxnId="{2002E907-49FE-4B65-82A8-A5E52913F21A}">
      <dgm:prSet/>
      <dgm:spPr/>
      <dgm:t>
        <a:bodyPr/>
        <a:lstStyle/>
        <a:p>
          <a:endParaRPr lang="en-US"/>
        </a:p>
      </dgm:t>
    </dgm:pt>
    <dgm:pt modelId="{65FE6467-415F-4D86-867F-E10D0399B9A4}">
      <dgm:prSet custT="1"/>
      <dgm:spPr/>
      <dgm:t>
        <a:bodyPr/>
        <a:lstStyle/>
        <a:p>
          <a:r>
            <a:rPr lang="en-US" sz="1200" b="1"/>
            <a:t>Bills payable </a:t>
          </a:r>
        </a:p>
      </dgm:t>
    </dgm:pt>
    <dgm:pt modelId="{C59A7EEF-BFBC-4E6E-BEE6-F473EC0CC163}" type="parTrans" cxnId="{111FB414-0E37-4563-A238-4ABD30AD5D8A}">
      <dgm:prSet/>
      <dgm:spPr/>
      <dgm:t>
        <a:bodyPr/>
        <a:lstStyle/>
        <a:p>
          <a:endParaRPr lang="en-US"/>
        </a:p>
      </dgm:t>
    </dgm:pt>
    <dgm:pt modelId="{DD87B164-C12D-4805-A6F9-6071D0A72F90}" type="sibTrans" cxnId="{111FB414-0E37-4563-A238-4ABD30AD5D8A}">
      <dgm:prSet/>
      <dgm:spPr/>
      <dgm:t>
        <a:bodyPr/>
        <a:lstStyle/>
        <a:p>
          <a:endParaRPr lang="en-US"/>
        </a:p>
      </dgm:t>
    </dgm:pt>
    <dgm:pt modelId="{A578AB56-63CA-4892-B020-A76029EDCAAC}">
      <dgm:prSet custT="1"/>
      <dgm:spPr/>
      <dgm:t>
        <a:bodyPr/>
        <a:lstStyle/>
        <a:p>
          <a:r>
            <a:rPr lang="en-US" sz="1200" b="1"/>
            <a:t>Mudaraba saving deposit </a:t>
          </a:r>
        </a:p>
      </dgm:t>
    </dgm:pt>
    <dgm:pt modelId="{B4664D0B-7F32-4535-BAAE-BA63051875D0}" type="parTrans" cxnId="{1D0DC8DF-4D32-4882-ABEE-2FEC15B1784B}">
      <dgm:prSet/>
      <dgm:spPr/>
      <dgm:t>
        <a:bodyPr/>
        <a:lstStyle/>
        <a:p>
          <a:endParaRPr lang="en-US"/>
        </a:p>
      </dgm:t>
    </dgm:pt>
    <dgm:pt modelId="{E2F69900-45C2-4FA5-B29B-519CF99134C6}" type="sibTrans" cxnId="{1D0DC8DF-4D32-4882-ABEE-2FEC15B1784B}">
      <dgm:prSet/>
      <dgm:spPr/>
      <dgm:t>
        <a:bodyPr/>
        <a:lstStyle/>
        <a:p>
          <a:endParaRPr lang="en-US"/>
        </a:p>
      </dgm:t>
    </dgm:pt>
    <dgm:pt modelId="{D07CBD9E-7DDA-4FA6-A4A4-84197F398B4C}">
      <dgm:prSet custT="1"/>
      <dgm:spPr/>
      <dgm:t>
        <a:bodyPr/>
        <a:lstStyle/>
        <a:p>
          <a:r>
            <a:rPr lang="en-US" sz="1200" b="1"/>
            <a:t> Mudaraba Term deposit </a:t>
          </a:r>
        </a:p>
      </dgm:t>
    </dgm:pt>
    <dgm:pt modelId="{524EDEBF-F2E9-4C74-9369-0F611E49F2FC}" type="parTrans" cxnId="{DBB1E9FC-5AD5-4039-B23E-921A6FD0AC79}">
      <dgm:prSet/>
      <dgm:spPr/>
      <dgm:t>
        <a:bodyPr/>
        <a:lstStyle/>
        <a:p>
          <a:endParaRPr lang="en-US"/>
        </a:p>
      </dgm:t>
    </dgm:pt>
    <dgm:pt modelId="{0F096F55-C155-4F92-B540-2C4C563AFB4D}" type="sibTrans" cxnId="{DBB1E9FC-5AD5-4039-B23E-921A6FD0AC79}">
      <dgm:prSet/>
      <dgm:spPr/>
      <dgm:t>
        <a:bodyPr/>
        <a:lstStyle/>
        <a:p>
          <a:endParaRPr lang="en-US"/>
        </a:p>
      </dgm:t>
    </dgm:pt>
    <dgm:pt modelId="{F9A5F375-EB49-4384-808A-1BD8EFA851AB}">
      <dgm:prSet custT="1"/>
      <dgm:spPr/>
      <dgm:t>
        <a:bodyPr/>
        <a:lstStyle/>
        <a:p>
          <a:r>
            <a:rPr lang="en-US" sz="1200" b="1"/>
            <a:t>Mudaraba Scheme deposit </a:t>
          </a:r>
        </a:p>
      </dgm:t>
    </dgm:pt>
    <dgm:pt modelId="{D6C518E2-572C-4018-A197-E639DEE2BAF1}" type="parTrans" cxnId="{A1734232-B42B-4330-936C-A963C8EAB73C}">
      <dgm:prSet/>
      <dgm:spPr/>
      <dgm:t>
        <a:bodyPr/>
        <a:lstStyle/>
        <a:p>
          <a:endParaRPr lang="en-US"/>
        </a:p>
      </dgm:t>
    </dgm:pt>
    <dgm:pt modelId="{5D963EDA-F4C4-40A4-B577-5DB712B8CA12}" type="sibTrans" cxnId="{A1734232-B42B-4330-936C-A963C8EAB73C}">
      <dgm:prSet/>
      <dgm:spPr/>
      <dgm:t>
        <a:bodyPr/>
        <a:lstStyle/>
        <a:p>
          <a:endParaRPr lang="en-US"/>
        </a:p>
      </dgm:t>
    </dgm:pt>
    <dgm:pt modelId="{63AB3E4C-94F9-477C-9842-219BF7AF60F8}">
      <dgm:prSet custT="1"/>
      <dgm:spPr/>
      <dgm:t>
        <a:bodyPr/>
        <a:lstStyle/>
        <a:p>
          <a:r>
            <a:rPr lang="en-US" sz="1200" b="1"/>
            <a:t>Export Finance </a:t>
          </a:r>
        </a:p>
      </dgm:t>
    </dgm:pt>
    <dgm:pt modelId="{9C3D5536-5885-4E0B-9B63-A20650379B08}" type="parTrans" cxnId="{151489D3-1F65-45EF-A779-628B8C99D06B}">
      <dgm:prSet/>
      <dgm:spPr/>
      <dgm:t>
        <a:bodyPr/>
        <a:lstStyle/>
        <a:p>
          <a:endParaRPr lang="en-US"/>
        </a:p>
      </dgm:t>
    </dgm:pt>
    <dgm:pt modelId="{F9B0A4FD-BA62-45CB-A09B-6066EAE6361A}" type="sibTrans" cxnId="{151489D3-1F65-45EF-A779-628B8C99D06B}">
      <dgm:prSet/>
      <dgm:spPr/>
      <dgm:t>
        <a:bodyPr/>
        <a:lstStyle/>
        <a:p>
          <a:endParaRPr lang="en-US"/>
        </a:p>
      </dgm:t>
    </dgm:pt>
    <dgm:pt modelId="{41E474B6-4B30-44E9-BFCC-8E15AEF8192A}">
      <dgm:prSet custT="1"/>
      <dgm:spPr/>
      <dgm:t>
        <a:bodyPr/>
        <a:lstStyle/>
        <a:p>
          <a:r>
            <a:rPr lang="en-US" sz="1200" b="1"/>
            <a:t>Import Finance </a:t>
          </a:r>
        </a:p>
      </dgm:t>
    </dgm:pt>
    <dgm:pt modelId="{22E1D46B-17D5-46F5-AEF1-15A3D916E3F9}" type="parTrans" cxnId="{9D742EA8-F0C7-40C1-A2E5-9AEE193BDB0F}">
      <dgm:prSet/>
      <dgm:spPr/>
      <dgm:t>
        <a:bodyPr/>
        <a:lstStyle/>
        <a:p>
          <a:endParaRPr lang="en-US"/>
        </a:p>
      </dgm:t>
    </dgm:pt>
    <dgm:pt modelId="{AF8F2BA4-A28B-4D54-9A13-6C465A4A881A}" type="sibTrans" cxnId="{9D742EA8-F0C7-40C1-A2E5-9AEE193BDB0F}">
      <dgm:prSet/>
      <dgm:spPr/>
      <dgm:t>
        <a:bodyPr/>
        <a:lstStyle/>
        <a:p>
          <a:endParaRPr lang="en-US"/>
        </a:p>
      </dgm:t>
    </dgm:pt>
    <dgm:pt modelId="{4C3F2C72-98C7-4A40-8FF5-5CE9691DB710}">
      <dgm:prSet custT="1"/>
      <dgm:spPr/>
      <dgm:t>
        <a:bodyPr/>
        <a:lstStyle/>
        <a:p>
          <a:r>
            <a:rPr lang="en-US" sz="1200" b="1"/>
            <a:t>Foreign Remittance </a:t>
          </a:r>
        </a:p>
      </dgm:t>
    </dgm:pt>
    <dgm:pt modelId="{D5E5C376-D7EB-4CD5-9EE1-57B82BE3E212}" type="parTrans" cxnId="{EEAEFBD8-42B7-4465-BB9E-05061A328B9F}">
      <dgm:prSet/>
      <dgm:spPr/>
      <dgm:t>
        <a:bodyPr/>
        <a:lstStyle/>
        <a:p>
          <a:endParaRPr lang="en-US"/>
        </a:p>
      </dgm:t>
    </dgm:pt>
    <dgm:pt modelId="{BE06AEE0-C147-45DE-BC53-45C3F1623123}" type="sibTrans" cxnId="{EEAEFBD8-42B7-4465-BB9E-05061A328B9F}">
      <dgm:prSet/>
      <dgm:spPr/>
      <dgm:t>
        <a:bodyPr/>
        <a:lstStyle/>
        <a:p>
          <a:endParaRPr lang="en-US"/>
        </a:p>
      </dgm:t>
    </dgm:pt>
    <dgm:pt modelId="{4010E527-EF7A-432B-81C9-6F78F07BCEEA}">
      <dgm:prSet custT="1"/>
      <dgm:spPr/>
      <dgm:t>
        <a:bodyPr/>
        <a:lstStyle/>
        <a:p>
          <a:r>
            <a:rPr lang="en-US" sz="1200" b="1"/>
            <a:t> SWIFT </a:t>
          </a:r>
        </a:p>
      </dgm:t>
    </dgm:pt>
    <dgm:pt modelId="{62F5B440-54B0-4658-99A0-40ECB80BB1E0}" type="parTrans" cxnId="{18DB90CE-F9E1-4C75-A4BB-5A420C1D1A60}">
      <dgm:prSet/>
      <dgm:spPr/>
      <dgm:t>
        <a:bodyPr/>
        <a:lstStyle/>
        <a:p>
          <a:endParaRPr lang="en-US"/>
        </a:p>
      </dgm:t>
    </dgm:pt>
    <dgm:pt modelId="{3CC1124C-6B89-4E83-BB50-EB22CA55F90A}" type="sibTrans" cxnId="{18DB90CE-F9E1-4C75-A4BB-5A420C1D1A60}">
      <dgm:prSet/>
      <dgm:spPr/>
      <dgm:t>
        <a:bodyPr/>
        <a:lstStyle/>
        <a:p>
          <a:endParaRPr lang="en-US"/>
        </a:p>
      </dgm:t>
    </dgm:pt>
    <dgm:pt modelId="{BB0B7983-9CF8-4BE3-BF35-43486C5F38A3}">
      <dgm:prSet custT="1"/>
      <dgm:spPr/>
      <dgm:t>
        <a:bodyPr/>
        <a:lstStyle/>
        <a:p>
          <a:r>
            <a:rPr lang="en-US" sz="1000" b="1"/>
            <a:t> Commercial lending </a:t>
          </a:r>
        </a:p>
      </dgm:t>
    </dgm:pt>
    <dgm:pt modelId="{D8EBA911-5351-4EFB-9147-AEB0FBBB4AF2}" type="parTrans" cxnId="{056410BD-F5FC-4EC9-B693-7A7AD243E528}">
      <dgm:prSet/>
      <dgm:spPr/>
      <dgm:t>
        <a:bodyPr/>
        <a:lstStyle/>
        <a:p>
          <a:endParaRPr lang="en-US"/>
        </a:p>
      </dgm:t>
    </dgm:pt>
    <dgm:pt modelId="{A6132907-7DC1-4ABC-9CFD-C891CF3B1C5E}" type="sibTrans" cxnId="{056410BD-F5FC-4EC9-B693-7A7AD243E528}">
      <dgm:prSet/>
      <dgm:spPr/>
      <dgm:t>
        <a:bodyPr/>
        <a:lstStyle/>
        <a:p>
          <a:endParaRPr lang="en-US"/>
        </a:p>
      </dgm:t>
    </dgm:pt>
    <dgm:pt modelId="{B81225C5-C75A-44FC-9BCC-E855CF99E321}">
      <dgm:prSet custT="1"/>
      <dgm:spPr/>
      <dgm:t>
        <a:bodyPr/>
        <a:lstStyle/>
        <a:p>
          <a:r>
            <a:rPr lang="en-US" sz="1000" b="1"/>
            <a:t>Export Financing </a:t>
          </a:r>
        </a:p>
      </dgm:t>
    </dgm:pt>
    <dgm:pt modelId="{7BD0D282-ADED-4634-9EE5-EDA931C053E8}" type="parTrans" cxnId="{619608AA-6300-4BB0-B476-DD15292C615E}">
      <dgm:prSet/>
      <dgm:spPr/>
      <dgm:t>
        <a:bodyPr/>
        <a:lstStyle/>
        <a:p>
          <a:endParaRPr lang="en-US"/>
        </a:p>
      </dgm:t>
    </dgm:pt>
    <dgm:pt modelId="{9E309D8F-012A-4DF9-83A9-30C00A52C370}" type="sibTrans" cxnId="{619608AA-6300-4BB0-B476-DD15292C615E}">
      <dgm:prSet/>
      <dgm:spPr/>
      <dgm:t>
        <a:bodyPr/>
        <a:lstStyle/>
        <a:p>
          <a:endParaRPr lang="en-US"/>
        </a:p>
      </dgm:t>
    </dgm:pt>
    <dgm:pt modelId="{5055D716-73E8-401B-9F4C-A04BF853593A}">
      <dgm:prSet custT="1"/>
      <dgm:spPr/>
      <dgm:t>
        <a:bodyPr/>
        <a:lstStyle/>
        <a:p>
          <a:r>
            <a:rPr lang="en-US" sz="1000" b="1"/>
            <a:t>House building investment </a:t>
          </a:r>
        </a:p>
      </dgm:t>
    </dgm:pt>
    <dgm:pt modelId="{7A677430-4F80-4F89-8CE8-7E1CCDB5A67F}" type="parTrans" cxnId="{DA153B6D-B1CB-4858-9F66-E7C0030D7D8C}">
      <dgm:prSet/>
      <dgm:spPr/>
      <dgm:t>
        <a:bodyPr/>
        <a:lstStyle/>
        <a:p>
          <a:endParaRPr lang="en-US"/>
        </a:p>
      </dgm:t>
    </dgm:pt>
    <dgm:pt modelId="{29871CE9-87A4-425C-8E28-5BF36828D811}" type="sibTrans" cxnId="{DA153B6D-B1CB-4858-9F66-E7C0030D7D8C}">
      <dgm:prSet/>
      <dgm:spPr/>
      <dgm:t>
        <a:bodyPr/>
        <a:lstStyle/>
        <a:p>
          <a:endParaRPr lang="en-US"/>
        </a:p>
      </dgm:t>
    </dgm:pt>
    <dgm:pt modelId="{EA8A7043-5412-4938-906F-8C0FDDE8BE25}">
      <dgm:prSet custT="1"/>
      <dgm:spPr/>
      <dgm:t>
        <a:bodyPr/>
        <a:lstStyle/>
        <a:p>
          <a:r>
            <a:rPr lang="en-US" sz="1000" b="1"/>
            <a:t>Consumer investment scheme </a:t>
          </a:r>
        </a:p>
      </dgm:t>
    </dgm:pt>
    <dgm:pt modelId="{EA193DC4-89D2-4A18-BDF5-38A579BE6B09}" type="parTrans" cxnId="{E4B0D044-4860-4AD5-B7BD-BB2BC7D6375D}">
      <dgm:prSet/>
      <dgm:spPr/>
      <dgm:t>
        <a:bodyPr/>
        <a:lstStyle/>
        <a:p>
          <a:endParaRPr lang="en-US"/>
        </a:p>
      </dgm:t>
    </dgm:pt>
    <dgm:pt modelId="{854DCB97-D4E0-4D33-A593-0DA5CF7CB7BB}" type="sibTrans" cxnId="{E4B0D044-4860-4AD5-B7BD-BB2BC7D6375D}">
      <dgm:prSet/>
      <dgm:spPr/>
      <dgm:t>
        <a:bodyPr/>
        <a:lstStyle/>
        <a:p>
          <a:endParaRPr lang="en-US"/>
        </a:p>
      </dgm:t>
    </dgm:pt>
    <dgm:pt modelId="{C4AC24BE-A992-49B6-8C76-9B462351B9F6}">
      <dgm:prSet custT="1"/>
      <dgm:spPr/>
      <dgm:t>
        <a:bodyPr/>
        <a:lstStyle/>
        <a:p>
          <a:r>
            <a:rPr lang="en-US" sz="1000" b="1"/>
            <a:t> Small and Medium Enterprises </a:t>
          </a:r>
        </a:p>
      </dgm:t>
    </dgm:pt>
    <dgm:pt modelId="{90267ECA-E884-4ACE-9195-8DB370778179}" type="parTrans" cxnId="{E9B4D844-5CE9-4495-B72D-32FB86502B2E}">
      <dgm:prSet/>
      <dgm:spPr/>
      <dgm:t>
        <a:bodyPr/>
        <a:lstStyle/>
        <a:p>
          <a:endParaRPr lang="en-US"/>
        </a:p>
      </dgm:t>
    </dgm:pt>
    <dgm:pt modelId="{128F799F-96DE-46F3-8C66-535929A4089E}" type="sibTrans" cxnId="{E9B4D844-5CE9-4495-B72D-32FB86502B2E}">
      <dgm:prSet/>
      <dgm:spPr/>
      <dgm:t>
        <a:bodyPr/>
        <a:lstStyle/>
        <a:p>
          <a:endParaRPr lang="en-US"/>
        </a:p>
      </dgm:t>
    </dgm:pt>
    <dgm:pt modelId="{CBFF6C93-4BCD-4829-AE01-6E77B12A7BFF}">
      <dgm:prSet custT="1"/>
      <dgm:spPr/>
      <dgm:t>
        <a:bodyPr/>
        <a:lstStyle/>
        <a:p>
          <a:r>
            <a:rPr lang="en-US" sz="1000" b="1"/>
            <a:t>Micro investment </a:t>
          </a:r>
        </a:p>
      </dgm:t>
    </dgm:pt>
    <dgm:pt modelId="{157ABF2D-72EF-4BE5-AABD-E0457FBA5095}" type="parTrans" cxnId="{945A3E49-887B-4583-B783-931E17F5084B}">
      <dgm:prSet/>
      <dgm:spPr/>
      <dgm:t>
        <a:bodyPr/>
        <a:lstStyle/>
        <a:p>
          <a:endParaRPr lang="en-US"/>
        </a:p>
      </dgm:t>
    </dgm:pt>
    <dgm:pt modelId="{731E4F2E-DF72-401B-9320-37FB9AB17C9C}" type="sibTrans" cxnId="{945A3E49-887B-4583-B783-931E17F5084B}">
      <dgm:prSet/>
      <dgm:spPr/>
      <dgm:t>
        <a:bodyPr/>
        <a:lstStyle/>
        <a:p>
          <a:endParaRPr lang="en-US"/>
        </a:p>
      </dgm:t>
    </dgm:pt>
    <dgm:pt modelId="{F9001C69-2CC6-4424-8F80-9340FFFFD1D6}">
      <dgm:prSet custT="1"/>
      <dgm:spPr/>
      <dgm:t>
        <a:bodyPr/>
        <a:lstStyle/>
        <a:p>
          <a:r>
            <a:rPr lang="en-US" sz="1000" b="1"/>
            <a:t> Modes of Investment: </a:t>
          </a:r>
        </a:p>
      </dgm:t>
    </dgm:pt>
    <dgm:pt modelId="{B220A05B-D0E1-4FE9-82A5-36BFF8A5C755}" type="parTrans" cxnId="{7F2A7A95-6542-4074-8A25-51BDD40A3F30}">
      <dgm:prSet/>
      <dgm:spPr/>
      <dgm:t>
        <a:bodyPr/>
        <a:lstStyle/>
        <a:p>
          <a:endParaRPr lang="en-US"/>
        </a:p>
      </dgm:t>
    </dgm:pt>
    <dgm:pt modelId="{CEE9C075-4274-444C-BEB2-F32F604DF8D0}" type="sibTrans" cxnId="{7F2A7A95-6542-4074-8A25-51BDD40A3F30}">
      <dgm:prSet/>
      <dgm:spPr/>
      <dgm:t>
        <a:bodyPr/>
        <a:lstStyle/>
        <a:p>
          <a:endParaRPr lang="en-US"/>
        </a:p>
      </dgm:t>
    </dgm:pt>
    <dgm:pt modelId="{5C501FC2-672F-4E25-8A1B-7537B598D84D}">
      <dgm:prSet custT="1"/>
      <dgm:spPr/>
      <dgm:t>
        <a:bodyPr/>
        <a:lstStyle/>
        <a:p>
          <a:r>
            <a:rPr lang="en-US" sz="1000" b="1"/>
            <a:t>Mudaraba</a:t>
          </a:r>
          <a:r>
            <a:rPr lang="en-US" sz="700"/>
            <a:t> </a:t>
          </a:r>
        </a:p>
      </dgm:t>
    </dgm:pt>
    <dgm:pt modelId="{42E7395E-9F77-4465-B5EE-B0B2058FB552}" type="parTrans" cxnId="{44F5D9AF-3C7A-451D-A81A-9B2777E84020}">
      <dgm:prSet/>
      <dgm:spPr/>
      <dgm:t>
        <a:bodyPr/>
        <a:lstStyle/>
        <a:p>
          <a:endParaRPr lang="en-US"/>
        </a:p>
      </dgm:t>
    </dgm:pt>
    <dgm:pt modelId="{58E10955-17EE-4283-8A60-1BFDD687922A}" type="sibTrans" cxnId="{44F5D9AF-3C7A-451D-A81A-9B2777E84020}">
      <dgm:prSet/>
      <dgm:spPr/>
      <dgm:t>
        <a:bodyPr/>
        <a:lstStyle/>
        <a:p>
          <a:endParaRPr lang="en-US"/>
        </a:p>
      </dgm:t>
    </dgm:pt>
    <dgm:pt modelId="{B03D9286-3B3C-479F-84E6-A1D2BA33967B}">
      <dgm:prSet custT="1"/>
      <dgm:spPr/>
      <dgm:t>
        <a:bodyPr/>
        <a:lstStyle/>
        <a:p>
          <a:r>
            <a:rPr lang="en-US" sz="1000" b="1"/>
            <a:t>Murabaha</a:t>
          </a:r>
          <a:r>
            <a:rPr lang="en-US" sz="700" b="1"/>
            <a:t> </a:t>
          </a:r>
        </a:p>
      </dgm:t>
    </dgm:pt>
    <dgm:pt modelId="{107EC098-86D1-43C6-8DEF-D6FFA8F4D505}" type="parTrans" cxnId="{156AEA42-B42F-42AF-9F2C-875DE89AFDE6}">
      <dgm:prSet/>
      <dgm:spPr/>
      <dgm:t>
        <a:bodyPr/>
        <a:lstStyle/>
        <a:p>
          <a:endParaRPr lang="en-US"/>
        </a:p>
      </dgm:t>
    </dgm:pt>
    <dgm:pt modelId="{A338DD09-2182-469D-B1F2-13DFF8BD607D}" type="sibTrans" cxnId="{156AEA42-B42F-42AF-9F2C-875DE89AFDE6}">
      <dgm:prSet/>
      <dgm:spPr/>
      <dgm:t>
        <a:bodyPr/>
        <a:lstStyle/>
        <a:p>
          <a:endParaRPr lang="en-US"/>
        </a:p>
      </dgm:t>
    </dgm:pt>
    <dgm:pt modelId="{8D7FC8C6-5D41-4F09-A128-5BF16AF737EA}">
      <dgm:prSet custT="1"/>
      <dgm:spPr/>
      <dgm:t>
        <a:bodyPr/>
        <a:lstStyle/>
        <a:p>
          <a:r>
            <a:rPr lang="en-US" sz="1000" b="1"/>
            <a:t>Bai muazzal </a:t>
          </a:r>
        </a:p>
      </dgm:t>
    </dgm:pt>
    <dgm:pt modelId="{8520F943-7CAE-475F-AA5E-9C9D2A9DC7EC}" type="parTrans" cxnId="{1EB2B46D-7BF6-4166-9012-DE3EFB9A7356}">
      <dgm:prSet/>
      <dgm:spPr/>
      <dgm:t>
        <a:bodyPr/>
        <a:lstStyle/>
        <a:p>
          <a:endParaRPr lang="en-US"/>
        </a:p>
      </dgm:t>
    </dgm:pt>
    <dgm:pt modelId="{3ED06A1D-B458-4F72-B3C6-EE67FF746CA1}" type="sibTrans" cxnId="{1EB2B46D-7BF6-4166-9012-DE3EFB9A7356}">
      <dgm:prSet/>
      <dgm:spPr/>
      <dgm:t>
        <a:bodyPr/>
        <a:lstStyle/>
        <a:p>
          <a:endParaRPr lang="en-US"/>
        </a:p>
      </dgm:t>
    </dgm:pt>
    <dgm:pt modelId="{0A67A728-B00C-4385-A547-2EB127DBD492}">
      <dgm:prSet custT="1"/>
      <dgm:spPr/>
      <dgm:t>
        <a:bodyPr/>
        <a:lstStyle/>
        <a:p>
          <a:r>
            <a:rPr lang="en-US" sz="1000" b="1"/>
            <a:t>Hire purchase sirkatul Meelk Quard</a:t>
          </a:r>
        </a:p>
      </dgm:t>
    </dgm:pt>
    <dgm:pt modelId="{29FFDC83-7023-47BC-8C8D-F53936D90627}" type="parTrans" cxnId="{4B4930BA-F692-49E6-B5A0-6BCA95667853}">
      <dgm:prSet/>
      <dgm:spPr/>
      <dgm:t>
        <a:bodyPr/>
        <a:lstStyle/>
        <a:p>
          <a:endParaRPr lang="en-US"/>
        </a:p>
      </dgm:t>
    </dgm:pt>
    <dgm:pt modelId="{FC9A9A38-B137-4769-B02D-0A9A4EDE0971}" type="sibTrans" cxnId="{4B4930BA-F692-49E6-B5A0-6BCA95667853}">
      <dgm:prSet/>
      <dgm:spPr/>
      <dgm:t>
        <a:bodyPr/>
        <a:lstStyle/>
        <a:p>
          <a:endParaRPr lang="en-US"/>
        </a:p>
      </dgm:t>
    </dgm:pt>
    <dgm:pt modelId="{6FED16F6-CD58-4478-88F5-9572815C3B00}" type="pres">
      <dgm:prSet presAssocID="{135EBFBF-30CC-420D-BB7C-3D7AE9697D15}" presName="theList" presStyleCnt="0">
        <dgm:presLayoutVars>
          <dgm:dir/>
          <dgm:animLvl val="lvl"/>
          <dgm:resizeHandles val="exact"/>
        </dgm:presLayoutVars>
      </dgm:prSet>
      <dgm:spPr/>
      <dgm:t>
        <a:bodyPr/>
        <a:lstStyle/>
        <a:p>
          <a:endParaRPr lang="en-US"/>
        </a:p>
      </dgm:t>
    </dgm:pt>
    <dgm:pt modelId="{467018D3-43BD-4906-8039-319BF6F12DC4}" type="pres">
      <dgm:prSet presAssocID="{739F0CF7-AF0F-4ADF-AD73-F82F1E908465}" presName="compNode" presStyleCnt="0"/>
      <dgm:spPr/>
    </dgm:pt>
    <dgm:pt modelId="{246666C1-7D3D-487E-9BAF-2A216A14B438}" type="pres">
      <dgm:prSet presAssocID="{739F0CF7-AF0F-4ADF-AD73-F82F1E908465}" presName="aNode" presStyleLbl="bgShp" presStyleIdx="0" presStyleCnt="3" custLinFactNeighborX="-38"/>
      <dgm:spPr/>
      <dgm:t>
        <a:bodyPr/>
        <a:lstStyle/>
        <a:p>
          <a:endParaRPr lang="en-US"/>
        </a:p>
      </dgm:t>
    </dgm:pt>
    <dgm:pt modelId="{F5E9EB03-DB5A-473B-9CEB-5857D8BDFA2F}" type="pres">
      <dgm:prSet presAssocID="{739F0CF7-AF0F-4ADF-AD73-F82F1E908465}" presName="textNode" presStyleLbl="bgShp" presStyleIdx="0" presStyleCnt="3"/>
      <dgm:spPr/>
      <dgm:t>
        <a:bodyPr/>
        <a:lstStyle/>
        <a:p>
          <a:endParaRPr lang="en-US"/>
        </a:p>
      </dgm:t>
    </dgm:pt>
    <dgm:pt modelId="{1B6BCC09-F9A6-4C10-A867-63A9856CFAAC}" type="pres">
      <dgm:prSet presAssocID="{739F0CF7-AF0F-4ADF-AD73-F82F1E908465}" presName="compChildNode" presStyleCnt="0"/>
      <dgm:spPr/>
    </dgm:pt>
    <dgm:pt modelId="{848D8AAA-9397-4A2D-9392-5B9DBED80BEA}" type="pres">
      <dgm:prSet presAssocID="{739F0CF7-AF0F-4ADF-AD73-F82F1E908465}" presName="theInnerList" presStyleCnt="0"/>
      <dgm:spPr/>
    </dgm:pt>
    <dgm:pt modelId="{9B05ECD6-F2F3-4BD4-BDC7-664DADED9FD0}" type="pres">
      <dgm:prSet presAssocID="{A4406517-C730-4C1F-BC49-2B0F13DAF978}" presName="childNode" presStyleLbl="node1" presStyleIdx="0" presStyleCnt="20">
        <dgm:presLayoutVars>
          <dgm:bulletEnabled val="1"/>
        </dgm:presLayoutVars>
      </dgm:prSet>
      <dgm:spPr/>
      <dgm:t>
        <a:bodyPr/>
        <a:lstStyle/>
        <a:p>
          <a:endParaRPr lang="en-US"/>
        </a:p>
      </dgm:t>
    </dgm:pt>
    <dgm:pt modelId="{AD18D2B9-A474-4E64-A9CE-4D5B6E7BE0FA}" type="pres">
      <dgm:prSet presAssocID="{A4406517-C730-4C1F-BC49-2B0F13DAF978}" presName="aSpace2" presStyleCnt="0"/>
      <dgm:spPr/>
    </dgm:pt>
    <dgm:pt modelId="{094A914E-2E72-4CFE-9374-E891EDFD6A88}" type="pres">
      <dgm:prSet presAssocID="{65FE6467-415F-4D86-867F-E10D0399B9A4}" presName="childNode" presStyleLbl="node1" presStyleIdx="1" presStyleCnt="20">
        <dgm:presLayoutVars>
          <dgm:bulletEnabled val="1"/>
        </dgm:presLayoutVars>
      </dgm:prSet>
      <dgm:spPr/>
      <dgm:t>
        <a:bodyPr/>
        <a:lstStyle/>
        <a:p>
          <a:endParaRPr lang="en-US"/>
        </a:p>
      </dgm:t>
    </dgm:pt>
    <dgm:pt modelId="{B09C2E58-A07F-45F6-BF86-E83B6C0F1DEC}" type="pres">
      <dgm:prSet presAssocID="{65FE6467-415F-4D86-867F-E10D0399B9A4}" presName="aSpace2" presStyleCnt="0"/>
      <dgm:spPr/>
    </dgm:pt>
    <dgm:pt modelId="{9DBB7948-DDF9-4F62-A3AB-E278187BD916}" type="pres">
      <dgm:prSet presAssocID="{A578AB56-63CA-4892-B020-A76029EDCAAC}" presName="childNode" presStyleLbl="node1" presStyleIdx="2" presStyleCnt="20">
        <dgm:presLayoutVars>
          <dgm:bulletEnabled val="1"/>
        </dgm:presLayoutVars>
      </dgm:prSet>
      <dgm:spPr/>
      <dgm:t>
        <a:bodyPr/>
        <a:lstStyle/>
        <a:p>
          <a:endParaRPr lang="en-US"/>
        </a:p>
      </dgm:t>
    </dgm:pt>
    <dgm:pt modelId="{40F7558D-FC96-4803-B1A5-7112E2823CD6}" type="pres">
      <dgm:prSet presAssocID="{A578AB56-63CA-4892-B020-A76029EDCAAC}" presName="aSpace2" presStyleCnt="0"/>
      <dgm:spPr/>
    </dgm:pt>
    <dgm:pt modelId="{DA12813F-828E-4870-978C-23EB6F433933}" type="pres">
      <dgm:prSet presAssocID="{D07CBD9E-7DDA-4FA6-A4A4-84197F398B4C}" presName="childNode" presStyleLbl="node1" presStyleIdx="3" presStyleCnt="20">
        <dgm:presLayoutVars>
          <dgm:bulletEnabled val="1"/>
        </dgm:presLayoutVars>
      </dgm:prSet>
      <dgm:spPr/>
      <dgm:t>
        <a:bodyPr/>
        <a:lstStyle/>
        <a:p>
          <a:endParaRPr lang="en-US"/>
        </a:p>
      </dgm:t>
    </dgm:pt>
    <dgm:pt modelId="{6BFDF001-F62B-4A7A-8ABB-6B1796D29F77}" type="pres">
      <dgm:prSet presAssocID="{D07CBD9E-7DDA-4FA6-A4A4-84197F398B4C}" presName="aSpace2" presStyleCnt="0"/>
      <dgm:spPr/>
    </dgm:pt>
    <dgm:pt modelId="{D56ED675-04A3-43AE-9D3E-FC8D233B10F5}" type="pres">
      <dgm:prSet presAssocID="{F9A5F375-EB49-4384-808A-1BD8EFA851AB}" presName="childNode" presStyleLbl="node1" presStyleIdx="4" presStyleCnt="20">
        <dgm:presLayoutVars>
          <dgm:bulletEnabled val="1"/>
        </dgm:presLayoutVars>
      </dgm:prSet>
      <dgm:spPr/>
      <dgm:t>
        <a:bodyPr/>
        <a:lstStyle/>
        <a:p>
          <a:endParaRPr lang="en-US"/>
        </a:p>
      </dgm:t>
    </dgm:pt>
    <dgm:pt modelId="{435F35C4-A215-4507-BB18-07F55CC340CE}" type="pres">
      <dgm:prSet presAssocID="{739F0CF7-AF0F-4ADF-AD73-F82F1E908465}" presName="aSpace" presStyleCnt="0"/>
      <dgm:spPr/>
    </dgm:pt>
    <dgm:pt modelId="{350C05A5-47E8-4E37-9B0D-301C8D6DC79B}" type="pres">
      <dgm:prSet presAssocID="{C45D4DA7-C720-4D5E-9A1F-AC7C5342A181}" presName="compNode" presStyleCnt="0"/>
      <dgm:spPr/>
    </dgm:pt>
    <dgm:pt modelId="{0FEEB57D-EC12-4890-94D7-F4FCEB048821}" type="pres">
      <dgm:prSet presAssocID="{C45D4DA7-C720-4D5E-9A1F-AC7C5342A181}" presName="aNode" presStyleLbl="bgShp" presStyleIdx="1" presStyleCnt="3"/>
      <dgm:spPr/>
      <dgm:t>
        <a:bodyPr/>
        <a:lstStyle/>
        <a:p>
          <a:endParaRPr lang="en-US"/>
        </a:p>
      </dgm:t>
    </dgm:pt>
    <dgm:pt modelId="{7814FDDD-41DE-4781-8D15-D3D0621C2C85}" type="pres">
      <dgm:prSet presAssocID="{C45D4DA7-C720-4D5E-9A1F-AC7C5342A181}" presName="textNode" presStyleLbl="bgShp" presStyleIdx="1" presStyleCnt="3"/>
      <dgm:spPr/>
      <dgm:t>
        <a:bodyPr/>
        <a:lstStyle/>
        <a:p>
          <a:endParaRPr lang="en-US"/>
        </a:p>
      </dgm:t>
    </dgm:pt>
    <dgm:pt modelId="{E4B0AB0A-04F8-47B6-91D7-E1D87168C74C}" type="pres">
      <dgm:prSet presAssocID="{C45D4DA7-C720-4D5E-9A1F-AC7C5342A181}" presName="compChildNode" presStyleCnt="0"/>
      <dgm:spPr/>
    </dgm:pt>
    <dgm:pt modelId="{BDB5825E-63ED-4440-B657-28B9CA56F739}" type="pres">
      <dgm:prSet presAssocID="{C45D4DA7-C720-4D5E-9A1F-AC7C5342A181}" presName="theInnerList" presStyleCnt="0"/>
      <dgm:spPr/>
    </dgm:pt>
    <dgm:pt modelId="{D04F4712-AA6D-49B8-B182-3BD1ADB09940}" type="pres">
      <dgm:prSet presAssocID="{63AB3E4C-94F9-477C-9842-219BF7AF60F8}" presName="childNode" presStyleLbl="node1" presStyleIdx="5" presStyleCnt="20">
        <dgm:presLayoutVars>
          <dgm:bulletEnabled val="1"/>
        </dgm:presLayoutVars>
      </dgm:prSet>
      <dgm:spPr/>
      <dgm:t>
        <a:bodyPr/>
        <a:lstStyle/>
        <a:p>
          <a:endParaRPr lang="en-US"/>
        </a:p>
      </dgm:t>
    </dgm:pt>
    <dgm:pt modelId="{58F47B3A-F1C4-49AF-A555-BF163236B5C6}" type="pres">
      <dgm:prSet presAssocID="{63AB3E4C-94F9-477C-9842-219BF7AF60F8}" presName="aSpace2" presStyleCnt="0"/>
      <dgm:spPr/>
    </dgm:pt>
    <dgm:pt modelId="{9223D6B2-376E-46F9-A66F-25B4316D3CBD}" type="pres">
      <dgm:prSet presAssocID="{41E474B6-4B30-44E9-BFCC-8E15AEF8192A}" presName="childNode" presStyleLbl="node1" presStyleIdx="6" presStyleCnt="20">
        <dgm:presLayoutVars>
          <dgm:bulletEnabled val="1"/>
        </dgm:presLayoutVars>
      </dgm:prSet>
      <dgm:spPr/>
      <dgm:t>
        <a:bodyPr/>
        <a:lstStyle/>
        <a:p>
          <a:endParaRPr lang="en-US"/>
        </a:p>
      </dgm:t>
    </dgm:pt>
    <dgm:pt modelId="{D2154DF8-7CBC-4461-83F1-E22B72EB15CF}" type="pres">
      <dgm:prSet presAssocID="{41E474B6-4B30-44E9-BFCC-8E15AEF8192A}" presName="aSpace2" presStyleCnt="0"/>
      <dgm:spPr/>
    </dgm:pt>
    <dgm:pt modelId="{2762ED90-1BDA-497C-A496-12D12B326D18}" type="pres">
      <dgm:prSet presAssocID="{4C3F2C72-98C7-4A40-8FF5-5CE9691DB710}" presName="childNode" presStyleLbl="node1" presStyleIdx="7" presStyleCnt="20">
        <dgm:presLayoutVars>
          <dgm:bulletEnabled val="1"/>
        </dgm:presLayoutVars>
      </dgm:prSet>
      <dgm:spPr/>
      <dgm:t>
        <a:bodyPr/>
        <a:lstStyle/>
        <a:p>
          <a:endParaRPr lang="en-US"/>
        </a:p>
      </dgm:t>
    </dgm:pt>
    <dgm:pt modelId="{B85F787F-DC4C-4422-96E2-DD5E85BAC58D}" type="pres">
      <dgm:prSet presAssocID="{4C3F2C72-98C7-4A40-8FF5-5CE9691DB710}" presName="aSpace2" presStyleCnt="0"/>
      <dgm:spPr/>
    </dgm:pt>
    <dgm:pt modelId="{B484971C-7EDB-44EE-8382-E9ED75BE64D3}" type="pres">
      <dgm:prSet presAssocID="{4010E527-EF7A-432B-81C9-6F78F07BCEEA}" presName="childNode" presStyleLbl="node1" presStyleIdx="8" presStyleCnt="20">
        <dgm:presLayoutVars>
          <dgm:bulletEnabled val="1"/>
        </dgm:presLayoutVars>
      </dgm:prSet>
      <dgm:spPr/>
      <dgm:t>
        <a:bodyPr/>
        <a:lstStyle/>
        <a:p>
          <a:endParaRPr lang="en-US"/>
        </a:p>
      </dgm:t>
    </dgm:pt>
    <dgm:pt modelId="{32FCB675-308C-4AD3-939F-86F5B098AC51}" type="pres">
      <dgm:prSet presAssocID="{C45D4DA7-C720-4D5E-9A1F-AC7C5342A181}" presName="aSpace" presStyleCnt="0"/>
      <dgm:spPr/>
    </dgm:pt>
    <dgm:pt modelId="{61B06093-65C5-4A2C-86B4-9DD968D06E75}" type="pres">
      <dgm:prSet presAssocID="{A8295FA8-D178-45D9-B08E-51A093A313B9}" presName="compNode" presStyleCnt="0"/>
      <dgm:spPr/>
    </dgm:pt>
    <dgm:pt modelId="{5E3A53D0-64CA-4AB7-B99F-D5EA5FDDA244}" type="pres">
      <dgm:prSet presAssocID="{A8295FA8-D178-45D9-B08E-51A093A313B9}" presName="aNode" presStyleLbl="bgShp" presStyleIdx="2" presStyleCnt="3"/>
      <dgm:spPr/>
      <dgm:t>
        <a:bodyPr/>
        <a:lstStyle/>
        <a:p>
          <a:endParaRPr lang="en-US"/>
        </a:p>
      </dgm:t>
    </dgm:pt>
    <dgm:pt modelId="{BA2D3DA9-B96E-41DF-AA87-9842C7160A47}" type="pres">
      <dgm:prSet presAssocID="{A8295FA8-D178-45D9-B08E-51A093A313B9}" presName="textNode" presStyleLbl="bgShp" presStyleIdx="2" presStyleCnt="3"/>
      <dgm:spPr/>
      <dgm:t>
        <a:bodyPr/>
        <a:lstStyle/>
        <a:p>
          <a:endParaRPr lang="en-US"/>
        </a:p>
      </dgm:t>
    </dgm:pt>
    <dgm:pt modelId="{FB846749-1493-4504-9A2F-402A7FC0963D}" type="pres">
      <dgm:prSet presAssocID="{A8295FA8-D178-45D9-B08E-51A093A313B9}" presName="compChildNode" presStyleCnt="0"/>
      <dgm:spPr/>
    </dgm:pt>
    <dgm:pt modelId="{3FAF3AEC-4F33-4045-A4A3-84E9ED169565}" type="pres">
      <dgm:prSet presAssocID="{A8295FA8-D178-45D9-B08E-51A093A313B9}" presName="theInnerList" presStyleCnt="0"/>
      <dgm:spPr/>
    </dgm:pt>
    <dgm:pt modelId="{AA3B788E-DAD3-42F0-9CDC-3E10CD432279}" type="pres">
      <dgm:prSet presAssocID="{BB0B7983-9CF8-4BE3-BF35-43486C5F38A3}" presName="childNode" presStyleLbl="node1" presStyleIdx="9" presStyleCnt="20">
        <dgm:presLayoutVars>
          <dgm:bulletEnabled val="1"/>
        </dgm:presLayoutVars>
      </dgm:prSet>
      <dgm:spPr/>
      <dgm:t>
        <a:bodyPr/>
        <a:lstStyle/>
        <a:p>
          <a:endParaRPr lang="en-US"/>
        </a:p>
      </dgm:t>
    </dgm:pt>
    <dgm:pt modelId="{D66917B6-0DD8-4DE5-BEC9-1F09A397A17E}" type="pres">
      <dgm:prSet presAssocID="{BB0B7983-9CF8-4BE3-BF35-43486C5F38A3}" presName="aSpace2" presStyleCnt="0"/>
      <dgm:spPr/>
    </dgm:pt>
    <dgm:pt modelId="{910CF07A-3907-4EEA-9169-905631AA9852}" type="pres">
      <dgm:prSet presAssocID="{B81225C5-C75A-44FC-9BCC-E855CF99E321}" presName="childNode" presStyleLbl="node1" presStyleIdx="10" presStyleCnt="20">
        <dgm:presLayoutVars>
          <dgm:bulletEnabled val="1"/>
        </dgm:presLayoutVars>
      </dgm:prSet>
      <dgm:spPr/>
      <dgm:t>
        <a:bodyPr/>
        <a:lstStyle/>
        <a:p>
          <a:endParaRPr lang="en-US"/>
        </a:p>
      </dgm:t>
    </dgm:pt>
    <dgm:pt modelId="{4BD5A55A-5B43-4E9A-89E0-F1125BDB7C3E}" type="pres">
      <dgm:prSet presAssocID="{B81225C5-C75A-44FC-9BCC-E855CF99E321}" presName="aSpace2" presStyleCnt="0"/>
      <dgm:spPr/>
    </dgm:pt>
    <dgm:pt modelId="{1F24D793-4FA9-4A60-968F-4F07F7BF4EED}" type="pres">
      <dgm:prSet presAssocID="{5055D716-73E8-401B-9F4C-A04BF853593A}" presName="childNode" presStyleLbl="node1" presStyleIdx="11" presStyleCnt="20">
        <dgm:presLayoutVars>
          <dgm:bulletEnabled val="1"/>
        </dgm:presLayoutVars>
      </dgm:prSet>
      <dgm:spPr/>
      <dgm:t>
        <a:bodyPr/>
        <a:lstStyle/>
        <a:p>
          <a:endParaRPr lang="en-US"/>
        </a:p>
      </dgm:t>
    </dgm:pt>
    <dgm:pt modelId="{80C9301A-8FA3-4817-AC1A-28534E46AC1C}" type="pres">
      <dgm:prSet presAssocID="{5055D716-73E8-401B-9F4C-A04BF853593A}" presName="aSpace2" presStyleCnt="0"/>
      <dgm:spPr/>
    </dgm:pt>
    <dgm:pt modelId="{FE91B7B0-7010-43FF-BF19-93933FE7907B}" type="pres">
      <dgm:prSet presAssocID="{EA8A7043-5412-4938-906F-8C0FDDE8BE25}" presName="childNode" presStyleLbl="node1" presStyleIdx="12" presStyleCnt="20" custScaleY="151517">
        <dgm:presLayoutVars>
          <dgm:bulletEnabled val="1"/>
        </dgm:presLayoutVars>
      </dgm:prSet>
      <dgm:spPr/>
      <dgm:t>
        <a:bodyPr/>
        <a:lstStyle/>
        <a:p>
          <a:endParaRPr lang="en-US"/>
        </a:p>
      </dgm:t>
    </dgm:pt>
    <dgm:pt modelId="{361B7F8A-DAEB-4987-93DC-1D0253423248}" type="pres">
      <dgm:prSet presAssocID="{EA8A7043-5412-4938-906F-8C0FDDE8BE25}" presName="aSpace2" presStyleCnt="0"/>
      <dgm:spPr/>
    </dgm:pt>
    <dgm:pt modelId="{39493FE5-EEEB-4CA5-A7CA-67ADCC90FA8A}" type="pres">
      <dgm:prSet presAssocID="{C4AC24BE-A992-49B6-8C76-9B462351B9F6}" presName="childNode" presStyleLbl="node1" presStyleIdx="13" presStyleCnt="20" custScaleY="172877">
        <dgm:presLayoutVars>
          <dgm:bulletEnabled val="1"/>
        </dgm:presLayoutVars>
      </dgm:prSet>
      <dgm:spPr/>
      <dgm:t>
        <a:bodyPr/>
        <a:lstStyle/>
        <a:p>
          <a:endParaRPr lang="en-US"/>
        </a:p>
      </dgm:t>
    </dgm:pt>
    <dgm:pt modelId="{38A39CAA-B288-4D26-9B28-F444A101BCB4}" type="pres">
      <dgm:prSet presAssocID="{C4AC24BE-A992-49B6-8C76-9B462351B9F6}" presName="aSpace2" presStyleCnt="0"/>
      <dgm:spPr/>
    </dgm:pt>
    <dgm:pt modelId="{CFF1EBBA-EE22-4CDD-ACD0-9B404B6D64AD}" type="pres">
      <dgm:prSet presAssocID="{CBFF6C93-4BCD-4829-AE01-6E77B12A7BFF}" presName="childNode" presStyleLbl="node1" presStyleIdx="14" presStyleCnt="20">
        <dgm:presLayoutVars>
          <dgm:bulletEnabled val="1"/>
        </dgm:presLayoutVars>
      </dgm:prSet>
      <dgm:spPr/>
      <dgm:t>
        <a:bodyPr/>
        <a:lstStyle/>
        <a:p>
          <a:endParaRPr lang="en-US"/>
        </a:p>
      </dgm:t>
    </dgm:pt>
    <dgm:pt modelId="{475CA78A-04FA-431F-8595-E8F0C8AC0DAA}" type="pres">
      <dgm:prSet presAssocID="{CBFF6C93-4BCD-4829-AE01-6E77B12A7BFF}" presName="aSpace2" presStyleCnt="0"/>
      <dgm:spPr/>
    </dgm:pt>
    <dgm:pt modelId="{CAD80E7C-A718-47DD-AF47-011CD72D407D}" type="pres">
      <dgm:prSet presAssocID="{F9001C69-2CC6-4424-8F80-9340FFFFD1D6}" presName="childNode" presStyleLbl="node1" presStyleIdx="15" presStyleCnt="20">
        <dgm:presLayoutVars>
          <dgm:bulletEnabled val="1"/>
        </dgm:presLayoutVars>
      </dgm:prSet>
      <dgm:spPr/>
      <dgm:t>
        <a:bodyPr/>
        <a:lstStyle/>
        <a:p>
          <a:endParaRPr lang="en-US"/>
        </a:p>
      </dgm:t>
    </dgm:pt>
    <dgm:pt modelId="{B87BCCF7-D58A-421D-86DB-E699E8C14F28}" type="pres">
      <dgm:prSet presAssocID="{F9001C69-2CC6-4424-8F80-9340FFFFD1D6}" presName="aSpace2" presStyleCnt="0"/>
      <dgm:spPr/>
    </dgm:pt>
    <dgm:pt modelId="{AD2D6311-E586-4856-BEB1-ADE908E65749}" type="pres">
      <dgm:prSet presAssocID="{5C501FC2-672F-4E25-8A1B-7537B598D84D}" presName="childNode" presStyleLbl="node1" presStyleIdx="16" presStyleCnt="20">
        <dgm:presLayoutVars>
          <dgm:bulletEnabled val="1"/>
        </dgm:presLayoutVars>
      </dgm:prSet>
      <dgm:spPr/>
      <dgm:t>
        <a:bodyPr/>
        <a:lstStyle/>
        <a:p>
          <a:endParaRPr lang="en-US"/>
        </a:p>
      </dgm:t>
    </dgm:pt>
    <dgm:pt modelId="{716A40DB-7D21-4D0C-9341-47E950146707}" type="pres">
      <dgm:prSet presAssocID="{5C501FC2-672F-4E25-8A1B-7537B598D84D}" presName="aSpace2" presStyleCnt="0"/>
      <dgm:spPr/>
    </dgm:pt>
    <dgm:pt modelId="{37617FFB-4F35-4A84-AEC8-2F940BAD4051}" type="pres">
      <dgm:prSet presAssocID="{B03D9286-3B3C-479F-84E6-A1D2BA33967B}" presName="childNode" presStyleLbl="node1" presStyleIdx="17" presStyleCnt="20">
        <dgm:presLayoutVars>
          <dgm:bulletEnabled val="1"/>
        </dgm:presLayoutVars>
      </dgm:prSet>
      <dgm:spPr/>
      <dgm:t>
        <a:bodyPr/>
        <a:lstStyle/>
        <a:p>
          <a:endParaRPr lang="en-US"/>
        </a:p>
      </dgm:t>
    </dgm:pt>
    <dgm:pt modelId="{E5BB82C3-D8C4-49DA-B543-15A9F1CD23B0}" type="pres">
      <dgm:prSet presAssocID="{B03D9286-3B3C-479F-84E6-A1D2BA33967B}" presName="aSpace2" presStyleCnt="0"/>
      <dgm:spPr/>
    </dgm:pt>
    <dgm:pt modelId="{818F7A50-02E2-41DB-A572-1FBE84EB324D}" type="pres">
      <dgm:prSet presAssocID="{8D7FC8C6-5D41-4F09-A128-5BF16AF737EA}" presName="childNode" presStyleLbl="node1" presStyleIdx="18" presStyleCnt="20">
        <dgm:presLayoutVars>
          <dgm:bulletEnabled val="1"/>
        </dgm:presLayoutVars>
      </dgm:prSet>
      <dgm:spPr/>
      <dgm:t>
        <a:bodyPr/>
        <a:lstStyle/>
        <a:p>
          <a:endParaRPr lang="en-US"/>
        </a:p>
      </dgm:t>
    </dgm:pt>
    <dgm:pt modelId="{FAFA2F28-E514-42D6-8CF3-AAA11BB4206A}" type="pres">
      <dgm:prSet presAssocID="{8D7FC8C6-5D41-4F09-A128-5BF16AF737EA}" presName="aSpace2" presStyleCnt="0"/>
      <dgm:spPr/>
    </dgm:pt>
    <dgm:pt modelId="{D53CB8A3-3C32-42DC-BA8B-188EADD721E6}" type="pres">
      <dgm:prSet presAssocID="{0A67A728-B00C-4385-A547-2EB127DBD492}" presName="childNode" presStyleLbl="node1" presStyleIdx="19" presStyleCnt="20" custScaleY="148277">
        <dgm:presLayoutVars>
          <dgm:bulletEnabled val="1"/>
        </dgm:presLayoutVars>
      </dgm:prSet>
      <dgm:spPr/>
      <dgm:t>
        <a:bodyPr/>
        <a:lstStyle/>
        <a:p>
          <a:endParaRPr lang="en-US"/>
        </a:p>
      </dgm:t>
    </dgm:pt>
  </dgm:ptLst>
  <dgm:cxnLst>
    <dgm:cxn modelId="{7F2A7A95-6542-4074-8A25-51BDD40A3F30}" srcId="{A8295FA8-D178-45D9-B08E-51A093A313B9}" destId="{F9001C69-2CC6-4424-8F80-9340FFFFD1D6}" srcOrd="6" destOrd="0" parTransId="{B220A05B-D0E1-4FE9-82A5-36BFF8A5C755}" sibTransId="{CEE9C075-4274-444C-BEB2-F32F604DF8D0}"/>
    <dgm:cxn modelId="{31E18C4F-7711-4230-B0E6-961BC94206B7}" type="presOf" srcId="{A578AB56-63CA-4892-B020-A76029EDCAAC}" destId="{9DBB7948-DDF9-4F62-A3AB-E278187BD916}" srcOrd="0" destOrd="0" presId="urn:microsoft.com/office/officeart/2005/8/layout/lProcess2"/>
    <dgm:cxn modelId="{F33ABD83-0CB6-4F4A-847E-64E8ACE9C833}" type="presOf" srcId="{B81225C5-C75A-44FC-9BCC-E855CF99E321}" destId="{910CF07A-3907-4EEA-9169-905631AA9852}" srcOrd="0" destOrd="0" presId="urn:microsoft.com/office/officeart/2005/8/layout/lProcess2"/>
    <dgm:cxn modelId="{1F1AB72E-9C17-4A69-AB4D-FB7AC3F04CC7}" type="presOf" srcId="{C45D4DA7-C720-4D5E-9A1F-AC7C5342A181}" destId="{0FEEB57D-EC12-4890-94D7-F4FCEB048821}" srcOrd="0" destOrd="0" presId="urn:microsoft.com/office/officeart/2005/8/layout/lProcess2"/>
    <dgm:cxn modelId="{7A65C890-BD5E-40FC-A575-EB536C8FD6C9}" type="presOf" srcId="{D07CBD9E-7DDA-4FA6-A4A4-84197F398B4C}" destId="{DA12813F-828E-4870-978C-23EB6F433933}" srcOrd="0" destOrd="0" presId="urn:microsoft.com/office/officeart/2005/8/layout/lProcess2"/>
    <dgm:cxn modelId="{45DD28CB-AD75-40D2-BFF8-C054AD77C8CB}" type="presOf" srcId="{BB0B7983-9CF8-4BE3-BF35-43486C5F38A3}" destId="{AA3B788E-DAD3-42F0-9CDC-3E10CD432279}" srcOrd="0" destOrd="0" presId="urn:microsoft.com/office/officeart/2005/8/layout/lProcess2"/>
    <dgm:cxn modelId="{3901A632-E909-4522-BF03-2D5287A577DE}" type="presOf" srcId="{5C501FC2-672F-4E25-8A1B-7537B598D84D}" destId="{AD2D6311-E586-4856-BEB1-ADE908E65749}" srcOrd="0" destOrd="0" presId="urn:microsoft.com/office/officeart/2005/8/layout/lProcess2"/>
    <dgm:cxn modelId="{1D0DC8DF-4D32-4882-ABEE-2FEC15B1784B}" srcId="{739F0CF7-AF0F-4ADF-AD73-F82F1E908465}" destId="{A578AB56-63CA-4892-B020-A76029EDCAAC}" srcOrd="2" destOrd="0" parTransId="{B4664D0B-7F32-4535-BAAE-BA63051875D0}" sibTransId="{E2F69900-45C2-4FA5-B29B-519CF99134C6}"/>
    <dgm:cxn modelId="{BBB4D711-4083-4846-BCC9-EC1BF8EE8AAB}" type="presOf" srcId="{C4AC24BE-A992-49B6-8C76-9B462351B9F6}" destId="{39493FE5-EEEB-4CA5-A7CA-67ADCC90FA8A}" srcOrd="0" destOrd="0" presId="urn:microsoft.com/office/officeart/2005/8/layout/lProcess2"/>
    <dgm:cxn modelId="{E9B4D844-5CE9-4495-B72D-32FB86502B2E}" srcId="{A8295FA8-D178-45D9-B08E-51A093A313B9}" destId="{C4AC24BE-A992-49B6-8C76-9B462351B9F6}" srcOrd="4" destOrd="0" parTransId="{90267ECA-E884-4ACE-9195-8DB370778179}" sibTransId="{128F799F-96DE-46F3-8C66-535929A4089E}"/>
    <dgm:cxn modelId="{8C94DFD3-3876-42A5-A7F2-ADD86CA25A0B}" type="presOf" srcId="{135EBFBF-30CC-420D-BB7C-3D7AE9697D15}" destId="{6FED16F6-CD58-4478-88F5-9572815C3B00}" srcOrd="0" destOrd="0" presId="urn:microsoft.com/office/officeart/2005/8/layout/lProcess2"/>
    <dgm:cxn modelId="{151489D3-1F65-45EF-A779-628B8C99D06B}" srcId="{C45D4DA7-C720-4D5E-9A1F-AC7C5342A181}" destId="{63AB3E4C-94F9-477C-9842-219BF7AF60F8}" srcOrd="0" destOrd="0" parTransId="{9C3D5536-5885-4E0B-9B63-A20650379B08}" sibTransId="{F9B0A4FD-BA62-45CB-A09B-6066EAE6361A}"/>
    <dgm:cxn modelId="{E40C1D70-7CFD-4211-994E-101E226C264C}" type="presOf" srcId="{4C3F2C72-98C7-4A40-8FF5-5CE9691DB710}" destId="{2762ED90-1BDA-497C-A496-12D12B326D18}" srcOrd="0" destOrd="0" presId="urn:microsoft.com/office/officeart/2005/8/layout/lProcess2"/>
    <dgm:cxn modelId="{37B3C531-F137-444F-A58A-5C1A3D1DE9EB}" srcId="{135EBFBF-30CC-420D-BB7C-3D7AE9697D15}" destId="{A8295FA8-D178-45D9-B08E-51A093A313B9}" srcOrd="2" destOrd="0" parTransId="{72DAE88E-0E61-421C-B788-8721C52AA49B}" sibTransId="{0C7C839B-141B-4CC0-87F3-C43D2F400C71}"/>
    <dgm:cxn modelId="{BAAD18E6-2765-478F-8493-F1E94DDBBF34}" type="presOf" srcId="{F9A5F375-EB49-4384-808A-1BD8EFA851AB}" destId="{D56ED675-04A3-43AE-9D3E-FC8D233B10F5}" srcOrd="0" destOrd="0" presId="urn:microsoft.com/office/officeart/2005/8/layout/lProcess2"/>
    <dgm:cxn modelId="{8A34C393-AF0D-4CA4-BA93-BDC82AF9EC1E}" type="presOf" srcId="{8D7FC8C6-5D41-4F09-A128-5BF16AF737EA}" destId="{818F7A50-02E2-41DB-A572-1FBE84EB324D}" srcOrd="0" destOrd="0" presId="urn:microsoft.com/office/officeart/2005/8/layout/lProcess2"/>
    <dgm:cxn modelId="{DA153B6D-B1CB-4858-9F66-E7C0030D7D8C}" srcId="{A8295FA8-D178-45D9-B08E-51A093A313B9}" destId="{5055D716-73E8-401B-9F4C-A04BF853593A}" srcOrd="2" destOrd="0" parTransId="{7A677430-4F80-4F89-8CE8-7E1CCDB5A67F}" sibTransId="{29871CE9-87A4-425C-8E28-5BF36828D811}"/>
    <dgm:cxn modelId="{52FF2E7D-F62A-496E-8C75-E623EC37D5D2}" type="presOf" srcId="{F9001C69-2CC6-4424-8F80-9340FFFFD1D6}" destId="{CAD80E7C-A718-47DD-AF47-011CD72D407D}" srcOrd="0" destOrd="0" presId="urn:microsoft.com/office/officeart/2005/8/layout/lProcess2"/>
    <dgm:cxn modelId="{EEAEFBD8-42B7-4465-BB9E-05061A328B9F}" srcId="{C45D4DA7-C720-4D5E-9A1F-AC7C5342A181}" destId="{4C3F2C72-98C7-4A40-8FF5-5CE9691DB710}" srcOrd="2" destOrd="0" parTransId="{D5E5C376-D7EB-4CD5-9EE1-57B82BE3E212}" sibTransId="{BE06AEE0-C147-45DE-BC53-45C3F1623123}"/>
    <dgm:cxn modelId="{526FAC1B-5E45-425C-8EE6-5ADDFDCDD652}" type="presOf" srcId="{4010E527-EF7A-432B-81C9-6F78F07BCEEA}" destId="{B484971C-7EDB-44EE-8382-E9ED75BE64D3}" srcOrd="0" destOrd="0" presId="urn:microsoft.com/office/officeart/2005/8/layout/lProcess2"/>
    <dgm:cxn modelId="{9E0DED5F-10C4-4064-B1D8-7DCE63082B13}" type="presOf" srcId="{A8295FA8-D178-45D9-B08E-51A093A313B9}" destId="{5E3A53D0-64CA-4AB7-B99F-D5EA5FDDA244}" srcOrd="0" destOrd="0" presId="urn:microsoft.com/office/officeart/2005/8/layout/lProcess2"/>
    <dgm:cxn modelId="{B94B7730-3223-4FB5-BECF-47937AB8D8CE}" type="presOf" srcId="{5055D716-73E8-401B-9F4C-A04BF853593A}" destId="{1F24D793-4FA9-4A60-968F-4F07F7BF4EED}" srcOrd="0" destOrd="0" presId="urn:microsoft.com/office/officeart/2005/8/layout/lProcess2"/>
    <dgm:cxn modelId="{111FB414-0E37-4563-A238-4ABD30AD5D8A}" srcId="{739F0CF7-AF0F-4ADF-AD73-F82F1E908465}" destId="{65FE6467-415F-4D86-867F-E10D0399B9A4}" srcOrd="1" destOrd="0" parTransId="{C59A7EEF-BFBC-4E6E-BEE6-F473EC0CC163}" sibTransId="{DD87B164-C12D-4805-A6F9-6071D0A72F90}"/>
    <dgm:cxn modelId="{D931E7C6-1C96-4CED-AE0C-7FC7E8FB1D73}" type="presOf" srcId="{0A67A728-B00C-4385-A547-2EB127DBD492}" destId="{D53CB8A3-3C32-42DC-BA8B-188EADD721E6}" srcOrd="0" destOrd="0" presId="urn:microsoft.com/office/officeart/2005/8/layout/lProcess2"/>
    <dgm:cxn modelId="{B96498B5-485D-42A7-8E4E-92D61E31636E}" type="presOf" srcId="{739F0CF7-AF0F-4ADF-AD73-F82F1E908465}" destId="{F5E9EB03-DB5A-473B-9CEB-5857D8BDFA2F}" srcOrd="1" destOrd="0" presId="urn:microsoft.com/office/officeart/2005/8/layout/lProcess2"/>
    <dgm:cxn modelId="{E4B0D044-4860-4AD5-B7BD-BB2BC7D6375D}" srcId="{A8295FA8-D178-45D9-B08E-51A093A313B9}" destId="{EA8A7043-5412-4938-906F-8C0FDDE8BE25}" srcOrd="3" destOrd="0" parTransId="{EA193DC4-89D2-4A18-BDF5-38A579BE6B09}" sibTransId="{854DCB97-D4E0-4D33-A593-0DA5CF7CB7BB}"/>
    <dgm:cxn modelId="{9DBBE54C-29EA-4312-93CC-DFC17AF8B447}" type="presOf" srcId="{C45D4DA7-C720-4D5E-9A1F-AC7C5342A181}" destId="{7814FDDD-41DE-4781-8D15-D3D0621C2C85}" srcOrd="1" destOrd="0" presId="urn:microsoft.com/office/officeart/2005/8/layout/lProcess2"/>
    <dgm:cxn modelId="{619608AA-6300-4BB0-B476-DD15292C615E}" srcId="{A8295FA8-D178-45D9-B08E-51A093A313B9}" destId="{B81225C5-C75A-44FC-9BCC-E855CF99E321}" srcOrd="1" destOrd="0" parTransId="{7BD0D282-ADED-4634-9EE5-EDA931C053E8}" sibTransId="{9E309D8F-012A-4DF9-83A9-30C00A52C370}"/>
    <dgm:cxn modelId="{2002E907-49FE-4B65-82A8-A5E52913F21A}" srcId="{739F0CF7-AF0F-4ADF-AD73-F82F1E908465}" destId="{A4406517-C730-4C1F-BC49-2B0F13DAF978}" srcOrd="0" destOrd="0" parTransId="{692776A0-DB3A-407A-BB35-19BC6CAD4E39}" sibTransId="{009D7E7D-21F4-4779-AC27-0931AE629799}"/>
    <dgm:cxn modelId="{DBB1E9FC-5AD5-4039-B23E-921A6FD0AC79}" srcId="{739F0CF7-AF0F-4ADF-AD73-F82F1E908465}" destId="{D07CBD9E-7DDA-4FA6-A4A4-84197F398B4C}" srcOrd="3" destOrd="0" parTransId="{524EDEBF-F2E9-4C74-9369-0F611E49F2FC}" sibTransId="{0F096F55-C155-4F92-B540-2C4C563AFB4D}"/>
    <dgm:cxn modelId="{945A3E49-887B-4583-B783-931E17F5084B}" srcId="{A8295FA8-D178-45D9-B08E-51A093A313B9}" destId="{CBFF6C93-4BCD-4829-AE01-6E77B12A7BFF}" srcOrd="5" destOrd="0" parTransId="{157ABF2D-72EF-4BE5-AABD-E0457FBA5095}" sibTransId="{731E4F2E-DF72-401B-9320-37FB9AB17C9C}"/>
    <dgm:cxn modelId="{DC554553-F4A5-409D-AE7A-FB52EAA9A2AB}" type="presOf" srcId="{63AB3E4C-94F9-477C-9842-219BF7AF60F8}" destId="{D04F4712-AA6D-49B8-B182-3BD1ADB09940}" srcOrd="0" destOrd="0" presId="urn:microsoft.com/office/officeart/2005/8/layout/lProcess2"/>
    <dgm:cxn modelId="{269F1FA7-2612-41BA-8F54-A5C95363506E}" srcId="{135EBFBF-30CC-420D-BB7C-3D7AE9697D15}" destId="{739F0CF7-AF0F-4ADF-AD73-F82F1E908465}" srcOrd="0" destOrd="0" parTransId="{1AF8C4D9-615E-49F0-8F23-7967D54D1BE9}" sibTransId="{F3486C25-6CCF-4D54-90B0-7E54F5D1F103}"/>
    <dgm:cxn modelId="{A1734232-B42B-4330-936C-A963C8EAB73C}" srcId="{739F0CF7-AF0F-4ADF-AD73-F82F1E908465}" destId="{F9A5F375-EB49-4384-808A-1BD8EFA851AB}" srcOrd="4" destOrd="0" parTransId="{D6C518E2-572C-4018-A197-E639DEE2BAF1}" sibTransId="{5D963EDA-F4C4-40A4-B577-5DB712B8CA12}"/>
    <dgm:cxn modelId="{056410BD-F5FC-4EC9-B693-7A7AD243E528}" srcId="{A8295FA8-D178-45D9-B08E-51A093A313B9}" destId="{BB0B7983-9CF8-4BE3-BF35-43486C5F38A3}" srcOrd="0" destOrd="0" parTransId="{D8EBA911-5351-4EFB-9147-AEB0FBBB4AF2}" sibTransId="{A6132907-7DC1-4ABC-9CFD-C891CF3B1C5E}"/>
    <dgm:cxn modelId="{8E8570EA-31BE-4A9A-8F00-3CBC46125654}" type="presOf" srcId="{A8295FA8-D178-45D9-B08E-51A093A313B9}" destId="{BA2D3DA9-B96E-41DF-AA87-9842C7160A47}" srcOrd="1" destOrd="0" presId="urn:microsoft.com/office/officeart/2005/8/layout/lProcess2"/>
    <dgm:cxn modelId="{9E7F0285-0D2C-4E7B-9684-41731A5E09DB}" type="presOf" srcId="{CBFF6C93-4BCD-4829-AE01-6E77B12A7BFF}" destId="{CFF1EBBA-EE22-4CDD-ACD0-9B404B6D64AD}" srcOrd="0" destOrd="0" presId="urn:microsoft.com/office/officeart/2005/8/layout/lProcess2"/>
    <dgm:cxn modelId="{0D313CC6-2354-4C5E-97B3-FB24DBD061CF}" srcId="{135EBFBF-30CC-420D-BB7C-3D7AE9697D15}" destId="{C45D4DA7-C720-4D5E-9A1F-AC7C5342A181}" srcOrd="1" destOrd="0" parTransId="{DD4DE006-231F-4DF6-9B72-AF31C0307D41}" sibTransId="{9B2A7418-5E2D-4AA9-B0DB-AC1734ED5E79}"/>
    <dgm:cxn modelId="{156AEA42-B42F-42AF-9F2C-875DE89AFDE6}" srcId="{A8295FA8-D178-45D9-B08E-51A093A313B9}" destId="{B03D9286-3B3C-479F-84E6-A1D2BA33967B}" srcOrd="8" destOrd="0" parTransId="{107EC098-86D1-43C6-8DEF-D6FFA8F4D505}" sibTransId="{A338DD09-2182-469D-B1F2-13DFF8BD607D}"/>
    <dgm:cxn modelId="{58BCF25E-C0D4-4F1A-A6E8-6559A5174092}" type="presOf" srcId="{65FE6467-415F-4D86-867F-E10D0399B9A4}" destId="{094A914E-2E72-4CFE-9374-E891EDFD6A88}" srcOrd="0" destOrd="0" presId="urn:microsoft.com/office/officeart/2005/8/layout/lProcess2"/>
    <dgm:cxn modelId="{18DB90CE-F9E1-4C75-A4BB-5A420C1D1A60}" srcId="{C45D4DA7-C720-4D5E-9A1F-AC7C5342A181}" destId="{4010E527-EF7A-432B-81C9-6F78F07BCEEA}" srcOrd="3" destOrd="0" parTransId="{62F5B440-54B0-4658-99A0-40ECB80BB1E0}" sibTransId="{3CC1124C-6B89-4E83-BB50-EB22CA55F90A}"/>
    <dgm:cxn modelId="{F209A538-2241-47C2-92D6-B79C5E7B2360}" type="presOf" srcId="{41E474B6-4B30-44E9-BFCC-8E15AEF8192A}" destId="{9223D6B2-376E-46F9-A66F-25B4316D3CBD}" srcOrd="0" destOrd="0" presId="urn:microsoft.com/office/officeart/2005/8/layout/lProcess2"/>
    <dgm:cxn modelId="{44F5D9AF-3C7A-451D-A81A-9B2777E84020}" srcId="{A8295FA8-D178-45D9-B08E-51A093A313B9}" destId="{5C501FC2-672F-4E25-8A1B-7537B598D84D}" srcOrd="7" destOrd="0" parTransId="{42E7395E-9F77-4465-B5EE-B0B2058FB552}" sibTransId="{58E10955-17EE-4283-8A60-1BFDD687922A}"/>
    <dgm:cxn modelId="{4B4930BA-F692-49E6-B5A0-6BCA95667853}" srcId="{A8295FA8-D178-45D9-B08E-51A093A313B9}" destId="{0A67A728-B00C-4385-A547-2EB127DBD492}" srcOrd="10" destOrd="0" parTransId="{29FFDC83-7023-47BC-8C8D-F53936D90627}" sibTransId="{FC9A9A38-B137-4769-B02D-0A9A4EDE0971}"/>
    <dgm:cxn modelId="{7C5E3372-F718-4AD9-A695-CEC4C8713024}" type="presOf" srcId="{B03D9286-3B3C-479F-84E6-A1D2BA33967B}" destId="{37617FFB-4F35-4A84-AEC8-2F940BAD4051}" srcOrd="0" destOrd="0" presId="urn:microsoft.com/office/officeart/2005/8/layout/lProcess2"/>
    <dgm:cxn modelId="{469276F3-92BC-412B-AB39-15A53F425D0D}" type="presOf" srcId="{739F0CF7-AF0F-4ADF-AD73-F82F1E908465}" destId="{246666C1-7D3D-487E-9BAF-2A216A14B438}" srcOrd="0" destOrd="0" presId="urn:microsoft.com/office/officeart/2005/8/layout/lProcess2"/>
    <dgm:cxn modelId="{1EB2B46D-7BF6-4166-9012-DE3EFB9A7356}" srcId="{A8295FA8-D178-45D9-B08E-51A093A313B9}" destId="{8D7FC8C6-5D41-4F09-A128-5BF16AF737EA}" srcOrd="9" destOrd="0" parTransId="{8520F943-7CAE-475F-AA5E-9C9D2A9DC7EC}" sibTransId="{3ED06A1D-B458-4F72-B3C6-EE67FF746CA1}"/>
    <dgm:cxn modelId="{B021A927-30A7-44E1-9EB3-AD7EA8B6FF0D}" type="presOf" srcId="{A4406517-C730-4C1F-BC49-2B0F13DAF978}" destId="{9B05ECD6-F2F3-4BD4-BDC7-664DADED9FD0}" srcOrd="0" destOrd="0" presId="urn:microsoft.com/office/officeart/2005/8/layout/lProcess2"/>
    <dgm:cxn modelId="{9D742EA8-F0C7-40C1-A2E5-9AEE193BDB0F}" srcId="{C45D4DA7-C720-4D5E-9A1F-AC7C5342A181}" destId="{41E474B6-4B30-44E9-BFCC-8E15AEF8192A}" srcOrd="1" destOrd="0" parTransId="{22E1D46B-17D5-46F5-AEF1-15A3D916E3F9}" sibTransId="{AF8F2BA4-A28B-4D54-9A13-6C465A4A881A}"/>
    <dgm:cxn modelId="{3F6F0D81-49EE-4FEA-8B05-A75E3C32A1C8}" type="presOf" srcId="{EA8A7043-5412-4938-906F-8C0FDDE8BE25}" destId="{FE91B7B0-7010-43FF-BF19-93933FE7907B}" srcOrd="0" destOrd="0" presId="urn:microsoft.com/office/officeart/2005/8/layout/lProcess2"/>
    <dgm:cxn modelId="{D4157D0B-28E1-42EC-8273-81358C6536FE}" type="presParOf" srcId="{6FED16F6-CD58-4478-88F5-9572815C3B00}" destId="{467018D3-43BD-4906-8039-319BF6F12DC4}" srcOrd="0" destOrd="0" presId="urn:microsoft.com/office/officeart/2005/8/layout/lProcess2"/>
    <dgm:cxn modelId="{47355D8B-DDD4-4F1C-B48A-DDC130A3CD78}" type="presParOf" srcId="{467018D3-43BD-4906-8039-319BF6F12DC4}" destId="{246666C1-7D3D-487E-9BAF-2A216A14B438}" srcOrd="0" destOrd="0" presId="urn:microsoft.com/office/officeart/2005/8/layout/lProcess2"/>
    <dgm:cxn modelId="{FC587EDE-C1C3-4AC8-8C24-DA399328A48C}" type="presParOf" srcId="{467018D3-43BD-4906-8039-319BF6F12DC4}" destId="{F5E9EB03-DB5A-473B-9CEB-5857D8BDFA2F}" srcOrd="1" destOrd="0" presId="urn:microsoft.com/office/officeart/2005/8/layout/lProcess2"/>
    <dgm:cxn modelId="{66404EA5-8649-461E-B98A-EA10EEC657C2}" type="presParOf" srcId="{467018D3-43BD-4906-8039-319BF6F12DC4}" destId="{1B6BCC09-F9A6-4C10-A867-63A9856CFAAC}" srcOrd="2" destOrd="0" presId="urn:microsoft.com/office/officeart/2005/8/layout/lProcess2"/>
    <dgm:cxn modelId="{6406D1CB-8237-4082-95AD-1A0536C3943C}" type="presParOf" srcId="{1B6BCC09-F9A6-4C10-A867-63A9856CFAAC}" destId="{848D8AAA-9397-4A2D-9392-5B9DBED80BEA}" srcOrd="0" destOrd="0" presId="urn:microsoft.com/office/officeart/2005/8/layout/lProcess2"/>
    <dgm:cxn modelId="{686B7E27-4997-4B87-AADF-3E17AF79835B}" type="presParOf" srcId="{848D8AAA-9397-4A2D-9392-5B9DBED80BEA}" destId="{9B05ECD6-F2F3-4BD4-BDC7-664DADED9FD0}" srcOrd="0" destOrd="0" presId="urn:microsoft.com/office/officeart/2005/8/layout/lProcess2"/>
    <dgm:cxn modelId="{E5CF9F66-D160-40F9-8BA6-1E371A729488}" type="presParOf" srcId="{848D8AAA-9397-4A2D-9392-5B9DBED80BEA}" destId="{AD18D2B9-A474-4E64-A9CE-4D5B6E7BE0FA}" srcOrd="1" destOrd="0" presId="urn:microsoft.com/office/officeart/2005/8/layout/lProcess2"/>
    <dgm:cxn modelId="{8E3FC66F-41B0-4D57-84A9-8773190816F3}" type="presParOf" srcId="{848D8AAA-9397-4A2D-9392-5B9DBED80BEA}" destId="{094A914E-2E72-4CFE-9374-E891EDFD6A88}" srcOrd="2" destOrd="0" presId="urn:microsoft.com/office/officeart/2005/8/layout/lProcess2"/>
    <dgm:cxn modelId="{35E4E75C-87F5-4324-81C2-6070D1F979C8}" type="presParOf" srcId="{848D8AAA-9397-4A2D-9392-5B9DBED80BEA}" destId="{B09C2E58-A07F-45F6-BF86-E83B6C0F1DEC}" srcOrd="3" destOrd="0" presId="urn:microsoft.com/office/officeart/2005/8/layout/lProcess2"/>
    <dgm:cxn modelId="{0EB2323E-0139-4708-88CB-AF0D4EE9D580}" type="presParOf" srcId="{848D8AAA-9397-4A2D-9392-5B9DBED80BEA}" destId="{9DBB7948-DDF9-4F62-A3AB-E278187BD916}" srcOrd="4" destOrd="0" presId="urn:microsoft.com/office/officeart/2005/8/layout/lProcess2"/>
    <dgm:cxn modelId="{AA937797-71BB-436B-9F71-2C8047E77CD3}" type="presParOf" srcId="{848D8AAA-9397-4A2D-9392-5B9DBED80BEA}" destId="{40F7558D-FC96-4803-B1A5-7112E2823CD6}" srcOrd="5" destOrd="0" presId="urn:microsoft.com/office/officeart/2005/8/layout/lProcess2"/>
    <dgm:cxn modelId="{0AC01AF6-3FDA-4084-B5E5-1B30FD5FE1D5}" type="presParOf" srcId="{848D8AAA-9397-4A2D-9392-5B9DBED80BEA}" destId="{DA12813F-828E-4870-978C-23EB6F433933}" srcOrd="6" destOrd="0" presId="urn:microsoft.com/office/officeart/2005/8/layout/lProcess2"/>
    <dgm:cxn modelId="{38A5AFBC-4938-43DA-9CFB-66E01986093A}" type="presParOf" srcId="{848D8AAA-9397-4A2D-9392-5B9DBED80BEA}" destId="{6BFDF001-F62B-4A7A-8ABB-6B1796D29F77}" srcOrd="7" destOrd="0" presId="urn:microsoft.com/office/officeart/2005/8/layout/lProcess2"/>
    <dgm:cxn modelId="{82A8DD76-87C0-470B-805E-E647392E7609}" type="presParOf" srcId="{848D8AAA-9397-4A2D-9392-5B9DBED80BEA}" destId="{D56ED675-04A3-43AE-9D3E-FC8D233B10F5}" srcOrd="8" destOrd="0" presId="urn:microsoft.com/office/officeart/2005/8/layout/lProcess2"/>
    <dgm:cxn modelId="{CF3CEFA3-7560-4EFB-946C-53DF9067031F}" type="presParOf" srcId="{6FED16F6-CD58-4478-88F5-9572815C3B00}" destId="{435F35C4-A215-4507-BB18-07F55CC340CE}" srcOrd="1" destOrd="0" presId="urn:microsoft.com/office/officeart/2005/8/layout/lProcess2"/>
    <dgm:cxn modelId="{946B279F-1BD0-441D-A4F5-14F6AFC83541}" type="presParOf" srcId="{6FED16F6-CD58-4478-88F5-9572815C3B00}" destId="{350C05A5-47E8-4E37-9B0D-301C8D6DC79B}" srcOrd="2" destOrd="0" presId="urn:microsoft.com/office/officeart/2005/8/layout/lProcess2"/>
    <dgm:cxn modelId="{B4060255-6756-4602-8C2B-13EB70BEE308}" type="presParOf" srcId="{350C05A5-47E8-4E37-9B0D-301C8D6DC79B}" destId="{0FEEB57D-EC12-4890-94D7-F4FCEB048821}" srcOrd="0" destOrd="0" presId="urn:microsoft.com/office/officeart/2005/8/layout/lProcess2"/>
    <dgm:cxn modelId="{7AE06556-711C-4354-99CD-7BC35BF42B32}" type="presParOf" srcId="{350C05A5-47E8-4E37-9B0D-301C8D6DC79B}" destId="{7814FDDD-41DE-4781-8D15-D3D0621C2C85}" srcOrd="1" destOrd="0" presId="urn:microsoft.com/office/officeart/2005/8/layout/lProcess2"/>
    <dgm:cxn modelId="{2522C6C6-1643-4886-94C9-FA69D0BCE1B1}" type="presParOf" srcId="{350C05A5-47E8-4E37-9B0D-301C8D6DC79B}" destId="{E4B0AB0A-04F8-47B6-91D7-E1D87168C74C}" srcOrd="2" destOrd="0" presId="urn:microsoft.com/office/officeart/2005/8/layout/lProcess2"/>
    <dgm:cxn modelId="{7C8E782A-C655-48E7-BF7A-53350A9AA50E}" type="presParOf" srcId="{E4B0AB0A-04F8-47B6-91D7-E1D87168C74C}" destId="{BDB5825E-63ED-4440-B657-28B9CA56F739}" srcOrd="0" destOrd="0" presId="urn:microsoft.com/office/officeart/2005/8/layout/lProcess2"/>
    <dgm:cxn modelId="{2A912610-91AC-4901-AB96-B25B72583B5C}" type="presParOf" srcId="{BDB5825E-63ED-4440-B657-28B9CA56F739}" destId="{D04F4712-AA6D-49B8-B182-3BD1ADB09940}" srcOrd="0" destOrd="0" presId="urn:microsoft.com/office/officeart/2005/8/layout/lProcess2"/>
    <dgm:cxn modelId="{73BD6725-74D5-49F7-B84B-C8833948807A}" type="presParOf" srcId="{BDB5825E-63ED-4440-B657-28B9CA56F739}" destId="{58F47B3A-F1C4-49AF-A555-BF163236B5C6}" srcOrd="1" destOrd="0" presId="urn:microsoft.com/office/officeart/2005/8/layout/lProcess2"/>
    <dgm:cxn modelId="{CD72E413-4E20-40E4-99FE-45887D0BFB5C}" type="presParOf" srcId="{BDB5825E-63ED-4440-B657-28B9CA56F739}" destId="{9223D6B2-376E-46F9-A66F-25B4316D3CBD}" srcOrd="2" destOrd="0" presId="urn:microsoft.com/office/officeart/2005/8/layout/lProcess2"/>
    <dgm:cxn modelId="{C46FD08D-9DD9-4BC2-8FBD-7A80F9514680}" type="presParOf" srcId="{BDB5825E-63ED-4440-B657-28B9CA56F739}" destId="{D2154DF8-7CBC-4461-83F1-E22B72EB15CF}" srcOrd="3" destOrd="0" presId="urn:microsoft.com/office/officeart/2005/8/layout/lProcess2"/>
    <dgm:cxn modelId="{12AB4340-5D1A-4853-BBAF-8F20BAD90D9B}" type="presParOf" srcId="{BDB5825E-63ED-4440-B657-28B9CA56F739}" destId="{2762ED90-1BDA-497C-A496-12D12B326D18}" srcOrd="4" destOrd="0" presId="urn:microsoft.com/office/officeart/2005/8/layout/lProcess2"/>
    <dgm:cxn modelId="{10429312-C4D0-4BE2-A6AE-3642146785CA}" type="presParOf" srcId="{BDB5825E-63ED-4440-B657-28B9CA56F739}" destId="{B85F787F-DC4C-4422-96E2-DD5E85BAC58D}" srcOrd="5" destOrd="0" presId="urn:microsoft.com/office/officeart/2005/8/layout/lProcess2"/>
    <dgm:cxn modelId="{CBB6C88F-D9E5-4D90-B4AA-F59FC19E037A}" type="presParOf" srcId="{BDB5825E-63ED-4440-B657-28B9CA56F739}" destId="{B484971C-7EDB-44EE-8382-E9ED75BE64D3}" srcOrd="6" destOrd="0" presId="urn:microsoft.com/office/officeart/2005/8/layout/lProcess2"/>
    <dgm:cxn modelId="{CE7615B9-6A47-4C66-8C6F-8EC5B1997124}" type="presParOf" srcId="{6FED16F6-CD58-4478-88F5-9572815C3B00}" destId="{32FCB675-308C-4AD3-939F-86F5B098AC51}" srcOrd="3" destOrd="0" presId="urn:microsoft.com/office/officeart/2005/8/layout/lProcess2"/>
    <dgm:cxn modelId="{FD17D06B-2E5E-4605-BCEF-836F3C8D806F}" type="presParOf" srcId="{6FED16F6-CD58-4478-88F5-9572815C3B00}" destId="{61B06093-65C5-4A2C-86B4-9DD968D06E75}" srcOrd="4" destOrd="0" presId="urn:microsoft.com/office/officeart/2005/8/layout/lProcess2"/>
    <dgm:cxn modelId="{40E3DAD3-872A-4A01-9FC6-A31B41F10299}" type="presParOf" srcId="{61B06093-65C5-4A2C-86B4-9DD968D06E75}" destId="{5E3A53D0-64CA-4AB7-B99F-D5EA5FDDA244}" srcOrd="0" destOrd="0" presId="urn:microsoft.com/office/officeart/2005/8/layout/lProcess2"/>
    <dgm:cxn modelId="{1CA36EEE-5A38-4B50-B706-36EAC20932D4}" type="presParOf" srcId="{61B06093-65C5-4A2C-86B4-9DD968D06E75}" destId="{BA2D3DA9-B96E-41DF-AA87-9842C7160A47}" srcOrd="1" destOrd="0" presId="urn:microsoft.com/office/officeart/2005/8/layout/lProcess2"/>
    <dgm:cxn modelId="{29F9ED17-7668-4265-B363-5670771056A0}" type="presParOf" srcId="{61B06093-65C5-4A2C-86B4-9DD968D06E75}" destId="{FB846749-1493-4504-9A2F-402A7FC0963D}" srcOrd="2" destOrd="0" presId="urn:microsoft.com/office/officeart/2005/8/layout/lProcess2"/>
    <dgm:cxn modelId="{1DDA99CA-577E-45C1-BF04-0C1B6EF894AC}" type="presParOf" srcId="{FB846749-1493-4504-9A2F-402A7FC0963D}" destId="{3FAF3AEC-4F33-4045-A4A3-84E9ED169565}" srcOrd="0" destOrd="0" presId="urn:microsoft.com/office/officeart/2005/8/layout/lProcess2"/>
    <dgm:cxn modelId="{DDCB5855-8CAD-4A63-9AD2-13D3DD2348C0}" type="presParOf" srcId="{3FAF3AEC-4F33-4045-A4A3-84E9ED169565}" destId="{AA3B788E-DAD3-42F0-9CDC-3E10CD432279}" srcOrd="0" destOrd="0" presId="urn:microsoft.com/office/officeart/2005/8/layout/lProcess2"/>
    <dgm:cxn modelId="{7E60D861-E13A-469C-A7D5-046B99B0D951}" type="presParOf" srcId="{3FAF3AEC-4F33-4045-A4A3-84E9ED169565}" destId="{D66917B6-0DD8-4DE5-BEC9-1F09A397A17E}" srcOrd="1" destOrd="0" presId="urn:microsoft.com/office/officeart/2005/8/layout/lProcess2"/>
    <dgm:cxn modelId="{450FC3D8-C8AA-4039-90B8-62A9A361A0E0}" type="presParOf" srcId="{3FAF3AEC-4F33-4045-A4A3-84E9ED169565}" destId="{910CF07A-3907-4EEA-9169-905631AA9852}" srcOrd="2" destOrd="0" presId="urn:microsoft.com/office/officeart/2005/8/layout/lProcess2"/>
    <dgm:cxn modelId="{F1B374AA-7952-4206-9A8D-1E5B57EAEF31}" type="presParOf" srcId="{3FAF3AEC-4F33-4045-A4A3-84E9ED169565}" destId="{4BD5A55A-5B43-4E9A-89E0-F1125BDB7C3E}" srcOrd="3" destOrd="0" presId="urn:microsoft.com/office/officeart/2005/8/layout/lProcess2"/>
    <dgm:cxn modelId="{B78FE600-2C13-49EE-A25E-45D3F8058F88}" type="presParOf" srcId="{3FAF3AEC-4F33-4045-A4A3-84E9ED169565}" destId="{1F24D793-4FA9-4A60-968F-4F07F7BF4EED}" srcOrd="4" destOrd="0" presId="urn:microsoft.com/office/officeart/2005/8/layout/lProcess2"/>
    <dgm:cxn modelId="{3A5A6A20-D97C-423B-8D55-0E3A593E7F5B}" type="presParOf" srcId="{3FAF3AEC-4F33-4045-A4A3-84E9ED169565}" destId="{80C9301A-8FA3-4817-AC1A-28534E46AC1C}" srcOrd="5" destOrd="0" presId="urn:microsoft.com/office/officeart/2005/8/layout/lProcess2"/>
    <dgm:cxn modelId="{378D9F4C-25EE-4FEF-A877-749D10EE437D}" type="presParOf" srcId="{3FAF3AEC-4F33-4045-A4A3-84E9ED169565}" destId="{FE91B7B0-7010-43FF-BF19-93933FE7907B}" srcOrd="6" destOrd="0" presId="urn:microsoft.com/office/officeart/2005/8/layout/lProcess2"/>
    <dgm:cxn modelId="{F19674A3-AB8A-4A06-AA90-C26B88181AFA}" type="presParOf" srcId="{3FAF3AEC-4F33-4045-A4A3-84E9ED169565}" destId="{361B7F8A-DAEB-4987-93DC-1D0253423248}" srcOrd="7" destOrd="0" presId="urn:microsoft.com/office/officeart/2005/8/layout/lProcess2"/>
    <dgm:cxn modelId="{66EC42FB-1ABB-445F-B04F-AAF26B897CE3}" type="presParOf" srcId="{3FAF3AEC-4F33-4045-A4A3-84E9ED169565}" destId="{39493FE5-EEEB-4CA5-A7CA-67ADCC90FA8A}" srcOrd="8" destOrd="0" presId="urn:microsoft.com/office/officeart/2005/8/layout/lProcess2"/>
    <dgm:cxn modelId="{0D629682-1794-4D6D-838E-805871511014}" type="presParOf" srcId="{3FAF3AEC-4F33-4045-A4A3-84E9ED169565}" destId="{38A39CAA-B288-4D26-9B28-F444A101BCB4}" srcOrd="9" destOrd="0" presId="urn:microsoft.com/office/officeart/2005/8/layout/lProcess2"/>
    <dgm:cxn modelId="{B5175302-64E9-4B26-9259-5AF6CC4279E0}" type="presParOf" srcId="{3FAF3AEC-4F33-4045-A4A3-84E9ED169565}" destId="{CFF1EBBA-EE22-4CDD-ACD0-9B404B6D64AD}" srcOrd="10" destOrd="0" presId="urn:microsoft.com/office/officeart/2005/8/layout/lProcess2"/>
    <dgm:cxn modelId="{AA101B0E-E73C-4A8F-9D6F-9720DD438A8E}" type="presParOf" srcId="{3FAF3AEC-4F33-4045-A4A3-84E9ED169565}" destId="{475CA78A-04FA-431F-8595-E8F0C8AC0DAA}" srcOrd="11" destOrd="0" presId="urn:microsoft.com/office/officeart/2005/8/layout/lProcess2"/>
    <dgm:cxn modelId="{5DA16782-BA9D-4CF5-B248-F5122BF0ADD1}" type="presParOf" srcId="{3FAF3AEC-4F33-4045-A4A3-84E9ED169565}" destId="{CAD80E7C-A718-47DD-AF47-011CD72D407D}" srcOrd="12" destOrd="0" presId="urn:microsoft.com/office/officeart/2005/8/layout/lProcess2"/>
    <dgm:cxn modelId="{05D72A76-1781-44FD-A579-B2911E1D1976}" type="presParOf" srcId="{3FAF3AEC-4F33-4045-A4A3-84E9ED169565}" destId="{B87BCCF7-D58A-421D-86DB-E699E8C14F28}" srcOrd="13" destOrd="0" presId="urn:microsoft.com/office/officeart/2005/8/layout/lProcess2"/>
    <dgm:cxn modelId="{4BA18FC4-5555-4901-B070-8050F72A2FE9}" type="presParOf" srcId="{3FAF3AEC-4F33-4045-A4A3-84E9ED169565}" destId="{AD2D6311-E586-4856-BEB1-ADE908E65749}" srcOrd="14" destOrd="0" presId="urn:microsoft.com/office/officeart/2005/8/layout/lProcess2"/>
    <dgm:cxn modelId="{B44B4958-7435-4B06-8FA2-026D8EEE4F85}" type="presParOf" srcId="{3FAF3AEC-4F33-4045-A4A3-84E9ED169565}" destId="{716A40DB-7D21-4D0C-9341-47E950146707}" srcOrd="15" destOrd="0" presId="urn:microsoft.com/office/officeart/2005/8/layout/lProcess2"/>
    <dgm:cxn modelId="{093B046B-D9E6-4213-BEEC-5AA8EA0BE15F}" type="presParOf" srcId="{3FAF3AEC-4F33-4045-A4A3-84E9ED169565}" destId="{37617FFB-4F35-4A84-AEC8-2F940BAD4051}" srcOrd="16" destOrd="0" presId="urn:microsoft.com/office/officeart/2005/8/layout/lProcess2"/>
    <dgm:cxn modelId="{6ECE1740-4515-4DF6-998F-AD005D685AA8}" type="presParOf" srcId="{3FAF3AEC-4F33-4045-A4A3-84E9ED169565}" destId="{E5BB82C3-D8C4-49DA-B543-15A9F1CD23B0}" srcOrd="17" destOrd="0" presId="urn:microsoft.com/office/officeart/2005/8/layout/lProcess2"/>
    <dgm:cxn modelId="{FB06197F-7000-4552-88AE-6F763035F317}" type="presParOf" srcId="{3FAF3AEC-4F33-4045-A4A3-84E9ED169565}" destId="{818F7A50-02E2-41DB-A572-1FBE84EB324D}" srcOrd="18" destOrd="0" presId="urn:microsoft.com/office/officeart/2005/8/layout/lProcess2"/>
    <dgm:cxn modelId="{61B663AE-91D1-4059-800B-591FCA7B9A7B}" type="presParOf" srcId="{3FAF3AEC-4F33-4045-A4A3-84E9ED169565}" destId="{FAFA2F28-E514-42D6-8CF3-AAA11BB4206A}" srcOrd="19" destOrd="0" presId="urn:microsoft.com/office/officeart/2005/8/layout/lProcess2"/>
    <dgm:cxn modelId="{B91A64AF-C505-41F2-B481-8ABF5F0F723D}" type="presParOf" srcId="{3FAF3AEC-4F33-4045-A4A3-84E9ED169565}" destId="{D53CB8A3-3C32-42DC-BA8B-188EADD721E6}" srcOrd="20" destOrd="0" presId="urn:microsoft.com/office/officeart/2005/8/layout/lProcess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BF2357A-1974-4FEA-8767-78C845FD1812}"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en-US"/>
        </a:p>
      </dgm:t>
    </dgm:pt>
    <dgm:pt modelId="{E017D6C0-E171-4358-9193-454D65FD9F2B}">
      <dgm:prSet phldrT="[Text]" custT="1"/>
      <dgm:spPr/>
      <dgm:t>
        <a:bodyPr/>
        <a:lstStyle/>
        <a:p>
          <a:pPr algn="ctr"/>
          <a:r>
            <a:rPr lang="en-US" sz="1000" b="1"/>
            <a:t>Foreign  Exchange </a:t>
          </a:r>
        </a:p>
      </dgm:t>
    </dgm:pt>
    <dgm:pt modelId="{5D8F0C84-393B-46A3-BA8D-FB9012901C2C}" type="parTrans" cxnId="{043C1420-AEA1-4DCE-A9CF-E0CC8A8E7477}">
      <dgm:prSet/>
      <dgm:spPr/>
      <dgm:t>
        <a:bodyPr/>
        <a:lstStyle/>
        <a:p>
          <a:pPr algn="ctr"/>
          <a:endParaRPr lang="en-US"/>
        </a:p>
      </dgm:t>
    </dgm:pt>
    <dgm:pt modelId="{0026C4DA-5486-48AB-B896-7EF01AC8A100}" type="sibTrans" cxnId="{043C1420-AEA1-4DCE-A9CF-E0CC8A8E7477}">
      <dgm:prSet/>
      <dgm:spPr/>
      <dgm:t>
        <a:bodyPr/>
        <a:lstStyle/>
        <a:p>
          <a:pPr algn="ctr"/>
          <a:endParaRPr lang="en-US"/>
        </a:p>
      </dgm:t>
    </dgm:pt>
    <dgm:pt modelId="{7DFBD5A3-6D36-4411-84DB-82F05A5B9BC2}">
      <dgm:prSet phldrT="[Text]" custT="1"/>
      <dgm:spPr/>
      <dgm:t>
        <a:bodyPr/>
        <a:lstStyle/>
        <a:p>
          <a:pPr algn="ctr"/>
          <a:r>
            <a:rPr lang="en-US" sz="1000" b="1"/>
            <a:t>Import </a:t>
          </a:r>
        </a:p>
      </dgm:t>
    </dgm:pt>
    <dgm:pt modelId="{B0640F4A-173F-4BD8-8A45-8DD657681DE3}" type="parTrans" cxnId="{BA6F0D4E-64CC-4ACB-92FD-C0A5DB67FA67}">
      <dgm:prSet/>
      <dgm:spPr/>
      <dgm:t>
        <a:bodyPr/>
        <a:lstStyle/>
        <a:p>
          <a:pPr algn="ctr"/>
          <a:endParaRPr lang="en-US"/>
        </a:p>
      </dgm:t>
    </dgm:pt>
    <dgm:pt modelId="{BDDFDD86-BF9E-4E0E-A6CF-9A11A167ACA4}" type="sibTrans" cxnId="{BA6F0D4E-64CC-4ACB-92FD-C0A5DB67FA67}">
      <dgm:prSet/>
      <dgm:spPr/>
      <dgm:t>
        <a:bodyPr/>
        <a:lstStyle/>
        <a:p>
          <a:pPr algn="ctr"/>
          <a:endParaRPr lang="en-US"/>
        </a:p>
      </dgm:t>
    </dgm:pt>
    <dgm:pt modelId="{D4ED9C32-3BAC-4F96-B520-8127473E5703}">
      <dgm:prSet phldrT="[Text]" custT="1"/>
      <dgm:spPr/>
      <dgm:t>
        <a:bodyPr/>
        <a:lstStyle/>
        <a:p>
          <a:pPr algn="ctr"/>
          <a:r>
            <a:rPr lang="en-US" sz="1000" b="1"/>
            <a:t>Opening L/C</a:t>
          </a:r>
        </a:p>
      </dgm:t>
    </dgm:pt>
    <dgm:pt modelId="{7966C363-433A-48C0-9DE8-C7C6AE6E543C}" type="parTrans" cxnId="{5590E5FB-674C-454F-A881-822DF2F0A1AB}">
      <dgm:prSet/>
      <dgm:spPr/>
      <dgm:t>
        <a:bodyPr/>
        <a:lstStyle/>
        <a:p>
          <a:pPr algn="ctr"/>
          <a:endParaRPr lang="en-US"/>
        </a:p>
      </dgm:t>
    </dgm:pt>
    <dgm:pt modelId="{49F49158-CA9B-4E7B-BC83-6432EE2F4542}" type="sibTrans" cxnId="{5590E5FB-674C-454F-A881-822DF2F0A1AB}">
      <dgm:prSet/>
      <dgm:spPr/>
      <dgm:t>
        <a:bodyPr/>
        <a:lstStyle/>
        <a:p>
          <a:pPr algn="ctr"/>
          <a:endParaRPr lang="en-US"/>
        </a:p>
      </dgm:t>
    </dgm:pt>
    <dgm:pt modelId="{E2AFEC86-06B0-4AC0-BBBB-C57310EA3CC1}">
      <dgm:prSet phldrT="[Text]" custT="1"/>
      <dgm:spPr/>
      <dgm:t>
        <a:bodyPr/>
        <a:lstStyle/>
        <a:p>
          <a:pPr algn="ctr"/>
          <a:r>
            <a:rPr lang="en-US" sz="1000" b="1"/>
            <a:t>Payment Discount (PAD)</a:t>
          </a:r>
        </a:p>
      </dgm:t>
    </dgm:pt>
    <dgm:pt modelId="{EF6C5A46-13E8-4D59-B817-A6DDF9649908}" type="parTrans" cxnId="{F913FA9F-1BF4-4C38-A219-4AEBCE482826}">
      <dgm:prSet/>
      <dgm:spPr/>
      <dgm:t>
        <a:bodyPr/>
        <a:lstStyle/>
        <a:p>
          <a:pPr algn="ctr"/>
          <a:endParaRPr lang="en-US"/>
        </a:p>
      </dgm:t>
    </dgm:pt>
    <dgm:pt modelId="{92F1D6DC-DF15-4A89-B5EC-2A88B0BF4465}" type="sibTrans" cxnId="{F913FA9F-1BF4-4C38-A219-4AEBCE482826}">
      <dgm:prSet/>
      <dgm:spPr/>
      <dgm:t>
        <a:bodyPr/>
        <a:lstStyle/>
        <a:p>
          <a:pPr algn="ctr"/>
          <a:endParaRPr lang="en-US"/>
        </a:p>
      </dgm:t>
    </dgm:pt>
    <dgm:pt modelId="{5080DA89-9EE2-4F12-BF82-D888200FFA96}">
      <dgm:prSet phldrT="[Text]" custT="1"/>
      <dgm:spPr/>
      <dgm:t>
        <a:bodyPr/>
        <a:lstStyle/>
        <a:p>
          <a:pPr algn="ctr"/>
          <a:r>
            <a:rPr lang="en-US" sz="1000" b="1"/>
            <a:t>Export </a:t>
          </a:r>
        </a:p>
      </dgm:t>
    </dgm:pt>
    <dgm:pt modelId="{058E1A54-1701-4CD1-91D4-CDF8D9B4AA5F}" type="parTrans" cxnId="{5FA1740C-ED7D-40FE-9A4F-C550A5E7A88B}">
      <dgm:prSet/>
      <dgm:spPr/>
      <dgm:t>
        <a:bodyPr/>
        <a:lstStyle/>
        <a:p>
          <a:pPr algn="ctr"/>
          <a:endParaRPr lang="en-US"/>
        </a:p>
      </dgm:t>
    </dgm:pt>
    <dgm:pt modelId="{21E8E68D-6D82-46D4-8569-2FB95CDF3BBE}" type="sibTrans" cxnId="{5FA1740C-ED7D-40FE-9A4F-C550A5E7A88B}">
      <dgm:prSet/>
      <dgm:spPr/>
      <dgm:t>
        <a:bodyPr/>
        <a:lstStyle/>
        <a:p>
          <a:pPr algn="ctr"/>
          <a:endParaRPr lang="en-US"/>
        </a:p>
      </dgm:t>
    </dgm:pt>
    <dgm:pt modelId="{A69A793F-0284-467F-A950-45EA9E4F9882}">
      <dgm:prSet phldrT="[Text]" custT="1"/>
      <dgm:spPr/>
      <dgm:t>
        <a:bodyPr/>
        <a:lstStyle/>
        <a:p>
          <a:pPr algn="ctr"/>
          <a:r>
            <a:rPr lang="en-US" sz="1000" b="1"/>
            <a:t>Export L/C  advising </a:t>
          </a:r>
        </a:p>
      </dgm:t>
    </dgm:pt>
    <dgm:pt modelId="{172ADA70-C9B8-4929-B4F4-D7643F449E84}" type="parTrans" cxnId="{74704C42-8E3D-401E-BF0E-5BFBF2413C9B}">
      <dgm:prSet/>
      <dgm:spPr/>
      <dgm:t>
        <a:bodyPr/>
        <a:lstStyle/>
        <a:p>
          <a:pPr algn="ctr"/>
          <a:endParaRPr lang="en-US"/>
        </a:p>
      </dgm:t>
    </dgm:pt>
    <dgm:pt modelId="{2D664AC3-5126-46A8-9BE0-9F3F3FACE537}" type="sibTrans" cxnId="{74704C42-8E3D-401E-BF0E-5BFBF2413C9B}">
      <dgm:prSet/>
      <dgm:spPr/>
      <dgm:t>
        <a:bodyPr/>
        <a:lstStyle/>
        <a:p>
          <a:pPr algn="ctr"/>
          <a:endParaRPr lang="en-US"/>
        </a:p>
      </dgm:t>
    </dgm:pt>
    <dgm:pt modelId="{508BDE7D-CFDE-4850-B22C-9336637F3117}">
      <dgm:prSet phldrT="[Text]" custT="1"/>
      <dgm:spPr/>
      <dgm:t>
        <a:bodyPr/>
        <a:lstStyle/>
        <a:p>
          <a:pPr algn="ctr"/>
          <a:r>
            <a:rPr lang="en-US" sz="1000" b="1"/>
            <a:t>Remittance </a:t>
          </a:r>
        </a:p>
      </dgm:t>
    </dgm:pt>
    <dgm:pt modelId="{46634E3C-9344-44F1-BAC3-E529FA029BEC}" type="parTrans" cxnId="{61F1D2F5-8AEA-4723-9080-7EDD80E98004}">
      <dgm:prSet/>
      <dgm:spPr/>
      <dgm:t>
        <a:bodyPr/>
        <a:lstStyle/>
        <a:p>
          <a:pPr algn="ctr"/>
          <a:endParaRPr lang="en-US"/>
        </a:p>
      </dgm:t>
    </dgm:pt>
    <dgm:pt modelId="{B90B1CCD-EA39-4A9A-A747-CC78C6408C53}" type="sibTrans" cxnId="{61F1D2F5-8AEA-4723-9080-7EDD80E98004}">
      <dgm:prSet/>
      <dgm:spPr/>
      <dgm:t>
        <a:bodyPr/>
        <a:lstStyle/>
        <a:p>
          <a:pPr algn="ctr"/>
          <a:endParaRPr lang="en-US"/>
        </a:p>
      </dgm:t>
    </dgm:pt>
    <dgm:pt modelId="{80263F11-D32A-42E5-A63A-0E85502CEE16}">
      <dgm:prSet custT="1"/>
      <dgm:spPr/>
      <dgm:t>
        <a:bodyPr/>
        <a:lstStyle/>
        <a:p>
          <a:pPr algn="ctr"/>
          <a:r>
            <a:rPr lang="en-US" sz="1000" b="1"/>
            <a:t>Expot Certificate </a:t>
          </a:r>
        </a:p>
      </dgm:t>
    </dgm:pt>
    <dgm:pt modelId="{59A86852-1679-4061-B2D8-F67D25665A49}" type="parTrans" cxnId="{940B98C8-0F94-41E9-83A6-036ECA96E980}">
      <dgm:prSet/>
      <dgm:spPr/>
      <dgm:t>
        <a:bodyPr/>
        <a:lstStyle/>
        <a:p>
          <a:pPr algn="ctr"/>
          <a:endParaRPr lang="en-US"/>
        </a:p>
      </dgm:t>
    </dgm:pt>
    <dgm:pt modelId="{CB03CA5D-71FC-4F3C-9427-AA78C4A03C6D}" type="sibTrans" cxnId="{940B98C8-0F94-41E9-83A6-036ECA96E980}">
      <dgm:prSet/>
      <dgm:spPr/>
      <dgm:t>
        <a:bodyPr/>
        <a:lstStyle/>
        <a:p>
          <a:pPr algn="ctr"/>
          <a:endParaRPr lang="en-US"/>
        </a:p>
      </dgm:t>
    </dgm:pt>
    <dgm:pt modelId="{C868F750-E3BE-4DC4-B398-1770FC49E7DF}">
      <dgm:prSet custT="1"/>
      <dgm:spPr/>
      <dgm:t>
        <a:bodyPr/>
        <a:lstStyle/>
        <a:p>
          <a:pPr algn="ctr"/>
          <a:r>
            <a:rPr lang="en-US" sz="1000" b="1"/>
            <a:t>Loan Against  Trust  Receipt</a:t>
          </a:r>
        </a:p>
      </dgm:t>
    </dgm:pt>
    <dgm:pt modelId="{E7946453-8262-4E16-8B81-2C3913627EA7}" type="parTrans" cxnId="{3B680AE9-CE9D-42CA-A590-3869E3A506F0}">
      <dgm:prSet/>
      <dgm:spPr/>
      <dgm:t>
        <a:bodyPr/>
        <a:lstStyle/>
        <a:p>
          <a:pPr algn="ctr"/>
          <a:endParaRPr lang="en-US"/>
        </a:p>
      </dgm:t>
    </dgm:pt>
    <dgm:pt modelId="{2241FC7B-AA23-450D-BD88-EC22B1FDBB88}" type="sibTrans" cxnId="{3B680AE9-CE9D-42CA-A590-3869E3A506F0}">
      <dgm:prSet/>
      <dgm:spPr/>
      <dgm:t>
        <a:bodyPr/>
        <a:lstStyle/>
        <a:p>
          <a:pPr algn="ctr"/>
          <a:endParaRPr lang="en-US"/>
        </a:p>
      </dgm:t>
    </dgm:pt>
    <dgm:pt modelId="{61861CA6-6A95-465A-BC91-67855D7A664D}">
      <dgm:prSet custT="1"/>
      <dgm:spPr/>
      <dgm:t>
        <a:bodyPr/>
        <a:lstStyle/>
        <a:p>
          <a:pPr algn="ctr"/>
          <a:r>
            <a:rPr lang="en-US" sz="1000" b="1"/>
            <a:t>Inward Bills</a:t>
          </a:r>
        </a:p>
      </dgm:t>
    </dgm:pt>
    <dgm:pt modelId="{A7DFB3CD-BA73-4A80-9563-3ED6C9A074F0}" type="parTrans" cxnId="{A87F7338-5BBF-4CBD-9B35-F6D48D27FD5F}">
      <dgm:prSet/>
      <dgm:spPr/>
      <dgm:t>
        <a:bodyPr/>
        <a:lstStyle/>
        <a:p>
          <a:pPr algn="ctr"/>
          <a:endParaRPr lang="en-US"/>
        </a:p>
      </dgm:t>
    </dgm:pt>
    <dgm:pt modelId="{7B29FECC-2B74-45B0-97AC-613B24C9CA40}" type="sibTrans" cxnId="{A87F7338-5BBF-4CBD-9B35-F6D48D27FD5F}">
      <dgm:prSet/>
      <dgm:spPr/>
      <dgm:t>
        <a:bodyPr/>
        <a:lstStyle/>
        <a:p>
          <a:pPr algn="ctr"/>
          <a:endParaRPr lang="en-US"/>
        </a:p>
      </dgm:t>
    </dgm:pt>
    <dgm:pt modelId="{D587E184-2025-4F67-96BA-81876C9E8288}">
      <dgm:prSet custT="1"/>
      <dgm:spPr/>
      <dgm:t>
        <a:bodyPr/>
        <a:lstStyle/>
        <a:p>
          <a:pPr algn="ctr"/>
          <a:r>
            <a:rPr lang="en-US" sz="1000" b="1"/>
            <a:t>Loan Against Imported  Merchandise</a:t>
          </a:r>
        </a:p>
      </dgm:t>
    </dgm:pt>
    <dgm:pt modelId="{96FF2348-59EC-45A5-AB7B-7620C7BE7146}" type="parTrans" cxnId="{BFE2C363-9A52-4539-AE8E-5F662239D19B}">
      <dgm:prSet/>
      <dgm:spPr/>
      <dgm:t>
        <a:bodyPr/>
        <a:lstStyle/>
        <a:p>
          <a:pPr algn="ctr"/>
          <a:endParaRPr lang="en-US"/>
        </a:p>
      </dgm:t>
    </dgm:pt>
    <dgm:pt modelId="{9AE932EA-C562-4DEA-9AC1-669DB757A320}" type="sibTrans" cxnId="{BFE2C363-9A52-4539-AE8E-5F662239D19B}">
      <dgm:prSet/>
      <dgm:spPr/>
      <dgm:t>
        <a:bodyPr/>
        <a:lstStyle/>
        <a:p>
          <a:pPr algn="ctr"/>
          <a:endParaRPr lang="en-US"/>
        </a:p>
      </dgm:t>
    </dgm:pt>
    <dgm:pt modelId="{4963F027-D20D-4099-A5F2-FA5870705734}">
      <dgm:prSet custT="1"/>
      <dgm:spPr/>
      <dgm:t>
        <a:bodyPr/>
        <a:lstStyle/>
        <a:p>
          <a:pPr algn="ctr"/>
          <a:r>
            <a:rPr lang="en-US" sz="1000" b="1"/>
            <a:t>Guarrantees Inland &amp; Foreign </a:t>
          </a:r>
        </a:p>
      </dgm:t>
    </dgm:pt>
    <dgm:pt modelId="{B6A82570-1221-4990-B228-43090033454D}" type="parTrans" cxnId="{A02D176B-FCCA-4858-BDBD-BB832A67F13B}">
      <dgm:prSet/>
      <dgm:spPr/>
      <dgm:t>
        <a:bodyPr/>
        <a:lstStyle/>
        <a:p>
          <a:pPr algn="ctr"/>
          <a:endParaRPr lang="en-US"/>
        </a:p>
      </dgm:t>
    </dgm:pt>
    <dgm:pt modelId="{207694C6-1488-4013-98F2-0FEA9A866E79}" type="sibTrans" cxnId="{A02D176B-FCCA-4858-BDBD-BB832A67F13B}">
      <dgm:prSet/>
      <dgm:spPr/>
      <dgm:t>
        <a:bodyPr/>
        <a:lstStyle/>
        <a:p>
          <a:pPr algn="ctr"/>
          <a:endParaRPr lang="en-US"/>
        </a:p>
      </dgm:t>
    </dgm:pt>
    <dgm:pt modelId="{197F04BA-338B-4D1D-BACE-3F47388B3F84}">
      <dgm:prSet custT="1"/>
      <dgm:spPr/>
      <dgm:t>
        <a:bodyPr/>
        <a:lstStyle/>
        <a:p>
          <a:pPr algn="ctr"/>
          <a:r>
            <a:rPr lang="en-US" sz="1000" b="1"/>
            <a:t>Inland Remittance </a:t>
          </a:r>
        </a:p>
      </dgm:t>
    </dgm:pt>
    <dgm:pt modelId="{8E1ACCC4-5D67-4FAF-BF59-0FB6D71FCE9C}" type="parTrans" cxnId="{EEFA0158-BE9E-44D1-A3C7-5648D4CA1C1B}">
      <dgm:prSet/>
      <dgm:spPr/>
      <dgm:t>
        <a:bodyPr/>
        <a:lstStyle/>
        <a:p>
          <a:pPr algn="ctr"/>
          <a:endParaRPr lang="en-US"/>
        </a:p>
      </dgm:t>
    </dgm:pt>
    <dgm:pt modelId="{8455C20D-4DBC-4B69-AF55-E2A44E97DB76}" type="sibTrans" cxnId="{EEFA0158-BE9E-44D1-A3C7-5648D4CA1C1B}">
      <dgm:prSet/>
      <dgm:spPr/>
      <dgm:t>
        <a:bodyPr/>
        <a:lstStyle/>
        <a:p>
          <a:pPr algn="ctr"/>
          <a:endParaRPr lang="en-US"/>
        </a:p>
      </dgm:t>
    </dgm:pt>
    <dgm:pt modelId="{D2FBF002-AA47-4636-9C06-262E7768EDCF}">
      <dgm:prSet custT="1"/>
      <dgm:spPr/>
      <dgm:t>
        <a:bodyPr/>
        <a:lstStyle/>
        <a:p>
          <a:pPr algn="ctr"/>
          <a:r>
            <a:rPr lang="en-US" sz="1000" b="1"/>
            <a:t>Foreign Remittance </a:t>
          </a:r>
        </a:p>
      </dgm:t>
    </dgm:pt>
    <dgm:pt modelId="{5D3C262C-2BEB-4925-81BD-040C64C6A307}" type="parTrans" cxnId="{0840360F-B6BB-4CBB-AFE8-AC538E6EDBC5}">
      <dgm:prSet/>
      <dgm:spPr/>
      <dgm:t>
        <a:bodyPr/>
        <a:lstStyle/>
        <a:p>
          <a:pPr algn="ctr"/>
          <a:endParaRPr lang="en-US"/>
        </a:p>
      </dgm:t>
    </dgm:pt>
    <dgm:pt modelId="{FEF4175B-94A0-476C-B792-5A85E3A7C8A8}" type="sibTrans" cxnId="{0840360F-B6BB-4CBB-AFE8-AC538E6EDBC5}">
      <dgm:prSet/>
      <dgm:spPr/>
      <dgm:t>
        <a:bodyPr/>
        <a:lstStyle/>
        <a:p>
          <a:pPr algn="ctr"/>
          <a:endParaRPr lang="en-US"/>
        </a:p>
      </dgm:t>
    </dgm:pt>
    <dgm:pt modelId="{A502E6B1-FB4E-4797-B363-FC5D7889EB6B}">
      <dgm:prSet custT="1"/>
      <dgm:spPr/>
      <dgm:t>
        <a:bodyPr/>
        <a:lstStyle/>
        <a:p>
          <a:pPr algn="ctr"/>
          <a:r>
            <a:rPr lang="en-US" sz="1000" b="1"/>
            <a:t>Post-shipment  finance </a:t>
          </a:r>
        </a:p>
      </dgm:t>
    </dgm:pt>
    <dgm:pt modelId="{73913FA7-86C9-454E-8774-B94963BDA80D}" type="parTrans" cxnId="{E3BA45C7-DF79-4A62-850D-44E6E3CD50C0}">
      <dgm:prSet/>
      <dgm:spPr/>
      <dgm:t>
        <a:bodyPr/>
        <a:lstStyle/>
        <a:p>
          <a:pPr algn="ctr"/>
          <a:endParaRPr lang="en-US"/>
        </a:p>
      </dgm:t>
    </dgm:pt>
    <dgm:pt modelId="{D9229908-8BE6-4726-BEA6-4D18704E173A}" type="sibTrans" cxnId="{E3BA45C7-DF79-4A62-850D-44E6E3CD50C0}">
      <dgm:prSet/>
      <dgm:spPr/>
      <dgm:t>
        <a:bodyPr/>
        <a:lstStyle/>
        <a:p>
          <a:pPr algn="ctr"/>
          <a:endParaRPr lang="en-US"/>
        </a:p>
      </dgm:t>
    </dgm:pt>
    <dgm:pt modelId="{0CE5E9F3-8CE0-46A0-A9B0-F029A591A08B}" type="pres">
      <dgm:prSet presAssocID="{ABF2357A-1974-4FEA-8767-78C845FD1812}" presName="hierChild1" presStyleCnt="0">
        <dgm:presLayoutVars>
          <dgm:chPref val="1"/>
          <dgm:dir/>
          <dgm:animOne val="branch"/>
          <dgm:animLvl val="lvl"/>
          <dgm:resizeHandles/>
        </dgm:presLayoutVars>
      </dgm:prSet>
      <dgm:spPr/>
      <dgm:t>
        <a:bodyPr/>
        <a:lstStyle/>
        <a:p>
          <a:endParaRPr lang="en-US"/>
        </a:p>
      </dgm:t>
    </dgm:pt>
    <dgm:pt modelId="{6F739034-6380-46EF-A8DE-46864DC1C59B}" type="pres">
      <dgm:prSet presAssocID="{E017D6C0-E171-4358-9193-454D65FD9F2B}" presName="hierRoot1" presStyleCnt="0"/>
      <dgm:spPr/>
    </dgm:pt>
    <dgm:pt modelId="{CAA4CB91-792D-48CA-8353-37A44B1E8932}" type="pres">
      <dgm:prSet presAssocID="{E017D6C0-E171-4358-9193-454D65FD9F2B}" presName="composite" presStyleCnt="0"/>
      <dgm:spPr/>
    </dgm:pt>
    <dgm:pt modelId="{74E5E63E-3B90-4B8A-A890-3403C1C929A4}" type="pres">
      <dgm:prSet presAssocID="{E017D6C0-E171-4358-9193-454D65FD9F2B}" presName="background" presStyleLbl="node0" presStyleIdx="0" presStyleCnt="1"/>
      <dgm:spPr/>
    </dgm:pt>
    <dgm:pt modelId="{BDA4E6C7-6C5D-4F14-8251-C5E9C0D0EB23}" type="pres">
      <dgm:prSet presAssocID="{E017D6C0-E171-4358-9193-454D65FD9F2B}" presName="text" presStyleLbl="fgAcc0" presStyleIdx="0" presStyleCnt="1" custLinFactNeighborX="-7941">
        <dgm:presLayoutVars>
          <dgm:chPref val="3"/>
        </dgm:presLayoutVars>
      </dgm:prSet>
      <dgm:spPr/>
      <dgm:t>
        <a:bodyPr/>
        <a:lstStyle/>
        <a:p>
          <a:endParaRPr lang="en-US"/>
        </a:p>
      </dgm:t>
    </dgm:pt>
    <dgm:pt modelId="{5FBF07B5-9231-4012-A5EB-BD84CFBAD6F2}" type="pres">
      <dgm:prSet presAssocID="{E017D6C0-E171-4358-9193-454D65FD9F2B}" presName="hierChild2" presStyleCnt="0"/>
      <dgm:spPr/>
    </dgm:pt>
    <dgm:pt modelId="{C8D446E7-EE62-4B9F-A68D-CD805CFAC40F}" type="pres">
      <dgm:prSet presAssocID="{B0640F4A-173F-4BD8-8A45-8DD657681DE3}" presName="Name10" presStyleLbl="parChTrans1D2" presStyleIdx="0" presStyleCnt="3"/>
      <dgm:spPr/>
      <dgm:t>
        <a:bodyPr/>
        <a:lstStyle/>
        <a:p>
          <a:endParaRPr lang="en-US"/>
        </a:p>
      </dgm:t>
    </dgm:pt>
    <dgm:pt modelId="{34056D3A-CAA6-45EF-8405-A262E9EFE9D6}" type="pres">
      <dgm:prSet presAssocID="{7DFBD5A3-6D36-4411-84DB-82F05A5B9BC2}" presName="hierRoot2" presStyleCnt="0"/>
      <dgm:spPr/>
    </dgm:pt>
    <dgm:pt modelId="{2DD194BE-D6F3-471D-846D-C29C22E66565}" type="pres">
      <dgm:prSet presAssocID="{7DFBD5A3-6D36-4411-84DB-82F05A5B9BC2}" presName="composite2" presStyleCnt="0"/>
      <dgm:spPr/>
    </dgm:pt>
    <dgm:pt modelId="{08692FF5-04DF-4801-B257-A77A087949B2}" type="pres">
      <dgm:prSet presAssocID="{7DFBD5A3-6D36-4411-84DB-82F05A5B9BC2}" presName="background2" presStyleLbl="node2" presStyleIdx="0" presStyleCnt="3"/>
      <dgm:spPr/>
    </dgm:pt>
    <dgm:pt modelId="{9F398505-F757-4C71-8B03-BA4BBCCA51FA}" type="pres">
      <dgm:prSet presAssocID="{7DFBD5A3-6D36-4411-84DB-82F05A5B9BC2}" presName="text2" presStyleLbl="fgAcc2" presStyleIdx="0" presStyleCnt="3">
        <dgm:presLayoutVars>
          <dgm:chPref val="3"/>
        </dgm:presLayoutVars>
      </dgm:prSet>
      <dgm:spPr/>
      <dgm:t>
        <a:bodyPr/>
        <a:lstStyle/>
        <a:p>
          <a:endParaRPr lang="en-US"/>
        </a:p>
      </dgm:t>
    </dgm:pt>
    <dgm:pt modelId="{A9518445-3E76-4D52-9722-0FF7C5140E19}" type="pres">
      <dgm:prSet presAssocID="{7DFBD5A3-6D36-4411-84DB-82F05A5B9BC2}" presName="hierChild3" presStyleCnt="0"/>
      <dgm:spPr/>
    </dgm:pt>
    <dgm:pt modelId="{52F42456-588A-4BDC-8244-F7CE445AAEC6}" type="pres">
      <dgm:prSet presAssocID="{7966C363-433A-48C0-9DE8-C7C6AE6E543C}" presName="Name17" presStyleLbl="parChTrans1D3" presStyleIdx="0" presStyleCnt="6"/>
      <dgm:spPr/>
      <dgm:t>
        <a:bodyPr/>
        <a:lstStyle/>
        <a:p>
          <a:endParaRPr lang="en-US"/>
        </a:p>
      </dgm:t>
    </dgm:pt>
    <dgm:pt modelId="{6BAA9AD6-546B-4EC2-8541-F03B0C38B26A}" type="pres">
      <dgm:prSet presAssocID="{D4ED9C32-3BAC-4F96-B520-8127473E5703}" presName="hierRoot3" presStyleCnt="0"/>
      <dgm:spPr/>
    </dgm:pt>
    <dgm:pt modelId="{FE3BE477-199A-40A1-94DC-75125E5CFABB}" type="pres">
      <dgm:prSet presAssocID="{D4ED9C32-3BAC-4F96-B520-8127473E5703}" presName="composite3" presStyleCnt="0"/>
      <dgm:spPr/>
    </dgm:pt>
    <dgm:pt modelId="{252F5ECE-2679-4C26-850F-1E3BCFF50C6A}" type="pres">
      <dgm:prSet presAssocID="{D4ED9C32-3BAC-4F96-B520-8127473E5703}" presName="background3" presStyleLbl="node3" presStyleIdx="0" presStyleCnt="6"/>
      <dgm:spPr/>
    </dgm:pt>
    <dgm:pt modelId="{AAC1DD1B-4F4A-4E3B-9A84-3F8B98E28619}" type="pres">
      <dgm:prSet presAssocID="{D4ED9C32-3BAC-4F96-B520-8127473E5703}" presName="text3" presStyleLbl="fgAcc3" presStyleIdx="0" presStyleCnt="6">
        <dgm:presLayoutVars>
          <dgm:chPref val="3"/>
        </dgm:presLayoutVars>
      </dgm:prSet>
      <dgm:spPr/>
      <dgm:t>
        <a:bodyPr/>
        <a:lstStyle/>
        <a:p>
          <a:endParaRPr lang="en-US"/>
        </a:p>
      </dgm:t>
    </dgm:pt>
    <dgm:pt modelId="{84018910-1FDC-404E-B972-EDB495AC8A3D}" type="pres">
      <dgm:prSet presAssocID="{D4ED9C32-3BAC-4F96-B520-8127473E5703}" presName="hierChild4" presStyleCnt="0"/>
      <dgm:spPr/>
    </dgm:pt>
    <dgm:pt modelId="{B2A019FC-B67A-4C4F-9A43-52ABC6B5F4FA}" type="pres">
      <dgm:prSet presAssocID="{E7946453-8262-4E16-8B81-2C3913627EA7}" presName="Name23" presStyleLbl="parChTrans1D4" presStyleIdx="0" presStyleCnt="5"/>
      <dgm:spPr/>
      <dgm:t>
        <a:bodyPr/>
        <a:lstStyle/>
        <a:p>
          <a:endParaRPr lang="en-US"/>
        </a:p>
      </dgm:t>
    </dgm:pt>
    <dgm:pt modelId="{CF52F7A9-873C-4998-8D63-0DB575AB1586}" type="pres">
      <dgm:prSet presAssocID="{C868F750-E3BE-4DC4-B398-1770FC49E7DF}" presName="hierRoot4" presStyleCnt="0"/>
      <dgm:spPr/>
    </dgm:pt>
    <dgm:pt modelId="{41DAEFCE-9AFE-4D64-A866-CE25618FC632}" type="pres">
      <dgm:prSet presAssocID="{C868F750-E3BE-4DC4-B398-1770FC49E7DF}" presName="composite4" presStyleCnt="0"/>
      <dgm:spPr/>
    </dgm:pt>
    <dgm:pt modelId="{8E7A0D06-2F9C-4EAF-8CDB-18F1A542EAA6}" type="pres">
      <dgm:prSet presAssocID="{C868F750-E3BE-4DC4-B398-1770FC49E7DF}" presName="background4" presStyleLbl="node4" presStyleIdx="0" presStyleCnt="5"/>
      <dgm:spPr/>
    </dgm:pt>
    <dgm:pt modelId="{EDEB021B-2A1D-4C98-ADC5-8C1BD0439079}" type="pres">
      <dgm:prSet presAssocID="{C868F750-E3BE-4DC4-B398-1770FC49E7DF}" presName="text4" presStyleLbl="fgAcc4" presStyleIdx="0" presStyleCnt="5" custScaleX="176484">
        <dgm:presLayoutVars>
          <dgm:chPref val="3"/>
        </dgm:presLayoutVars>
      </dgm:prSet>
      <dgm:spPr/>
      <dgm:t>
        <a:bodyPr/>
        <a:lstStyle/>
        <a:p>
          <a:endParaRPr lang="en-US"/>
        </a:p>
      </dgm:t>
    </dgm:pt>
    <dgm:pt modelId="{5DB1DF7C-C997-468D-A931-1400B00B9D24}" type="pres">
      <dgm:prSet presAssocID="{C868F750-E3BE-4DC4-B398-1770FC49E7DF}" presName="hierChild5" presStyleCnt="0"/>
      <dgm:spPr/>
    </dgm:pt>
    <dgm:pt modelId="{E5BC44B1-5C6C-41DC-896F-4AEF046D49DD}" type="pres">
      <dgm:prSet presAssocID="{A7DFB3CD-BA73-4A80-9563-3ED6C9A074F0}" presName="Name23" presStyleLbl="parChTrans1D4" presStyleIdx="1" presStyleCnt="5"/>
      <dgm:spPr/>
      <dgm:t>
        <a:bodyPr/>
        <a:lstStyle/>
        <a:p>
          <a:endParaRPr lang="en-US"/>
        </a:p>
      </dgm:t>
    </dgm:pt>
    <dgm:pt modelId="{04C19046-2890-4EC5-B340-972599CB42C5}" type="pres">
      <dgm:prSet presAssocID="{61861CA6-6A95-465A-BC91-67855D7A664D}" presName="hierRoot4" presStyleCnt="0"/>
      <dgm:spPr/>
    </dgm:pt>
    <dgm:pt modelId="{AEB8BF8F-B23D-4A07-8E9E-427EE848B76F}" type="pres">
      <dgm:prSet presAssocID="{61861CA6-6A95-465A-BC91-67855D7A664D}" presName="composite4" presStyleCnt="0"/>
      <dgm:spPr/>
    </dgm:pt>
    <dgm:pt modelId="{F3F8C2B4-DF48-4219-BFE0-CB8A78522B5D}" type="pres">
      <dgm:prSet presAssocID="{61861CA6-6A95-465A-BC91-67855D7A664D}" presName="background4" presStyleLbl="node4" presStyleIdx="1" presStyleCnt="5"/>
      <dgm:spPr/>
    </dgm:pt>
    <dgm:pt modelId="{E1E7A509-804E-4F63-878C-FC0A2EC01E98}" type="pres">
      <dgm:prSet presAssocID="{61861CA6-6A95-465A-BC91-67855D7A664D}" presName="text4" presStyleLbl="fgAcc4" presStyleIdx="1" presStyleCnt="5" custScaleX="120389">
        <dgm:presLayoutVars>
          <dgm:chPref val="3"/>
        </dgm:presLayoutVars>
      </dgm:prSet>
      <dgm:spPr/>
      <dgm:t>
        <a:bodyPr/>
        <a:lstStyle/>
        <a:p>
          <a:endParaRPr lang="en-US"/>
        </a:p>
      </dgm:t>
    </dgm:pt>
    <dgm:pt modelId="{D77A4ACF-C329-4626-9359-0E6BE658ED0A}" type="pres">
      <dgm:prSet presAssocID="{61861CA6-6A95-465A-BC91-67855D7A664D}" presName="hierChild5" presStyleCnt="0"/>
      <dgm:spPr/>
    </dgm:pt>
    <dgm:pt modelId="{AC74961F-7B10-4EB6-A4FF-BB0DEA0287D2}" type="pres">
      <dgm:prSet presAssocID="{EF6C5A46-13E8-4D59-B817-A6DDF9649908}" presName="Name17" presStyleLbl="parChTrans1D3" presStyleIdx="1" presStyleCnt="6"/>
      <dgm:spPr/>
      <dgm:t>
        <a:bodyPr/>
        <a:lstStyle/>
        <a:p>
          <a:endParaRPr lang="en-US"/>
        </a:p>
      </dgm:t>
    </dgm:pt>
    <dgm:pt modelId="{8B1B5DA2-94DA-454A-9804-43EB9C6EF2C8}" type="pres">
      <dgm:prSet presAssocID="{E2AFEC86-06B0-4AC0-BBBB-C57310EA3CC1}" presName="hierRoot3" presStyleCnt="0"/>
      <dgm:spPr/>
    </dgm:pt>
    <dgm:pt modelId="{D65E0CF8-D730-4284-B1F4-039D5DF1258D}" type="pres">
      <dgm:prSet presAssocID="{E2AFEC86-06B0-4AC0-BBBB-C57310EA3CC1}" presName="composite3" presStyleCnt="0"/>
      <dgm:spPr/>
    </dgm:pt>
    <dgm:pt modelId="{A730E7FF-7305-4072-ADCE-2B5F59AFAF78}" type="pres">
      <dgm:prSet presAssocID="{E2AFEC86-06B0-4AC0-BBBB-C57310EA3CC1}" presName="background3" presStyleLbl="node3" presStyleIdx="1" presStyleCnt="6"/>
      <dgm:spPr/>
    </dgm:pt>
    <dgm:pt modelId="{5B7FAECF-F96B-48DF-8A6C-883AE51DFADF}" type="pres">
      <dgm:prSet presAssocID="{E2AFEC86-06B0-4AC0-BBBB-C57310EA3CC1}" presName="text3" presStyleLbl="fgAcc3" presStyleIdx="1" presStyleCnt="6">
        <dgm:presLayoutVars>
          <dgm:chPref val="3"/>
        </dgm:presLayoutVars>
      </dgm:prSet>
      <dgm:spPr/>
      <dgm:t>
        <a:bodyPr/>
        <a:lstStyle/>
        <a:p>
          <a:endParaRPr lang="en-US"/>
        </a:p>
      </dgm:t>
    </dgm:pt>
    <dgm:pt modelId="{3B32D0D4-6486-447E-995F-5174B5F580CA}" type="pres">
      <dgm:prSet presAssocID="{E2AFEC86-06B0-4AC0-BBBB-C57310EA3CC1}" presName="hierChild4" presStyleCnt="0"/>
      <dgm:spPr/>
    </dgm:pt>
    <dgm:pt modelId="{73AADBC7-A436-4EE0-A0DA-EF61781187AA}" type="pres">
      <dgm:prSet presAssocID="{96FF2348-59EC-45A5-AB7B-7620C7BE7146}" presName="Name23" presStyleLbl="parChTrans1D4" presStyleIdx="2" presStyleCnt="5"/>
      <dgm:spPr/>
      <dgm:t>
        <a:bodyPr/>
        <a:lstStyle/>
        <a:p>
          <a:endParaRPr lang="en-US"/>
        </a:p>
      </dgm:t>
    </dgm:pt>
    <dgm:pt modelId="{B5213D9F-F693-408C-A574-31F9886E8125}" type="pres">
      <dgm:prSet presAssocID="{D587E184-2025-4F67-96BA-81876C9E8288}" presName="hierRoot4" presStyleCnt="0"/>
      <dgm:spPr/>
    </dgm:pt>
    <dgm:pt modelId="{3C7FCBCA-74AD-436F-BB96-6DF87987F84D}" type="pres">
      <dgm:prSet presAssocID="{D587E184-2025-4F67-96BA-81876C9E8288}" presName="composite4" presStyleCnt="0"/>
      <dgm:spPr/>
    </dgm:pt>
    <dgm:pt modelId="{B4DBD5CC-0F00-41DA-BDAF-CE245223DB02}" type="pres">
      <dgm:prSet presAssocID="{D587E184-2025-4F67-96BA-81876C9E8288}" presName="background4" presStyleLbl="node4" presStyleIdx="2" presStyleCnt="5"/>
      <dgm:spPr/>
    </dgm:pt>
    <dgm:pt modelId="{B1D47F42-195C-427A-A00B-DE9D28CCDFCF}" type="pres">
      <dgm:prSet presAssocID="{D587E184-2025-4F67-96BA-81876C9E8288}" presName="text4" presStyleLbl="fgAcc4" presStyleIdx="2" presStyleCnt="5" custScaleX="165715">
        <dgm:presLayoutVars>
          <dgm:chPref val="3"/>
        </dgm:presLayoutVars>
      </dgm:prSet>
      <dgm:spPr/>
      <dgm:t>
        <a:bodyPr/>
        <a:lstStyle/>
        <a:p>
          <a:endParaRPr lang="en-US"/>
        </a:p>
      </dgm:t>
    </dgm:pt>
    <dgm:pt modelId="{A3661693-6365-404E-9C83-B8E5E7B75B66}" type="pres">
      <dgm:prSet presAssocID="{D587E184-2025-4F67-96BA-81876C9E8288}" presName="hierChild5" presStyleCnt="0"/>
      <dgm:spPr/>
    </dgm:pt>
    <dgm:pt modelId="{A5EFDF56-F542-4080-B7F0-3BB50BFD9E42}" type="pres">
      <dgm:prSet presAssocID="{B6A82570-1221-4990-B228-43090033454D}" presName="Name23" presStyleLbl="parChTrans1D4" presStyleIdx="3" presStyleCnt="5"/>
      <dgm:spPr/>
      <dgm:t>
        <a:bodyPr/>
        <a:lstStyle/>
        <a:p>
          <a:endParaRPr lang="en-US"/>
        </a:p>
      </dgm:t>
    </dgm:pt>
    <dgm:pt modelId="{7EAC1A9C-1AF0-4CD8-B54A-3CD2CC1F08A9}" type="pres">
      <dgm:prSet presAssocID="{4963F027-D20D-4099-A5F2-FA5870705734}" presName="hierRoot4" presStyleCnt="0"/>
      <dgm:spPr/>
    </dgm:pt>
    <dgm:pt modelId="{4317242C-3CA5-4EED-B8C4-B2D39A96DA54}" type="pres">
      <dgm:prSet presAssocID="{4963F027-D20D-4099-A5F2-FA5870705734}" presName="composite4" presStyleCnt="0"/>
      <dgm:spPr/>
    </dgm:pt>
    <dgm:pt modelId="{CA950BF3-BAD0-4BDD-AF42-FFD7FF48021D}" type="pres">
      <dgm:prSet presAssocID="{4963F027-D20D-4099-A5F2-FA5870705734}" presName="background4" presStyleLbl="node4" presStyleIdx="3" presStyleCnt="5"/>
      <dgm:spPr/>
    </dgm:pt>
    <dgm:pt modelId="{41E7C349-F4DB-4A9E-B888-7B75DFD22536}" type="pres">
      <dgm:prSet presAssocID="{4963F027-D20D-4099-A5F2-FA5870705734}" presName="text4" presStyleLbl="fgAcc4" presStyleIdx="3" presStyleCnt="5" custScaleX="169285">
        <dgm:presLayoutVars>
          <dgm:chPref val="3"/>
        </dgm:presLayoutVars>
      </dgm:prSet>
      <dgm:spPr/>
      <dgm:t>
        <a:bodyPr/>
        <a:lstStyle/>
        <a:p>
          <a:endParaRPr lang="en-US"/>
        </a:p>
      </dgm:t>
    </dgm:pt>
    <dgm:pt modelId="{5D9F1C24-2065-4A0F-864C-62E260B7792D}" type="pres">
      <dgm:prSet presAssocID="{4963F027-D20D-4099-A5F2-FA5870705734}" presName="hierChild5" presStyleCnt="0"/>
      <dgm:spPr/>
    </dgm:pt>
    <dgm:pt modelId="{65955796-CF69-4073-A54D-CBB8C02210B8}" type="pres">
      <dgm:prSet presAssocID="{058E1A54-1701-4CD1-91D4-CDF8D9B4AA5F}" presName="Name10" presStyleLbl="parChTrans1D2" presStyleIdx="1" presStyleCnt="3"/>
      <dgm:spPr/>
      <dgm:t>
        <a:bodyPr/>
        <a:lstStyle/>
        <a:p>
          <a:endParaRPr lang="en-US"/>
        </a:p>
      </dgm:t>
    </dgm:pt>
    <dgm:pt modelId="{10E3D418-6A63-42B4-ACEC-F1B297FE822F}" type="pres">
      <dgm:prSet presAssocID="{5080DA89-9EE2-4F12-BF82-D888200FFA96}" presName="hierRoot2" presStyleCnt="0"/>
      <dgm:spPr/>
    </dgm:pt>
    <dgm:pt modelId="{4F91E29F-B7D9-4640-8681-F0C6634F930B}" type="pres">
      <dgm:prSet presAssocID="{5080DA89-9EE2-4F12-BF82-D888200FFA96}" presName="composite2" presStyleCnt="0"/>
      <dgm:spPr/>
    </dgm:pt>
    <dgm:pt modelId="{A83B38B7-174A-4BCC-BAC1-EB34D7107489}" type="pres">
      <dgm:prSet presAssocID="{5080DA89-9EE2-4F12-BF82-D888200FFA96}" presName="background2" presStyleLbl="node2" presStyleIdx="1" presStyleCnt="3"/>
      <dgm:spPr/>
    </dgm:pt>
    <dgm:pt modelId="{4F80C73B-515A-45B8-B9FB-DE302EC8CE0A}" type="pres">
      <dgm:prSet presAssocID="{5080DA89-9EE2-4F12-BF82-D888200FFA96}" presName="text2" presStyleLbl="fgAcc2" presStyleIdx="1" presStyleCnt="3" custLinFactNeighborX="-6682" custLinFactNeighborY="5475">
        <dgm:presLayoutVars>
          <dgm:chPref val="3"/>
        </dgm:presLayoutVars>
      </dgm:prSet>
      <dgm:spPr/>
      <dgm:t>
        <a:bodyPr/>
        <a:lstStyle/>
        <a:p>
          <a:endParaRPr lang="en-US"/>
        </a:p>
      </dgm:t>
    </dgm:pt>
    <dgm:pt modelId="{597D069E-9CB5-47C3-B5A6-8243B68C7B48}" type="pres">
      <dgm:prSet presAssocID="{5080DA89-9EE2-4F12-BF82-D888200FFA96}" presName="hierChild3" presStyleCnt="0"/>
      <dgm:spPr/>
    </dgm:pt>
    <dgm:pt modelId="{75DE0BF1-079A-4A04-9A6B-763CBC704813}" type="pres">
      <dgm:prSet presAssocID="{172ADA70-C9B8-4929-B4F4-D7643F449E84}" presName="Name17" presStyleLbl="parChTrans1D3" presStyleIdx="2" presStyleCnt="6"/>
      <dgm:spPr/>
      <dgm:t>
        <a:bodyPr/>
        <a:lstStyle/>
        <a:p>
          <a:endParaRPr lang="en-US"/>
        </a:p>
      </dgm:t>
    </dgm:pt>
    <dgm:pt modelId="{24460BB7-CCCE-47D1-99E0-E5B20F67BB38}" type="pres">
      <dgm:prSet presAssocID="{A69A793F-0284-467F-A950-45EA9E4F9882}" presName="hierRoot3" presStyleCnt="0"/>
      <dgm:spPr/>
    </dgm:pt>
    <dgm:pt modelId="{F751EF89-6670-4198-A156-9591A331FC31}" type="pres">
      <dgm:prSet presAssocID="{A69A793F-0284-467F-A950-45EA9E4F9882}" presName="composite3" presStyleCnt="0"/>
      <dgm:spPr/>
    </dgm:pt>
    <dgm:pt modelId="{A9E2B7E6-BE3B-41AF-974E-C35BA1262404}" type="pres">
      <dgm:prSet presAssocID="{A69A793F-0284-467F-A950-45EA9E4F9882}" presName="background3" presStyleLbl="node3" presStyleIdx="2" presStyleCnt="6"/>
      <dgm:spPr/>
    </dgm:pt>
    <dgm:pt modelId="{AB41B45E-FF66-491C-A819-9C5B07D6A629}" type="pres">
      <dgm:prSet presAssocID="{A69A793F-0284-467F-A950-45EA9E4F9882}" presName="text3" presStyleLbl="fgAcc3" presStyleIdx="2" presStyleCnt="6">
        <dgm:presLayoutVars>
          <dgm:chPref val="3"/>
        </dgm:presLayoutVars>
      </dgm:prSet>
      <dgm:spPr/>
      <dgm:t>
        <a:bodyPr/>
        <a:lstStyle/>
        <a:p>
          <a:endParaRPr lang="en-US"/>
        </a:p>
      </dgm:t>
    </dgm:pt>
    <dgm:pt modelId="{0FB227F9-6AA6-46C0-8937-C862845F2CEF}" type="pres">
      <dgm:prSet presAssocID="{A69A793F-0284-467F-A950-45EA9E4F9882}" presName="hierChild4" presStyleCnt="0"/>
      <dgm:spPr/>
    </dgm:pt>
    <dgm:pt modelId="{0ACA5BED-2068-4306-8A48-8138CB5B403B}" type="pres">
      <dgm:prSet presAssocID="{59A86852-1679-4061-B2D8-F67D25665A49}" presName="Name23" presStyleLbl="parChTrans1D4" presStyleIdx="4" presStyleCnt="5"/>
      <dgm:spPr/>
      <dgm:t>
        <a:bodyPr/>
        <a:lstStyle/>
        <a:p>
          <a:endParaRPr lang="en-US"/>
        </a:p>
      </dgm:t>
    </dgm:pt>
    <dgm:pt modelId="{BD630DDB-0EAF-4839-A98F-C64641B607BE}" type="pres">
      <dgm:prSet presAssocID="{80263F11-D32A-42E5-A63A-0E85502CEE16}" presName="hierRoot4" presStyleCnt="0"/>
      <dgm:spPr/>
    </dgm:pt>
    <dgm:pt modelId="{EC5FC99F-F6D4-4E23-871D-26B7E63FF97E}" type="pres">
      <dgm:prSet presAssocID="{80263F11-D32A-42E5-A63A-0E85502CEE16}" presName="composite4" presStyleCnt="0"/>
      <dgm:spPr/>
    </dgm:pt>
    <dgm:pt modelId="{5A01FDF0-3F79-45D9-A92C-1A19C02701FF}" type="pres">
      <dgm:prSet presAssocID="{80263F11-D32A-42E5-A63A-0E85502CEE16}" presName="background4" presStyleLbl="node4" presStyleIdx="4" presStyleCnt="5"/>
      <dgm:spPr/>
    </dgm:pt>
    <dgm:pt modelId="{B14A5633-3C15-435C-9DE2-DE7846C85254}" type="pres">
      <dgm:prSet presAssocID="{80263F11-D32A-42E5-A63A-0E85502CEE16}" presName="text4" presStyleLbl="fgAcc4" presStyleIdx="4" presStyleCnt="5" custScaleX="128660">
        <dgm:presLayoutVars>
          <dgm:chPref val="3"/>
        </dgm:presLayoutVars>
      </dgm:prSet>
      <dgm:spPr/>
      <dgm:t>
        <a:bodyPr/>
        <a:lstStyle/>
        <a:p>
          <a:endParaRPr lang="en-US"/>
        </a:p>
      </dgm:t>
    </dgm:pt>
    <dgm:pt modelId="{B30C7F17-14BA-4E18-A287-A96A9F048242}" type="pres">
      <dgm:prSet presAssocID="{80263F11-D32A-42E5-A63A-0E85502CEE16}" presName="hierChild5" presStyleCnt="0"/>
      <dgm:spPr/>
    </dgm:pt>
    <dgm:pt modelId="{74E4B614-47E3-4FC4-B110-FE9D020E97F2}" type="pres">
      <dgm:prSet presAssocID="{73913FA7-86C9-454E-8774-B94963BDA80D}" presName="Name17" presStyleLbl="parChTrans1D3" presStyleIdx="3" presStyleCnt="6"/>
      <dgm:spPr/>
      <dgm:t>
        <a:bodyPr/>
        <a:lstStyle/>
        <a:p>
          <a:endParaRPr lang="en-US"/>
        </a:p>
      </dgm:t>
    </dgm:pt>
    <dgm:pt modelId="{A66486B2-113E-4789-B104-C4E9CFF01EC6}" type="pres">
      <dgm:prSet presAssocID="{A502E6B1-FB4E-4797-B363-FC5D7889EB6B}" presName="hierRoot3" presStyleCnt="0"/>
      <dgm:spPr/>
    </dgm:pt>
    <dgm:pt modelId="{448D7F7B-E2BB-4BA3-ACA1-7F8598165578}" type="pres">
      <dgm:prSet presAssocID="{A502E6B1-FB4E-4797-B363-FC5D7889EB6B}" presName="composite3" presStyleCnt="0"/>
      <dgm:spPr/>
    </dgm:pt>
    <dgm:pt modelId="{B6C69CF6-1768-4D70-9B3C-05A964B1B7DB}" type="pres">
      <dgm:prSet presAssocID="{A502E6B1-FB4E-4797-B363-FC5D7889EB6B}" presName="background3" presStyleLbl="node3" presStyleIdx="3" presStyleCnt="6"/>
      <dgm:spPr/>
    </dgm:pt>
    <dgm:pt modelId="{D809A27C-2DBD-4F44-89B4-040F3DA855A0}" type="pres">
      <dgm:prSet presAssocID="{A502E6B1-FB4E-4797-B363-FC5D7889EB6B}" presName="text3" presStyleLbl="fgAcc3" presStyleIdx="3" presStyleCnt="6">
        <dgm:presLayoutVars>
          <dgm:chPref val="3"/>
        </dgm:presLayoutVars>
      </dgm:prSet>
      <dgm:spPr/>
      <dgm:t>
        <a:bodyPr/>
        <a:lstStyle/>
        <a:p>
          <a:endParaRPr lang="en-US"/>
        </a:p>
      </dgm:t>
    </dgm:pt>
    <dgm:pt modelId="{65CDCCC6-DE07-47C6-A8EB-593E07828F5C}" type="pres">
      <dgm:prSet presAssocID="{A502E6B1-FB4E-4797-B363-FC5D7889EB6B}" presName="hierChild4" presStyleCnt="0"/>
      <dgm:spPr/>
    </dgm:pt>
    <dgm:pt modelId="{1A1870D8-FE43-4842-90A8-C74D6FF627CE}" type="pres">
      <dgm:prSet presAssocID="{46634E3C-9344-44F1-BAC3-E529FA029BEC}" presName="Name10" presStyleLbl="parChTrans1D2" presStyleIdx="2" presStyleCnt="3"/>
      <dgm:spPr/>
      <dgm:t>
        <a:bodyPr/>
        <a:lstStyle/>
        <a:p>
          <a:endParaRPr lang="en-US"/>
        </a:p>
      </dgm:t>
    </dgm:pt>
    <dgm:pt modelId="{23C8EBAA-9E92-41AD-A049-66975CD462D4}" type="pres">
      <dgm:prSet presAssocID="{508BDE7D-CFDE-4850-B22C-9336637F3117}" presName="hierRoot2" presStyleCnt="0"/>
      <dgm:spPr/>
    </dgm:pt>
    <dgm:pt modelId="{7A8B14B4-5206-4577-84DF-D71D521CEDD9}" type="pres">
      <dgm:prSet presAssocID="{508BDE7D-CFDE-4850-B22C-9336637F3117}" presName="composite2" presStyleCnt="0"/>
      <dgm:spPr/>
    </dgm:pt>
    <dgm:pt modelId="{C29C4512-C4C6-4FA5-B4A5-F145868C9734}" type="pres">
      <dgm:prSet presAssocID="{508BDE7D-CFDE-4850-B22C-9336637F3117}" presName="background2" presStyleLbl="node2" presStyleIdx="2" presStyleCnt="3"/>
      <dgm:spPr/>
    </dgm:pt>
    <dgm:pt modelId="{08BD537C-FEF2-4718-AC17-C27B669F349D}" type="pres">
      <dgm:prSet presAssocID="{508BDE7D-CFDE-4850-B22C-9336637F3117}" presName="text2" presStyleLbl="fgAcc2" presStyleIdx="2" presStyleCnt="3" custScaleX="132548">
        <dgm:presLayoutVars>
          <dgm:chPref val="3"/>
        </dgm:presLayoutVars>
      </dgm:prSet>
      <dgm:spPr/>
      <dgm:t>
        <a:bodyPr/>
        <a:lstStyle/>
        <a:p>
          <a:endParaRPr lang="en-US"/>
        </a:p>
      </dgm:t>
    </dgm:pt>
    <dgm:pt modelId="{8B05687C-C80A-4567-AF8C-BFCA953357B8}" type="pres">
      <dgm:prSet presAssocID="{508BDE7D-CFDE-4850-B22C-9336637F3117}" presName="hierChild3" presStyleCnt="0"/>
      <dgm:spPr/>
    </dgm:pt>
    <dgm:pt modelId="{8C6DFEA7-DC68-4029-9008-C878A9F92142}" type="pres">
      <dgm:prSet presAssocID="{8E1ACCC4-5D67-4FAF-BF59-0FB6D71FCE9C}" presName="Name17" presStyleLbl="parChTrans1D3" presStyleIdx="4" presStyleCnt="6"/>
      <dgm:spPr/>
      <dgm:t>
        <a:bodyPr/>
        <a:lstStyle/>
        <a:p>
          <a:endParaRPr lang="en-US"/>
        </a:p>
      </dgm:t>
    </dgm:pt>
    <dgm:pt modelId="{BB51F15A-EDD3-4069-A1C4-67B3ABF37D03}" type="pres">
      <dgm:prSet presAssocID="{197F04BA-338B-4D1D-BACE-3F47388B3F84}" presName="hierRoot3" presStyleCnt="0"/>
      <dgm:spPr/>
    </dgm:pt>
    <dgm:pt modelId="{1F6A8EE3-DB3C-4E77-91A7-967EFBA258DD}" type="pres">
      <dgm:prSet presAssocID="{197F04BA-338B-4D1D-BACE-3F47388B3F84}" presName="composite3" presStyleCnt="0"/>
      <dgm:spPr/>
    </dgm:pt>
    <dgm:pt modelId="{D3A8EB6B-C810-47B3-814E-DA5FA1363099}" type="pres">
      <dgm:prSet presAssocID="{197F04BA-338B-4D1D-BACE-3F47388B3F84}" presName="background3" presStyleLbl="node3" presStyleIdx="4" presStyleCnt="6"/>
      <dgm:spPr/>
    </dgm:pt>
    <dgm:pt modelId="{8966D0DB-1229-4195-876F-5A862D2824AF}" type="pres">
      <dgm:prSet presAssocID="{197F04BA-338B-4D1D-BACE-3F47388B3F84}" presName="text3" presStyleLbl="fgAcc3" presStyleIdx="4" presStyleCnt="6" custScaleX="132874">
        <dgm:presLayoutVars>
          <dgm:chPref val="3"/>
        </dgm:presLayoutVars>
      </dgm:prSet>
      <dgm:spPr/>
      <dgm:t>
        <a:bodyPr/>
        <a:lstStyle/>
        <a:p>
          <a:endParaRPr lang="en-US"/>
        </a:p>
      </dgm:t>
    </dgm:pt>
    <dgm:pt modelId="{B3E2E991-9300-4486-9FC5-58CAB4E661B3}" type="pres">
      <dgm:prSet presAssocID="{197F04BA-338B-4D1D-BACE-3F47388B3F84}" presName="hierChild4" presStyleCnt="0"/>
      <dgm:spPr/>
    </dgm:pt>
    <dgm:pt modelId="{4B773C95-19B5-45EB-B765-F24BD7746ADE}" type="pres">
      <dgm:prSet presAssocID="{5D3C262C-2BEB-4925-81BD-040C64C6A307}" presName="Name17" presStyleLbl="parChTrans1D3" presStyleIdx="5" presStyleCnt="6"/>
      <dgm:spPr/>
      <dgm:t>
        <a:bodyPr/>
        <a:lstStyle/>
        <a:p>
          <a:endParaRPr lang="en-US"/>
        </a:p>
      </dgm:t>
    </dgm:pt>
    <dgm:pt modelId="{83EAEBE1-0E0E-4AB0-B902-B5989EFBCED4}" type="pres">
      <dgm:prSet presAssocID="{D2FBF002-AA47-4636-9C06-262E7768EDCF}" presName="hierRoot3" presStyleCnt="0"/>
      <dgm:spPr/>
    </dgm:pt>
    <dgm:pt modelId="{2AC6D568-70F2-4F13-BAFA-D5D9F30C85CA}" type="pres">
      <dgm:prSet presAssocID="{D2FBF002-AA47-4636-9C06-262E7768EDCF}" presName="composite3" presStyleCnt="0"/>
      <dgm:spPr/>
    </dgm:pt>
    <dgm:pt modelId="{B0BB11A7-26FF-44C5-BFD5-FD6332375FCB}" type="pres">
      <dgm:prSet presAssocID="{D2FBF002-AA47-4636-9C06-262E7768EDCF}" presName="background3" presStyleLbl="node3" presStyleIdx="5" presStyleCnt="6"/>
      <dgm:spPr/>
    </dgm:pt>
    <dgm:pt modelId="{2B19CAE9-038B-418E-9E93-36A43694264E}" type="pres">
      <dgm:prSet presAssocID="{D2FBF002-AA47-4636-9C06-262E7768EDCF}" presName="text3" presStyleLbl="fgAcc3" presStyleIdx="5" presStyleCnt="6" custScaleX="143409">
        <dgm:presLayoutVars>
          <dgm:chPref val="3"/>
        </dgm:presLayoutVars>
      </dgm:prSet>
      <dgm:spPr/>
      <dgm:t>
        <a:bodyPr/>
        <a:lstStyle/>
        <a:p>
          <a:endParaRPr lang="en-US"/>
        </a:p>
      </dgm:t>
    </dgm:pt>
    <dgm:pt modelId="{542AC351-C08C-412F-868F-4DC887E9443A}" type="pres">
      <dgm:prSet presAssocID="{D2FBF002-AA47-4636-9C06-262E7768EDCF}" presName="hierChild4" presStyleCnt="0"/>
      <dgm:spPr/>
    </dgm:pt>
  </dgm:ptLst>
  <dgm:cxnLst>
    <dgm:cxn modelId="{94B796DB-8950-4866-A24D-054D3BCAED92}" type="presOf" srcId="{73913FA7-86C9-454E-8774-B94963BDA80D}" destId="{74E4B614-47E3-4FC4-B110-FE9D020E97F2}" srcOrd="0" destOrd="0" presId="urn:microsoft.com/office/officeart/2005/8/layout/hierarchy1"/>
    <dgm:cxn modelId="{5590E5FB-674C-454F-A881-822DF2F0A1AB}" srcId="{7DFBD5A3-6D36-4411-84DB-82F05A5B9BC2}" destId="{D4ED9C32-3BAC-4F96-B520-8127473E5703}" srcOrd="0" destOrd="0" parTransId="{7966C363-433A-48C0-9DE8-C7C6AE6E543C}" sibTransId="{49F49158-CA9B-4E7B-BC83-6432EE2F4542}"/>
    <dgm:cxn modelId="{74704C42-8E3D-401E-BF0E-5BFBF2413C9B}" srcId="{5080DA89-9EE2-4F12-BF82-D888200FFA96}" destId="{A69A793F-0284-467F-A950-45EA9E4F9882}" srcOrd="0" destOrd="0" parTransId="{172ADA70-C9B8-4929-B4F4-D7643F449E84}" sibTransId="{2D664AC3-5126-46A8-9BE0-9F3F3FACE537}"/>
    <dgm:cxn modelId="{8DFE37D2-E220-4905-AB29-B01D429B6FCC}" type="presOf" srcId="{8E1ACCC4-5D67-4FAF-BF59-0FB6D71FCE9C}" destId="{8C6DFEA7-DC68-4029-9008-C878A9F92142}" srcOrd="0" destOrd="0" presId="urn:microsoft.com/office/officeart/2005/8/layout/hierarchy1"/>
    <dgm:cxn modelId="{FB3283C1-6C5F-4591-A6F9-085F58F153B5}" type="presOf" srcId="{ABF2357A-1974-4FEA-8767-78C845FD1812}" destId="{0CE5E9F3-8CE0-46A0-A9B0-F029A591A08B}" srcOrd="0" destOrd="0" presId="urn:microsoft.com/office/officeart/2005/8/layout/hierarchy1"/>
    <dgm:cxn modelId="{9F403D75-2367-4966-9D09-B94BDBA5AD01}" type="presOf" srcId="{172ADA70-C9B8-4929-B4F4-D7643F449E84}" destId="{75DE0BF1-079A-4A04-9A6B-763CBC704813}" srcOrd="0" destOrd="0" presId="urn:microsoft.com/office/officeart/2005/8/layout/hierarchy1"/>
    <dgm:cxn modelId="{BDCB65D4-F840-44B4-880F-C44145F05466}" type="presOf" srcId="{5D3C262C-2BEB-4925-81BD-040C64C6A307}" destId="{4B773C95-19B5-45EB-B765-F24BD7746ADE}" srcOrd="0" destOrd="0" presId="urn:microsoft.com/office/officeart/2005/8/layout/hierarchy1"/>
    <dgm:cxn modelId="{E42778AA-080F-45D9-A63B-38A40C46BAD3}" type="presOf" srcId="{A502E6B1-FB4E-4797-B363-FC5D7889EB6B}" destId="{D809A27C-2DBD-4F44-89B4-040F3DA855A0}" srcOrd="0" destOrd="0" presId="urn:microsoft.com/office/officeart/2005/8/layout/hierarchy1"/>
    <dgm:cxn modelId="{A04D822C-435D-42C8-B623-14C325811F91}" type="presOf" srcId="{508BDE7D-CFDE-4850-B22C-9336637F3117}" destId="{08BD537C-FEF2-4718-AC17-C27B669F349D}" srcOrd="0" destOrd="0" presId="urn:microsoft.com/office/officeart/2005/8/layout/hierarchy1"/>
    <dgm:cxn modelId="{8F6E008F-EB6C-4F99-86CB-742513BCF92A}" type="presOf" srcId="{7966C363-433A-48C0-9DE8-C7C6AE6E543C}" destId="{52F42456-588A-4BDC-8244-F7CE445AAEC6}" srcOrd="0" destOrd="0" presId="urn:microsoft.com/office/officeart/2005/8/layout/hierarchy1"/>
    <dgm:cxn modelId="{301BBF37-6BBF-48D8-9EC6-EB1544B0A192}" type="presOf" srcId="{D2FBF002-AA47-4636-9C06-262E7768EDCF}" destId="{2B19CAE9-038B-418E-9E93-36A43694264E}" srcOrd="0" destOrd="0" presId="urn:microsoft.com/office/officeart/2005/8/layout/hierarchy1"/>
    <dgm:cxn modelId="{F34738DE-B1DC-4D67-8C84-64FE1919D70D}" type="presOf" srcId="{61861CA6-6A95-465A-BC91-67855D7A664D}" destId="{E1E7A509-804E-4F63-878C-FC0A2EC01E98}" srcOrd="0" destOrd="0" presId="urn:microsoft.com/office/officeart/2005/8/layout/hierarchy1"/>
    <dgm:cxn modelId="{A99FF44C-9254-47E7-8CE6-2E7A78F90E36}" type="presOf" srcId="{E7946453-8262-4E16-8B81-2C3913627EA7}" destId="{B2A019FC-B67A-4C4F-9A43-52ABC6B5F4FA}" srcOrd="0" destOrd="0" presId="urn:microsoft.com/office/officeart/2005/8/layout/hierarchy1"/>
    <dgm:cxn modelId="{FA0BAD1D-A209-496A-B540-666C7355A7F7}" type="presOf" srcId="{C868F750-E3BE-4DC4-B398-1770FC49E7DF}" destId="{EDEB021B-2A1D-4C98-ADC5-8C1BD0439079}" srcOrd="0" destOrd="0" presId="urn:microsoft.com/office/officeart/2005/8/layout/hierarchy1"/>
    <dgm:cxn modelId="{5DAF93E8-44E1-4A8D-BE55-81F2381B64BB}" type="presOf" srcId="{B6A82570-1221-4990-B228-43090033454D}" destId="{A5EFDF56-F542-4080-B7F0-3BB50BFD9E42}" srcOrd="0" destOrd="0" presId="urn:microsoft.com/office/officeart/2005/8/layout/hierarchy1"/>
    <dgm:cxn modelId="{F913FA9F-1BF4-4C38-A219-4AEBCE482826}" srcId="{7DFBD5A3-6D36-4411-84DB-82F05A5B9BC2}" destId="{E2AFEC86-06B0-4AC0-BBBB-C57310EA3CC1}" srcOrd="1" destOrd="0" parTransId="{EF6C5A46-13E8-4D59-B817-A6DDF9649908}" sibTransId="{92F1D6DC-DF15-4A89-B5EC-2A88B0BF4465}"/>
    <dgm:cxn modelId="{8C1D4E14-7AA9-4CFB-ADAE-E3A3DF00959E}" type="presOf" srcId="{4963F027-D20D-4099-A5F2-FA5870705734}" destId="{41E7C349-F4DB-4A9E-B888-7B75DFD22536}" srcOrd="0" destOrd="0" presId="urn:microsoft.com/office/officeart/2005/8/layout/hierarchy1"/>
    <dgm:cxn modelId="{E3BA45C7-DF79-4A62-850D-44E6E3CD50C0}" srcId="{5080DA89-9EE2-4F12-BF82-D888200FFA96}" destId="{A502E6B1-FB4E-4797-B363-FC5D7889EB6B}" srcOrd="1" destOrd="0" parTransId="{73913FA7-86C9-454E-8774-B94963BDA80D}" sibTransId="{D9229908-8BE6-4726-BEA6-4D18704E173A}"/>
    <dgm:cxn modelId="{9D02F69C-1BE7-41A9-8B23-FF0AC9B03524}" type="presOf" srcId="{A69A793F-0284-467F-A950-45EA9E4F9882}" destId="{AB41B45E-FF66-491C-A819-9C5B07D6A629}" srcOrd="0" destOrd="0" presId="urn:microsoft.com/office/officeart/2005/8/layout/hierarchy1"/>
    <dgm:cxn modelId="{043C1420-AEA1-4DCE-A9CF-E0CC8A8E7477}" srcId="{ABF2357A-1974-4FEA-8767-78C845FD1812}" destId="{E017D6C0-E171-4358-9193-454D65FD9F2B}" srcOrd="0" destOrd="0" parTransId="{5D8F0C84-393B-46A3-BA8D-FB9012901C2C}" sibTransId="{0026C4DA-5486-48AB-B896-7EF01AC8A100}"/>
    <dgm:cxn modelId="{916ADF40-821A-478E-95B3-0CC0634FAF5D}" type="presOf" srcId="{EF6C5A46-13E8-4D59-B817-A6DDF9649908}" destId="{AC74961F-7B10-4EB6-A4FF-BB0DEA0287D2}" srcOrd="0" destOrd="0" presId="urn:microsoft.com/office/officeart/2005/8/layout/hierarchy1"/>
    <dgm:cxn modelId="{EEFA0158-BE9E-44D1-A3C7-5648D4CA1C1B}" srcId="{508BDE7D-CFDE-4850-B22C-9336637F3117}" destId="{197F04BA-338B-4D1D-BACE-3F47388B3F84}" srcOrd="0" destOrd="0" parTransId="{8E1ACCC4-5D67-4FAF-BF59-0FB6D71FCE9C}" sibTransId="{8455C20D-4DBC-4B69-AF55-E2A44E97DB76}"/>
    <dgm:cxn modelId="{255715D0-75B3-4106-80EC-4419A79A928B}" type="presOf" srcId="{E2AFEC86-06B0-4AC0-BBBB-C57310EA3CC1}" destId="{5B7FAECF-F96B-48DF-8A6C-883AE51DFADF}" srcOrd="0" destOrd="0" presId="urn:microsoft.com/office/officeart/2005/8/layout/hierarchy1"/>
    <dgm:cxn modelId="{6FD3FC22-0901-4CE1-9214-DE0BED2E9ED2}" type="presOf" srcId="{46634E3C-9344-44F1-BAC3-E529FA029BEC}" destId="{1A1870D8-FE43-4842-90A8-C74D6FF627CE}" srcOrd="0" destOrd="0" presId="urn:microsoft.com/office/officeart/2005/8/layout/hierarchy1"/>
    <dgm:cxn modelId="{0840360F-B6BB-4CBB-AFE8-AC538E6EDBC5}" srcId="{508BDE7D-CFDE-4850-B22C-9336637F3117}" destId="{D2FBF002-AA47-4636-9C06-262E7768EDCF}" srcOrd="1" destOrd="0" parTransId="{5D3C262C-2BEB-4925-81BD-040C64C6A307}" sibTransId="{FEF4175B-94A0-476C-B792-5A85E3A7C8A8}"/>
    <dgm:cxn modelId="{74DE53FD-2041-4B8E-A977-76F8F075ACF5}" type="presOf" srcId="{5080DA89-9EE2-4F12-BF82-D888200FFA96}" destId="{4F80C73B-515A-45B8-B9FB-DE302EC8CE0A}" srcOrd="0" destOrd="0" presId="urn:microsoft.com/office/officeart/2005/8/layout/hierarchy1"/>
    <dgm:cxn modelId="{A87F7338-5BBF-4CBD-9B35-F6D48D27FD5F}" srcId="{C868F750-E3BE-4DC4-B398-1770FC49E7DF}" destId="{61861CA6-6A95-465A-BC91-67855D7A664D}" srcOrd="0" destOrd="0" parTransId="{A7DFB3CD-BA73-4A80-9563-3ED6C9A074F0}" sibTransId="{7B29FECC-2B74-45B0-97AC-613B24C9CA40}"/>
    <dgm:cxn modelId="{3AF193F3-105F-40F0-81FC-554698C2B454}" type="presOf" srcId="{058E1A54-1701-4CD1-91D4-CDF8D9B4AA5F}" destId="{65955796-CF69-4073-A54D-CBB8C02210B8}" srcOrd="0" destOrd="0" presId="urn:microsoft.com/office/officeart/2005/8/layout/hierarchy1"/>
    <dgm:cxn modelId="{BA6F0D4E-64CC-4ACB-92FD-C0A5DB67FA67}" srcId="{E017D6C0-E171-4358-9193-454D65FD9F2B}" destId="{7DFBD5A3-6D36-4411-84DB-82F05A5B9BC2}" srcOrd="0" destOrd="0" parTransId="{B0640F4A-173F-4BD8-8A45-8DD657681DE3}" sibTransId="{BDDFDD86-BF9E-4E0E-A6CF-9A11A167ACA4}"/>
    <dgm:cxn modelId="{61F1D2F5-8AEA-4723-9080-7EDD80E98004}" srcId="{E017D6C0-E171-4358-9193-454D65FD9F2B}" destId="{508BDE7D-CFDE-4850-B22C-9336637F3117}" srcOrd="2" destOrd="0" parTransId="{46634E3C-9344-44F1-BAC3-E529FA029BEC}" sibTransId="{B90B1CCD-EA39-4A9A-A747-CC78C6408C53}"/>
    <dgm:cxn modelId="{2FBC0EB2-107B-4ACF-8DF9-0BEF502D43AC}" type="presOf" srcId="{197F04BA-338B-4D1D-BACE-3F47388B3F84}" destId="{8966D0DB-1229-4195-876F-5A862D2824AF}" srcOrd="0" destOrd="0" presId="urn:microsoft.com/office/officeart/2005/8/layout/hierarchy1"/>
    <dgm:cxn modelId="{6E33A1B5-77CB-41B9-9649-9DB10CA2EE38}" type="presOf" srcId="{E017D6C0-E171-4358-9193-454D65FD9F2B}" destId="{BDA4E6C7-6C5D-4F14-8251-C5E9C0D0EB23}" srcOrd="0" destOrd="0" presId="urn:microsoft.com/office/officeart/2005/8/layout/hierarchy1"/>
    <dgm:cxn modelId="{64DB8829-167F-4E03-8110-68FD0CF88E28}" type="presOf" srcId="{B0640F4A-173F-4BD8-8A45-8DD657681DE3}" destId="{C8D446E7-EE62-4B9F-A68D-CD805CFAC40F}" srcOrd="0" destOrd="0" presId="urn:microsoft.com/office/officeart/2005/8/layout/hierarchy1"/>
    <dgm:cxn modelId="{A02D176B-FCCA-4858-BDBD-BB832A67F13B}" srcId="{D587E184-2025-4F67-96BA-81876C9E8288}" destId="{4963F027-D20D-4099-A5F2-FA5870705734}" srcOrd="0" destOrd="0" parTransId="{B6A82570-1221-4990-B228-43090033454D}" sibTransId="{207694C6-1488-4013-98F2-0FEA9A866E79}"/>
    <dgm:cxn modelId="{67DC31F5-6817-4279-B873-A5A169C5F89A}" type="presOf" srcId="{D4ED9C32-3BAC-4F96-B520-8127473E5703}" destId="{AAC1DD1B-4F4A-4E3B-9A84-3F8B98E28619}" srcOrd="0" destOrd="0" presId="urn:microsoft.com/office/officeart/2005/8/layout/hierarchy1"/>
    <dgm:cxn modelId="{BFE2C363-9A52-4539-AE8E-5F662239D19B}" srcId="{E2AFEC86-06B0-4AC0-BBBB-C57310EA3CC1}" destId="{D587E184-2025-4F67-96BA-81876C9E8288}" srcOrd="0" destOrd="0" parTransId="{96FF2348-59EC-45A5-AB7B-7620C7BE7146}" sibTransId="{9AE932EA-C562-4DEA-9AC1-669DB757A320}"/>
    <dgm:cxn modelId="{35D15E08-4D97-45CD-A770-FD8D141D2F12}" type="presOf" srcId="{80263F11-D32A-42E5-A63A-0E85502CEE16}" destId="{B14A5633-3C15-435C-9DE2-DE7846C85254}" srcOrd="0" destOrd="0" presId="urn:microsoft.com/office/officeart/2005/8/layout/hierarchy1"/>
    <dgm:cxn modelId="{86563132-1664-4F1F-8B34-377CB65BDAFD}" type="presOf" srcId="{7DFBD5A3-6D36-4411-84DB-82F05A5B9BC2}" destId="{9F398505-F757-4C71-8B03-BA4BBCCA51FA}" srcOrd="0" destOrd="0" presId="urn:microsoft.com/office/officeart/2005/8/layout/hierarchy1"/>
    <dgm:cxn modelId="{F2E87330-9306-4252-A187-AEB27DADF168}" type="presOf" srcId="{A7DFB3CD-BA73-4A80-9563-3ED6C9A074F0}" destId="{E5BC44B1-5C6C-41DC-896F-4AEF046D49DD}" srcOrd="0" destOrd="0" presId="urn:microsoft.com/office/officeart/2005/8/layout/hierarchy1"/>
    <dgm:cxn modelId="{3B680AE9-CE9D-42CA-A590-3869E3A506F0}" srcId="{D4ED9C32-3BAC-4F96-B520-8127473E5703}" destId="{C868F750-E3BE-4DC4-B398-1770FC49E7DF}" srcOrd="0" destOrd="0" parTransId="{E7946453-8262-4E16-8B81-2C3913627EA7}" sibTransId="{2241FC7B-AA23-450D-BD88-EC22B1FDBB88}"/>
    <dgm:cxn modelId="{D8A3EF1F-E42E-43E2-BAFA-25465D600F75}" type="presOf" srcId="{96FF2348-59EC-45A5-AB7B-7620C7BE7146}" destId="{73AADBC7-A436-4EE0-A0DA-EF61781187AA}" srcOrd="0" destOrd="0" presId="urn:microsoft.com/office/officeart/2005/8/layout/hierarchy1"/>
    <dgm:cxn modelId="{9366550F-177E-4439-9EA4-20FE80EDE632}" type="presOf" srcId="{59A86852-1679-4061-B2D8-F67D25665A49}" destId="{0ACA5BED-2068-4306-8A48-8138CB5B403B}" srcOrd="0" destOrd="0" presId="urn:microsoft.com/office/officeart/2005/8/layout/hierarchy1"/>
    <dgm:cxn modelId="{5FA1740C-ED7D-40FE-9A4F-C550A5E7A88B}" srcId="{E017D6C0-E171-4358-9193-454D65FD9F2B}" destId="{5080DA89-9EE2-4F12-BF82-D888200FFA96}" srcOrd="1" destOrd="0" parTransId="{058E1A54-1701-4CD1-91D4-CDF8D9B4AA5F}" sibTransId="{21E8E68D-6D82-46D4-8569-2FB95CDF3BBE}"/>
    <dgm:cxn modelId="{940B98C8-0F94-41E9-83A6-036ECA96E980}" srcId="{A69A793F-0284-467F-A950-45EA9E4F9882}" destId="{80263F11-D32A-42E5-A63A-0E85502CEE16}" srcOrd="0" destOrd="0" parTransId="{59A86852-1679-4061-B2D8-F67D25665A49}" sibTransId="{CB03CA5D-71FC-4F3C-9427-AA78C4A03C6D}"/>
    <dgm:cxn modelId="{4F90728F-928D-4F6E-8FE0-F36904F8E15C}" type="presOf" srcId="{D587E184-2025-4F67-96BA-81876C9E8288}" destId="{B1D47F42-195C-427A-A00B-DE9D28CCDFCF}" srcOrd="0" destOrd="0" presId="urn:microsoft.com/office/officeart/2005/8/layout/hierarchy1"/>
    <dgm:cxn modelId="{CB7DADAD-8163-4274-B1AF-432A07A64326}" type="presParOf" srcId="{0CE5E9F3-8CE0-46A0-A9B0-F029A591A08B}" destId="{6F739034-6380-46EF-A8DE-46864DC1C59B}" srcOrd="0" destOrd="0" presId="urn:microsoft.com/office/officeart/2005/8/layout/hierarchy1"/>
    <dgm:cxn modelId="{A05B3DD1-8900-45B2-938D-4AAC07BA338F}" type="presParOf" srcId="{6F739034-6380-46EF-A8DE-46864DC1C59B}" destId="{CAA4CB91-792D-48CA-8353-37A44B1E8932}" srcOrd="0" destOrd="0" presId="urn:microsoft.com/office/officeart/2005/8/layout/hierarchy1"/>
    <dgm:cxn modelId="{2DC479C4-74E9-45F3-8FE9-B026DF0650C7}" type="presParOf" srcId="{CAA4CB91-792D-48CA-8353-37A44B1E8932}" destId="{74E5E63E-3B90-4B8A-A890-3403C1C929A4}" srcOrd="0" destOrd="0" presId="urn:microsoft.com/office/officeart/2005/8/layout/hierarchy1"/>
    <dgm:cxn modelId="{EB958581-5C70-4128-8280-1D0A060A1CFD}" type="presParOf" srcId="{CAA4CB91-792D-48CA-8353-37A44B1E8932}" destId="{BDA4E6C7-6C5D-4F14-8251-C5E9C0D0EB23}" srcOrd="1" destOrd="0" presId="urn:microsoft.com/office/officeart/2005/8/layout/hierarchy1"/>
    <dgm:cxn modelId="{C9600EED-6E7C-4956-B353-6D10784313C5}" type="presParOf" srcId="{6F739034-6380-46EF-A8DE-46864DC1C59B}" destId="{5FBF07B5-9231-4012-A5EB-BD84CFBAD6F2}" srcOrd="1" destOrd="0" presId="urn:microsoft.com/office/officeart/2005/8/layout/hierarchy1"/>
    <dgm:cxn modelId="{A4585926-6F7D-4214-866E-E5DC8C88A057}" type="presParOf" srcId="{5FBF07B5-9231-4012-A5EB-BD84CFBAD6F2}" destId="{C8D446E7-EE62-4B9F-A68D-CD805CFAC40F}" srcOrd="0" destOrd="0" presId="urn:microsoft.com/office/officeart/2005/8/layout/hierarchy1"/>
    <dgm:cxn modelId="{68A2BAEB-BAC1-4EFD-822A-C22B2F84678F}" type="presParOf" srcId="{5FBF07B5-9231-4012-A5EB-BD84CFBAD6F2}" destId="{34056D3A-CAA6-45EF-8405-A262E9EFE9D6}" srcOrd="1" destOrd="0" presId="urn:microsoft.com/office/officeart/2005/8/layout/hierarchy1"/>
    <dgm:cxn modelId="{E09D5B3D-7EEF-44A6-A0D5-C099529B24BC}" type="presParOf" srcId="{34056D3A-CAA6-45EF-8405-A262E9EFE9D6}" destId="{2DD194BE-D6F3-471D-846D-C29C22E66565}" srcOrd="0" destOrd="0" presId="urn:microsoft.com/office/officeart/2005/8/layout/hierarchy1"/>
    <dgm:cxn modelId="{FB7214D4-01CD-4BDD-B077-DEA0F5499AAB}" type="presParOf" srcId="{2DD194BE-D6F3-471D-846D-C29C22E66565}" destId="{08692FF5-04DF-4801-B257-A77A087949B2}" srcOrd="0" destOrd="0" presId="urn:microsoft.com/office/officeart/2005/8/layout/hierarchy1"/>
    <dgm:cxn modelId="{1EC9675E-2271-4676-A1E0-81E8C4807405}" type="presParOf" srcId="{2DD194BE-D6F3-471D-846D-C29C22E66565}" destId="{9F398505-F757-4C71-8B03-BA4BBCCA51FA}" srcOrd="1" destOrd="0" presId="urn:microsoft.com/office/officeart/2005/8/layout/hierarchy1"/>
    <dgm:cxn modelId="{98905BE7-C17A-49C9-B125-25DC00D5C560}" type="presParOf" srcId="{34056D3A-CAA6-45EF-8405-A262E9EFE9D6}" destId="{A9518445-3E76-4D52-9722-0FF7C5140E19}" srcOrd="1" destOrd="0" presId="urn:microsoft.com/office/officeart/2005/8/layout/hierarchy1"/>
    <dgm:cxn modelId="{04F803CE-3B2A-4EE9-92A5-444041591999}" type="presParOf" srcId="{A9518445-3E76-4D52-9722-0FF7C5140E19}" destId="{52F42456-588A-4BDC-8244-F7CE445AAEC6}" srcOrd="0" destOrd="0" presId="urn:microsoft.com/office/officeart/2005/8/layout/hierarchy1"/>
    <dgm:cxn modelId="{AAE3364F-63D5-407C-8D33-D2A8B5C97544}" type="presParOf" srcId="{A9518445-3E76-4D52-9722-0FF7C5140E19}" destId="{6BAA9AD6-546B-4EC2-8541-F03B0C38B26A}" srcOrd="1" destOrd="0" presId="urn:microsoft.com/office/officeart/2005/8/layout/hierarchy1"/>
    <dgm:cxn modelId="{FB26B7BB-5DD1-43B5-8A77-093DE6F579E4}" type="presParOf" srcId="{6BAA9AD6-546B-4EC2-8541-F03B0C38B26A}" destId="{FE3BE477-199A-40A1-94DC-75125E5CFABB}" srcOrd="0" destOrd="0" presId="urn:microsoft.com/office/officeart/2005/8/layout/hierarchy1"/>
    <dgm:cxn modelId="{D031BF4A-F0EC-42AB-B9C9-9B9FE0260B92}" type="presParOf" srcId="{FE3BE477-199A-40A1-94DC-75125E5CFABB}" destId="{252F5ECE-2679-4C26-850F-1E3BCFF50C6A}" srcOrd="0" destOrd="0" presId="urn:microsoft.com/office/officeart/2005/8/layout/hierarchy1"/>
    <dgm:cxn modelId="{CD87541C-A636-4449-842B-2EF510CF6CEB}" type="presParOf" srcId="{FE3BE477-199A-40A1-94DC-75125E5CFABB}" destId="{AAC1DD1B-4F4A-4E3B-9A84-3F8B98E28619}" srcOrd="1" destOrd="0" presId="urn:microsoft.com/office/officeart/2005/8/layout/hierarchy1"/>
    <dgm:cxn modelId="{C1FFB4E5-A492-4E4C-83BC-27B2C4E19412}" type="presParOf" srcId="{6BAA9AD6-546B-4EC2-8541-F03B0C38B26A}" destId="{84018910-1FDC-404E-B972-EDB495AC8A3D}" srcOrd="1" destOrd="0" presId="urn:microsoft.com/office/officeart/2005/8/layout/hierarchy1"/>
    <dgm:cxn modelId="{82613EFA-AC5E-4F83-A159-9A60EC0BEBB1}" type="presParOf" srcId="{84018910-1FDC-404E-B972-EDB495AC8A3D}" destId="{B2A019FC-B67A-4C4F-9A43-52ABC6B5F4FA}" srcOrd="0" destOrd="0" presId="urn:microsoft.com/office/officeart/2005/8/layout/hierarchy1"/>
    <dgm:cxn modelId="{4E40D86F-B297-41D7-91D7-B6AE5E30E533}" type="presParOf" srcId="{84018910-1FDC-404E-B972-EDB495AC8A3D}" destId="{CF52F7A9-873C-4998-8D63-0DB575AB1586}" srcOrd="1" destOrd="0" presId="urn:microsoft.com/office/officeart/2005/8/layout/hierarchy1"/>
    <dgm:cxn modelId="{6C47206D-FAFA-43E1-9C86-7B2572B82E5E}" type="presParOf" srcId="{CF52F7A9-873C-4998-8D63-0DB575AB1586}" destId="{41DAEFCE-9AFE-4D64-A866-CE25618FC632}" srcOrd="0" destOrd="0" presId="urn:microsoft.com/office/officeart/2005/8/layout/hierarchy1"/>
    <dgm:cxn modelId="{B41A8837-0463-493B-A77F-1AD1DCBBC6BA}" type="presParOf" srcId="{41DAEFCE-9AFE-4D64-A866-CE25618FC632}" destId="{8E7A0D06-2F9C-4EAF-8CDB-18F1A542EAA6}" srcOrd="0" destOrd="0" presId="urn:microsoft.com/office/officeart/2005/8/layout/hierarchy1"/>
    <dgm:cxn modelId="{29AB8015-2796-4725-B9F8-0F04666C0EB5}" type="presParOf" srcId="{41DAEFCE-9AFE-4D64-A866-CE25618FC632}" destId="{EDEB021B-2A1D-4C98-ADC5-8C1BD0439079}" srcOrd="1" destOrd="0" presId="urn:microsoft.com/office/officeart/2005/8/layout/hierarchy1"/>
    <dgm:cxn modelId="{7E2923AD-E64A-4E66-AF9E-1AE4510C4C87}" type="presParOf" srcId="{CF52F7A9-873C-4998-8D63-0DB575AB1586}" destId="{5DB1DF7C-C997-468D-A931-1400B00B9D24}" srcOrd="1" destOrd="0" presId="urn:microsoft.com/office/officeart/2005/8/layout/hierarchy1"/>
    <dgm:cxn modelId="{C425CF57-074F-4580-9B6C-0D821CBF9874}" type="presParOf" srcId="{5DB1DF7C-C997-468D-A931-1400B00B9D24}" destId="{E5BC44B1-5C6C-41DC-896F-4AEF046D49DD}" srcOrd="0" destOrd="0" presId="urn:microsoft.com/office/officeart/2005/8/layout/hierarchy1"/>
    <dgm:cxn modelId="{EADF2DC5-9F7C-4662-BFE4-17F9AF9E22E2}" type="presParOf" srcId="{5DB1DF7C-C997-468D-A931-1400B00B9D24}" destId="{04C19046-2890-4EC5-B340-972599CB42C5}" srcOrd="1" destOrd="0" presId="urn:microsoft.com/office/officeart/2005/8/layout/hierarchy1"/>
    <dgm:cxn modelId="{E5BA72E7-C386-4C29-B702-0936266B87F9}" type="presParOf" srcId="{04C19046-2890-4EC5-B340-972599CB42C5}" destId="{AEB8BF8F-B23D-4A07-8E9E-427EE848B76F}" srcOrd="0" destOrd="0" presId="urn:microsoft.com/office/officeart/2005/8/layout/hierarchy1"/>
    <dgm:cxn modelId="{C984232D-85EB-4C62-AB6A-42085D77ADED}" type="presParOf" srcId="{AEB8BF8F-B23D-4A07-8E9E-427EE848B76F}" destId="{F3F8C2B4-DF48-4219-BFE0-CB8A78522B5D}" srcOrd="0" destOrd="0" presId="urn:microsoft.com/office/officeart/2005/8/layout/hierarchy1"/>
    <dgm:cxn modelId="{994D0E3C-615E-49DA-AE3D-C5E757F891C0}" type="presParOf" srcId="{AEB8BF8F-B23D-4A07-8E9E-427EE848B76F}" destId="{E1E7A509-804E-4F63-878C-FC0A2EC01E98}" srcOrd="1" destOrd="0" presId="urn:microsoft.com/office/officeart/2005/8/layout/hierarchy1"/>
    <dgm:cxn modelId="{77F67D1D-580A-413D-8675-181F269D9E12}" type="presParOf" srcId="{04C19046-2890-4EC5-B340-972599CB42C5}" destId="{D77A4ACF-C329-4626-9359-0E6BE658ED0A}" srcOrd="1" destOrd="0" presId="urn:microsoft.com/office/officeart/2005/8/layout/hierarchy1"/>
    <dgm:cxn modelId="{B6EBCE1E-E7D7-417F-9FCA-19892C9930FA}" type="presParOf" srcId="{A9518445-3E76-4D52-9722-0FF7C5140E19}" destId="{AC74961F-7B10-4EB6-A4FF-BB0DEA0287D2}" srcOrd="2" destOrd="0" presId="urn:microsoft.com/office/officeart/2005/8/layout/hierarchy1"/>
    <dgm:cxn modelId="{6B5E3E3A-B6BD-4E62-8DE3-296707E51739}" type="presParOf" srcId="{A9518445-3E76-4D52-9722-0FF7C5140E19}" destId="{8B1B5DA2-94DA-454A-9804-43EB9C6EF2C8}" srcOrd="3" destOrd="0" presId="urn:microsoft.com/office/officeart/2005/8/layout/hierarchy1"/>
    <dgm:cxn modelId="{2A1DA287-DB0C-4876-AD33-3194974B0358}" type="presParOf" srcId="{8B1B5DA2-94DA-454A-9804-43EB9C6EF2C8}" destId="{D65E0CF8-D730-4284-B1F4-039D5DF1258D}" srcOrd="0" destOrd="0" presId="urn:microsoft.com/office/officeart/2005/8/layout/hierarchy1"/>
    <dgm:cxn modelId="{F8C81986-E73B-49F9-A171-70B433A2715F}" type="presParOf" srcId="{D65E0CF8-D730-4284-B1F4-039D5DF1258D}" destId="{A730E7FF-7305-4072-ADCE-2B5F59AFAF78}" srcOrd="0" destOrd="0" presId="urn:microsoft.com/office/officeart/2005/8/layout/hierarchy1"/>
    <dgm:cxn modelId="{ED390E3A-8005-4831-9A3D-DC708FE84AAE}" type="presParOf" srcId="{D65E0CF8-D730-4284-B1F4-039D5DF1258D}" destId="{5B7FAECF-F96B-48DF-8A6C-883AE51DFADF}" srcOrd="1" destOrd="0" presId="urn:microsoft.com/office/officeart/2005/8/layout/hierarchy1"/>
    <dgm:cxn modelId="{80E98782-3C86-49CA-9E7F-2E18F84B95B8}" type="presParOf" srcId="{8B1B5DA2-94DA-454A-9804-43EB9C6EF2C8}" destId="{3B32D0D4-6486-447E-995F-5174B5F580CA}" srcOrd="1" destOrd="0" presId="urn:microsoft.com/office/officeart/2005/8/layout/hierarchy1"/>
    <dgm:cxn modelId="{AA3E8C65-F2F5-4204-BA00-0AD64FEE677B}" type="presParOf" srcId="{3B32D0D4-6486-447E-995F-5174B5F580CA}" destId="{73AADBC7-A436-4EE0-A0DA-EF61781187AA}" srcOrd="0" destOrd="0" presId="urn:microsoft.com/office/officeart/2005/8/layout/hierarchy1"/>
    <dgm:cxn modelId="{78F0E55B-84CD-4459-BE8F-8FA8DB9FD309}" type="presParOf" srcId="{3B32D0D4-6486-447E-995F-5174B5F580CA}" destId="{B5213D9F-F693-408C-A574-31F9886E8125}" srcOrd="1" destOrd="0" presId="urn:microsoft.com/office/officeart/2005/8/layout/hierarchy1"/>
    <dgm:cxn modelId="{92E89C95-4EFA-4B46-8360-C400FB626FEF}" type="presParOf" srcId="{B5213D9F-F693-408C-A574-31F9886E8125}" destId="{3C7FCBCA-74AD-436F-BB96-6DF87987F84D}" srcOrd="0" destOrd="0" presId="urn:microsoft.com/office/officeart/2005/8/layout/hierarchy1"/>
    <dgm:cxn modelId="{8E6D590A-24B1-423B-BB0D-15046551059E}" type="presParOf" srcId="{3C7FCBCA-74AD-436F-BB96-6DF87987F84D}" destId="{B4DBD5CC-0F00-41DA-BDAF-CE245223DB02}" srcOrd="0" destOrd="0" presId="urn:microsoft.com/office/officeart/2005/8/layout/hierarchy1"/>
    <dgm:cxn modelId="{6CDB344F-254D-4A05-B9BC-54ECDCE50428}" type="presParOf" srcId="{3C7FCBCA-74AD-436F-BB96-6DF87987F84D}" destId="{B1D47F42-195C-427A-A00B-DE9D28CCDFCF}" srcOrd="1" destOrd="0" presId="urn:microsoft.com/office/officeart/2005/8/layout/hierarchy1"/>
    <dgm:cxn modelId="{37006639-BE4F-458B-BE91-4BB23BB1A093}" type="presParOf" srcId="{B5213D9F-F693-408C-A574-31F9886E8125}" destId="{A3661693-6365-404E-9C83-B8E5E7B75B66}" srcOrd="1" destOrd="0" presId="urn:microsoft.com/office/officeart/2005/8/layout/hierarchy1"/>
    <dgm:cxn modelId="{3A2B0BF2-3BF6-4DA1-975C-3E7365295981}" type="presParOf" srcId="{A3661693-6365-404E-9C83-B8E5E7B75B66}" destId="{A5EFDF56-F542-4080-B7F0-3BB50BFD9E42}" srcOrd="0" destOrd="0" presId="urn:microsoft.com/office/officeart/2005/8/layout/hierarchy1"/>
    <dgm:cxn modelId="{17235AED-49AF-4C26-89D8-595F688F16B4}" type="presParOf" srcId="{A3661693-6365-404E-9C83-B8E5E7B75B66}" destId="{7EAC1A9C-1AF0-4CD8-B54A-3CD2CC1F08A9}" srcOrd="1" destOrd="0" presId="urn:microsoft.com/office/officeart/2005/8/layout/hierarchy1"/>
    <dgm:cxn modelId="{DFA030EE-93EA-4C83-80E7-70D5C6B4260D}" type="presParOf" srcId="{7EAC1A9C-1AF0-4CD8-B54A-3CD2CC1F08A9}" destId="{4317242C-3CA5-4EED-B8C4-B2D39A96DA54}" srcOrd="0" destOrd="0" presId="urn:microsoft.com/office/officeart/2005/8/layout/hierarchy1"/>
    <dgm:cxn modelId="{9A9C46CD-03B4-4B6D-B0BF-DED0F2DFC65F}" type="presParOf" srcId="{4317242C-3CA5-4EED-B8C4-B2D39A96DA54}" destId="{CA950BF3-BAD0-4BDD-AF42-FFD7FF48021D}" srcOrd="0" destOrd="0" presId="urn:microsoft.com/office/officeart/2005/8/layout/hierarchy1"/>
    <dgm:cxn modelId="{016CC48E-F217-4C8D-8FA3-99CB5582EFF4}" type="presParOf" srcId="{4317242C-3CA5-4EED-B8C4-B2D39A96DA54}" destId="{41E7C349-F4DB-4A9E-B888-7B75DFD22536}" srcOrd="1" destOrd="0" presId="urn:microsoft.com/office/officeart/2005/8/layout/hierarchy1"/>
    <dgm:cxn modelId="{B46410CA-A107-4C23-B290-AE0CD403E30B}" type="presParOf" srcId="{7EAC1A9C-1AF0-4CD8-B54A-3CD2CC1F08A9}" destId="{5D9F1C24-2065-4A0F-864C-62E260B7792D}" srcOrd="1" destOrd="0" presId="urn:microsoft.com/office/officeart/2005/8/layout/hierarchy1"/>
    <dgm:cxn modelId="{7857E4DB-B0F1-4FD1-B2C8-626BB2CA1A84}" type="presParOf" srcId="{5FBF07B5-9231-4012-A5EB-BD84CFBAD6F2}" destId="{65955796-CF69-4073-A54D-CBB8C02210B8}" srcOrd="2" destOrd="0" presId="urn:microsoft.com/office/officeart/2005/8/layout/hierarchy1"/>
    <dgm:cxn modelId="{29724EF9-49C9-4512-BB5C-69FE855D4F6D}" type="presParOf" srcId="{5FBF07B5-9231-4012-A5EB-BD84CFBAD6F2}" destId="{10E3D418-6A63-42B4-ACEC-F1B297FE822F}" srcOrd="3" destOrd="0" presId="urn:microsoft.com/office/officeart/2005/8/layout/hierarchy1"/>
    <dgm:cxn modelId="{BE23E802-9AD5-4054-A669-E3172BBC03D2}" type="presParOf" srcId="{10E3D418-6A63-42B4-ACEC-F1B297FE822F}" destId="{4F91E29F-B7D9-4640-8681-F0C6634F930B}" srcOrd="0" destOrd="0" presId="urn:microsoft.com/office/officeart/2005/8/layout/hierarchy1"/>
    <dgm:cxn modelId="{2940C2CD-F611-4A53-88FC-9C6D9636ECCA}" type="presParOf" srcId="{4F91E29F-B7D9-4640-8681-F0C6634F930B}" destId="{A83B38B7-174A-4BCC-BAC1-EB34D7107489}" srcOrd="0" destOrd="0" presId="urn:microsoft.com/office/officeart/2005/8/layout/hierarchy1"/>
    <dgm:cxn modelId="{9521BE1A-1DA5-4D5F-98F8-E06554B07912}" type="presParOf" srcId="{4F91E29F-B7D9-4640-8681-F0C6634F930B}" destId="{4F80C73B-515A-45B8-B9FB-DE302EC8CE0A}" srcOrd="1" destOrd="0" presId="urn:microsoft.com/office/officeart/2005/8/layout/hierarchy1"/>
    <dgm:cxn modelId="{81DEF671-42A3-40A3-B0AE-6BCE300ED73C}" type="presParOf" srcId="{10E3D418-6A63-42B4-ACEC-F1B297FE822F}" destId="{597D069E-9CB5-47C3-B5A6-8243B68C7B48}" srcOrd="1" destOrd="0" presId="urn:microsoft.com/office/officeart/2005/8/layout/hierarchy1"/>
    <dgm:cxn modelId="{B90A7678-601D-4EC0-BCA5-10E6F55BA3E7}" type="presParOf" srcId="{597D069E-9CB5-47C3-B5A6-8243B68C7B48}" destId="{75DE0BF1-079A-4A04-9A6B-763CBC704813}" srcOrd="0" destOrd="0" presId="urn:microsoft.com/office/officeart/2005/8/layout/hierarchy1"/>
    <dgm:cxn modelId="{6DA43EC4-E066-43BA-9BD3-93849336FDE5}" type="presParOf" srcId="{597D069E-9CB5-47C3-B5A6-8243B68C7B48}" destId="{24460BB7-CCCE-47D1-99E0-E5B20F67BB38}" srcOrd="1" destOrd="0" presId="urn:microsoft.com/office/officeart/2005/8/layout/hierarchy1"/>
    <dgm:cxn modelId="{92E517EA-B5C5-4422-AFCC-5B435D466036}" type="presParOf" srcId="{24460BB7-CCCE-47D1-99E0-E5B20F67BB38}" destId="{F751EF89-6670-4198-A156-9591A331FC31}" srcOrd="0" destOrd="0" presId="urn:microsoft.com/office/officeart/2005/8/layout/hierarchy1"/>
    <dgm:cxn modelId="{273F4CA0-AD3E-4C2A-ACEA-56392E1A3416}" type="presParOf" srcId="{F751EF89-6670-4198-A156-9591A331FC31}" destId="{A9E2B7E6-BE3B-41AF-974E-C35BA1262404}" srcOrd="0" destOrd="0" presId="urn:microsoft.com/office/officeart/2005/8/layout/hierarchy1"/>
    <dgm:cxn modelId="{A4F357E6-F10B-4B58-9B45-2CE257ADF359}" type="presParOf" srcId="{F751EF89-6670-4198-A156-9591A331FC31}" destId="{AB41B45E-FF66-491C-A819-9C5B07D6A629}" srcOrd="1" destOrd="0" presId="urn:microsoft.com/office/officeart/2005/8/layout/hierarchy1"/>
    <dgm:cxn modelId="{17C19099-ECC1-442E-9D61-DFBD1A2839A7}" type="presParOf" srcId="{24460BB7-CCCE-47D1-99E0-E5B20F67BB38}" destId="{0FB227F9-6AA6-46C0-8937-C862845F2CEF}" srcOrd="1" destOrd="0" presId="urn:microsoft.com/office/officeart/2005/8/layout/hierarchy1"/>
    <dgm:cxn modelId="{2B44070B-CD2C-47AB-99F4-55AC77954C66}" type="presParOf" srcId="{0FB227F9-6AA6-46C0-8937-C862845F2CEF}" destId="{0ACA5BED-2068-4306-8A48-8138CB5B403B}" srcOrd="0" destOrd="0" presId="urn:microsoft.com/office/officeart/2005/8/layout/hierarchy1"/>
    <dgm:cxn modelId="{FF2B8D3D-90FC-4B2C-A8E8-5B212A59BC9B}" type="presParOf" srcId="{0FB227F9-6AA6-46C0-8937-C862845F2CEF}" destId="{BD630DDB-0EAF-4839-A98F-C64641B607BE}" srcOrd="1" destOrd="0" presId="urn:microsoft.com/office/officeart/2005/8/layout/hierarchy1"/>
    <dgm:cxn modelId="{77F8454C-07FE-4A2A-859B-3B723E08C232}" type="presParOf" srcId="{BD630DDB-0EAF-4839-A98F-C64641B607BE}" destId="{EC5FC99F-F6D4-4E23-871D-26B7E63FF97E}" srcOrd="0" destOrd="0" presId="urn:microsoft.com/office/officeart/2005/8/layout/hierarchy1"/>
    <dgm:cxn modelId="{29145995-616E-402A-857F-F43041ACFFAF}" type="presParOf" srcId="{EC5FC99F-F6D4-4E23-871D-26B7E63FF97E}" destId="{5A01FDF0-3F79-45D9-A92C-1A19C02701FF}" srcOrd="0" destOrd="0" presId="urn:microsoft.com/office/officeart/2005/8/layout/hierarchy1"/>
    <dgm:cxn modelId="{8B53AC82-0CBF-4B11-8CE5-2D669965A7FD}" type="presParOf" srcId="{EC5FC99F-F6D4-4E23-871D-26B7E63FF97E}" destId="{B14A5633-3C15-435C-9DE2-DE7846C85254}" srcOrd="1" destOrd="0" presId="urn:microsoft.com/office/officeart/2005/8/layout/hierarchy1"/>
    <dgm:cxn modelId="{BCC901EF-7F12-4120-878D-BDB7C150549E}" type="presParOf" srcId="{BD630DDB-0EAF-4839-A98F-C64641B607BE}" destId="{B30C7F17-14BA-4E18-A287-A96A9F048242}" srcOrd="1" destOrd="0" presId="urn:microsoft.com/office/officeart/2005/8/layout/hierarchy1"/>
    <dgm:cxn modelId="{04DB3D39-CA16-4AB9-A68B-B85C328B3793}" type="presParOf" srcId="{597D069E-9CB5-47C3-B5A6-8243B68C7B48}" destId="{74E4B614-47E3-4FC4-B110-FE9D020E97F2}" srcOrd="2" destOrd="0" presId="urn:microsoft.com/office/officeart/2005/8/layout/hierarchy1"/>
    <dgm:cxn modelId="{A6A4C43D-5C9A-4188-91B6-D6D1884B3726}" type="presParOf" srcId="{597D069E-9CB5-47C3-B5A6-8243B68C7B48}" destId="{A66486B2-113E-4789-B104-C4E9CFF01EC6}" srcOrd="3" destOrd="0" presId="urn:microsoft.com/office/officeart/2005/8/layout/hierarchy1"/>
    <dgm:cxn modelId="{0DEE9B0E-09B6-4FD9-B39C-0CDD6C714C29}" type="presParOf" srcId="{A66486B2-113E-4789-B104-C4E9CFF01EC6}" destId="{448D7F7B-E2BB-4BA3-ACA1-7F8598165578}" srcOrd="0" destOrd="0" presId="urn:microsoft.com/office/officeart/2005/8/layout/hierarchy1"/>
    <dgm:cxn modelId="{45A4CFA1-8560-4D09-980C-C368CF628655}" type="presParOf" srcId="{448D7F7B-E2BB-4BA3-ACA1-7F8598165578}" destId="{B6C69CF6-1768-4D70-9B3C-05A964B1B7DB}" srcOrd="0" destOrd="0" presId="urn:microsoft.com/office/officeart/2005/8/layout/hierarchy1"/>
    <dgm:cxn modelId="{0A9E02DE-C642-468B-9CFC-1857F2B42D39}" type="presParOf" srcId="{448D7F7B-E2BB-4BA3-ACA1-7F8598165578}" destId="{D809A27C-2DBD-4F44-89B4-040F3DA855A0}" srcOrd="1" destOrd="0" presId="urn:microsoft.com/office/officeart/2005/8/layout/hierarchy1"/>
    <dgm:cxn modelId="{A1CB761C-017F-43E2-9BB3-D60CB88EC552}" type="presParOf" srcId="{A66486B2-113E-4789-B104-C4E9CFF01EC6}" destId="{65CDCCC6-DE07-47C6-A8EB-593E07828F5C}" srcOrd="1" destOrd="0" presId="urn:microsoft.com/office/officeart/2005/8/layout/hierarchy1"/>
    <dgm:cxn modelId="{4F8002AA-F041-48AD-B87F-4607C035F526}" type="presParOf" srcId="{5FBF07B5-9231-4012-A5EB-BD84CFBAD6F2}" destId="{1A1870D8-FE43-4842-90A8-C74D6FF627CE}" srcOrd="4" destOrd="0" presId="urn:microsoft.com/office/officeart/2005/8/layout/hierarchy1"/>
    <dgm:cxn modelId="{E4009543-790F-430D-99B6-10B316ED4938}" type="presParOf" srcId="{5FBF07B5-9231-4012-A5EB-BD84CFBAD6F2}" destId="{23C8EBAA-9E92-41AD-A049-66975CD462D4}" srcOrd="5" destOrd="0" presId="urn:microsoft.com/office/officeart/2005/8/layout/hierarchy1"/>
    <dgm:cxn modelId="{E46601EF-F7B1-469C-B92C-91AADD5A6785}" type="presParOf" srcId="{23C8EBAA-9E92-41AD-A049-66975CD462D4}" destId="{7A8B14B4-5206-4577-84DF-D71D521CEDD9}" srcOrd="0" destOrd="0" presId="urn:microsoft.com/office/officeart/2005/8/layout/hierarchy1"/>
    <dgm:cxn modelId="{CAD49402-3649-4C49-958C-2E5CE11DE248}" type="presParOf" srcId="{7A8B14B4-5206-4577-84DF-D71D521CEDD9}" destId="{C29C4512-C4C6-4FA5-B4A5-F145868C9734}" srcOrd="0" destOrd="0" presId="urn:microsoft.com/office/officeart/2005/8/layout/hierarchy1"/>
    <dgm:cxn modelId="{979D9653-DB1B-47CE-B60B-28C6A6162297}" type="presParOf" srcId="{7A8B14B4-5206-4577-84DF-D71D521CEDD9}" destId="{08BD537C-FEF2-4718-AC17-C27B669F349D}" srcOrd="1" destOrd="0" presId="urn:microsoft.com/office/officeart/2005/8/layout/hierarchy1"/>
    <dgm:cxn modelId="{E131CC65-44D8-4844-9B40-C72406E1646A}" type="presParOf" srcId="{23C8EBAA-9E92-41AD-A049-66975CD462D4}" destId="{8B05687C-C80A-4567-AF8C-BFCA953357B8}" srcOrd="1" destOrd="0" presId="urn:microsoft.com/office/officeart/2005/8/layout/hierarchy1"/>
    <dgm:cxn modelId="{81FCED0B-AEF4-4594-9D0F-5B7B634BE28C}" type="presParOf" srcId="{8B05687C-C80A-4567-AF8C-BFCA953357B8}" destId="{8C6DFEA7-DC68-4029-9008-C878A9F92142}" srcOrd="0" destOrd="0" presId="urn:microsoft.com/office/officeart/2005/8/layout/hierarchy1"/>
    <dgm:cxn modelId="{98B2BA2E-D7B2-499B-B177-CA4BFAED6AF7}" type="presParOf" srcId="{8B05687C-C80A-4567-AF8C-BFCA953357B8}" destId="{BB51F15A-EDD3-4069-A1C4-67B3ABF37D03}" srcOrd="1" destOrd="0" presId="urn:microsoft.com/office/officeart/2005/8/layout/hierarchy1"/>
    <dgm:cxn modelId="{B3B5EBDD-9385-4619-B067-963EEF53D1E7}" type="presParOf" srcId="{BB51F15A-EDD3-4069-A1C4-67B3ABF37D03}" destId="{1F6A8EE3-DB3C-4E77-91A7-967EFBA258DD}" srcOrd="0" destOrd="0" presId="urn:microsoft.com/office/officeart/2005/8/layout/hierarchy1"/>
    <dgm:cxn modelId="{17B6D79A-C4F5-4407-B73D-0AB1F9723DDF}" type="presParOf" srcId="{1F6A8EE3-DB3C-4E77-91A7-967EFBA258DD}" destId="{D3A8EB6B-C810-47B3-814E-DA5FA1363099}" srcOrd="0" destOrd="0" presId="urn:microsoft.com/office/officeart/2005/8/layout/hierarchy1"/>
    <dgm:cxn modelId="{A93C01BA-0166-4080-9478-57F598D77AFE}" type="presParOf" srcId="{1F6A8EE3-DB3C-4E77-91A7-967EFBA258DD}" destId="{8966D0DB-1229-4195-876F-5A862D2824AF}" srcOrd="1" destOrd="0" presId="urn:microsoft.com/office/officeart/2005/8/layout/hierarchy1"/>
    <dgm:cxn modelId="{C4D1CF9C-40F0-4255-87E2-803056ADFBDB}" type="presParOf" srcId="{BB51F15A-EDD3-4069-A1C4-67B3ABF37D03}" destId="{B3E2E991-9300-4486-9FC5-58CAB4E661B3}" srcOrd="1" destOrd="0" presId="urn:microsoft.com/office/officeart/2005/8/layout/hierarchy1"/>
    <dgm:cxn modelId="{2BC15862-B361-40D6-BA0E-1F03C1AA21AD}" type="presParOf" srcId="{8B05687C-C80A-4567-AF8C-BFCA953357B8}" destId="{4B773C95-19B5-45EB-B765-F24BD7746ADE}" srcOrd="2" destOrd="0" presId="urn:microsoft.com/office/officeart/2005/8/layout/hierarchy1"/>
    <dgm:cxn modelId="{989D15E2-CAC0-4FC0-AF00-2999140B2084}" type="presParOf" srcId="{8B05687C-C80A-4567-AF8C-BFCA953357B8}" destId="{83EAEBE1-0E0E-4AB0-B902-B5989EFBCED4}" srcOrd="3" destOrd="0" presId="urn:microsoft.com/office/officeart/2005/8/layout/hierarchy1"/>
    <dgm:cxn modelId="{8CAFBFEC-FE27-4892-9F87-383E311FF626}" type="presParOf" srcId="{83EAEBE1-0E0E-4AB0-B902-B5989EFBCED4}" destId="{2AC6D568-70F2-4F13-BAFA-D5D9F30C85CA}" srcOrd="0" destOrd="0" presId="urn:microsoft.com/office/officeart/2005/8/layout/hierarchy1"/>
    <dgm:cxn modelId="{22F32EEE-ED59-425D-8B15-C169412D0DD6}" type="presParOf" srcId="{2AC6D568-70F2-4F13-BAFA-D5D9F30C85CA}" destId="{B0BB11A7-26FF-44C5-BFD5-FD6332375FCB}" srcOrd="0" destOrd="0" presId="urn:microsoft.com/office/officeart/2005/8/layout/hierarchy1"/>
    <dgm:cxn modelId="{9B49883F-6331-442E-B984-B61635CDB725}" type="presParOf" srcId="{2AC6D568-70F2-4F13-BAFA-D5D9F30C85CA}" destId="{2B19CAE9-038B-418E-9E93-36A43694264E}" srcOrd="1" destOrd="0" presId="urn:microsoft.com/office/officeart/2005/8/layout/hierarchy1"/>
    <dgm:cxn modelId="{43BAE11B-1312-4A55-9F3B-A313DD3D9A7B}" type="presParOf" srcId="{83EAEBE1-0E0E-4AB0-B902-B5989EFBCED4}" destId="{542AC351-C08C-412F-868F-4DC887E9443A}" srcOrd="1" destOrd="0" presId="urn:microsoft.com/office/officeart/2005/8/layout/hierarchy1"/>
  </dgm:cxnLst>
  <dgm:bg>
    <a:solidFill>
      <a:schemeClr val="accent5">
        <a:lumMod val="40000"/>
        <a:lumOff val="60000"/>
      </a:schemeClr>
    </a:solidFill>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535318-4E38-46B9-97FD-D4DD1C58E528}">
      <dsp:nvSpPr>
        <dsp:cNvPr id="0" name=""/>
        <dsp:cNvSpPr/>
      </dsp:nvSpPr>
      <dsp:spPr>
        <a:xfrm>
          <a:off x="1142931" y="0"/>
          <a:ext cx="3931920" cy="2457450"/>
        </a:xfrm>
        <a:prstGeom prst="swooshArrow">
          <a:avLst>
            <a:gd name="adj1" fmla="val 25000"/>
            <a:gd name="adj2" fmla="val 25000"/>
          </a:avLst>
        </a:prstGeom>
        <a:solidFill>
          <a:schemeClr val="accent5">
            <a:tint val="40000"/>
            <a:hueOff val="0"/>
            <a:satOff val="0"/>
            <a:lumOff val="0"/>
            <a:alphaOff val="0"/>
          </a:schemeClr>
        </a:solidFill>
        <a:ln w="9525" cap="flat" cmpd="sng" algn="ctr">
          <a:solidFill>
            <a:schemeClr val="dk1">
              <a:hueOff val="0"/>
              <a:satOff val="0"/>
              <a:lumOff val="0"/>
              <a:alphaOff val="0"/>
            </a:schemeClr>
          </a:solidFill>
          <a:prstDash val="solid"/>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500EB5FA-F208-46E7-892C-B7D3D82C566E}">
      <dsp:nvSpPr>
        <dsp:cNvPr id="0" name=""/>
        <dsp:cNvSpPr/>
      </dsp:nvSpPr>
      <dsp:spPr>
        <a:xfrm>
          <a:off x="1406409" y="1827359"/>
          <a:ext cx="90434" cy="90434"/>
        </a:xfrm>
        <a:prstGeom prst="ellipse">
          <a:avLst/>
        </a:prstGeom>
        <a:solidFill>
          <a:schemeClr val="accent5">
            <a:alpha val="90000"/>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3D6A382F-976D-401C-A693-391627477AA7}">
      <dsp:nvSpPr>
        <dsp:cNvPr id="0" name=""/>
        <dsp:cNvSpPr/>
      </dsp:nvSpPr>
      <dsp:spPr>
        <a:xfrm>
          <a:off x="1108113" y="1872576"/>
          <a:ext cx="1099709" cy="584873"/>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47919" tIns="0" rIns="0" bIns="0" numCol="1" spcCol="1270" anchor="t" anchorCtr="0">
          <a:noAutofit/>
        </a:bodyPr>
        <a:lstStyle/>
        <a:p>
          <a:pPr lvl="0" algn="l" defTabSz="533400">
            <a:lnSpc>
              <a:spcPct val="90000"/>
            </a:lnSpc>
            <a:spcBef>
              <a:spcPct val="0"/>
            </a:spcBef>
            <a:spcAft>
              <a:spcPct val="35000"/>
            </a:spcAft>
          </a:pPr>
          <a:endParaRPr lang="en-US" sz="1200" b="1" i="0" u="none" kern="1200">
            <a:latin typeface="Arial" pitchFamily="34" charset="0"/>
            <a:cs typeface="Arial" pitchFamily="34" charset="0"/>
          </a:endParaRPr>
        </a:p>
        <a:p>
          <a:pPr lvl="0" algn="l" defTabSz="533400">
            <a:lnSpc>
              <a:spcPct val="90000"/>
            </a:lnSpc>
            <a:spcBef>
              <a:spcPct val="0"/>
            </a:spcBef>
            <a:spcAft>
              <a:spcPct val="35000"/>
            </a:spcAft>
          </a:pPr>
          <a:r>
            <a:rPr lang="en-US" sz="1200" b="1" i="0" u="none" kern="1200">
              <a:latin typeface="Arial" pitchFamily="34" charset="0"/>
              <a:cs typeface="Arial" pitchFamily="34" charset="0"/>
            </a:rPr>
            <a:t>Deposit</a:t>
          </a:r>
        </a:p>
        <a:p>
          <a:pPr lvl="0" algn="l" defTabSz="533400">
            <a:lnSpc>
              <a:spcPct val="90000"/>
            </a:lnSpc>
            <a:spcBef>
              <a:spcPct val="0"/>
            </a:spcBef>
            <a:spcAft>
              <a:spcPct val="35000"/>
            </a:spcAft>
          </a:pPr>
          <a:r>
            <a:rPr lang="en-US" sz="1200" b="1" i="0" u="none" kern="1200">
              <a:latin typeface="Arial" pitchFamily="34" charset="0"/>
              <a:cs typeface="Arial" pitchFamily="34" charset="0"/>
            </a:rPr>
            <a:t>149,773.62 </a:t>
          </a:r>
          <a:endParaRPr lang="en-US" sz="1200" b="1" kern="1200">
            <a:latin typeface="Arial" pitchFamily="34" charset="0"/>
            <a:cs typeface="Arial" pitchFamily="34" charset="0"/>
          </a:endParaRPr>
        </a:p>
      </dsp:txBody>
      <dsp:txXfrm>
        <a:off x="1108113" y="1872576"/>
        <a:ext cx="1099709" cy="584873"/>
      </dsp:txXfrm>
    </dsp:sp>
    <dsp:sp modelId="{DB7D101C-8FBA-4C7B-89A7-AFF2AC86980D}">
      <dsp:nvSpPr>
        <dsp:cNvPr id="0" name=""/>
        <dsp:cNvSpPr/>
      </dsp:nvSpPr>
      <dsp:spPr>
        <a:xfrm>
          <a:off x="1895933" y="1357003"/>
          <a:ext cx="141549" cy="141549"/>
        </a:xfrm>
        <a:prstGeom prst="ellipse">
          <a:avLst/>
        </a:prstGeom>
        <a:solidFill>
          <a:schemeClr val="accent5">
            <a:alpha val="90000"/>
            <a:hueOff val="0"/>
            <a:satOff val="0"/>
            <a:lumOff val="0"/>
            <a:alphaOff val="-1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2F2F9C68-A013-4C9E-A816-7CA8442280A8}">
      <dsp:nvSpPr>
        <dsp:cNvPr id="0" name=""/>
        <dsp:cNvSpPr/>
      </dsp:nvSpPr>
      <dsp:spPr>
        <a:xfrm>
          <a:off x="1719028" y="1427778"/>
          <a:ext cx="976606" cy="1029671"/>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75004" tIns="0" rIns="0" bIns="0" numCol="1" spcCol="1270" anchor="t" anchorCtr="0">
          <a:noAutofit/>
        </a:bodyPr>
        <a:lstStyle/>
        <a:p>
          <a:pPr lvl="0" algn="l" defTabSz="533400">
            <a:lnSpc>
              <a:spcPct val="90000"/>
            </a:lnSpc>
            <a:spcBef>
              <a:spcPct val="0"/>
            </a:spcBef>
            <a:spcAft>
              <a:spcPct val="35000"/>
            </a:spcAft>
          </a:pPr>
          <a:endParaRPr lang="en-US" sz="1200" b="1" i="0" u="none" kern="1200">
            <a:latin typeface="Arial" pitchFamily="34" charset="0"/>
            <a:cs typeface="Arial" pitchFamily="34" charset="0"/>
          </a:endParaRPr>
        </a:p>
        <a:p>
          <a:pPr lvl="0" algn="l" defTabSz="533400">
            <a:lnSpc>
              <a:spcPct val="90000"/>
            </a:lnSpc>
            <a:spcBef>
              <a:spcPct val="0"/>
            </a:spcBef>
            <a:spcAft>
              <a:spcPct val="35000"/>
            </a:spcAft>
          </a:pPr>
          <a:r>
            <a:rPr lang="en-US" sz="1200" b="1" i="0" u="none" kern="1200">
              <a:latin typeface="Arial" pitchFamily="34" charset="0"/>
              <a:cs typeface="Arial" pitchFamily="34" charset="0"/>
            </a:rPr>
            <a:t>Investment</a:t>
          </a:r>
        </a:p>
        <a:p>
          <a:pPr lvl="0" algn="l" defTabSz="533400">
            <a:lnSpc>
              <a:spcPct val="90000"/>
            </a:lnSpc>
            <a:spcBef>
              <a:spcPct val="0"/>
            </a:spcBef>
            <a:spcAft>
              <a:spcPct val="35000"/>
            </a:spcAft>
          </a:pPr>
          <a:r>
            <a:rPr lang="en-US" sz="1200" b="1" i="0" u="none" kern="1200">
              <a:latin typeface="Arial" pitchFamily="34" charset="0"/>
              <a:cs typeface="Arial" pitchFamily="34" charset="0"/>
            </a:rPr>
            <a:t>134,116.85</a:t>
          </a:r>
          <a:endParaRPr lang="en-US" sz="1200" b="1" kern="1200">
            <a:latin typeface="Arial" pitchFamily="34" charset="0"/>
            <a:cs typeface="Arial" pitchFamily="34" charset="0"/>
          </a:endParaRPr>
        </a:p>
      </dsp:txBody>
      <dsp:txXfrm>
        <a:off x="1719028" y="1427778"/>
        <a:ext cx="976606" cy="1029671"/>
      </dsp:txXfrm>
    </dsp:sp>
    <dsp:sp modelId="{02E49B5D-C829-4F9B-9985-0101879BFB42}">
      <dsp:nvSpPr>
        <dsp:cNvPr id="0" name=""/>
        <dsp:cNvSpPr/>
      </dsp:nvSpPr>
      <dsp:spPr>
        <a:xfrm>
          <a:off x="2525040" y="981997"/>
          <a:ext cx="188732" cy="188732"/>
        </a:xfrm>
        <a:prstGeom prst="ellipse">
          <a:avLst/>
        </a:prstGeom>
        <a:solidFill>
          <a:schemeClr val="accent5">
            <a:alpha val="90000"/>
            <a:hueOff val="0"/>
            <a:satOff val="0"/>
            <a:lumOff val="0"/>
            <a:alphaOff val="-2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F2C7BC22-6A7C-41D1-A78A-F044821FE71A}">
      <dsp:nvSpPr>
        <dsp:cNvPr id="0" name=""/>
        <dsp:cNvSpPr/>
      </dsp:nvSpPr>
      <dsp:spPr>
        <a:xfrm>
          <a:off x="2568612" y="1000168"/>
          <a:ext cx="955701" cy="1381086"/>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00005" tIns="0" rIns="0" bIns="0" numCol="1" spcCol="1270" anchor="t" anchorCtr="0">
          <a:noAutofit/>
        </a:bodyPr>
        <a:lstStyle/>
        <a:p>
          <a:pPr lvl="0" algn="l" defTabSz="533400">
            <a:lnSpc>
              <a:spcPct val="90000"/>
            </a:lnSpc>
            <a:spcBef>
              <a:spcPct val="0"/>
            </a:spcBef>
            <a:spcAft>
              <a:spcPct val="35000"/>
            </a:spcAft>
          </a:pPr>
          <a:endParaRPr lang="en-US" sz="1200" b="1" i="0" u="none" kern="1200">
            <a:latin typeface="Arial" pitchFamily="34" charset="0"/>
            <a:cs typeface="Arial" pitchFamily="34" charset="0"/>
          </a:endParaRPr>
        </a:p>
        <a:p>
          <a:pPr lvl="0" algn="l" defTabSz="533400">
            <a:lnSpc>
              <a:spcPct val="90000"/>
            </a:lnSpc>
            <a:spcBef>
              <a:spcPct val="0"/>
            </a:spcBef>
            <a:spcAft>
              <a:spcPct val="35000"/>
            </a:spcAft>
          </a:pPr>
          <a:r>
            <a:rPr lang="en-US" sz="1200" b="1" i="0" u="none" kern="1200">
              <a:latin typeface="Arial" pitchFamily="34" charset="0"/>
              <a:cs typeface="Arial" pitchFamily="34" charset="0"/>
            </a:rPr>
            <a:t>Income</a:t>
          </a:r>
        </a:p>
        <a:p>
          <a:pPr lvl="0" algn="l" defTabSz="533400">
            <a:lnSpc>
              <a:spcPct val="90000"/>
            </a:lnSpc>
            <a:spcBef>
              <a:spcPct val="0"/>
            </a:spcBef>
            <a:spcAft>
              <a:spcPct val="35000"/>
            </a:spcAft>
          </a:pPr>
          <a:r>
            <a:rPr lang="en-US" sz="1200" b="1" i="0" u="none" kern="1200">
              <a:latin typeface="Arial" pitchFamily="34" charset="0"/>
              <a:cs typeface="Arial" pitchFamily="34" charset="0"/>
            </a:rPr>
            <a:t>17,305.61</a:t>
          </a:r>
          <a:endParaRPr lang="en-US" sz="1200" b="1" kern="1200">
            <a:latin typeface="Arial" pitchFamily="34" charset="0"/>
            <a:cs typeface="Arial" pitchFamily="34" charset="0"/>
          </a:endParaRPr>
        </a:p>
      </dsp:txBody>
      <dsp:txXfrm>
        <a:off x="2568612" y="1000168"/>
        <a:ext cx="955701" cy="1381086"/>
      </dsp:txXfrm>
    </dsp:sp>
    <dsp:sp modelId="{17772AFF-8FA4-4269-9F5D-DD8590574896}">
      <dsp:nvSpPr>
        <dsp:cNvPr id="0" name=""/>
        <dsp:cNvSpPr/>
      </dsp:nvSpPr>
      <dsp:spPr>
        <a:xfrm>
          <a:off x="3256377" y="689068"/>
          <a:ext cx="243779" cy="243779"/>
        </a:xfrm>
        <a:prstGeom prst="ellipse">
          <a:avLst/>
        </a:prstGeom>
        <a:solidFill>
          <a:schemeClr val="accent5">
            <a:alpha val="90000"/>
            <a:hueOff val="0"/>
            <a:satOff val="0"/>
            <a:lumOff val="0"/>
            <a:alphaOff val="-3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E956CEB6-2D40-4EFB-95B6-69C10A12A811}">
      <dsp:nvSpPr>
        <dsp:cNvPr id="0" name=""/>
        <dsp:cNvSpPr/>
      </dsp:nvSpPr>
      <dsp:spPr>
        <a:xfrm>
          <a:off x="3304233" y="810958"/>
          <a:ext cx="934452" cy="1646491"/>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9173" tIns="0" rIns="0" bIns="0" numCol="1" spcCol="1270" anchor="t" anchorCtr="0">
          <a:noAutofit/>
        </a:bodyPr>
        <a:lstStyle/>
        <a:p>
          <a:pPr lvl="0" algn="l" defTabSz="533400">
            <a:lnSpc>
              <a:spcPct val="90000"/>
            </a:lnSpc>
            <a:spcBef>
              <a:spcPct val="0"/>
            </a:spcBef>
            <a:spcAft>
              <a:spcPct val="35000"/>
            </a:spcAft>
          </a:pPr>
          <a:endParaRPr lang="en-US" sz="1200" b="1" kern="1200">
            <a:latin typeface="Arial" pitchFamily="34" charset="0"/>
            <a:cs typeface="Arial" pitchFamily="34" charset="0"/>
          </a:endParaRPr>
        </a:p>
        <a:p>
          <a:pPr lvl="0" algn="l" defTabSz="533400">
            <a:lnSpc>
              <a:spcPct val="90000"/>
            </a:lnSpc>
            <a:spcBef>
              <a:spcPct val="0"/>
            </a:spcBef>
            <a:spcAft>
              <a:spcPct val="35000"/>
            </a:spcAft>
          </a:pPr>
          <a:r>
            <a:rPr lang="en-US" sz="1200" b="1" kern="1200">
              <a:latin typeface="Arial" pitchFamily="34" charset="0"/>
              <a:cs typeface="Arial" pitchFamily="34" charset="0"/>
            </a:rPr>
            <a:t>Expense</a:t>
          </a:r>
        </a:p>
        <a:p>
          <a:pPr lvl="0" algn="l" defTabSz="533400">
            <a:lnSpc>
              <a:spcPct val="90000"/>
            </a:lnSpc>
            <a:spcBef>
              <a:spcPct val="0"/>
            </a:spcBef>
            <a:spcAft>
              <a:spcPct val="35000"/>
            </a:spcAft>
          </a:pPr>
          <a:r>
            <a:rPr lang="en-US" sz="1200" b="1" i="0" u="none" kern="1200">
              <a:latin typeface="Arial" pitchFamily="34" charset="0"/>
              <a:cs typeface="Arial" pitchFamily="34" charset="0"/>
            </a:rPr>
            <a:t>12,455.79</a:t>
          </a:r>
          <a:r>
            <a:rPr lang="en-US" sz="1200" b="1" kern="1200">
              <a:latin typeface="Arial" pitchFamily="34" charset="0"/>
              <a:cs typeface="Arial" pitchFamily="34" charset="0"/>
            </a:rPr>
            <a:t> </a:t>
          </a:r>
        </a:p>
      </dsp:txBody>
      <dsp:txXfrm>
        <a:off x="3304233" y="810958"/>
        <a:ext cx="934452" cy="1646491"/>
      </dsp:txXfrm>
    </dsp:sp>
    <dsp:sp modelId="{43E9F106-8034-4156-85A9-3C2C9EE3F220}">
      <dsp:nvSpPr>
        <dsp:cNvPr id="0" name=""/>
        <dsp:cNvSpPr/>
      </dsp:nvSpPr>
      <dsp:spPr>
        <a:xfrm>
          <a:off x="4009340" y="493455"/>
          <a:ext cx="310621" cy="310621"/>
        </a:xfrm>
        <a:prstGeom prst="ellipse">
          <a:avLst/>
        </a:prstGeom>
        <a:solidFill>
          <a:schemeClr val="accent5">
            <a:alpha val="90000"/>
            <a:hueOff val="0"/>
            <a:satOff val="0"/>
            <a:lumOff val="0"/>
            <a:alphaOff val="-4000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C03EF150-A87D-4658-AE79-3714906AD981}">
      <dsp:nvSpPr>
        <dsp:cNvPr id="0" name=""/>
        <dsp:cNvSpPr/>
      </dsp:nvSpPr>
      <dsp:spPr>
        <a:xfrm>
          <a:off x="4153103" y="515412"/>
          <a:ext cx="1114282" cy="1808683"/>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64592" tIns="0" rIns="0" bIns="0" numCol="1" spcCol="1270" anchor="t" anchorCtr="0">
          <a:noAutofit/>
        </a:bodyPr>
        <a:lstStyle/>
        <a:p>
          <a:pPr lvl="0" algn="l" defTabSz="533400">
            <a:lnSpc>
              <a:spcPct val="90000"/>
            </a:lnSpc>
            <a:spcBef>
              <a:spcPct val="0"/>
            </a:spcBef>
            <a:spcAft>
              <a:spcPct val="35000"/>
            </a:spcAft>
          </a:pPr>
          <a:endParaRPr lang="en-US" sz="1200" b="1" i="0" u="none" kern="1200">
            <a:latin typeface="Arial" pitchFamily="34" charset="0"/>
            <a:cs typeface="Arial" pitchFamily="34" charset="0"/>
          </a:endParaRPr>
        </a:p>
        <a:p>
          <a:pPr lvl="0" algn="l" defTabSz="533400">
            <a:lnSpc>
              <a:spcPct val="90000"/>
            </a:lnSpc>
            <a:spcBef>
              <a:spcPct val="0"/>
            </a:spcBef>
            <a:spcAft>
              <a:spcPct val="35000"/>
            </a:spcAft>
          </a:pPr>
          <a:r>
            <a:rPr lang="en-US" sz="1200" b="1" i="0" u="none" kern="1200">
              <a:latin typeface="Arial" pitchFamily="34" charset="0"/>
              <a:cs typeface="Arial" pitchFamily="34" charset="0"/>
            </a:rPr>
            <a:t>Operating Profit 4,849.82</a:t>
          </a:r>
        </a:p>
        <a:p>
          <a:pPr lvl="0" algn="l" defTabSz="533400">
            <a:lnSpc>
              <a:spcPct val="90000"/>
            </a:lnSpc>
            <a:spcBef>
              <a:spcPct val="0"/>
            </a:spcBef>
            <a:spcAft>
              <a:spcPct val="35000"/>
            </a:spcAft>
          </a:pPr>
          <a:endParaRPr lang="en-US" kern="1200"/>
        </a:p>
      </dsp:txBody>
      <dsp:txXfrm>
        <a:off x="4153103" y="515412"/>
        <a:ext cx="1114282" cy="180868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6666C1-7D3D-487E-9BAF-2A216A14B438}">
      <dsp:nvSpPr>
        <dsp:cNvPr id="0" name=""/>
        <dsp:cNvSpPr/>
      </dsp:nvSpPr>
      <dsp:spPr>
        <a:xfrm>
          <a:off x="8" y="0"/>
          <a:ext cx="1856376" cy="5041127"/>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General Banking Product </a:t>
          </a:r>
        </a:p>
      </dsp:txBody>
      <dsp:txXfrm>
        <a:off x="8" y="0"/>
        <a:ext cx="1856376" cy="1512338"/>
      </dsp:txXfrm>
    </dsp:sp>
    <dsp:sp modelId="{9B05ECD6-F2F3-4BD4-BDC7-664DADED9FD0}">
      <dsp:nvSpPr>
        <dsp:cNvPr id="0" name=""/>
        <dsp:cNvSpPr/>
      </dsp:nvSpPr>
      <dsp:spPr>
        <a:xfrm>
          <a:off x="186351" y="1513291"/>
          <a:ext cx="1485100" cy="583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Al wadia current deposit </a:t>
          </a:r>
        </a:p>
      </dsp:txBody>
      <dsp:txXfrm>
        <a:off x="203432" y="1530372"/>
        <a:ext cx="1450938" cy="549025"/>
      </dsp:txXfrm>
    </dsp:sp>
    <dsp:sp modelId="{094A914E-2E72-4CFE-9374-E891EDFD6A88}">
      <dsp:nvSpPr>
        <dsp:cNvPr id="0" name=""/>
        <dsp:cNvSpPr/>
      </dsp:nvSpPr>
      <dsp:spPr>
        <a:xfrm>
          <a:off x="186351" y="2186201"/>
          <a:ext cx="1485100" cy="583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Bills payable </a:t>
          </a:r>
        </a:p>
      </dsp:txBody>
      <dsp:txXfrm>
        <a:off x="203432" y="2203282"/>
        <a:ext cx="1450938" cy="549025"/>
      </dsp:txXfrm>
    </dsp:sp>
    <dsp:sp modelId="{9DBB7948-DDF9-4F62-A3AB-E278187BD916}">
      <dsp:nvSpPr>
        <dsp:cNvPr id="0" name=""/>
        <dsp:cNvSpPr/>
      </dsp:nvSpPr>
      <dsp:spPr>
        <a:xfrm>
          <a:off x="186351" y="2859110"/>
          <a:ext cx="1485100" cy="583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Mudaraba saving deposit </a:t>
          </a:r>
        </a:p>
      </dsp:txBody>
      <dsp:txXfrm>
        <a:off x="203432" y="2876191"/>
        <a:ext cx="1450938" cy="549025"/>
      </dsp:txXfrm>
    </dsp:sp>
    <dsp:sp modelId="{DA12813F-828E-4870-978C-23EB6F433933}">
      <dsp:nvSpPr>
        <dsp:cNvPr id="0" name=""/>
        <dsp:cNvSpPr/>
      </dsp:nvSpPr>
      <dsp:spPr>
        <a:xfrm>
          <a:off x="186351" y="3532019"/>
          <a:ext cx="1485100" cy="583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 Mudaraba Term deposit </a:t>
          </a:r>
        </a:p>
      </dsp:txBody>
      <dsp:txXfrm>
        <a:off x="203432" y="3549100"/>
        <a:ext cx="1450938" cy="549025"/>
      </dsp:txXfrm>
    </dsp:sp>
    <dsp:sp modelId="{D56ED675-04A3-43AE-9D3E-FC8D233B10F5}">
      <dsp:nvSpPr>
        <dsp:cNvPr id="0" name=""/>
        <dsp:cNvSpPr/>
      </dsp:nvSpPr>
      <dsp:spPr>
        <a:xfrm>
          <a:off x="186351" y="4204928"/>
          <a:ext cx="1485100" cy="583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Mudaraba Scheme deposit </a:t>
          </a:r>
        </a:p>
      </dsp:txBody>
      <dsp:txXfrm>
        <a:off x="203432" y="4222009"/>
        <a:ext cx="1450938" cy="549025"/>
      </dsp:txXfrm>
    </dsp:sp>
    <dsp:sp modelId="{0FEEB57D-EC12-4890-94D7-F4FCEB048821}">
      <dsp:nvSpPr>
        <dsp:cNvPr id="0" name=""/>
        <dsp:cNvSpPr/>
      </dsp:nvSpPr>
      <dsp:spPr>
        <a:xfrm>
          <a:off x="1996318" y="0"/>
          <a:ext cx="1856376" cy="5041127"/>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Foreign Exchange Service </a:t>
          </a:r>
          <a:endParaRPr lang="en-US" sz="1400" kern="1200">
            <a:latin typeface="Times New Roman" pitchFamily="18" charset="0"/>
            <a:cs typeface="Times New Roman" pitchFamily="18" charset="0"/>
          </a:endParaRPr>
        </a:p>
      </dsp:txBody>
      <dsp:txXfrm>
        <a:off x="1996318" y="0"/>
        <a:ext cx="1856376" cy="1512338"/>
      </dsp:txXfrm>
    </dsp:sp>
    <dsp:sp modelId="{D04F4712-AA6D-49B8-B182-3BD1ADB09940}">
      <dsp:nvSpPr>
        <dsp:cNvPr id="0" name=""/>
        <dsp:cNvSpPr/>
      </dsp:nvSpPr>
      <dsp:spPr>
        <a:xfrm>
          <a:off x="2181956" y="1512461"/>
          <a:ext cx="1485100" cy="73438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Export Finance </a:t>
          </a:r>
        </a:p>
      </dsp:txBody>
      <dsp:txXfrm>
        <a:off x="2203465" y="1533970"/>
        <a:ext cx="1442082" cy="691366"/>
      </dsp:txXfrm>
    </dsp:sp>
    <dsp:sp modelId="{9223D6B2-376E-46F9-A66F-25B4316D3CBD}">
      <dsp:nvSpPr>
        <dsp:cNvPr id="0" name=""/>
        <dsp:cNvSpPr/>
      </dsp:nvSpPr>
      <dsp:spPr>
        <a:xfrm>
          <a:off x="2181956" y="2359828"/>
          <a:ext cx="1485100" cy="73438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Import Finance </a:t>
          </a:r>
        </a:p>
      </dsp:txBody>
      <dsp:txXfrm>
        <a:off x="2203465" y="2381337"/>
        <a:ext cx="1442082" cy="691366"/>
      </dsp:txXfrm>
    </dsp:sp>
    <dsp:sp modelId="{2762ED90-1BDA-497C-A496-12D12B326D18}">
      <dsp:nvSpPr>
        <dsp:cNvPr id="0" name=""/>
        <dsp:cNvSpPr/>
      </dsp:nvSpPr>
      <dsp:spPr>
        <a:xfrm>
          <a:off x="2181956" y="3207195"/>
          <a:ext cx="1485100" cy="73438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Foreign Remittance </a:t>
          </a:r>
        </a:p>
      </dsp:txBody>
      <dsp:txXfrm>
        <a:off x="2203465" y="3228704"/>
        <a:ext cx="1442082" cy="691366"/>
      </dsp:txXfrm>
    </dsp:sp>
    <dsp:sp modelId="{B484971C-7EDB-44EE-8382-E9ED75BE64D3}">
      <dsp:nvSpPr>
        <dsp:cNvPr id="0" name=""/>
        <dsp:cNvSpPr/>
      </dsp:nvSpPr>
      <dsp:spPr>
        <a:xfrm>
          <a:off x="2181956" y="4054562"/>
          <a:ext cx="1485100" cy="73438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2860" rIns="30480" bIns="22860" numCol="1" spcCol="1270" anchor="ctr" anchorCtr="0">
          <a:noAutofit/>
        </a:bodyPr>
        <a:lstStyle/>
        <a:p>
          <a:pPr lvl="0" algn="ctr" defTabSz="533400">
            <a:lnSpc>
              <a:spcPct val="90000"/>
            </a:lnSpc>
            <a:spcBef>
              <a:spcPct val="0"/>
            </a:spcBef>
            <a:spcAft>
              <a:spcPct val="35000"/>
            </a:spcAft>
          </a:pPr>
          <a:r>
            <a:rPr lang="en-US" sz="1200" b="1" kern="1200"/>
            <a:t> SWIFT </a:t>
          </a:r>
        </a:p>
      </dsp:txBody>
      <dsp:txXfrm>
        <a:off x="2203465" y="4076071"/>
        <a:ext cx="1442082" cy="691366"/>
      </dsp:txXfrm>
    </dsp:sp>
    <dsp:sp modelId="{5E3A53D0-64CA-4AB7-B99F-D5EA5FDDA244}">
      <dsp:nvSpPr>
        <dsp:cNvPr id="0" name=""/>
        <dsp:cNvSpPr/>
      </dsp:nvSpPr>
      <dsp:spPr>
        <a:xfrm>
          <a:off x="3991922" y="0"/>
          <a:ext cx="1856376" cy="5041127"/>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Investment products </a:t>
          </a:r>
          <a:endParaRPr lang="en-US" sz="1400" kern="1200">
            <a:latin typeface="Times New Roman" pitchFamily="18" charset="0"/>
            <a:cs typeface="Times New Roman" pitchFamily="18" charset="0"/>
          </a:endParaRPr>
        </a:p>
      </dsp:txBody>
      <dsp:txXfrm>
        <a:off x="3991922" y="0"/>
        <a:ext cx="1856376" cy="1512338"/>
      </dsp:txXfrm>
    </dsp:sp>
    <dsp:sp modelId="{AA3B788E-DAD3-42F0-9CDC-3E10CD432279}">
      <dsp:nvSpPr>
        <dsp:cNvPr id="0" name=""/>
        <dsp:cNvSpPr/>
      </dsp:nvSpPr>
      <dsp:spPr>
        <a:xfrm>
          <a:off x="4177560" y="1513096"/>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 Commercial lending </a:t>
          </a:r>
        </a:p>
      </dsp:txBody>
      <dsp:txXfrm>
        <a:off x="4184285" y="1519821"/>
        <a:ext cx="1471650" cy="216145"/>
      </dsp:txXfrm>
    </dsp:sp>
    <dsp:sp modelId="{910CF07A-3907-4EEA-9169-905631AA9852}">
      <dsp:nvSpPr>
        <dsp:cNvPr id="0" name=""/>
        <dsp:cNvSpPr/>
      </dsp:nvSpPr>
      <dsp:spPr>
        <a:xfrm>
          <a:off x="4177560" y="1778014"/>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Export Financing </a:t>
          </a:r>
        </a:p>
      </dsp:txBody>
      <dsp:txXfrm>
        <a:off x="4184285" y="1784739"/>
        <a:ext cx="1471650" cy="216145"/>
      </dsp:txXfrm>
    </dsp:sp>
    <dsp:sp modelId="{1F24D793-4FA9-4A60-968F-4F07F7BF4EED}">
      <dsp:nvSpPr>
        <dsp:cNvPr id="0" name=""/>
        <dsp:cNvSpPr/>
      </dsp:nvSpPr>
      <dsp:spPr>
        <a:xfrm>
          <a:off x="4177560" y="2042931"/>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House building investment </a:t>
          </a:r>
        </a:p>
      </dsp:txBody>
      <dsp:txXfrm>
        <a:off x="4184285" y="2049656"/>
        <a:ext cx="1471650" cy="216145"/>
      </dsp:txXfrm>
    </dsp:sp>
    <dsp:sp modelId="{FE91B7B0-7010-43FF-BF19-93933FE7907B}">
      <dsp:nvSpPr>
        <dsp:cNvPr id="0" name=""/>
        <dsp:cNvSpPr/>
      </dsp:nvSpPr>
      <dsp:spPr>
        <a:xfrm>
          <a:off x="4177560" y="2307849"/>
          <a:ext cx="1485100" cy="34787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Consumer investment scheme </a:t>
          </a:r>
        </a:p>
      </dsp:txBody>
      <dsp:txXfrm>
        <a:off x="4187749" y="2318038"/>
        <a:ext cx="1464722" cy="327497"/>
      </dsp:txXfrm>
    </dsp:sp>
    <dsp:sp modelId="{39493FE5-EEEB-4CA5-A7CA-67ADCC90FA8A}">
      <dsp:nvSpPr>
        <dsp:cNvPr id="0" name=""/>
        <dsp:cNvSpPr/>
      </dsp:nvSpPr>
      <dsp:spPr>
        <a:xfrm>
          <a:off x="4177560" y="2691047"/>
          <a:ext cx="1485100" cy="3969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 Small and Medium Enterprises </a:t>
          </a:r>
        </a:p>
      </dsp:txBody>
      <dsp:txXfrm>
        <a:off x="4189185" y="2702672"/>
        <a:ext cx="1461850" cy="373667"/>
      </dsp:txXfrm>
    </dsp:sp>
    <dsp:sp modelId="{CFF1EBBA-EE22-4CDD-ACD0-9B404B6D64AD}">
      <dsp:nvSpPr>
        <dsp:cNvPr id="0" name=""/>
        <dsp:cNvSpPr/>
      </dsp:nvSpPr>
      <dsp:spPr>
        <a:xfrm>
          <a:off x="4177560" y="3123287"/>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Micro investment </a:t>
          </a:r>
        </a:p>
      </dsp:txBody>
      <dsp:txXfrm>
        <a:off x="4184285" y="3130012"/>
        <a:ext cx="1471650" cy="216145"/>
      </dsp:txXfrm>
    </dsp:sp>
    <dsp:sp modelId="{CAD80E7C-A718-47DD-AF47-011CD72D407D}">
      <dsp:nvSpPr>
        <dsp:cNvPr id="0" name=""/>
        <dsp:cNvSpPr/>
      </dsp:nvSpPr>
      <dsp:spPr>
        <a:xfrm>
          <a:off x="4177560" y="3388204"/>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 Modes of Investment: </a:t>
          </a:r>
        </a:p>
      </dsp:txBody>
      <dsp:txXfrm>
        <a:off x="4184285" y="3394929"/>
        <a:ext cx="1471650" cy="216145"/>
      </dsp:txXfrm>
    </dsp:sp>
    <dsp:sp modelId="{AD2D6311-E586-4856-BEB1-ADE908E65749}">
      <dsp:nvSpPr>
        <dsp:cNvPr id="0" name=""/>
        <dsp:cNvSpPr/>
      </dsp:nvSpPr>
      <dsp:spPr>
        <a:xfrm>
          <a:off x="4177560" y="3653122"/>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Mudaraba</a:t>
          </a:r>
          <a:r>
            <a:rPr lang="en-US" sz="700" kern="1200"/>
            <a:t> </a:t>
          </a:r>
        </a:p>
      </dsp:txBody>
      <dsp:txXfrm>
        <a:off x="4184285" y="3659847"/>
        <a:ext cx="1471650" cy="216145"/>
      </dsp:txXfrm>
    </dsp:sp>
    <dsp:sp modelId="{37617FFB-4F35-4A84-AEC8-2F940BAD4051}">
      <dsp:nvSpPr>
        <dsp:cNvPr id="0" name=""/>
        <dsp:cNvSpPr/>
      </dsp:nvSpPr>
      <dsp:spPr>
        <a:xfrm>
          <a:off x="4177560" y="3918040"/>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Murabaha</a:t>
          </a:r>
          <a:r>
            <a:rPr lang="en-US" sz="700" b="1" kern="1200"/>
            <a:t> </a:t>
          </a:r>
        </a:p>
      </dsp:txBody>
      <dsp:txXfrm>
        <a:off x="4184285" y="3924765"/>
        <a:ext cx="1471650" cy="216145"/>
      </dsp:txXfrm>
    </dsp:sp>
    <dsp:sp modelId="{818F7A50-02E2-41DB-A572-1FBE84EB324D}">
      <dsp:nvSpPr>
        <dsp:cNvPr id="0" name=""/>
        <dsp:cNvSpPr/>
      </dsp:nvSpPr>
      <dsp:spPr>
        <a:xfrm>
          <a:off x="4177560" y="4182957"/>
          <a:ext cx="1485100" cy="2295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Bai muazzal </a:t>
          </a:r>
        </a:p>
      </dsp:txBody>
      <dsp:txXfrm>
        <a:off x="4184285" y="4189682"/>
        <a:ext cx="1471650" cy="216145"/>
      </dsp:txXfrm>
    </dsp:sp>
    <dsp:sp modelId="{D53CB8A3-3C32-42DC-BA8B-188EADD721E6}">
      <dsp:nvSpPr>
        <dsp:cNvPr id="0" name=""/>
        <dsp:cNvSpPr/>
      </dsp:nvSpPr>
      <dsp:spPr>
        <a:xfrm>
          <a:off x="4177560" y="4447875"/>
          <a:ext cx="1485100" cy="34043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19050" rIns="25400" bIns="19050" numCol="1" spcCol="1270" anchor="ctr" anchorCtr="0">
          <a:noAutofit/>
        </a:bodyPr>
        <a:lstStyle/>
        <a:p>
          <a:pPr lvl="0" algn="ctr" defTabSz="444500">
            <a:lnSpc>
              <a:spcPct val="90000"/>
            </a:lnSpc>
            <a:spcBef>
              <a:spcPct val="0"/>
            </a:spcBef>
            <a:spcAft>
              <a:spcPct val="35000"/>
            </a:spcAft>
          </a:pPr>
          <a:r>
            <a:rPr lang="en-US" sz="1000" b="1" kern="1200"/>
            <a:t>Hire purchase sirkatul Meelk Quard</a:t>
          </a:r>
        </a:p>
      </dsp:txBody>
      <dsp:txXfrm>
        <a:off x="4187531" y="4457846"/>
        <a:ext cx="1465158" cy="3204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773C95-19B5-45EB-B765-F24BD7746ADE}">
      <dsp:nvSpPr>
        <dsp:cNvPr id="0" name=""/>
        <dsp:cNvSpPr/>
      </dsp:nvSpPr>
      <dsp:spPr>
        <a:xfrm>
          <a:off x="5476721" y="1234048"/>
          <a:ext cx="534420" cy="200427"/>
        </a:xfrm>
        <a:custGeom>
          <a:avLst/>
          <a:gdLst/>
          <a:ahLst/>
          <a:cxnLst/>
          <a:rect l="0" t="0" r="0" b="0"/>
          <a:pathLst>
            <a:path>
              <a:moveTo>
                <a:pt x="0" y="0"/>
              </a:moveTo>
              <a:lnTo>
                <a:pt x="0" y="136585"/>
              </a:lnTo>
              <a:lnTo>
                <a:pt x="534420" y="136585"/>
              </a:lnTo>
              <a:lnTo>
                <a:pt x="5344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6DFEA7-DC68-4029-9008-C878A9F92142}">
      <dsp:nvSpPr>
        <dsp:cNvPr id="0" name=""/>
        <dsp:cNvSpPr/>
      </dsp:nvSpPr>
      <dsp:spPr>
        <a:xfrm>
          <a:off x="4905999" y="1234048"/>
          <a:ext cx="570721" cy="200427"/>
        </a:xfrm>
        <a:custGeom>
          <a:avLst/>
          <a:gdLst/>
          <a:ahLst/>
          <a:cxnLst/>
          <a:rect l="0" t="0" r="0" b="0"/>
          <a:pathLst>
            <a:path>
              <a:moveTo>
                <a:pt x="570721" y="0"/>
              </a:moveTo>
              <a:lnTo>
                <a:pt x="570721" y="136585"/>
              </a:lnTo>
              <a:lnTo>
                <a:pt x="0" y="136585"/>
              </a:lnTo>
              <a:lnTo>
                <a:pt x="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1870D8-FE43-4842-90A8-C74D6FF627CE}">
      <dsp:nvSpPr>
        <dsp:cNvPr id="0" name=""/>
        <dsp:cNvSpPr/>
      </dsp:nvSpPr>
      <dsp:spPr>
        <a:xfrm>
          <a:off x="3376973" y="596013"/>
          <a:ext cx="2099748" cy="200427"/>
        </a:xfrm>
        <a:custGeom>
          <a:avLst/>
          <a:gdLst/>
          <a:ahLst/>
          <a:cxnLst/>
          <a:rect l="0" t="0" r="0" b="0"/>
          <a:pathLst>
            <a:path>
              <a:moveTo>
                <a:pt x="0" y="0"/>
              </a:moveTo>
              <a:lnTo>
                <a:pt x="0" y="136585"/>
              </a:lnTo>
              <a:lnTo>
                <a:pt x="2099748" y="136585"/>
              </a:lnTo>
              <a:lnTo>
                <a:pt x="2099748" y="200427"/>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E4B614-47E3-4FC4-B110-FE9D020E97F2}">
      <dsp:nvSpPr>
        <dsp:cNvPr id="0" name=""/>
        <dsp:cNvSpPr/>
      </dsp:nvSpPr>
      <dsp:spPr>
        <a:xfrm>
          <a:off x="3483238" y="1258008"/>
          <a:ext cx="467194" cy="176467"/>
        </a:xfrm>
        <a:custGeom>
          <a:avLst/>
          <a:gdLst/>
          <a:ahLst/>
          <a:cxnLst/>
          <a:rect l="0" t="0" r="0" b="0"/>
          <a:pathLst>
            <a:path>
              <a:moveTo>
                <a:pt x="0" y="0"/>
              </a:moveTo>
              <a:lnTo>
                <a:pt x="0" y="112626"/>
              </a:lnTo>
              <a:lnTo>
                <a:pt x="467194" y="112626"/>
              </a:lnTo>
              <a:lnTo>
                <a:pt x="467194" y="17646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CA5BED-2068-4306-8A48-8138CB5B403B}">
      <dsp:nvSpPr>
        <dsp:cNvPr id="0" name=""/>
        <dsp:cNvSpPr/>
      </dsp:nvSpPr>
      <dsp:spPr>
        <a:xfrm>
          <a:off x="3062421" y="1872084"/>
          <a:ext cx="91440" cy="200427"/>
        </a:xfrm>
        <a:custGeom>
          <a:avLst/>
          <a:gdLst/>
          <a:ahLst/>
          <a:cxnLst/>
          <a:rect l="0" t="0" r="0" b="0"/>
          <a:pathLst>
            <a:path>
              <a:moveTo>
                <a:pt x="45720" y="0"/>
              </a:moveTo>
              <a:lnTo>
                <a:pt x="457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DE0BF1-079A-4A04-9A6B-763CBC704813}">
      <dsp:nvSpPr>
        <dsp:cNvPr id="0" name=""/>
        <dsp:cNvSpPr/>
      </dsp:nvSpPr>
      <dsp:spPr>
        <a:xfrm>
          <a:off x="3108141" y="1258008"/>
          <a:ext cx="375096" cy="176467"/>
        </a:xfrm>
        <a:custGeom>
          <a:avLst/>
          <a:gdLst/>
          <a:ahLst/>
          <a:cxnLst/>
          <a:rect l="0" t="0" r="0" b="0"/>
          <a:pathLst>
            <a:path>
              <a:moveTo>
                <a:pt x="375096" y="0"/>
              </a:moveTo>
              <a:lnTo>
                <a:pt x="375096" y="112626"/>
              </a:lnTo>
              <a:lnTo>
                <a:pt x="0" y="112626"/>
              </a:lnTo>
              <a:lnTo>
                <a:pt x="0" y="17646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5955796-CF69-4073-A54D-CBB8C02210B8}">
      <dsp:nvSpPr>
        <dsp:cNvPr id="0" name=""/>
        <dsp:cNvSpPr/>
      </dsp:nvSpPr>
      <dsp:spPr>
        <a:xfrm>
          <a:off x="3376973" y="596013"/>
          <a:ext cx="106265" cy="224386"/>
        </a:xfrm>
        <a:custGeom>
          <a:avLst/>
          <a:gdLst/>
          <a:ahLst/>
          <a:cxnLst/>
          <a:rect l="0" t="0" r="0" b="0"/>
          <a:pathLst>
            <a:path>
              <a:moveTo>
                <a:pt x="0" y="0"/>
              </a:moveTo>
              <a:lnTo>
                <a:pt x="0" y="160544"/>
              </a:lnTo>
              <a:lnTo>
                <a:pt x="106265" y="160544"/>
              </a:lnTo>
              <a:lnTo>
                <a:pt x="106265" y="224386"/>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EFDF56-F542-4080-B7F0-3BB50BFD9E42}">
      <dsp:nvSpPr>
        <dsp:cNvPr id="0" name=""/>
        <dsp:cNvSpPr/>
      </dsp:nvSpPr>
      <dsp:spPr>
        <a:xfrm>
          <a:off x="1894939" y="2510120"/>
          <a:ext cx="91440" cy="200427"/>
        </a:xfrm>
        <a:custGeom>
          <a:avLst/>
          <a:gdLst/>
          <a:ahLst/>
          <a:cxnLst/>
          <a:rect l="0" t="0" r="0" b="0"/>
          <a:pathLst>
            <a:path>
              <a:moveTo>
                <a:pt x="45720" y="0"/>
              </a:moveTo>
              <a:lnTo>
                <a:pt x="457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AADBC7-A436-4EE0-A0DA-EF61781187AA}">
      <dsp:nvSpPr>
        <dsp:cNvPr id="0" name=""/>
        <dsp:cNvSpPr/>
      </dsp:nvSpPr>
      <dsp:spPr>
        <a:xfrm>
          <a:off x="1894939" y="1872084"/>
          <a:ext cx="91440" cy="200427"/>
        </a:xfrm>
        <a:custGeom>
          <a:avLst/>
          <a:gdLst/>
          <a:ahLst/>
          <a:cxnLst/>
          <a:rect l="0" t="0" r="0" b="0"/>
          <a:pathLst>
            <a:path>
              <a:moveTo>
                <a:pt x="45720" y="0"/>
              </a:moveTo>
              <a:lnTo>
                <a:pt x="457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C74961F-7B10-4EB6-A4FF-BB0DEA0287D2}">
      <dsp:nvSpPr>
        <dsp:cNvPr id="0" name=""/>
        <dsp:cNvSpPr/>
      </dsp:nvSpPr>
      <dsp:spPr>
        <a:xfrm>
          <a:off x="1274523" y="1234048"/>
          <a:ext cx="666135" cy="200427"/>
        </a:xfrm>
        <a:custGeom>
          <a:avLst/>
          <a:gdLst/>
          <a:ahLst/>
          <a:cxnLst/>
          <a:rect l="0" t="0" r="0" b="0"/>
          <a:pathLst>
            <a:path>
              <a:moveTo>
                <a:pt x="0" y="0"/>
              </a:moveTo>
              <a:lnTo>
                <a:pt x="0" y="136585"/>
              </a:lnTo>
              <a:lnTo>
                <a:pt x="666135" y="136585"/>
              </a:lnTo>
              <a:lnTo>
                <a:pt x="666135"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BC44B1-5C6C-41DC-896F-4AEF046D49DD}">
      <dsp:nvSpPr>
        <dsp:cNvPr id="0" name=""/>
        <dsp:cNvSpPr/>
      </dsp:nvSpPr>
      <dsp:spPr>
        <a:xfrm>
          <a:off x="562667" y="2510120"/>
          <a:ext cx="91440" cy="200427"/>
        </a:xfrm>
        <a:custGeom>
          <a:avLst/>
          <a:gdLst/>
          <a:ahLst/>
          <a:cxnLst/>
          <a:rect l="0" t="0" r="0" b="0"/>
          <a:pathLst>
            <a:path>
              <a:moveTo>
                <a:pt x="45720" y="0"/>
              </a:moveTo>
              <a:lnTo>
                <a:pt x="457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019FC-B67A-4C4F-9A43-52ABC6B5F4FA}">
      <dsp:nvSpPr>
        <dsp:cNvPr id="0" name=""/>
        <dsp:cNvSpPr/>
      </dsp:nvSpPr>
      <dsp:spPr>
        <a:xfrm>
          <a:off x="562667" y="1872084"/>
          <a:ext cx="91440" cy="200427"/>
        </a:xfrm>
        <a:custGeom>
          <a:avLst/>
          <a:gdLst/>
          <a:ahLst/>
          <a:cxnLst/>
          <a:rect l="0" t="0" r="0" b="0"/>
          <a:pathLst>
            <a:path>
              <a:moveTo>
                <a:pt x="45720" y="0"/>
              </a:moveTo>
              <a:lnTo>
                <a:pt x="4572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2F42456-588A-4BDC-8244-F7CE445AAEC6}">
      <dsp:nvSpPr>
        <dsp:cNvPr id="0" name=""/>
        <dsp:cNvSpPr/>
      </dsp:nvSpPr>
      <dsp:spPr>
        <a:xfrm>
          <a:off x="608387" y="1234048"/>
          <a:ext cx="666135" cy="200427"/>
        </a:xfrm>
        <a:custGeom>
          <a:avLst/>
          <a:gdLst/>
          <a:ahLst/>
          <a:cxnLst/>
          <a:rect l="0" t="0" r="0" b="0"/>
          <a:pathLst>
            <a:path>
              <a:moveTo>
                <a:pt x="666135" y="0"/>
              </a:moveTo>
              <a:lnTo>
                <a:pt x="666135" y="136585"/>
              </a:lnTo>
              <a:lnTo>
                <a:pt x="0" y="136585"/>
              </a:lnTo>
              <a:lnTo>
                <a:pt x="0" y="200427"/>
              </a:lnTo>
            </a:path>
          </a:pathLst>
        </a:custGeom>
        <a:noFill/>
        <a:ln w="25400" cap="flat" cmpd="sng" algn="ctr">
          <a:solidFill>
            <a:schemeClr val="accent3">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8D446E7-EE62-4B9F-A68D-CD805CFAC40F}">
      <dsp:nvSpPr>
        <dsp:cNvPr id="0" name=""/>
        <dsp:cNvSpPr/>
      </dsp:nvSpPr>
      <dsp:spPr>
        <a:xfrm>
          <a:off x="1274523" y="596013"/>
          <a:ext cx="2102449" cy="200427"/>
        </a:xfrm>
        <a:custGeom>
          <a:avLst/>
          <a:gdLst/>
          <a:ahLst/>
          <a:cxnLst/>
          <a:rect l="0" t="0" r="0" b="0"/>
          <a:pathLst>
            <a:path>
              <a:moveTo>
                <a:pt x="2102449" y="0"/>
              </a:moveTo>
              <a:lnTo>
                <a:pt x="2102449" y="136585"/>
              </a:lnTo>
              <a:lnTo>
                <a:pt x="0" y="136585"/>
              </a:lnTo>
              <a:lnTo>
                <a:pt x="0" y="200427"/>
              </a:lnTo>
            </a:path>
          </a:pathLst>
        </a:custGeom>
        <a:noFill/>
        <a:ln w="25400" cap="flat" cmpd="sng" algn="ctr">
          <a:solidFill>
            <a:schemeClr val="accent3">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E5E63E-3B90-4B8A-A890-3403C1C929A4}">
      <dsp:nvSpPr>
        <dsp:cNvPr id="0" name=""/>
        <dsp:cNvSpPr/>
      </dsp:nvSpPr>
      <dsp:spPr>
        <a:xfrm>
          <a:off x="3032399" y="158404"/>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A4E6C7-6C5D-4F14-8251-C5E9C0D0EB23}">
      <dsp:nvSpPr>
        <dsp:cNvPr id="0" name=""/>
        <dsp:cNvSpPr/>
      </dsp:nvSpPr>
      <dsp:spPr>
        <a:xfrm>
          <a:off x="3108971" y="231147"/>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Foreign  Exchange </a:t>
          </a:r>
        </a:p>
      </dsp:txBody>
      <dsp:txXfrm>
        <a:off x="3121788" y="243964"/>
        <a:ext cx="663513" cy="411974"/>
      </dsp:txXfrm>
    </dsp:sp>
    <dsp:sp modelId="{08692FF5-04DF-4801-B257-A77A087949B2}">
      <dsp:nvSpPr>
        <dsp:cNvPr id="0" name=""/>
        <dsp:cNvSpPr/>
      </dsp:nvSpPr>
      <dsp:spPr>
        <a:xfrm>
          <a:off x="929949" y="796440"/>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F398505-F757-4C71-8B03-BA4BBCCA51FA}">
      <dsp:nvSpPr>
        <dsp:cNvPr id="0" name=""/>
        <dsp:cNvSpPr/>
      </dsp:nvSpPr>
      <dsp:spPr>
        <a:xfrm>
          <a:off x="1006521" y="869183"/>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Import </a:t>
          </a:r>
        </a:p>
      </dsp:txBody>
      <dsp:txXfrm>
        <a:off x="1019338" y="882000"/>
        <a:ext cx="663513" cy="411974"/>
      </dsp:txXfrm>
    </dsp:sp>
    <dsp:sp modelId="{252F5ECE-2679-4C26-850F-1E3BCFF50C6A}">
      <dsp:nvSpPr>
        <dsp:cNvPr id="0" name=""/>
        <dsp:cNvSpPr/>
      </dsp:nvSpPr>
      <dsp:spPr>
        <a:xfrm>
          <a:off x="263813" y="1434475"/>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AC1DD1B-4F4A-4E3B-9A84-3F8B98E28619}">
      <dsp:nvSpPr>
        <dsp:cNvPr id="0" name=""/>
        <dsp:cNvSpPr/>
      </dsp:nvSpPr>
      <dsp:spPr>
        <a:xfrm>
          <a:off x="340385" y="1507219"/>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Opening L/C</a:t>
          </a:r>
        </a:p>
      </dsp:txBody>
      <dsp:txXfrm>
        <a:off x="353202" y="1520036"/>
        <a:ext cx="663513" cy="411974"/>
      </dsp:txXfrm>
    </dsp:sp>
    <dsp:sp modelId="{8E7A0D06-2F9C-4EAF-8CDB-18F1A542EAA6}">
      <dsp:nvSpPr>
        <dsp:cNvPr id="0" name=""/>
        <dsp:cNvSpPr/>
      </dsp:nvSpPr>
      <dsp:spPr>
        <a:xfrm>
          <a:off x="269" y="2072511"/>
          <a:ext cx="1216235"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EB021B-2A1D-4C98-ADC5-8C1BD0439079}">
      <dsp:nvSpPr>
        <dsp:cNvPr id="0" name=""/>
        <dsp:cNvSpPr/>
      </dsp:nvSpPr>
      <dsp:spPr>
        <a:xfrm>
          <a:off x="76841" y="2145255"/>
          <a:ext cx="1216235"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Loan Against  Trust  Receipt</a:t>
          </a:r>
        </a:p>
      </dsp:txBody>
      <dsp:txXfrm>
        <a:off x="89658" y="2158072"/>
        <a:ext cx="1190601" cy="411974"/>
      </dsp:txXfrm>
    </dsp:sp>
    <dsp:sp modelId="{F3F8C2B4-DF48-4219-BFE0-CB8A78522B5D}">
      <dsp:nvSpPr>
        <dsp:cNvPr id="0" name=""/>
        <dsp:cNvSpPr/>
      </dsp:nvSpPr>
      <dsp:spPr>
        <a:xfrm>
          <a:off x="193558" y="2710547"/>
          <a:ext cx="82965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1E7A509-804E-4F63-878C-FC0A2EC01E98}">
      <dsp:nvSpPr>
        <dsp:cNvPr id="0" name=""/>
        <dsp:cNvSpPr/>
      </dsp:nvSpPr>
      <dsp:spPr>
        <a:xfrm>
          <a:off x="270130" y="2783290"/>
          <a:ext cx="82965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Inward Bills</a:t>
          </a:r>
        </a:p>
      </dsp:txBody>
      <dsp:txXfrm>
        <a:off x="282947" y="2796107"/>
        <a:ext cx="804023" cy="411974"/>
      </dsp:txXfrm>
    </dsp:sp>
    <dsp:sp modelId="{A730E7FF-7305-4072-ADCE-2B5F59AFAF78}">
      <dsp:nvSpPr>
        <dsp:cNvPr id="0" name=""/>
        <dsp:cNvSpPr/>
      </dsp:nvSpPr>
      <dsp:spPr>
        <a:xfrm>
          <a:off x="1596085" y="1434475"/>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7FAECF-F96B-48DF-8A6C-883AE51DFADF}">
      <dsp:nvSpPr>
        <dsp:cNvPr id="0" name=""/>
        <dsp:cNvSpPr/>
      </dsp:nvSpPr>
      <dsp:spPr>
        <a:xfrm>
          <a:off x="1672657" y="1507219"/>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Payment Discount (PAD)</a:t>
          </a:r>
        </a:p>
      </dsp:txBody>
      <dsp:txXfrm>
        <a:off x="1685474" y="1520036"/>
        <a:ext cx="663513" cy="411974"/>
      </dsp:txXfrm>
    </dsp:sp>
    <dsp:sp modelId="{B4DBD5CC-0F00-41DA-BDAF-CE245223DB02}">
      <dsp:nvSpPr>
        <dsp:cNvPr id="0" name=""/>
        <dsp:cNvSpPr/>
      </dsp:nvSpPr>
      <dsp:spPr>
        <a:xfrm>
          <a:off x="1369648" y="2072511"/>
          <a:ext cx="1142020"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1D47F42-195C-427A-A00B-DE9D28CCDFCF}">
      <dsp:nvSpPr>
        <dsp:cNvPr id="0" name=""/>
        <dsp:cNvSpPr/>
      </dsp:nvSpPr>
      <dsp:spPr>
        <a:xfrm>
          <a:off x="1446220" y="2145255"/>
          <a:ext cx="1142020"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Loan Against Imported  Merchandise</a:t>
          </a:r>
        </a:p>
      </dsp:txBody>
      <dsp:txXfrm>
        <a:off x="1459037" y="2158072"/>
        <a:ext cx="1116386" cy="411974"/>
      </dsp:txXfrm>
    </dsp:sp>
    <dsp:sp modelId="{CA950BF3-BAD0-4BDD-AF42-FFD7FF48021D}">
      <dsp:nvSpPr>
        <dsp:cNvPr id="0" name=""/>
        <dsp:cNvSpPr/>
      </dsp:nvSpPr>
      <dsp:spPr>
        <a:xfrm>
          <a:off x="1357347" y="2710547"/>
          <a:ext cx="1166623"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E7C349-F4DB-4A9E-B888-7B75DFD22536}">
      <dsp:nvSpPr>
        <dsp:cNvPr id="0" name=""/>
        <dsp:cNvSpPr/>
      </dsp:nvSpPr>
      <dsp:spPr>
        <a:xfrm>
          <a:off x="1433919" y="2783290"/>
          <a:ext cx="1166623"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Guarrantees Inland &amp; Foreign </a:t>
          </a:r>
        </a:p>
      </dsp:txBody>
      <dsp:txXfrm>
        <a:off x="1446736" y="2796107"/>
        <a:ext cx="1140989" cy="411974"/>
      </dsp:txXfrm>
    </dsp:sp>
    <dsp:sp modelId="{A83B38B7-174A-4BCC-BAC1-EB34D7107489}">
      <dsp:nvSpPr>
        <dsp:cNvPr id="0" name=""/>
        <dsp:cNvSpPr/>
      </dsp:nvSpPr>
      <dsp:spPr>
        <a:xfrm>
          <a:off x="3138665" y="820399"/>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F80C73B-515A-45B8-B9FB-DE302EC8CE0A}">
      <dsp:nvSpPr>
        <dsp:cNvPr id="0" name=""/>
        <dsp:cNvSpPr/>
      </dsp:nvSpPr>
      <dsp:spPr>
        <a:xfrm>
          <a:off x="3215237" y="893142"/>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Export </a:t>
          </a:r>
        </a:p>
      </dsp:txBody>
      <dsp:txXfrm>
        <a:off x="3228054" y="905959"/>
        <a:ext cx="663513" cy="411974"/>
      </dsp:txXfrm>
    </dsp:sp>
    <dsp:sp modelId="{A9E2B7E6-BE3B-41AF-974E-C35BA1262404}">
      <dsp:nvSpPr>
        <dsp:cNvPr id="0" name=""/>
        <dsp:cNvSpPr/>
      </dsp:nvSpPr>
      <dsp:spPr>
        <a:xfrm>
          <a:off x="2763568" y="1434475"/>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41B45E-FF66-491C-A819-9C5B07D6A629}">
      <dsp:nvSpPr>
        <dsp:cNvPr id="0" name=""/>
        <dsp:cNvSpPr/>
      </dsp:nvSpPr>
      <dsp:spPr>
        <a:xfrm>
          <a:off x="2840140" y="1507219"/>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Export L/C  advising </a:t>
          </a:r>
        </a:p>
      </dsp:txBody>
      <dsp:txXfrm>
        <a:off x="2852957" y="1520036"/>
        <a:ext cx="663513" cy="411974"/>
      </dsp:txXfrm>
    </dsp:sp>
    <dsp:sp modelId="{5A01FDF0-3F79-45D9-A92C-1A19C02701FF}">
      <dsp:nvSpPr>
        <dsp:cNvPr id="0" name=""/>
        <dsp:cNvSpPr/>
      </dsp:nvSpPr>
      <dsp:spPr>
        <a:xfrm>
          <a:off x="2664813" y="2072511"/>
          <a:ext cx="88665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14A5633-3C15-435C-9DE2-DE7846C85254}">
      <dsp:nvSpPr>
        <dsp:cNvPr id="0" name=""/>
        <dsp:cNvSpPr/>
      </dsp:nvSpPr>
      <dsp:spPr>
        <a:xfrm>
          <a:off x="2741385" y="2145255"/>
          <a:ext cx="88665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Expot Certificate </a:t>
          </a:r>
        </a:p>
      </dsp:txBody>
      <dsp:txXfrm>
        <a:off x="2754202" y="2158072"/>
        <a:ext cx="861023" cy="411974"/>
      </dsp:txXfrm>
    </dsp:sp>
    <dsp:sp modelId="{B6C69CF6-1768-4D70-9B3C-05A964B1B7DB}">
      <dsp:nvSpPr>
        <dsp:cNvPr id="0" name=""/>
        <dsp:cNvSpPr/>
      </dsp:nvSpPr>
      <dsp:spPr>
        <a:xfrm>
          <a:off x="3605859" y="1434475"/>
          <a:ext cx="68914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09A27C-2DBD-4F44-89B4-040F3DA855A0}">
      <dsp:nvSpPr>
        <dsp:cNvPr id="0" name=""/>
        <dsp:cNvSpPr/>
      </dsp:nvSpPr>
      <dsp:spPr>
        <a:xfrm>
          <a:off x="3682431" y="1507219"/>
          <a:ext cx="68914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Post-shipment  finance </a:t>
          </a:r>
        </a:p>
      </dsp:txBody>
      <dsp:txXfrm>
        <a:off x="3695248" y="1520036"/>
        <a:ext cx="663513" cy="411974"/>
      </dsp:txXfrm>
    </dsp:sp>
    <dsp:sp modelId="{C29C4512-C4C6-4FA5-B4A5-F145868C9734}">
      <dsp:nvSpPr>
        <dsp:cNvPr id="0" name=""/>
        <dsp:cNvSpPr/>
      </dsp:nvSpPr>
      <dsp:spPr>
        <a:xfrm>
          <a:off x="5019996" y="796440"/>
          <a:ext cx="913451"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8BD537C-FEF2-4718-AC17-C27B669F349D}">
      <dsp:nvSpPr>
        <dsp:cNvPr id="0" name=""/>
        <dsp:cNvSpPr/>
      </dsp:nvSpPr>
      <dsp:spPr>
        <a:xfrm>
          <a:off x="5096567" y="869183"/>
          <a:ext cx="913451"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Remittance </a:t>
          </a:r>
        </a:p>
      </dsp:txBody>
      <dsp:txXfrm>
        <a:off x="5109384" y="882000"/>
        <a:ext cx="887817" cy="411974"/>
      </dsp:txXfrm>
    </dsp:sp>
    <dsp:sp modelId="{D3A8EB6B-C810-47B3-814E-DA5FA1363099}">
      <dsp:nvSpPr>
        <dsp:cNvPr id="0" name=""/>
        <dsp:cNvSpPr/>
      </dsp:nvSpPr>
      <dsp:spPr>
        <a:xfrm>
          <a:off x="4448151" y="1434475"/>
          <a:ext cx="915697"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966D0DB-1229-4195-876F-5A862D2824AF}">
      <dsp:nvSpPr>
        <dsp:cNvPr id="0" name=""/>
        <dsp:cNvSpPr/>
      </dsp:nvSpPr>
      <dsp:spPr>
        <a:xfrm>
          <a:off x="4524722" y="1507219"/>
          <a:ext cx="915697"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Inland Remittance </a:t>
          </a:r>
        </a:p>
      </dsp:txBody>
      <dsp:txXfrm>
        <a:off x="4537539" y="1520036"/>
        <a:ext cx="890063" cy="411974"/>
      </dsp:txXfrm>
    </dsp:sp>
    <dsp:sp modelId="{B0BB11A7-26FF-44C5-BFD5-FD6332375FCB}">
      <dsp:nvSpPr>
        <dsp:cNvPr id="0" name=""/>
        <dsp:cNvSpPr/>
      </dsp:nvSpPr>
      <dsp:spPr>
        <a:xfrm>
          <a:off x="5516992" y="1434475"/>
          <a:ext cx="988299" cy="43760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19CAE9-038B-418E-9E93-36A43694264E}">
      <dsp:nvSpPr>
        <dsp:cNvPr id="0" name=""/>
        <dsp:cNvSpPr/>
      </dsp:nvSpPr>
      <dsp:spPr>
        <a:xfrm>
          <a:off x="5593564" y="1507219"/>
          <a:ext cx="988299" cy="437608"/>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Foreign Remittance </a:t>
          </a:r>
        </a:p>
      </dsp:txBody>
      <dsp:txXfrm>
        <a:off x="5606381" y="1520036"/>
        <a:ext cx="962665" cy="411974"/>
      </dsp:txXfrm>
    </dsp:sp>
  </dsp:spTree>
</dsp:drawing>
</file>

<file path=word/diagrams/layout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2.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SIB19</b:Tag>
    <b:SourceType>InternetSite</b:SourceType>
    <b:Guid>{68BCD53C-2A0A-4E60-B6AD-85D0715EBBF2}</b:Guid>
    <b:Title>SIBL</b:Title>
    <b:Year>2019</b:Year>
    <b:InternetSiteTitle>SIBL</b:InternetSiteTitle>
    <b:RefOrder>1</b:RefOrder>
  </b:Source>
</b:Sources>
</file>

<file path=customXml/itemProps1.xml><?xml version="1.0" encoding="utf-8"?>
<ds:datastoreItem xmlns:ds="http://schemas.openxmlformats.org/officeDocument/2006/customXml" ds:itemID="{D65FF85E-C439-45EC-A695-E05FDD82F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36</Pages>
  <Words>4321</Words>
  <Characters>24631</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enamul</cp:lastModifiedBy>
  <cp:revision>4</cp:revision>
  <cp:lastPrinted>2019-12-01T09:50:00Z</cp:lastPrinted>
  <dcterms:created xsi:type="dcterms:W3CDTF">2019-12-14T06:28:00Z</dcterms:created>
  <dcterms:modified xsi:type="dcterms:W3CDTF">2019-12-14T06:43:00Z</dcterms:modified>
</cp:coreProperties>
</file>