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6D19" w:rsidRDefault="008F6D19" w:rsidP="00E240DF">
      <w:pPr>
        <w:pStyle w:val="Title"/>
        <w:rPr>
          <w:sz w:val="40"/>
        </w:rPr>
      </w:pPr>
    </w:p>
    <w:p w:rsidR="008F6D19" w:rsidRDefault="008F6D19" w:rsidP="00E240DF">
      <w:pPr>
        <w:pStyle w:val="Title"/>
        <w:rPr>
          <w:sz w:val="40"/>
        </w:rPr>
      </w:pPr>
    </w:p>
    <w:p w:rsidR="008F6D19" w:rsidRDefault="008F6D19" w:rsidP="00E240DF">
      <w:pPr>
        <w:pStyle w:val="Title"/>
        <w:rPr>
          <w:sz w:val="40"/>
        </w:rPr>
      </w:pPr>
    </w:p>
    <w:p w:rsidR="008F6D19" w:rsidRDefault="008F6D19" w:rsidP="00E240DF">
      <w:pPr>
        <w:pStyle w:val="Title"/>
        <w:rPr>
          <w:sz w:val="40"/>
        </w:rPr>
      </w:pPr>
    </w:p>
    <w:p w:rsidR="008F6D19" w:rsidRDefault="008F6D19" w:rsidP="00E240DF">
      <w:pPr>
        <w:pStyle w:val="Title"/>
        <w:rPr>
          <w:sz w:val="40"/>
        </w:rPr>
      </w:pPr>
    </w:p>
    <w:p w:rsidR="008F6D19" w:rsidRDefault="008F6D19" w:rsidP="0067566B">
      <w:pPr>
        <w:pStyle w:val="Title"/>
        <w:jc w:val="center"/>
        <w:rPr>
          <w:sz w:val="40"/>
        </w:rPr>
      </w:pPr>
    </w:p>
    <w:p w:rsidR="00E240DF" w:rsidRDefault="00E240DF" w:rsidP="0067566B">
      <w:pPr>
        <w:pStyle w:val="Title"/>
        <w:jc w:val="center"/>
        <w:rPr>
          <w:sz w:val="40"/>
        </w:rPr>
      </w:pPr>
      <w:r w:rsidRPr="00DF7AA0">
        <w:rPr>
          <w:sz w:val="40"/>
        </w:rPr>
        <w:t xml:space="preserve">Exploring the </w:t>
      </w:r>
      <w:r w:rsidR="0067566B">
        <w:rPr>
          <w:sz w:val="40"/>
        </w:rPr>
        <w:t>Determinants of S</w:t>
      </w:r>
      <w:r w:rsidR="0067566B" w:rsidRPr="00DF7AA0">
        <w:rPr>
          <w:sz w:val="40"/>
        </w:rPr>
        <w:t>tartup</w:t>
      </w:r>
      <w:r w:rsidR="0067566B">
        <w:rPr>
          <w:sz w:val="40"/>
        </w:rPr>
        <w:t xml:space="preserve"> V</w:t>
      </w:r>
      <w:r w:rsidRPr="00DF7AA0">
        <w:rPr>
          <w:sz w:val="40"/>
        </w:rPr>
        <w:t xml:space="preserve">aluation and </w:t>
      </w:r>
      <w:r w:rsidR="0067566B">
        <w:rPr>
          <w:sz w:val="40"/>
        </w:rPr>
        <w:t>Appropriate V</w:t>
      </w:r>
      <w:r w:rsidRPr="00DF7AA0">
        <w:rPr>
          <w:sz w:val="40"/>
        </w:rPr>
        <w:t xml:space="preserve">aluation </w:t>
      </w:r>
      <w:r w:rsidR="0067566B">
        <w:rPr>
          <w:sz w:val="40"/>
        </w:rPr>
        <w:t>Techniques: A Theoretical Approach</w:t>
      </w:r>
    </w:p>
    <w:p w:rsidR="00E31C7E" w:rsidRDefault="00E31C7E" w:rsidP="0067566B">
      <w:pPr>
        <w:jc w:val="center"/>
      </w:pPr>
    </w:p>
    <w:p w:rsidR="00E31C7E" w:rsidRDefault="00E31C7E" w:rsidP="0067566B">
      <w:pPr>
        <w:jc w:val="center"/>
      </w:pPr>
    </w:p>
    <w:p w:rsidR="00E31C7E" w:rsidRDefault="00E31C7E" w:rsidP="0067566B">
      <w:pPr>
        <w:jc w:val="center"/>
      </w:pPr>
    </w:p>
    <w:p w:rsidR="00E31C7E" w:rsidRDefault="00E31C7E" w:rsidP="00E31C7E"/>
    <w:p w:rsidR="00E31C7E" w:rsidRDefault="00E31C7E" w:rsidP="00E31C7E"/>
    <w:p w:rsidR="00E31C7E" w:rsidRDefault="00E31C7E" w:rsidP="00E31C7E"/>
    <w:p w:rsidR="00E31C7E" w:rsidRDefault="00E31C7E" w:rsidP="00E31C7E"/>
    <w:p w:rsidR="00E31C7E" w:rsidRDefault="00E31C7E" w:rsidP="00E31C7E"/>
    <w:p w:rsidR="00E31C7E" w:rsidRDefault="00E31C7E" w:rsidP="00E31C7E"/>
    <w:p w:rsidR="00E31C7E" w:rsidRDefault="00E31C7E" w:rsidP="00E31C7E"/>
    <w:p w:rsidR="00E31C7E" w:rsidRDefault="00E31C7E" w:rsidP="00E31C7E"/>
    <w:p w:rsidR="00E31C7E" w:rsidRDefault="00E31C7E" w:rsidP="00E31C7E"/>
    <w:p w:rsidR="00E31C7E" w:rsidRDefault="00E31C7E" w:rsidP="00E31C7E"/>
    <w:p w:rsidR="00E31C7E" w:rsidRDefault="00E31C7E" w:rsidP="00E31C7E"/>
    <w:p w:rsidR="00E31C7E" w:rsidRDefault="00E31C7E" w:rsidP="00E31C7E"/>
    <w:p w:rsidR="00E31C7E" w:rsidRDefault="00E31C7E" w:rsidP="00E31C7E"/>
    <w:p w:rsidR="00E31C7E" w:rsidRDefault="00E31C7E" w:rsidP="00E31C7E"/>
    <w:p w:rsidR="0004424B" w:rsidRDefault="00E31C7E" w:rsidP="00E31C7E">
      <w:pPr>
        <w:sectPr w:rsidR="0004424B" w:rsidSect="0004424B">
          <w:footerReference w:type="default" r:id="rId10"/>
          <w:pgSz w:w="11906" w:h="16838" w:code="9"/>
          <w:pgMar w:top="1440" w:right="1440" w:bottom="1440" w:left="1440" w:header="720" w:footer="720" w:gutter="0"/>
          <w:pgNumType w:fmt="lowerRoman" w:start="1"/>
          <w:cols w:space="720"/>
          <w:titlePg/>
          <w:docGrid w:linePitch="299"/>
        </w:sectPr>
      </w:pPr>
      <w:r w:rsidRPr="00E31C7E">
        <w:t xml:space="preserve">This report </w:t>
      </w:r>
      <w:r>
        <w:t>is being</w:t>
      </w:r>
      <w:r w:rsidRPr="00E31C7E">
        <w:t xml:space="preserve"> submitted to the School of Business &amp; Economics, United International University as a partial requirement for the fulfillment of Bachelors of Business Administration Degree.</w:t>
      </w:r>
    </w:p>
    <w:p w:rsidR="00E240DF" w:rsidRPr="00DF7AA0" w:rsidRDefault="00E240DF" w:rsidP="00E240DF">
      <w:pPr>
        <w:pStyle w:val="Title"/>
        <w:jc w:val="center"/>
        <w:rPr>
          <w:sz w:val="40"/>
        </w:rPr>
      </w:pPr>
      <w:r>
        <w:rPr>
          <w:noProof/>
          <w:sz w:val="40"/>
          <w:lang w:bidi="ar-SA"/>
        </w:rPr>
        <w:lastRenderedPageBreak/>
        <w:drawing>
          <wp:inline distT="0" distB="0" distL="0" distR="0">
            <wp:extent cx="3724275" cy="1219200"/>
            <wp:effectExtent l="19050" t="0" r="9525" b="0"/>
            <wp:docPr id="3" name="Picture 2" descr="ui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png"/>
                    <pic:cNvPicPr/>
                  </pic:nvPicPr>
                  <pic:blipFill>
                    <a:blip r:embed="rId11" cstate="print"/>
                    <a:stretch>
                      <a:fillRect/>
                    </a:stretch>
                  </pic:blipFill>
                  <pic:spPr>
                    <a:xfrm>
                      <a:off x="0" y="0"/>
                      <a:ext cx="3724275" cy="1219200"/>
                    </a:xfrm>
                    <a:prstGeom prst="rect">
                      <a:avLst/>
                    </a:prstGeom>
                  </pic:spPr>
                </pic:pic>
              </a:graphicData>
            </a:graphic>
          </wp:inline>
        </w:drawing>
      </w:r>
    </w:p>
    <w:p w:rsidR="00E240DF" w:rsidRDefault="00E240DF" w:rsidP="00E240DF">
      <w:pPr>
        <w:jc w:val="center"/>
      </w:pPr>
    </w:p>
    <w:p w:rsidR="00E240DF" w:rsidRDefault="00E240DF" w:rsidP="00E240DF">
      <w:pPr>
        <w:jc w:val="center"/>
      </w:pPr>
    </w:p>
    <w:p w:rsidR="00E240DF" w:rsidRDefault="00E240DF" w:rsidP="00E240DF">
      <w:pPr>
        <w:jc w:val="center"/>
        <w:rPr>
          <w:b/>
          <w:sz w:val="36"/>
        </w:rPr>
      </w:pPr>
      <w:r w:rsidRPr="00E240DF">
        <w:rPr>
          <w:b/>
          <w:sz w:val="36"/>
        </w:rPr>
        <w:t>UNITED INTERNATIONAL UNIVERSITY</w:t>
      </w:r>
    </w:p>
    <w:p w:rsidR="00E240DF" w:rsidRDefault="00E240DF" w:rsidP="00E240DF">
      <w:pPr>
        <w:jc w:val="center"/>
        <w:rPr>
          <w:b/>
          <w:sz w:val="36"/>
        </w:rPr>
      </w:pPr>
    </w:p>
    <w:p w:rsidR="00E240DF" w:rsidRDefault="00E240DF" w:rsidP="00E74F20">
      <w:pPr>
        <w:jc w:val="center"/>
        <w:rPr>
          <w:b/>
          <w:sz w:val="36"/>
        </w:rPr>
      </w:pPr>
    </w:p>
    <w:p w:rsidR="0067566B" w:rsidRDefault="00E240DF" w:rsidP="0067566B">
      <w:pPr>
        <w:pStyle w:val="Title"/>
        <w:jc w:val="center"/>
        <w:rPr>
          <w:sz w:val="36"/>
          <w:szCs w:val="36"/>
        </w:rPr>
      </w:pPr>
      <w:r w:rsidRPr="00382217">
        <w:rPr>
          <w:sz w:val="36"/>
          <w:szCs w:val="36"/>
        </w:rPr>
        <w:t xml:space="preserve">Project Report </w:t>
      </w:r>
    </w:p>
    <w:p w:rsidR="0067566B" w:rsidRDefault="0067566B" w:rsidP="0067566B">
      <w:pPr>
        <w:pStyle w:val="Title"/>
        <w:jc w:val="center"/>
        <w:rPr>
          <w:i/>
          <w:sz w:val="32"/>
          <w:szCs w:val="32"/>
        </w:rPr>
      </w:pPr>
      <w:r>
        <w:rPr>
          <w:sz w:val="36"/>
          <w:szCs w:val="36"/>
        </w:rPr>
        <w:t>On</w:t>
      </w:r>
      <w:r w:rsidR="00E74F20">
        <w:rPr>
          <w:b/>
          <w:sz w:val="36"/>
          <w:szCs w:val="36"/>
        </w:rPr>
        <w:br/>
      </w:r>
    </w:p>
    <w:p w:rsidR="0067566B" w:rsidRPr="0067566B" w:rsidRDefault="0067566B" w:rsidP="0067566B">
      <w:pPr>
        <w:pStyle w:val="Title"/>
        <w:jc w:val="center"/>
        <w:rPr>
          <w:i/>
          <w:sz w:val="32"/>
          <w:szCs w:val="32"/>
        </w:rPr>
      </w:pPr>
      <w:r w:rsidRPr="0067566B">
        <w:rPr>
          <w:i/>
          <w:sz w:val="32"/>
          <w:szCs w:val="32"/>
        </w:rPr>
        <w:t>Exploring the Determinants of Startup Valuation and Appropriate Valuation Techniques: A Theoretical Approach</w:t>
      </w:r>
    </w:p>
    <w:p w:rsidR="00E74F20" w:rsidRDefault="00E74F20" w:rsidP="00E74F20">
      <w:pPr>
        <w:pStyle w:val="Title"/>
        <w:jc w:val="center"/>
        <w:rPr>
          <w:b/>
          <w:sz w:val="36"/>
          <w:szCs w:val="36"/>
        </w:rPr>
      </w:pPr>
    </w:p>
    <w:p w:rsidR="00E74F20" w:rsidRDefault="00E74F20" w:rsidP="00E74F20"/>
    <w:p w:rsidR="00E74F20" w:rsidRDefault="00E74F20" w:rsidP="00E74F20"/>
    <w:p w:rsidR="00A24E73" w:rsidRDefault="00A24E73" w:rsidP="00E74F20"/>
    <w:p w:rsidR="00E74F20" w:rsidRPr="00A24E73" w:rsidRDefault="00E74F20" w:rsidP="00E74F20">
      <w:pPr>
        <w:jc w:val="center"/>
        <w:rPr>
          <w:b/>
          <w:sz w:val="32"/>
        </w:rPr>
      </w:pPr>
      <w:r w:rsidRPr="00A24E73">
        <w:rPr>
          <w:b/>
          <w:sz w:val="32"/>
        </w:rPr>
        <w:t xml:space="preserve">Supervised By </w:t>
      </w:r>
    </w:p>
    <w:p w:rsidR="00E240DF" w:rsidRPr="00A24E73" w:rsidRDefault="00F07E87" w:rsidP="00E240DF">
      <w:pPr>
        <w:jc w:val="center"/>
        <w:rPr>
          <w:sz w:val="32"/>
        </w:rPr>
      </w:pPr>
      <w:r w:rsidRPr="00A24E73">
        <w:rPr>
          <w:sz w:val="32"/>
        </w:rPr>
        <w:t xml:space="preserve">Muhammad </w:t>
      </w:r>
      <w:proofErr w:type="spellStart"/>
      <w:r w:rsidRPr="00A24E73">
        <w:rPr>
          <w:sz w:val="32"/>
        </w:rPr>
        <w:t>Enamul</w:t>
      </w:r>
      <w:proofErr w:type="spellEnd"/>
      <w:r w:rsidRPr="00A24E73">
        <w:rPr>
          <w:sz w:val="32"/>
        </w:rPr>
        <w:t xml:space="preserve"> </w:t>
      </w:r>
      <w:proofErr w:type="spellStart"/>
      <w:r w:rsidRPr="00A24E73">
        <w:rPr>
          <w:sz w:val="32"/>
        </w:rPr>
        <w:t>Haque</w:t>
      </w:r>
      <w:proofErr w:type="spellEnd"/>
    </w:p>
    <w:p w:rsidR="00F07E87" w:rsidRDefault="00F07E87" w:rsidP="00E240DF">
      <w:pPr>
        <w:jc w:val="center"/>
        <w:rPr>
          <w:sz w:val="32"/>
        </w:rPr>
      </w:pPr>
      <w:r>
        <w:rPr>
          <w:sz w:val="32"/>
        </w:rPr>
        <w:t>Assistant Professor</w:t>
      </w:r>
    </w:p>
    <w:p w:rsidR="00F07E87" w:rsidRDefault="00F07E87" w:rsidP="00E240DF">
      <w:pPr>
        <w:jc w:val="center"/>
        <w:rPr>
          <w:sz w:val="32"/>
        </w:rPr>
      </w:pPr>
      <w:r>
        <w:rPr>
          <w:sz w:val="32"/>
        </w:rPr>
        <w:t>School of Business and Economics</w:t>
      </w:r>
    </w:p>
    <w:p w:rsidR="00F07E87" w:rsidRDefault="00F07E87" w:rsidP="00E240DF">
      <w:pPr>
        <w:jc w:val="center"/>
        <w:rPr>
          <w:sz w:val="32"/>
        </w:rPr>
      </w:pPr>
      <w:r>
        <w:rPr>
          <w:sz w:val="32"/>
        </w:rPr>
        <w:t>United International University</w:t>
      </w:r>
    </w:p>
    <w:p w:rsidR="00F07E87" w:rsidRDefault="00F07E87" w:rsidP="00E240DF">
      <w:pPr>
        <w:jc w:val="center"/>
        <w:rPr>
          <w:sz w:val="32"/>
        </w:rPr>
      </w:pPr>
    </w:p>
    <w:p w:rsidR="00A24E73" w:rsidRDefault="00A24E73" w:rsidP="00E240DF">
      <w:pPr>
        <w:jc w:val="center"/>
        <w:rPr>
          <w:sz w:val="32"/>
        </w:rPr>
      </w:pPr>
    </w:p>
    <w:p w:rsidR="00A24E73" w:rsidRDefault="00A24E73" w:rsidP="00E240DF">
      <w:pPr>
        <w:jc w:val="center"/>
        <w:rPr>
          <w:sz w:val="32"/>
        </w:rPr>
      </w:pPr>
    </w:p>
    <w:p w:rsidR="00F07E87" w:rsidRPr="00A24E73" w:rsidRDefault="00F07E87" w:rsidP="00E240DF">
      <w:pPr>
        <w:jc w:val="center"/>
        <w:rPr>
          <w:b/>
          <w:sz w:val="30"/>
          <w:szCs w:val="30"/>
        </w:rPr>
      </w:pPr>
      <w:r w:rsidRPr="00A24E73">
        <w:rPr>
          <w:b/>
          <w:sz w:val="30"/>
          <w:szCs w:val="30"/>
        </w:rPr>
        <w:t>Submitted By</w:t>
      </w:r>
    </w:p>
    <w:p w:rsidR="00F07E87" w:rsidRPr="00A24E73" w:rsidRDefault="00F07E87" w:rsidP="00E240DF">
      <w:pPr>
        <w:jc w:val="center"/>
        <w:rPr>
          <w:sz w:val="30"/>
          <w:szCs w:val="30"/>
        </w:rPr>
      </w:pPr>
      <w:r w:rsidRPr="00A24E73">
        <w:rPr>
          <w:sz w:val="30"/>
          <w:szCs w:val="30"/>
        </w:rPr>
        <w:t xml:space="preserve">Mohammed </w:t>
      </w:r>
      <w:proofErr w:type="spellStart"/>
      <w:r w:rsidRPr="00A24E73">
        <w:rPr>
          <w:sz w:val="30"/>
          <w:szCs w:val="30"/>
        </w:rPr>
        <w:t>Shehab</w:t>
      </w:r>
      <w:proofErr w:type="spellEnd"/>
    </w:p>
    <w:p w:rsidR="00F07E87" w:rsidRDefault="00F07E87" w:rsidP="00E240DF">
      <w:pPr>
        <w:jc w:val="center"/>
        <w:rPr>
          <w:sz w:val="30"/>
          <w:szCs w:val="30"/>
        </w:rPr>
      </w:pPr>
      <w:r>
        <w:rPr>
          <w:sz w:val="30"/>
          <w:szCs w:val="30"/>
        </w:rPr>
        <w:t>ID: 114 162 001</w:t>
      </w:r>
    </w:p>
    <w:p w:rsidR="00A145E4" w:rsidRDefault="00A145E4" w:rsidP="00E240DF">
      <w:pPr>
        <w:jc w:val="center"/>
        <w:rPr>
          <w:sz w:val="30"/>
          <w:szCs w:val="30"/>
        </w:rPr>
      </w:pPr>
    </w:p>
    <w:p w:rsidR="00A145E4" w:rsidRDefault="00A145E4" w:rsidP="00E240DF">
      <w:pPr>
        <w:jc w:val="center"/>
        <w:rPr>
          <w:sz w:val="30"/>
          <w:szCs w:val="30"/>
        </w:rPr>
      </w:pPr>
    </w:p>
    <w:p w:rsidR="00E240DF" w:rsidRDefault="00A145E4" w:rsidP="00E240DF">
      <w:pPr>
        <w:jc w:val="center"/>
        <w:rPr>
          <w:sz w:val="30"/>
          <w:szCs w:val="30"/>
        </w:rPr>
      </w:pPr>
      <w:r>
        <w:rPr>
          <w:sz w:val="30"/>
          <w:szCs w:val="30"/>
        </w:rPr>
        <w:t xml:space="preserve">Date of Submission: </w:t>
      </w:r>
      <w:r w:rsidR="0067566B">
        <w:rPr>
          <w:sz w:val="30"/>
          <w:szCs w:val="30"/>
        </w:rPr>
        <w:t>June 10</w:t>
      </w:r>
      <w:r>
        <w:rPr>
          <w:sz w:val="30"/>
          <w:szCs w:val="30"/>
        </w:rPr>
        <w:t>, 2020</w:t>
      </w:r>
    </w:p>
    <w:p w:rsidR="00903603" w:rsidRPr="00E87E10" w:rsidRDefault="00D95A05" w:rsidP="00D95A05">
      <w:pPr>
        <w:jc w:val="center"/>
        <w:rPr>
          <w:b/>
          <w:sz w:val="32"/>
          <w:u w:val="single"/>
        </w:rPr>
      </w:pPr>
      <w:r w:rsidRPr="00E87E10">
        <w:rPr>
          <w:b/>
          <w:sz w:val="32"/>
          <w:u w:val="single"/>
        </w:rPr>
        <w:lastRenderedPageBreak/>
        <w:t>Letter of Transmittal</w:t>
      </w:r>
    </w:p>
    <w:p w:rsidR="00903603" w:rsidRDefault="00903603" w:rsidP="00D95A05">
      <w:pPr>
        <w:jc w:val="center"/>
        <w:rPr>
          <w:sz w:val="32"/>
        </w:rPr>
      </w:pPr>
    </w:p>
    <w:p w:rsidR="00240489" w:rsidRDefault="00240489" w:rsidP="00D95A05">
      <w:pPr>
        <w:jc w:val="center"/>
        <w:rPr>
          <w:sz w:val="32"/>
        </w:rPr>
      </w:pPr>
    </w:p>
    <w:p w:rsidR="00903603" w:rsidRDefault="0067566B" w:rsidP="00903603">
      <w:pPr>
        <w:jc w:val="left"/>
      </w:pPr>
      <w:r>
        <w:t>June 10</w:t>
      </w:r>
      <w:r w:rsidR="00903603">
        <w:t>, 2020</w:t>
      </w:r>
    </w:p>
    <w:p w:rsidR="00903603" w:rsidRDefault="00903603" w:rsidP="00903603">
      <w:pPr>
        <w:jc w:val="left"/>
      </w:pPr>
      <w:r>
        <w:t xml:space="preserve">Muhammad </w:t>
      </w:r>
      <w:proofErr w:type="spellStart"/>
      <w:r>
        <w:t>Enamul</w:t>
      </w:r>
      <w:proofErr w:type="spellEnd"/>
      <w:r>
        <w:t xml:space="preserve"> </w:t>
      </w:r>
      <w:proofErr w:type="spellStart"/>
      <w:r>
        <w:t>Haque</w:t>
      </w:r>
      <w:proofErr w:type="spellEnd"/>
    </w:p>
    <w:p w:rsidR="00903603" w:rsidRDefault="00903603" w:rsidP="00903603">
      <w:pPr>
        <w:jc w:val="left"/>
      </w:pPr>
      <w:r>
        <w:t>Assistant Professor</w:t>
      </w:r>
    </w:p>
    <w:p w:rsidR="00903603" w:rsidRDefault="00903603" w:rsidP="00903603">
      <w:pPr>
        <w:jc w:val="left"/>
      </w:pPr>
      <w:r>
        <w:t>School of Business and Economics</w:t>
      </w:r>
    </w:p>
    <w:p w:rsidR="005579FD" w:rsidRDefault="00903603" w:rsidP="00903603">
      <w:pPr>
        <w:jc w:val="left"/>
      </w:pPr>
      <w:r>
        <w:t>United International University</w:t>
      </w:r>
    </w:p>
    <w:p w:rsidR="005579FD" w:rsidRDefault="005579FD" w:rsidP="00903603">
      <w:pPr>
        <w:jc w:val="left"/>
      </w:pPr>
    </w:p>
    <w:p w:rsidR="00240489" w:rsidRDefault="00240489" w:rsidP="00903603">
      <w:pPr>
        <w:jc w:val="left"/>
      </w:pPr>
    </w:p>
    <w:p w:rsidR="00240489" w:rsidRDefault="00240489" w:rsidP="00903603">
      <w:pPr>
        <w:jc w:val="left"/>
      </w:pPr>
    </w:p>
    <w:p w:rsidR="00445D80" w:rsidRDefault="005579FD" w:rsidP="00903603">
      <w:pPr>
        <w:jc w:val="left"/>
      </w:pPr>
      <w:r>
        <w:t xml:space="preserve">Subject: </w:t>
      </w:r>
      <w:r w:rsidR="00445D80">
        <w:t>Request for acceptance of project report</w:t>
      </w:r>
    </w:p>
    <w:p w:rsidR="00445D80" w:rsidRDefault="00445D80" w:rsidP="00903603">
      <w:pPr>
        <w:jc w:val="left"/>
      </w:pPr>
    </w:p>
    <w:p w:rsidR="00240489" w:rsidRDefault="00240489" w:rsidP="00903603">
      <w:pPr>
        <w:jc w:val="left"/>
      </w:pPr>
    </w:p>
    <w:p w:rsidR="00240489" w:rsidRDefault="00240489" w:rsidP="00903603">
      <w:pPr>
        <w:jc w:val="left"/>
      </w:pPr>
    </w:p>
    <w:p w:rsidR="00445D80" w:rsidRDefault="00445D80" w:rsidP="00903603">
      <w:pPr>
        <w:jc w:val="left"/>
      </w:pPr>
      <w:r>
        <w:t>Dear Sir,</w:t>
      </w:r>
    </w:p>
    <w:p w:rsidR="00445D80" w:rsidRPr="0067566B" w:rsidRDefault="00445D80" w:rsidP="00903603">
      <w:pPr>
        <w:jc w:val="left"/>
        <w:rPr>
          <w:sz w:val="24"/>
          <w:szCs w:val="24"/>
        </w:rPr>
      </w:pPr>
    </w:p>
    <w:p w:rsidR="0067566B" w:rsidRPr="0067566B" w:rsidRDefault="00445D80" w:rsidP="0067566B">
      <w:pPr>
        <w:pStyle w:val="Title"/>
        <w:rPr>
          <w:sz w:val="24"/>
          <w:szCs w:val="24"/>
        </w:rPr>
      </w:pPr>
      <w:r w:rsidRPr="0067566B">
        <w:rPr>
          <w:sz w:val="24"/>
          <w:szCs w:val="24"/>
        </w:rPr>
        <w:t xml:space="preserve">I am submitting </w:t>
      </w:r>
      <w:r w:rsidR="001A7468" w:rsidRPr="0067566B">
        <w:rPr>
          <w:sz w:val="24"/>
          <w:szCs w:val="24"/>
        </w:rPr>
        <w:t>the project titled</w:t>
      </w:r>
      <w:r w:rsidR="007B5444" w:rsidRPr="0067566B">
        <w:rPr>
          <w:sz w:val="24"/>
          <w:szCs w:val="24"/>
        </w:rPr>
        <w:t xml:space="preserve"> "</w:t>
      </w:r>
      <w:r w:rsidR="0067566B" w:rsidRPr="0067566B">
        <w:rPr>
          <w:sz w:val="24"/>
          <w:szCs w:val="24"/>
        </w:rPr>
        <w:t xml:space="preserve"> </w:t>
      </w:r>
      <w:r w:rsidR="0067566B" w:rsidRPr="0067566B">
        <w:rPr>
          <w:sz w:val="24"/>
          <w:szCs w:val="24"/>
        </w:rPr>
        <w:t xml:space="preserve">Exploring the Determinants of Startup Valuation and Appropriate Valuation Techniques: A Theoretical </w:t>
      </w:r>
      <w:r w:rsidR="00A80263" w:rsidRPr="0067566B">
        <w:rPr>
          <w:sz w:val="24"/>
          <w:szCs w:val="24"/>
        </w:rPr>
        <w:t>Approach</w:t>
      </w:r>
      <w:r w:rsidR="0067566B">
        <w:rPr>
          <w:sz w:val="24"/>
          <w:szCs w:val="24"/>
        </w:rPr>
        <w:t>”</w:t>
      </w:r>
      <w:bookmarkStart w:id="0" w:name="_GoBack"/>
      <w:bookmarkEnd w:id="0"/>
    </w:p>
    <w:p w:rsidR="007B5444" w:rsidRPr="0067566B" w:rsidRDefault="007B5444" w:rsidP="00903603">
      <w:pPr>
        <w:jc w:val="left"/>
        <w:rPr>
          <w:sz w:val="24"/>
          <w:szCs w:val="24"/>
        </w:rPr>
      </w:pPr>
    </w:p>
    <w:p w:rsidR="00F93183" w:rsidRDefault="00353C43" w:rsidP="00F93183">
      <w:r>
        <w:t xml:space="preserve">Beyond the purpose of the study, this project has been undertaken to learn some of the basics of research articles through practice, </w:t>
      </w:r>
      <w:r w:rsidR="00F93183">
        <w:t>and as a key requirement of the BBA program at the university. I would like to thank you for your guidance so far as this particular subject has turned out to have aligned with external work done on startups and thus has greatly expanded my working knowledge on the matter.</w:t>
      </w:r>
    </w:p>
    <w:p w:rsidR="00F93183" w:rsidRDefault="00F93183" w:rsidP="00F93183"/>
    <w:p w:rsidR="00240489" w:rsidRDefault="00F93183" w:rsidP="00F93183">
      <w:r>
        <w:t xml:space="preserve">I would like to request your feedback of this report and following </w:t>
      </w:r>
      <w:r w:rsidR="00240489">
        <w:t>guidance.</w:t>
      </w:r>
    </w:p>
    <w:p w:rsidR="00240489" w:rsidRDefault="00240489" w:rsidP="00F93183"/>
    <w:p w:rsidR="00240489" w:rsidRDefault="00240489" w:rsidP="00F93183"/>
    <w:p w:rsidR="00240489" w:rsidRDefault="00240489" w:rsidP="00F93183">
      <w:r>
        <w:t>With Regards,</w:t>
      </w:r>
    </w:p>
    <w:p w:rsidR="00240489" w:rsidRDefault="00240489" w:rsidP="00F93183"/>
    <w:p w:rsidR="00240489" w:rsidRDefault="00240489" w:rsidP="00F93183"/>
    <w:p w:rsidR="00240489" w:rsidRDefault="00240489" w:rsidP="00F93183">
      <w:r>
        <w:t xml:space="preserve">Mohammed </w:t>
      </w:r>
      <w:proofErr w:type="spellStart"/>
      <w:r>
        <w:t>Shehab</w:t>
      </w:r>
      <w:proofErr w:type="spellEnd"/>
    </w:p>
    <w:p w:rsidR="00240489" w:rsidRDefault="00240489" w:rsidP="00F93183">
      <w:r>
        <w:t>ID: 114 162 001</w:t>
      </w:r>
    </w:p>
    <w:p w:rsidR="00D95A05" w:rsidRDefault="00D36269" w:rsidP="00F93183">
      <w:r>
        <w:t>Fall 2019 Trimester</w:t>
      </w:r>
      <w:r w:rsidR="00D95A05">
        <w:br w:type="page"/>
      </w:r>
    </w:p>
    <w:p w:rsidR="00D36269" w:rsidRPr="00E87E10" w:rsidRDefault="00D36269" w:rsidP="00D36269">
      <w:pPr>
        <w:jc w:val="center"/>
        <w:rPr>
          <w:b/>
          <w:sz w:val="32"/>
          <w:u w:val="single"/>
        </w:rPr>
      </w:pPr>
      <w:r w:rsidRPr="00E87E10">
        <w:rPr>
          <w:b/>
          <w:sz w:val="32"/>
          <w:u w:val="single"/>
        </w:rPr>
        <w:lastRenderedPageBreak/>
        <w:t>Declaration</w:t>
      </w:r>
    </w:p>
    <w:p w:rsidR="00D36269" w:rsidRDefault="00D36269" w:rsidP="00D36269">
      <w:pPr>
        <w:jc w:val="center"/>
        <w:rPr>
          <w:sz w:val="32"/>
        </w:rPr>
      </w:pPr>
    </w:p>
    <w:p w:rsidR="00802742" w:rsidRDefault="00802742" w:rsidP="00D36269">
      <w:pPr>
        <w:jc w:val="center"/>
        <w:rPr>
          <w:sz w:val="32"/>
        </w:rPr>
      </w:pPr>
    </w:p>
    <w:p w:rsidR="00F6371F" w:rsidRDefault="00D36269" w:rsidP="00A80263">
      <w:r>
        <w:t xml:space="preserve">I, Mohammed </w:t>
      </w:r>
      <w:proofErr w:type="spellStart"/>
      <w:r>
        <w:t>Shehab</w:t>
      </w:r>
      <w:proofErr w:type="spellEnd"/>
      <w:r>
        <w:t xml:space="preserve">, confirm and declare that the work for the following project titled </w:t>
      </w:r>
    </w:p>
    <w:p w:rsidR="00F6371F" w:rsidRPr="00A80263" w:rsidRDefault="00D36269" w:rsidP="00A80263">
      <w:pPr>
        <w:pStyle w:val="Title"/>
        <w:rPr>
          <w:sz w:val="24"/>
          <w:szCs w:val="24"/>
        </w:rPr>
      </w:pPr>
      <w:r w:rsidRPr="00A80263">
        <w:rPr>
          <w:sz w:val="24"/>
          <w:szCs w:val="24"/>
        </w:rPr>
        <w:t>"</w:t>
      </w:r>
      <w:r w:rsidR="00A80263" w:rsidRPr="00A80263">
        <w:rPr>
          <w:sz w:val="24"/>
          <w:szCs w:val="24"/>
        </w:rPr>
        <w:t xml:space="preserve"> </w:t>
      </w:r>
      <w:r w:rsidR="00A80263" w:rsidRPr="00A80263">
        <w:rPr>
          <w:sz w:val="24"/>
          <w:szCs w:val="24"/>
        </w:rPr>
        <w:t>Exploring the Determinants of Startup Valuation and Appropriate Valuation Techniques: A Theoretical Approach</w:t>
      </w:r>
      <w:r w:rsidR="00A80263">
        <w:rPr>
          <w:sz w:val="24"/>
          <w:szCs w:val="24"/>
        </w:rPr>
        <w:t xml:space="preserve">” </w:t>
      </w:r>
      <w:r w:rsidR="00F6371F" w:rsidRPr="00A80263">
        <w:rPr>
          <w:sz w:val="24"/>
          <w:szCs w:val="24"/>
        </w:rPr>
        <w:t xml:space="preserve">was solely undertaken on my own with no direct help provided by other sources than your supervision and sources listed thereby. Sections of this project developed by another author have been double quoted and referenced accordingly, as well as concepts obtained from others from secondary sources. </w:t>
      </w:r>
      <w:r w:rsidR="00802742" w:rsidRPr="00A80263">
        <w:rPr>
          <w:sz w:val="24"/>
          <w:szCs w:val="24"/>
        </w:rPr>
        <w:t>This material has been adopted to support this study and I declare as this is my first formal study conducted that any mistakes that may be present have not been made intentionally or willingly, and may be the result of a lack of experience.</w:t>
      </w:r>
    </w:p>
    <w:p w:rsidR="00802742" w:rsidRPr="00A80263" w:rsidRDefault="00802742" w:rsidP="00D36269">
      <w:pPr>
        <w:rPr>
          <w:sz w:val="24"/>
          <w:szCs w:val="24"/>
        </w:rPr>
      </w:pPr>
    </w:p>
    <w:p w:rsidR="00802742" w:rsidRDefault="00802742" w:rsidP="00D36269"/>
    <w:p w:rsidR="00802742" w:rsidRDefault="00802742" w:rsidP="00D36269"/>
    <w:p w:rsidR="00802742" w:rsidRDefault="00802742" w:rsidP="00D36269"/>
    <w:p w:rsidR="00802742" w:rsidRDefault="00802742" w:rsidP="00D36269">
      <w:r>
        <w:t xml:space="preserve">Mohammed </w:t>
      </w:r>
      <w:proofErr w:type="spellStart"/>
      <w:r>
        <w:t>Shehab</w:t>
      </w:r>
      <w:proofErr w:type="spellEnd"/>
    </w:p>
    <w:p w:rsidR="00802742" w:rsidRDefault="00802742" w:rsidP="00D36269">
      <w:r>
        <w:t>ID: 114 162 001</w:t>
      </w:r>
    </w:p>
    <w:p w:rsidR="00802742" w:rsidRDefault="00802742" w:rsidP="00D36269">
      <w:r>
        <w:t>BBA in AIS</w:t>
      </w:r>
    </w:p>
    <w:p w:rsidR="00802742" w:rsidRDefault="00802742" w:rsidP="00D36269">
      <w:r>
        <w:t>School of Business and Economics</w:t>
      </w:r>
    </w:p>
    <w:p w:rsidR="001D47DF" w:rsidRDefault="00802742" w:rsidP="00D36269">
      <w:r>
        <w:t>United International University</w:t>
      </w:r>
    </w:p>
    <w:p w:rsidR="001D47DF" w:rsidRDefault="001D47DF">
      <w:r>
        <w:br w:type="page"/>
      </w:r>
    </w:p>
    <w:p w:rsidR="001D47DF" w:rsidRPr="00E87E10" w:rsidRDefault="001D47DF" w:rsidP="001D47DF">
      <w:pPr>
        <w:jc w:val="center"/>
        <w:rPr>
          <w:b/>
          <w:sz w:val="32"/>
          <w:u w:val="single"/>
        </w:rPr>
      </w:pPr>
      <w:r>
        <w:rPr>
          <w:b/>
          <w:sz w:val="32"/>
          <w:u w:val="single"/>
        </w:rPr>
        <w:lastRenderedPageBreak/>
        <w:t>Acknowledgement</w:t>
      </w:r>
    </w:p>
    <w:p w:rsidR="001D47DF" w:rsidRDefault="001D47DF" w:rsidP="001D47DF">
      <w:pPr>
        <w:jc w:val="center"/>
        <w:rPr>
          <w:sz w:val="32"/>
        </w:rPr>
      </w:pPr>
    </w:p>
    <w:p w:rsidR="001D47DF" w:rsidRDefault="001D47DF" w:rsidP="001D47DF">
      <w:pPr>
        <w:jc w:val="center"/>
        <w:rPr>
          <w:sz w:val="32"/>
        </w:rPr>
      </w:pPr>
    </w:p>
    <w:p w:rsidR="001D47DF" w:rsidRDefault="001D47DF" w:rsidP="001D47DF">
      <w:r>
        <w:t xml:space="preserve">I would like to </w:t>
      </w:r>
      <w:r w:rsidR="00871B99">
        <w:t xml:space="preserve">give my appreciation to my project supervisor, Assistant Professor </w:t>
      </w:r>
      <w:r w:rsidR="00871B99" w:rsidRPr="00871B99">
        <w:t xml:space="preserve">Muhammad </w:t>
      </w:r>
      <w:proofErr w:type="spellStart"/>
      <w:r w:rsidR="00871B99" w:rsidRPr="00871B99">
        <w:t>Enamul</w:t>
      </w:r>
      <w:proofErr w:type="spellEnd"/>
      <w:r w:rsidR="00871B99" w:rsidRPr="00871B99">
        <w:t xml:space="preserve"> </w:t>
      </w:r>
      <w:proofErr w:type="spellStart"/>
      <w:r w:rsidR="00871B99" w:rsidRPr="00871B99">
        <w:t>Haque</w:t>
      </w:r>
      <w:proofErr w:type="spellEnd"/>
      <w:r w:rsidR="00871B99">
        <w:t xml:space="preserve"> for his patience and guidance towards the completion of this report. Despite difficulties faced, he </w:t>
      </w:r>
      <w:r w:rsidR="00BC574A">
        <w:t xml:space="preserve">has given his time towards structuring and </w:t>
      </w:r>
      <w:r w:rsidR="00F43445">
        <w:t xml:space="preserve">learning the process of writing for research purposes. Although this paper may be lacking due to time constraints and my own personal factors, </w:t>
      </w:r>
      <w:r w:rsidR="00DD40E9">
        <w:t xml:space="preserve">I would like to express my gratitude to him for his continued support. I would also like to thank the university and </w:t>
      </w:r>
      <w:proofErr w:type="gramStart"/>
      <w:r w:rsidR="00DD40E9">
        <w:t>all the</w:t>
      </w:r>
      <w:proofErr w:type="gramEnd"/>
      <w:r w:rsidR="00DD40E9">
        <w:t xml:space="preserve"> faculty </w:t>
      </w:r>
      <w:r w:rsidR="0099691A">
        <w:t>obtained to date for their efforts in building my current foundation. I hope to continue improving my skills in this regard and hope one day will be able to meet their expectations.</w:t>
      </w:r>
    </w:p>
    <w:p w:rsidR="00802742" w:rsidRDefault="00802742" w:rsidP="00D36269"/>
    <w:p w:rsidR="00D36269" w:rsidRDefault="00D36269" w:rsidP="00D36269">
      <w:pPr>
        <w:jc w:val="center"/>
      </w:pPr>
      <w:r>
        <w:br w:type="page"/>
      </w:r>
    </w:p>
    <w:p w:rsidR="00632165" w:rsidRDefault="00632165" w:rsidP="00E965D2">
      <w:pPr>
        <w:sectPr w:rsidR="00632165" w:rsidSect="0004424B">
          <w:footerReference w:type="first" r:id="rId12"/>
          <w:pgSz w:w="11906" w:h="16838" w:code="9"/>
          <w:pgMar w:top="1440" w:right="1440" w:bottom="1440" w:left="1440" w:header="720" w:footer="720" w:gutter="0"/>
          <w:pgNumType w:fmt="lowerRoman" w:start="1"/>
          <w:cols w:space="720"/>
          <w:titlePg/>
          <w:docGrid w:linePitch="299"/>
        </w:sectPr>
      </w:pPr>
    </w:p>
    <w:p w:rsidR="00E965D2" w:rsidRDefault="00E965D2" w:rsidP="00E965D2"/>
    <w:p w:rsidR="00177D4F" w:rsidRDefault="00177D4F" w:rsidP="00177D4F"/>
    <w:p w:rsidR="002A58C0" w:rsidRPr="00A80263" w:rsidRDefault="00A80263" w:rsidP="00A80263">
      <w:pPr>
        <w:jc w:val="center"/>
        <w:rPr>
          <w:b/>
          <w:sz w:val="24"/>
          <w:szCs w:val="24"/>
        </w:rPr>
      </w:pPr>
      <w:r w:rsidRPr="00A80263">
        <w:rPr>
          <w:b/>
          <w:sz w:val="24"/>
          <w:szCs w:val="24"/>
        </w:rPr>
        <w:t>Abstract</w:t>
      </w:r>
    </w:p>
    <w:p w:rsidR="00177D4F" w:rsidRPr="00A80263" w:rsidRDefault="00177D4F" w:rsidP="00A80263">
      <w:pPr>
        <w:jc w:val="center"/>
        <w:rPr>
          <w:b/>
          <w:sz w:val="24"/>
          <w:szCs w:val="24"/>
        </w:rPr>
      </w:pPr>
    </w:p>
    <w:p w:rsidR="002A58C0" w:rsidRDefault="002A58C0" w:rsidP="00177D4F"/>
    <w:p w:rsidR="002A58C0" w:rsidRDefault="002A58C0" w:rsidP="00177D4F"/>
    <w:p w:rsidR="00177D4F" w:rsidRDefault="00177D4F" w:rsidP="00177D4F"/>
    <w:p w:rsidR="00177D4F" w:rsidRDefault="006F50DE" w:rsidP="00177D4F">
      <w:pPr>
        <w:rPr>
          <w:bCs/>
        </w:rPr>
      </w:pPr>
      <w:r>
        <w:rPr>
          <w:bCs/>
        </w:rPr>
        <w:t>This study aims to integrate current literature on the determinants of startup valuation with appropriate valuation methodologies shown to provide the most accurate picture of a startups tr</w:t>
      </w:r>
      <w:r w:rsidR="00BA46AB">
        <w:rPr>
          <w:bCs/>
        </w:rPr>
        <w:t xml:space="preserve">ue valuation. Given the lack of historical financial information on startups and high uncertainty surrounding them, research covering </w:t>
      </w:r>
      <w:r w:rsidR="0097265D">
        <w:rPr>
          <w:bCs/>
        </w:rPr>
        <w:t>the determinants</w:t>
      </w:r>
      <w:r w:rsidR="00C761EE">
        <w:rPr>
          <w:bCs/>
        </w:rPr>
        <w:t>,</w:t>
      </w:r>
      <w:r w:rsidR="0097265D">
        <w:rPr>
          <w:bCs/>
        </w:rPr>
        <w:t xml:space="preserve"> their valuation</w:t>
      </w:r>
      <w:r w:rsidR="00C761EE">
        <w:rPr>
          <w:bCs/>
        </w:rPr>
        <w:t>,</w:t>
      </w:r>
      <w:r w:rsidR="0097265D">
        <w:rPr>
          <w:bCs/>
        </w:rPr>
        <w:t xml:space="preserve"> and relation with methodologies are scarce. A single literature review paper was found covering the determinants of startup valuation from a holistic view covering </w:t>
      </w:r>
      <w:r w:rsidR="004B3C36">
        <w:rPr>
          <w:bCs/>
        </w:rPr>
        <w:t xml:space="preserve">wide geographies. </w:t>
      </w:r>
      <w:r w:rsidR="00B27119">
        <w:rPr>
          <w:bCs/>
        </w:rPr>
        <w:t>T</w:t>
      </w:r>
      <w:r w:rsidR="004B3C36">
        <w:rPr>
          <w:bCs/>
        </w:rPr>
        <w:t xml:space="preserve">he 3 main determinants of startup valuation </w:t>
      </w:r>
      <w:r w:rsidR="00B27119">
        <w:rPr>
          <w:bCs/>
        </w:rPr>
        <w:t>like</w:t>
      </w:r>
      <w:r w:rsidR="004B3C36">
        <w:rPr>
          <w:bCs/>
        </w:rPr>
        <w:t xml:space="preserve"> various aspects of startups, venture capitalists, and the exter</w:t>
      </w:r>
      <w:r w:rsidR="00B27119">
        <w:rPr>
          <w:bCs/>
        </w:rPr>
        <w:t>nal environment, which coincide</w:t>
      </w:r>
      <w:r w:rsidR="004B3C36">
        <w:rPr>
          <w:bCs/>
        </w:rPr>
        <w:t xml:space="preserve"> with </w:t>
      </w:r>
      <w:r w:rsidR="00B35A26">
        <w:rPr>
          <w:bCs/>
        </w:rPr>
        <w:t xml:space="preserve">the viewpoint of a fundamental analysis in valuing companies. From there it was found that the First Chicago method, discounted cash flow, and </w:t>
      </w:r>
      <w:r w:rsidR="00B27119">
        <w:rPr>
          <w:bCs/>
        </w:rPr>
        <w:t>comparable method</w:t>
      </w:r>
      <w:r w:rsidR="00B35A26">
        <w:rPr>
          <w:bCs/>
        </w:rPr>
        <w:t xml:space="preserve"> were appropriate measures used in valuation that </w:t>
      </w:r>
      <w:r w:rsidR="003A46B8">
        <w:rPr>
          <w:bCs/>
        </w:rPr>
        <w:t>provide considerable anchorage, or justification to startup valuations. It was also found that the factors of each of the determinants of startup valuation coincide with valuation methodologies and can be linked to influencing them respectively through the use of current mainstream financial theories.</w:t>
      </w:r>
    </w:p>
    <w:p w:rsidR="00177D4F" w:rsidRDefault="00177D4F" w:rsidP="00177D4F">
      <w:pPr>
        <w:rPr>
          <w:bCs/>
        </w:rPr>
      </w:pPr>
    </w:p>
    <w:p w:rsidR="002A58C0" w:rsidRDefault="002A58C0" w:rsidP="00177D4F">
      <w:pPr>
        <w:rPr>
          <w:bCs/>
        </w:rPr>
      </w:pPr>
    </w:p>
    <w:p w:rsidR="00D968B3" w:rsidRDefault="00177D4F" w:rsidP="00177D4F">
      <w:pPr>
        <w:rPr>
          <w:bCs/>
        </w:rPr>
      </w:pPr>
      <w:r w:rsidRPr="00177D4F">
        <w:rPr>
          <w:b/>
        </w:rPr>
        <w:t>Keywords</w:t>
      </w:r>
      <w:r w:rsidR="00A80263">
        <w:rPr>
          <w:b/>
        </w:rPr>
        <w:t>:</w:t>
      </w:r>
      <w:r w:rsidRPr="00177D4F">
        <w:rPr>
          <w:b/>
        </w:rPr>
        <w:t xml:space="preserve">  </w:t>
      </w:r>
      <w:r w:rsidR="00740553">
        <w:rPr>
          <w:bCs/>
        </w:rPr>
        <w:t>Startup v</w:t>
      </w:r>
      <w:r>
        <w:rPr>
          <w:bCs/>
        </w:rPr>
        <w:t>aluation</w:t>
      </w:r>
      <w:r w:rsidR="00740553">
        <w:rPr>
          <w:bCs/>
        </w:rPr>
        <w:t>,</w:t>
      </w:r>
      <w:r w:rsidR="00F5044F">
        <w:rPr>
          <w:bCs/>
        </w:rPr>
        <w:t xml:space="preserve"> Venture Capital</w:t>
      </w:r>
      <w:r w:rsidR="008F53A1">
        <w:rPr>
          <w:bCs/>
        </w:rPr>
        <w:t xml:space="preserve">, valuation, </w:t>
      </w:r>
      <w:r w:rsidR="00740553">
        <w:rPr>
          <w:bCs/>
        </w:rPr>
        <w:t>First Chicago Me</w:t>
      </w:r>
      <w:r w:rsidR="008F53A1">
        <w:rPr>
          <w:bCs/>
        </w:rPr>
        <w:t>thod</w:t>
      </w:r>
    </w:p>
    <w:p w:rsidR="00D968B3" w:rsidRDefault="00D968B3">
      <w:pPr>
        <w:rPr>
          <w:bCs/>
        </w:rPr>
      </w:pPr>
      <w:r>
        <w:rPr>
          <w:bCs/>
        </w:rPr>
        <w:br w:type="page"/>
      </w:r>
    </w:p>
    <w:sdt>
      <w:sdtPr>
        <w:rPr>
          <w:rFonts w:ascii="Times New Roman" w:eastAsia="Times New Roman" w:hAnsi="Times New Roman" w:cs="Times New Roman"/>
          <w:b w:val="0"/>
          <w:bCs w:val="0"/>
          <w:color w:val="auto"/>
          <w:sz w:val="22"/>
          <w:szCs w:val="22"/>
          <w:lang w:bidi="bn-BD"/>
        </w:rPr>
        <w:id w:val="82243080"/>
        <w:docPartObj>
          <w:docPartGallery w:val="Table of Contents"/>
          <w:docPartUnique/>
        </w:docPartObj>
      </w:sdtPr>
      <w:sdtContent>
        <w:p w:rsidR="00D968B3" w:rsidRDefault="00D968B3" w:rsidP="00D968B3">
          <w:pPr>
            <w:pStyle w:val="TOCHeading"/>
            <w:rPr>
              <w:rFonts w:ascii="Times New Roman" w:hAnsi="Times New Roman" w:cs="Times New Roman"/>
              <w:color w:val="000000" w:themeColor="text1"/>
            </w:rPr>
          </w:pPr>
          <w:r w:rsidRPr="00912AD8">
            <w:rPr>
              <w:rFonts w:ascii="Times New Roman" w:hAnsi="Times New Roman" w:cs="Times New Roman"/>
              <w:color w:val="000000" w:themeColor="text1"/>
            </w:rPr>
            <w:t>Table of Contents</w:t>
          </w:r>
        </w:p>
        <w:p w:rsidR="00D968B3" w:rsidRPr="00274A5A" w:rsidRDefault="00D968B3" w:rsidP="00D968B3">
          <w:pPr>
            <w:rPr>
              <w:lang w:bidi="ar-SA"/>
            </w:rPr>
          </w:pPr>
        </w:p>
        <w:p w:rsidR="0044240A" w:rsidRDefault="004944BA">
          <w:pPr>
            <w:pStyle w:val="TOC1"/>
            <w:tabs>
              <w:tab w:val="right" w:leader="dot" w:pos="9016"/>
            </w:tabs>
            <w:rPr>
              <w:rFonts w:asciiTheme="minorHAnsi" w:eastAsiaTheme="minorEastAsia" w:hAnsiTheme="minorHAnsi" w:cstheme="minorBidi"/>
              <w:noProof/>
              <w:szCs w:val="22"/>
              <w:lang w:bidi="ar-SA"/>
            </w:rPr>
          </w:pPr>
          <w:r>
            <w:fldChar w:fldCharType="begin"/>
          </w:r>
          <w:r w:rsidR="00D968B3">
            <w:instrText xml:space="preserve"> TOC \o "1-3" \h \z \u </w:instrText>
          </w:r>
          <w:r>
            <w:fldChar w:fldCharType="separate"/>
          </w:r>
          <w:hyperlink w:anchor="_Toc41695213" w:history="1">
            <w:r w:rsidR="0044240A" w:rsidRPr="00BD0CA9">
              <w:rPr>
                <w:rStyle w:val="Hyperlink"/>
                <w:b/>
                <w:noProof/>
              </w:rPr>
              <w:t>Abstract</w:t>
            </w:r>
            <w:r w:rsidR="0044240A">
              <w:rPr>
                <w:noProof/>
                <w:webHidden/>
              </w:rPr>
              <w:tab/>
            </w:r>
            <w:r w:rsidR="0044240A">
              <w:rPr>
                <w:noProof/>
                <w:webHidden/>
              </w:rPr>
              <w:fldChar w:fldCharType="begin"/>
            </w:r>
            <w:r w:rsidR="0044240A">
              <w:rPr>
                <w:noProof/>
                <w:webHidden/>
              </w:rPr>
              <w:instrText xml:space="preserve"> PAGEREF _Toc41695213 \h </w:instrText>
            </w:r>
            <w:r w:rsidR="0044240A">
              <w:rPr>
                <w:noProof/>
                <w:webHidden/>
              </w:rPr>
            </w:r>
            <w:r w:rsidR="0044240A">
              <w:rPr>
                <w:noProof/>
                <w:webHidden/>
              </w:rPr>
              <w:fldChar w:fldCharType="separate"/>
            </w:r>
            <w:r w:rsidR="00171344">
              <w:rPr>
                <w:noProof/>
                <w:webHidden/>
              </w:rPr>
              <w:t>1</w:t>
            </w:r>
            <w:r w:rsidR="0044240A">
              <w:rPr>
                <w:noProof/>
                <w:webHidden/>
              </w:rPr>
              <w:fldChar w:fldCharType="end"/>
            </w:r>
          </w:hyperlink>
        </w:p>
        <w:p w:rsidR="0044240A" w:rsidRDefault="00B27119">
          <w:pPr>
            <w:pStyle w:val="TOC1"/>
            <w:tabs>
              <w:tab w:val="right" w:leader="dot" w:pos="9016"/>
            </w:tabs>
            <w:rPr>
              <w:rFonts w:asciiTheme="minorHAnsi" w:eastAsiaTheme="minorEastAsia" w:hAnsiTheme="minorHAnsi" w:cstheme="minorBidi"/>
              <w:noProof/>
              <w:szCs w:val="22"/>
              <w:lang w:bidi="ar-SA"/>
            </w:rPr>
          </w:pPr>
          <w:hyperlink w:anchor="_Toc41695214" w:history="1">
            <w:r w:rsidR="0044240A" w:rsidRPr="00BD0CA9">
              <w:rPr>
                <w:rStyle w:val="Hyperlink"/>
                <w:noProof/>
              </w:rPr>
              <w:t>1 Introduction</w:t>
            </w:r>
            <w:r w:rsidR="0044240A">
              <w:rPr>
                <w:noProof/>
                <w:webHidden/>
              </w:rPr>
              <w:tab/>
            </w:r>
            <w:r w:rsidR="0044240A">
              <w:rPr>
                <w:noProof/>
                <w:webHidden/>
              </w:rPr>
              <w:fldChar w:fldCharType="begin"/>
            </w:r>
            <w:r w:rsidR="0044240A">
              <w:rPr>
                <w:noProof/>
                <w:webHidden/>
              </w:rPr>
              <w:instrText xml:space="preserve"> PAGEREF _Toc41695214 \h </w:instrText>
            </w:r>
            <w:r w:rsidR="0044240A">
              <w:rPr>
                <w:noProof/>
                <w:webHidden/>
              </w:rPr>
            </w:r>
            <w:r w:rsidR="0044240A">
              <w:rPr>
                <w:noProof/>
                <w:webHidden/>
              </w:rPr>
              <w:fldChar w:fldCharType="separate"/>
            </w:r>
            <w:r w:rsidR="00171344">
              <w:rPr>
                <w:noProof/>
                <w:webHidden/>
              </w:rPr>
              <w:t>4</w:t>
            </w:r>
            <w:r w:rsidR="0044240A">
              <w:rPr>
                <w:noProof/>
                <w:webHidden/>
              </w:rPr>
              <w:fldChar w:fldCharType="end"/>
            </w:r>
          </w:hyperlink>
        </w:p>
        <w:p w:rsidR="0044240A" w:rsidRDefault="00B27119">
          <w:pPr>
            <w:pStyle w:val="TOC2"/>
            <w:tabs>
              <w:tab w:val="left" w:pos="880"/>
              <w:tab w:val="right" w:leader="dot" w:pos="9016"/>
            </w:tabs>
            <w:rPr>
              <w:rFonts w:asciiTheme="minorHAnsi" w:eastAsiaTheme="minorEastAsia" w:hAnsiTheme="minorHAnsi" w:cstheme="minorBidi"/>
              <w:noProof/>
              <w:szCs w:val="22"/>
              <w:lang w:bidi="ar-SA"/>
            </w:rPr>
          </w:pPr>
          <w:hyperlink w:anchor="_Toc41695215" w:history="1">
            <w:r w:rsidR="0044240A" w:rsidRPr="00BD0CA9">
              <w:rPr>
                <w:rStyle w:val="Hyperlink"/>
                <w:noProof/>
              </w:rPr>
              <w:t>1.1</w:t>
            </w:r>
            <w:r w:rsidR="0044240A">
              <w:rPr>
                <w:rFonts w:asciiTheme="minorHAnsi" w:eastAsiaTheme="minorEastAsia" w:hAnsiTheme="minorHAnsi" w:cstheme="minorBidi"/>
                <w:noProof/>
                <w:szCs w:val="22"/>
                <w:lang w:bidi="ar-SA"/>
              </w:rPr>
              <w:tab/>
            </w:r>
            <w:r w:rsidR="0044240A" w:rsidRPr="00BD0CA9">
              <w:rPr>
                <w:rStyle w:val="Hyperlink"/>
                <w:noProof/>
              </w:rPr>
              <w:t>Background</w:t>
            </w:r>
            <w:r w:rsidR="0044240A">
              <w:rPr>
                <w:noProof/>
                <w:webHidden/>
              </w:rPr>
              <w:tab/>
            </w:r>
            <w:r w:rsidR="0044240A">
              <w:rPr>
                <w:noProof/>
                <w:webHidden/>
              </w:rPr>
              <w:fldChar w:fldCharType="begin"/>
            </w:r>
            <w:r w:rsidR="0044240A">
              <w:rPr>
                <w:noProof/>
                <w:webHidden/>
              </w:rPr>
              <w:instrText xml:space="preserve"> PAGEREF _Toc41695215 \h </w:instrText>
            </w:r>
            <w:r w:rsidR="0044240A">
              <w:rPr>
                <w:noProof/>
                <w:webHidden/>
              </w:rPr>
            </w:r>
            <w:r w:rsidR="0044240A">
              <w:rPr>
                <w:noProof/>
                <w:webHidden/>
              </w:rPr>
              <w:fldChar w:fldCharType="separate"/>
            </w:r>
            <w:r w:rsidR="00171344">
              <w:rPr>
                <w:noProof/>
                <w:webHidden/>
              </w:rPr>
              <w:t>4</w:t>
            </w:r>
            <w:r w:rsidR="0044240A">
              <w:rPr>
                <w:noProof/>
                <w:webHidden/>
              </w:rPr>
              <w:fldChar w:fldCharType="end"/>
            </w:r>
          </w:hyperlink>
        </w:p>
        <w:p w:rsidR="0044240A" w:rsidRDefault="00B27119">
          <w:pPr>
            <w:pStyle w:val="TOC2"/>
            <w:tabs>
              <w:tab w:val="left" w:pos="880"/>
              <w:tab w:val="right" w:leader="dot" w:pos="9016"/>
            </w:tabs>
            <w:rPr>
              <w:rFonts w:asciiTheme="minorHAnsi" w:eastAsiaTheme="minorEastAsia" w:hAnsiTheme="minorHAnsi" w:cstheme="minorBidi"/>
              <w:noProof/>
              <w:szCs w:val="22"/>
              <w:lang w:bidi="ar-SA"/>
            </w:rPr>
          </w:pPr>
          <w:hyperlink w:anchor="_Toc41695216" w:history="1">
            <w:r w:rsidR="0044240A" w:rsidRPr="00BD0CA9">
              <w:rPr>
                <w:rStyle w:val="Hyperlink"/>
                <w:noProof/>
              </w:rPr>
              <w:t>1.2</w:t>
            </w:r>
            <w:r w:rsidR="0044240A">
              <w:rPr>
                <w:rFonts w:asciiTheme="minorHAnsi" w:eastAsiaTheme="minorEastAsia" w:hAnsiTheme="minorHAnsi" w:cstheme="minorBidi"/>
                <w:noProof/>
                <w:szCs w:val="22"/>
                <w:lang w:bidi="ar-SA"/>
              </w:rPr>
              <w:tab/>
            </w:r>
            <w:r w:rsidR="0044240A" w:rsidRPr="00BD0CA9">
              <w:rPr>
                <w:rStyle w:val="Hyperlink"/>
                <w:noProof/>
              </w:rPr>
              <w:t>Origin of the Report</w:t>
            </w:r>
            <w:r w:rsidR="0044240A">
              <w:rPr>
                <w:noProof/>
                <w:webHidden/>
              </w:rPr>
              <w:tab/>
            </w:r>
            <w:r w:rsidR="0044240A">
              <w:rPr>
                <w:noProof/>
                <w:webHidden/>
              </w:rPr>
              <w:fldChar w:fldCharType="begin"/>
            </w:r>
            <w:r w:rsidR="0044240A">
              <w:rPr>
                <w:noProof/>
                <w:webHidden/>
              </w:rPr>
              <w:instrText xml:space="preserve"> PAGEREF _Toc41695216 \h </w:instrText>
            </w:r>
            <w:r w:rsidR="0044240A">
              <w:rPr>
                <w:noProof/>
                <w:webHidden/>
              </w:rPr>
            </w:r>
            <w:r w:rsidR="0044240A">
              <w:rPr>
                <w:noProof/>
                <w:webHidden/>
              </w:rPr>
              <w:fldChar w:fldCharType="separate"/>
            </w:r>
            <w:r w:rsidR="00171344">
              <w:rPr>
                <w:noProof/>
                <w:webHidden/>
              </w:rPr>
              <w:t>4</w:t>
            </w:r>
            <w:r w:rsidR="0044240A">
              <w:rPr>
                <w:noProof/>
                <w:webHidden/>
              </w:rPr>
              <w:fldChar w:fldCharType="end"/>
            </w:r>
          </w:hyperlink>
        </w:p>
        <w:p w:rsidR="0044240A" w:rsidRDefault="00B27119">
          <w:pPr>
            <w:pStyle w:val="TOC2"/>
            <w:tabs>
              <w:tab w:val="left" w:pos="880"/>
              <w:tab w:val="right" w:leader="dot" w:pos="9016"/>
            </w:tabs>
            <w:rPr>
              <w:rFonts w:asciiTheme="minorHAnsi" w:eastAsiaTheme="minorEastAsia" w:hAnsiTheme="minorHAnsi" w:cstheme="minorBidi"/>
              <w:noProof/>
              <w:szCs w:val="22"/>
              <w:lang w:bidi="ar-SA"/>
            </w:rPr>
          </w:pPr>
          <w:hyperlink w:anchor="_Toc41695217" w:history="1">
            <w:r w:rsidR="0044240A" w:rsidRPr="00BD0CA9">
              <w:rPr>
                <w:rStyle w:val="Hyperlink"/>
                <w:noProof/>
              </w:rPr>
              <w:t>1.3</w:t>
            </w:r>
            <w:r w:rsidR="0044240A">
              <w:rPr>
                <w:rFonts w:asciiTheme="minorHAnsi" w:eastAsiaTheme="minorEastAsia" w:hAnsiTheme="minorHAnsi" w:cstheme="minorBidi"/>
                <w:noProof/>
                <w:szCs w:val="22"/>
                <w:lang w:bidi="ar-SA"/>
              </w:rPr>
              <w:tab/>
            </w:r>
            <w:r w:rsidR="0044240A" w:rsidRPr="00BD0CA9">
              <w:rPr>
                <w:rStyle w:val="Hyperlink"/>
                <w:noProof/>
              </w:rPr>
              <w:t>Objective</w:t>
            </w:r>
            <w:r w:rsidR="0044240A">
              <w:rPr>
                <w:noProof/>
                <w:webHidden/>
              </w:rPr>
              <w:tab/>
            </w:r>
            <w:r w:rsidR="0044240A">
              <w:rPr>
                <w:noProof/>
                <w:webHidden/>
              </w:rPr>
              <w:fldChar w:fldCharType="begin"/>
            </w:r>
            <w:r w:rsidR="0044240A">
              <w:rPr>
                <w:noProof/>
                <w:webHidden/>
              </w:rPr>
              <w:instrText xml:space="preserve"> PAGEREF _Toc41695217 \h </w:instrText>
            </w:r>
            <w:r w:rsidR="0044240A">
              <w:rPr>
                <w:noProof/>
                <w:webHidden/>
              </w:rPr>
            </w:r>
            <w:r w:rsidR="0044240A">
              <w:rPr>
                <w:noProof/>
                <w:webHidden/>
              </w:rPr>
              <w:fldChar w:fldCharType="separate"/>
            </w:r>
            <w:r w:rsidR="00171344">
              <w:rPr>
                <w:noProof/>
                <w:webHidden/>
              </w:rPr>
              <w:t>4</w:t>
            </w:r>
            <w:r w:rsidR="0044240A">
              <w:rPr>
                <w:noProof/>
                <w:webHidden/>
              </w:rPr>
              <w:fldChar w:fldCharType="end"/>
            </w:r>
          </w:hyperlink>
        </w:p>
        <w:p w:rsidR="0044240A" w:rsidRDefault="00B27119">
          <w:pPr>
            <w:pStyle w:val="TOC2"/>
            <w:tabs>
              <w:tab w:val="left" w:pos="880"/>
              <w:tab w:val="right" w:leader="dot" w:pos="9016"/>
            </w:tabs>
            <w:rPr>
              <w:rFonts w:asciiTheme="minorHAnsi" w:eastAsiaTheme="minorEastAsia" w:hAnsiTheme="minorHAnsi" w:cstheme="minorBidi"/>
              <w:noProof/>
              <w:szCs w:val="22"/>
              <w:lang w:bidi="ar-SA"/>
            </w:rPr>
          </w:pPr>
          <w:hyperlink w:anchor="_Toc41695218" w:history="1">
            <w:r w:rsidR="0044240A" w:rsidRPr="00BD0CA9">
              <w:rPr>
                <w:rStyle w:val="Hyperlink"/>
                <w:noProof/>
              </w:rPr>
              <w:t>1.4</w:t>
            </w:r>
            <w:r w:rsidR="0044240A">
              <w:rPr>
                <w:rFonts w:asciiTheme="minorHAnsi" w:eastAsiaTheme="minorEastAsia" w:hAnsiTheme="minorHAnsi" w:cstheme="minorBidi"/>
                <w:noProof/>
                <w:szCs w:val="22"/>
                <w:lang w:bidi="ar-SA"/>
              </w:rPr>
              <w:tab/>
            </w:r>
            <w:r w:rsidR="0044240A" w:rsidRPr="00BD0CA9">
              <w:rPr>
                <w:rStyle w:val="Hyperlink"/>
                <w:noProof/>
              </w:rPr>
              <w:t>Methodology</w:t>
            </w:r>
            <w:r w:rsidR="0044240A">
              <w:rPr>
                <w:noProof/>
                <w:webHidden/>
              </w:rPr>
              <w:tab/>
            </w:r>
            <w:r w:rsidR="0044240A">
              <w:rPr>
                <w:noProof/>
                <w:webHidden/>
              </w:rPr>
              <w:fldChar w:fldCharType="begin"/>
            </w:r>
            <w:r w:rsidR="0044240A">
              <w:rPr>
                <w:noProof/>
                <w:webHidden/>
              </w:rPr>
              <w:instrText xml:space="preserve"> PAGEREF _Toc41695218 \h </w:instrText>
            </w:r>
            <w:r w:rsidR="0044240A">
              <w:rPr>
                <w:noProof/>
                <w:webHidden/>
              </w:rPr>
            </w:r>
            <w:r w:rsidR="0044240A">
              <w:rPr>
                <w:noProof/>
                <w:webHidden/>
              </w:rPr>
              <w:fldChar w:fldCharType="separate"/>
            </w:r>
            <w:r w:rsidR="00171344">
              <w:rPr>
                <w:noProof/>
                <w:webHidden/>
              </w:rPr>
              <w:t>4</w:t>
            </w:r>
            <w:r w:rsidR="0044240A">
              <w:rPr>
                <w:noProof/>
                <w:webHidden/>
              </w:rPr>
              <w:fldChar w:fldCharType="end"/>
            </w:r>
          </w:hyperlink>
        </w:p>
        <w:p w:rsidR="0044240A" w:rsidRDefault="00B27119">
          <w:pPr>
            <w:pStyle w:val="TOC2"/>
            <w:tabs>
              <w:tab w:val="left" w:pos="880"/>
              <w:tab w:val="right" w:leader="dot" w:pos="9016"/>
            </w:tabs>
            <w:rPr>
              <w:rFonts w:asciiTheme="minorHAnsi" w:eastAsiaTheme="minorEastAsia" w:hAnsiTheme="minorHAnsi" w:cstheme="minorBidi"/>
              <w:noProof/>
              <w:szCs w:val="22"/>
              <w:lang w:bidi="ar-SA"/>
            </w:rPr>
          </w:pPr>
          <w:hyperlink w:anchor="_Toc41695219" w:history="1">
            <w:r w:rsidR="0044240A" w:rsidRPr="00BD0CA9">
              <w:rPr>
                <w:rStyle w:val="Hyperlink"/>
                <w:noProof/>
              </w:rPr>
              <w:t>1.5</w:t>
            </w:r>
            <w:r w:rsidR="0044240A">
              <w:rPr>
                <w:rFonts w:asciiTheme="minorHAnsi" w:eastAsiaTheme="minorEastAsia" w:hAnsiTheme="minorHAnsi" w:cstheme="minorBidi"/>
                <w:noProof/>
                <w:szCs w:val="22"/>
                <w:lang w:bidi="ar-SA"/>
              </w:rPr>
              <w:tab/>
            </w:r>
            <w:r w:rsidR="0044240A" w:rsidRPr="00BD0CA9">
              <w:rPr>
                <w:rStyle w:val="Hyperlink"/>
                <w:noProof/>
              </w:rPr>
              <w:t>Limitation</w:t>
            </w:r>
            <w:r w:rsidR="0044240A">
              <w:rPr>
                <w:noProof/>
                <w:webHidden/>
              </w:rPr>
              <w:tab/>
            </w:r>
            <w:r w:rsidR="0044240A">
              <w:rPr>
                <w:noProof/>
                <w:webHidden/>
              </w:rPr>
              <w:fldChar w:fldCharType="begin"/>
            </w:r>
            <w:r w:rsidR="0044240A">
              <w:rPr>
                <w:noProof/>
                <w:webHidden/>
              </w:rPr>
              <w:instrText xml:space="preserve"> PAGEREF _Toc41695219 \h </w:instrText>
            </w:r>
            <w:r w:rsidR="0044240A">
              <w:rPr>
                <w:noProof/>
                <w:webHidden/>
              </w:rPr>
            </w:r>
            <w:r w:rsidR="0044240A">
              <w:rPr>
                <w:noProof/>
                <w:webHidden/>
              </w:rPr>
              <w:fldChar w:fldCharType="separate"/>
            </w:r>
            <w:r w:rsidR="00171344">
              <w:rPr>
                <w:noProof/>
                <w:webHidden/>
              </w:rPr>
              <w:t>5</w:t>
            </w:r>
            <w:r w:rsidR="0044240A">
              <w:rPr>
                <w:noProof/>
                <w:webHidden/>
              </w:rPr>
              <w:fldChar w:fldCharType="end"/>
            </w:r>
          </w:hyperlink>
        </w:p>
        <w:p w:rsidR="0044240A" w:rsidRDefault="00B27119">
          <w:pPr>
            <w:pStyle w:val="TOC1"/>
            <w:tabs>
              <w:tab w:val="right" w:leader="dot" w:pos="9016"/>
            </w:tabs>
            <w:rPr>
              <w:rFonts w:asciiTheme="minorHAnsi" w:eastAsiaTheme="minorEastAsia" w:hAnsiTheme="minorHAnsi" w:cstheme="minorBidi"/>
              <w:noProof/>
              <w:szCs w:val="22"/>
              <w:lang w:bidi="ar-SA"/>
            </w:rPr>
          </w:pPr>
          <w:hyperlink w:anchor="_Toc41695220" w:history="1">
            <w:r w:rsidR="0044240A" w:rsidRPr="00BD0CA9">
              <w:rPr>
                <w:rStyle w:val="Hyperlink"/>
                <w:noProof/>
              </w:rPr>
              <w:t>2 Background</w:t>
            </w:r>
            <w:r w:rsidR="0044240A">
              <w:rPr>
                <w:noProof/>
                <w:webHidden/>
              </w:rPr>
              <w:tab/>
            </w:r>
            <w:r w:rsidR="0044240A">
              <w:rPr>
                <w:noProof/>
                <w:webHidden/>
              </w:rPr>
              <w:fldChar w:fldCharType="begin"/>
            </w:r>
            <w:r w:rsidR="0044240A">
              <w:rPr>
                <w:noProof/>
                <w:webHidden/>
              </w:rPr>
              <w:instrText xml:space="preserve"> PAGEREF _Toc41695220 \h </w:instrText>
            </w:r>
            <w:r w:rsidR="0044240A">
              <w:rPr>
                <w:noProof/>
                <w:webHidden/>
              </w:rPr>
            </w:r>
            <w:r w:rsidR="0044240A">
              <w:rPr>
                <w:noProof/>
                <w:webHidden/>
              </w:rPr>
              <w:fldChar w:fldCharType="separate"/>
            </w:r>
            <w:r w:rsidR="00171344">
              <w:rPr>
                <w:noProof/>
                <w:webHidden/>
              </w:rPr>
              <w:t>6</w:t>
            </w:r>
            <w:r w:rsidR="0044240A">
              <w:rPr>
                <w:noProof/>
                <w:webHidden/>
              </w:rPr>
              <w:fldChar w:fldCharType="end"/>
            </w:r>
          </w:hyperlink>
        </w:p>
        <w:p w:rsidR="0044240A" w:rsidRDefault="00B27119">
          <w:pPr>
            <w:pStyle w:val="TOC1"/>
            <w:tabs>
              <w:tab w:val="right" w:leader="dot" w:pos="9016"/>
            </w:tabs>
            <w:rPr>
              <w:rFonts w:asciiTheme="minorHAnsi" w:eastAsiaTheme="minorEastAsia" w:hAnsiTheme="minorHAnsi" w:cstheme="minorBidi"/>
              <w:noProof/>
              <w:szCs w:val="22"/>
              <w:lang w:bidi="ar-SA"/>
            </w:rPr>
          </w:pPr>
          <w:hyperlink w:anchor="_Toc41695221" w:history="1">
            <w:r w:rsidR="0044240A" w:rsidRPr="00BD0CA9">
              <w:rPr>
                <w:rStyle w:val="Hyperlink"/>
                <w:noProof/>
              </w:rPr>
              <w:t>3 Review Approach</w:t>
            </w:r>
            <w:r w:rsidR="0044240A">
              <w:rPr>
                <w:noProof/>
                <w:webHidden/>
              </w:rPr>
              <w:tab/>
            </w:r>
            <w:r w:rsidR="0044240A">
              <w:rPr>
                <w:noProof/>
                <w:webHidden/>
              </w:rPr>
              <w:fldChar w:fldCharType="begin"/>
            </w:r>
            <w:r w:rsidR="0044240A">
              <w:rPr>
                <w:noProof/>
                <w:webHidden/>
              </w:rPr>
              <w:instrText xml:space="preserve"> PAGEREF _Toc41695221 \h </w:instrText>
            </w:r>
            <w:r w:rsidR="0044240A">
              <w:rPr>
                <w:noProof/>
                <w:webHidden/>
              </w:rPr>
            </w:r>
            <w:r w:rsidR="0044240A">
              <w:rPr>
                <w:noProof/>
                <w:webHidden/>
              </w:rPr>
              <w:fldChar w:fldCharType="separate"/>
            </w:r>
            <w:r w:rsidR="00171344">
              <w:rPr>
                <w:noProof/>
                <w:webHidden/>
              </w:rPr>
              <w:t>7</w:t>
            </w:r>
            <w:r w:rsidR="0044240A">
              <w:rPr>
                <w:noProof/>
                <w:webHidden/>
              </w:rPr>
              <w:fldChar w:fldCharType="end"/>
            </w:r>
          </w:hyperlink>
        </w:p>
        <w:p w:rsidR="0044240A" w:rsidRDefault="00B27119">
          <w:pPr>
            <w:pStyle w:val="TOC2"/>
            <w:tabs>
              <w:tab w:val="right" w:leader="dot" w:pos="9016"/>
            </w:tabs>
            <w:rPr>
              <w:rFonts w:asciiTheme="minorHAnsi" w:eastAsiaTheme="minorEastAsia" w:hAnsiTheme="minorHAnsi" w:cstheme="minorBidi"/>
              <w:noProof/>
              <w:szCs w:val="22"/>
              <w:lang w:bidi="ar-SA"/>
            </w:rPr>
          </w:pPr>
          <w:hyperlink w:anchor="_Toc41695222" w:history="1">
            <w:r w:rsidR="0044240A" w:rsidRPr="00BD0CA9">
              <w:rPr>
                <w:rStyle w:val="Hyperlink"/>
                <w:noProof/>
              </w:rPr>
              <w:t>3.1 Article focus</w:t>
            </w:r>
            <w:r w:rsidR="0044240A">
              <w:rPr>
                <w:noProof/>
                <w:webHidden/>
              </w:rPr>
              <w:tab/>
            </w:r>
            <w:r w:rsidR="0044240A">
              <w:rPr>
                <w:noProof/>
                <w:webHidden/>
              </w:rPr>
              <w:fldChar w:fldCharType="begin"/>
            </w:r>
            <w:r w:rsidR="0044240A">
              <w:rPr>
                <w:noProof/>
                <w:webHidden/>
              </w:rPr>
              <w:instrText xml:space="preserve"> PAGEREF _Toc41695222 \h </w:instrText>
            </w:r>
            <w:r w:rsidR="0044240A">
              <w:rPr>
                <w:noProof/>
                <w:webHidden/>
              </w:rPr>
            </w:r>
            <w:r w:rsidR="0044240A">
              <w:rPr>
                <w:noProof/>
                <w:webHidden/>
              </w:rPr>
              <w:fldChar w:fldCharType="separate"/>
            </w:r>
            <w:r w:rsidR="00171344">
              <w:rPr>
                <w:noProof/>
                <w:webHidden/>
              </w:rPr>
              <w:t>7</w:t>
            </w:r>
            <w:r w:rsidR="0044240A">
              <w:rPr>
                <w:noProof/>
                <w:webHidden/>
              </w:rPr>
              <w:fldChar w:fldCharType="end"/>
            </w:r>
          </w:hyperlink>
        </w:p>
        <w:p w:rsidR="0044240A" w:rsidRDefault="00B27119">
          <w:pPr>
            <w:pStyle w:val="TOC2"/>
            <w:tabs>
              <w:tab w:val="right" w:leader="dot" w:pos="9016"/>
            </w:tabs>
            <w:rPr>
              <w:rFonts w:asciiTheme="minorHAnsi" w:eastAsiaTheme="minorEastAsia" w:hAnsiTheme="minorHAnsi" w:cstheme="minorBidi"/>
              <w:noProof/>
              <w:szCs w:val="22"/>
              <w:lang w:bidi="ar-SA"/>
            </w:rPr>
          </w:pPr>
          <w:hyperlink w:anchor="_Toc41695223" w:history="1">
            <w:r w:rsidR="0044240A" w:rsidRPr="00BD0CA9">
              <w:rPr>
                <w:rStyle w:val="Hyperlink"/>
                <w:noProof/>
              </w:rPr>
              <w:t>3.2 Article identification and selection</w:t>
            </w:r>
            <w:r w:rsidR="0044240A">
              <w:rPr>
                <w:noProof/>
                <w:webHidden/>
              </w:rPr>
              <w:tab/>
            </w:r>
            <w:r w:rsidR="0044240A">
              <w:rPr>
                <w:noProof/>
                <w:webHidden/>
              </w:rPr>
              <w:fldChar w:fldCharType="begin"/>
            </w:r>
            <w:r w:rsidR="0044240A">
              <w:rPr>
                <w:noProof/>
                <w:webHidden/>
              </w:rPr>
              <w:instrText xml:space="preserve"> PAGEREF _Toc41695223 \h </w:instrText>
            </w:r>
            <w:r w:rsidR="0044240A">
              <w:rPr>
                <w:noProof/>
                <w:webHidden/>
              </w:rPr>
            </w:r>
            <w:r w:rsidR="0044240A">
              <w:rPr>
                <w:noProof/>
                <w:webHidden/>
              </w:rPr>
              <w:fldChar w:fldCharType="separate"/>
            </w:r>
            <w:r w:rsidR="00171344">
              <w:rPr>
                <w:noProof/>
                <w:webHidden/>
              </w:rPr>
              <w:t>8</w:t>
            </w:r>
            <w:r w:rsidR="0044240A">
              <w:rPr>
                <w:noProof/>
                <w:webHidden/>
              </w:rPr>
              <w:fldChar w:fldCharType="end"/>
            </w:r>
          </w:hyperlink>
        </w:p>
        <w:p w:rsidR="0044240A" w:rsidRDefault="00B27119">
          <w:pPr>
            <w:pStyle w:val="TOC1"/>
            <w:tabs>
              <w:tab w:val="right" w:leader="dot" w:pos="9016"/>
            </w:tabs>
            <w:rPr>
              <w:rFonts w:asciiTheme="minorHAnsi" w:eastAsiaTheme="minorEastAsia" w:hAnsiTheme="minorHAnsi" w:cstheme="minorBidi"/>
              <w:noProof/>
              <w:szCs w:val="22"/>
              <w:lang w:bidi="ar-SA"/>
            </w:rPr>
          </w:pPr>
          <w:hyperlink w:anchor="_Toc41695224" w:history="1">
            <w:r w:rsidR="0044240A" w:rsidRPr="00BD0CA9">
              <w:rPr>
                <w:rStyle w:val="Hyperlink"/>
                <w:noProof/>
              </w:rPr>
              <w:t>4 Literature Review</w:t>
            </w:r>
            <w:r w:rsidR="0044240A">
              <w:rPr>
                <w:noProof/>
                <w:webHidden/>
              </w:rPr>
              <w:tab/>
            </w:r>
            <w:r w:rsidR="0044240A">
              <w:rPr>
                <w:noProof/>
                <w:webHidden/>
              </w:rPr>
              <w:fldChar w:fldCharType="begin"/>
            </w:r>
            <w:r w:rsidR="0044240A">
              <w:rPr>
                <w:noProof/>
                <w:webHidden/>
              </w:rPr>
              <w:instrText xml:space="preserve"> PAGEREF _Toc41695224 \h </w:instrText>
            </w:r>
            <w:r w:rsidR="0044240A">
              <w:rPr>
                <w:noProof/>
                <w:webHidden/>
              </w:rPr>
            </w:r>
            <w:r w:rsidR="0044240A">
              <w:rPr>
                <w:noProof/>
                <w:webHidden/>
              </w:rPr>
              <w:fldChar w:fldCharType="separate"/>
            </w:r>
            <w:r w:rsidR="00171344">
              <w:rPr>
                <w:noProof/>
                <w:webHidden/>
              </w:rPr>
              <w:t>10</w:t>
            </w:r>
            <w:r w:rsidR="0044240A">
              <w:rPr>
                <w:noProof/>
                <w:webHidden/>
              </w:rPr>
              <w:fldChar w:fldCharType="end"/>
            </w:r>
          </w:hyperlink>
        </w:p>
        <w:p w:rsidR="0044240A" w:rsidRDefault="00B27119">
          <w:pPr>
            <w:pStyle w:val="TOC2"/>
            <w:tabs>
              <w:tab w:val="right" w:leader="dot" w:pos="9016"/>
            </w:tabs>
            <w:rPr>
              <w:rFonts w:asciiTheme="minorHAnsi" w:eastAsiaTheme="minorEastAsia" w:hAnsiTheme="minorHAnsi" w:cstheme="minorBidi"/>
              <w:noProof/>
              <w:szCs w:val="22"/>
              <w:lang w:bidi="ar-SA"/>
            </w:rPr>
          </w:pPr>
          <w:hyperlink w:anchor="_Toc41695225" w:history="1">
            <w:r w:rsidR="0044240A" w:rsidRPr="00BD0CA9">
              <w:rPr>
                <w:rStyle w:val="Hyperlink"/>
                <w:noProof/>
              </w:rPr>
              <w:t>4.1 Definitions</w:t>
            </w:r>
            <w:r w:rsidR="0044240A">
              <w:rPr>
                <w:noProof/>
                <w:webHidden/>
              </w:rPr>
              <w:tab/>
            </w:r>
            <w:r w:rsidR="0044240A">
              <w:rPr>
                <w:noProof/>
                <w:webHidden/>
              </w:rPr>
              <w:fldChar w:fldCharType="begin"/>
            </w:r>
            <w:r w:rsidR="0044240A">
              <w:rPr>
                <w:noProof/>
                <w:webHidden/>
              </w:rPr>
              <w:instrText xml:space="preserve"> PAGEREF _Toc41695225 \h </w:instrText>
            </w:r>
            <w:r w:rsidR="0044240A">
              <w:rPr>
                <w:noProof/>
                <w:webHidden/>
              </w:rPr>
            </w:r>
            <w:r w:rsidR="0044240A">
              <w:rPr>
                <w:noProof/>
                <w:webHidden/>
              </w:rPr>
              <w:fldChar w:fldCharType="separate"/>
            </w:r>
            <w:r w:rsidR="00171344">
              <w:rPr>
                <w:noProof/>
                <w:webHidden/>
              </w:rPr>
              <w:t>10</w:t>
            </w:r>
            <w:r w:rsidR="0044240A">
              <w:rPr>
                <w:noProof/>
                <w:webHidden/>
              </w:rPr>
              <w:fldChar w:fldCharType="end"/>
            </w:r>
          </w:hyperlink>
        </w:p>
        <w:p w:rsidR="0044240A" w:rsidRDefault="00B27119">
          <w:pPr>
            <w:pStyle w:val="TOC2"/>
            <w:tabs>
              <w:tab w:val="right" w:leader="dot" w:pos="9016"/>
            </w:tabs>
            <w:rPr>
              <w:rFonts w:asciiTheme="minorHAnsi" w:eastAsiaTheme="minorEastAsia" w:hAnsiTheme="minorHAnsi" w:cstheme="minorBidi"/>
              <w:noProof/>
              <w:szCs w:val="22"/>
              <w:lang w:bidi="ar-SA"/>
            </w:rPr>
          </w:pPr>
          <w:hyperlink w:anchor="_Toc41695226" w:history="1">
            <w:r w:rsidR="0044240A" w:rsidRPr="00BD0CA9">
              <w:rPr>
                <w:rStyle w:val="Hyperlink"/>
                <w:bCs/>
                <w:noProof/>
              </w:rPr>
              <w:t>4.2 Determinants of startup valuation</w:t>
            </w:r>
            <w:r w:rsidR="0044240A">
              <w:rPr>
                <w:noProof/>
                <w:webHidden/>
              </w:rPr>
              <w:tab/>
            </w:r>
            <w:r w:rsidR="0044240A">
              <w:rPr>
                <w:noProof/>
                <w:webHidden/>
              </w:rPr>
              <w:fldChar w:fldCharType="begin"/>
            </w:r>
            <w:r w:rsidR="0044240A">
              <w:rPr>
                <w:noProof/>
                <w:webHidden/>
              </w:rPr>
              <w:instrText xml:space="preserve"> PAGEREF _Toc41695226 \h </w:instrText>
            </w:r>
            <w:r w:rsidR="0044240A">
              <w:rPr>
                <w:noProof/>
                <w:webHidden/>
              </w:rPr>
            </w:r>
            <w:r w:rsidR="0044240A">
              <w:rPr>
                <w:noProof/>
                <w:webHidden/>
              </w:rPr>
              <w:fldChar w:fldCharType="separate"/>
            </w:r>
            <w:r w:rsidR="00171344">
              <w:rPr>
                <w:noProof/>
                <w:webHidden/>
              </w:rPr>
              <w:t>10</w:t>
            </w:r>
            <w:r w:rsidR="0044240A">
              <w:rPr>
                <w:noProof/>
                <w:webHidden/>
              </w:rPr>
              <w:fldChar w:fldCharType="end"/>
            </w:r>
          </w:hyperlink>
        </w:p>
        <w:p w:rsidR="0044240A" w:rsidRDefault="00B27119">
          <w:pPr>
            <w:pStyle w:val="TOC3"/>
            <w:tabs>
              <w:tab w:val="right" w:leader="dot" w:pos="9016"/>
            </w:tabs>
            <w:rPr>
              <w:rFonts w:asciiTheme="minorHAnsi" w:eastAsiaTheme="minorEastAsia" w:hAnsiTheme="minorHAnsi" w:cstheme="minorBidi"/>
              <w:noProof/>
              <w:szCs w:val="22"/>
              <w:lang w:bidi="ar-SA"/>
            </w:rPr>
          </w:pPr>
          <w:hyperlink w:anchor="_Toc41695227" w:history="1">
            <w:r w:rsidR="0044240A" w:rsidRPr="00BD0CA9">
              <w:rPr>
                <w:rStyle w:val="Hyperlink"/>
                <w:noProof/>
              </w:rPr>
              <w:t>4.2.1 Determinants related to startups</w:t>
            </w:r>
            <w:r w:rsidR="0044240A">
              <w:rPr>
                <w:noProof/>
                <w:webHidden/>
              </w:rPr>
              <w:tab/>
            </w:r>
            <w:r w:rsidR="0044240A">
              <w:rPr>
                <w:noProof/>
                <w:webHidden/>
              </w:rPr>
              <w:fldChar w:fldCharType="begin"/>
            </w:r>
            <w:r w:rsidR="0044240A">
              <w:rPr>
                <w:noProof/>
                <w:webHidden/>
              </w:rPr>
              <w:instrText xml:space="preserve"> PAGEREF _Toc41695227 \h </w:instrText>
            </w:r>
            <w:r w:rsidR="0044240A">
              <w:rPr>
                <w:noProof/>
                <w:webHidden/>
              </w:rPr>
            </w:r>
            <w:r w:rsidR="0044240A">
              <w:rPr>
                <w:noProof/>
                <w:webHidden/>
              </w:rPr>
              <w:fldChar w:fldCharType="separate"/>
            </w:r>
            <w:r w:rsidR="00171344">
              <w:rPr>
                <w:noProof/>
                <w:webHidden/>
              </w:rPr>
              <w:t>11</w:t>
            </w:r>
            <w:r w:rsidR="0044240A">
              <w:rPr>
                <w:noProof/>
                <w:webHidden/>
              </w:rPr>
              <w:fldChar w:fldCharType="end"/>
            </w:r>
          </w:hyperlink>
        </w:p>
        <w:p w:rsidR="0044240A" w:rsidRDefault="00B27119">
          <w:pPr>
            <w:pStyle w:val="TOC3"/>
            <w:tabs>
              <w:tab w:val="right" w:leader="dot" w:pos="9016"/>
            </w:tabs>
            <w:rPr>
              <w:rFonts w:asciiTheme="minorHAnsi" w:eastAsiaTheme="minorEastAsia" w:hAnsiTheme="minorHAnsi" w:cstheme="minorBidi"/>
              <w:noProof/>
              <w:szCs w:val="22"/>
              <w:lang w:bidi="ar-SA"/>
            </w:rPr>
          </w:pPr>
          <w:hyperlink w:anchor="_Toc41695228" w:history="1">
            <w:r w:rsidR="0044240A" w:rsidRPr="00BD0CA9">
              <w:rPr>
                <w:rStyle w:val="Hyperlink"/>
                <w:noProof/>
              </w:rPr>
              <w:t>4.2.2 Determinants related to VCs</w:t>
            </w:r>
            <w:r w:rsidR="0044240A">
              <w:rPr>
                <w:noProof/>
                <w:webHidden/>
              </w:rPr>
              <w:tab/>
            </w:r>
            <w:r w:rsidR="0044240A">
              <w:rPr>
                <w:noProof/>
                <w:webHidden/>
              </w:rPr>
              <w:fldChar w:fldCharType="begin"/>
            </w:r>
            <w:r w:rsidR="0044240A">
              <w:rPr>
                <w:noProof/>
                <w:webHidden/>
              </w:rPr>
              <w:instrText xml:space="preserve"> PAGEREF _Toc41695228 \h </w:instrText>
            </w:r>
            <w:r w:rsidR="0044240A">
              <w:rPr>
                <w:noProof/>
                <w:webHidden/>
              </w:rPr>
            </w:r>
            <w:r w:rsidR="0044240A">
              <w:rPr>
                <w:noProof/>
                <w:webHidden/>
              </w:rPr>
              <w:fldChar w:fldCharType="separate"/>
            </w:r>
            <w:r w:rsidR="00171344">
              <w:rPr>
                <w:noProof/>
                <w:webHidden/>
              </w:rPr>
              <w:t>12</w:t>
            </w:r>
            <w:r w:rsidR="0044240A">
              <w:rPr>
                <w:noProof/>
                <w:webHidden/>
              </w:rPr>
              <w:fldChar w:fldCharType="end"/>
            </w:r>
          </w:hyperlink>
        </w:p>
        <w:p w:rsidR="0044240A" w:rsidRDefault="00B27119">
          <w:pPr>
            <w:pStyle w:val="TOC3"/>
            <w:tabs>
              <w:tab w:val="right" w:leader="dot" w:pos="9016"/>
            </w:tabs>
            <w:rPr>
              <w:rFonts w:asciiTheme="minorHAnsi" w:eastAsiaTheme="minorEastAsia" w:hAnsiTheme="minorHAnsi" w:cstheme="minorBidi"/>
              <w:noProof/>
              <w:szCs w:val="22"/>
              <w:lang w:bidi="ar-SA"/>
            </w:rPr>
          </w:pPr>
          <w:hyperlink w:anchor="_Toc41695229" w:history="1">
            <w:r w:rsidR="0044240A" w:rsidRPr="00BD0CA9">
              <w:rPr>
                <w:rStyle w:val="Hyperlink"/>
                <w:noProof/>
              </w:rPr>
              <w:t>4.2.3 Determinants related to external environment</w:t>
            </w:r>
            <w:r w:rsidR="0044240A">
              <w:rPr>
                <w:noProof/>
                <w:webHidden/>
              </w:rPr>
              <w:tab/>
            </w:r>
            <w:r w:rsidR="0044240A">
              <w:rPr>
                <w:noProof/>
                <w:webHidden/>
              </w:rPr>
              <w:fldChar w:fldCharType="begin"/>
            </w:r>
            <w:r w:rsidR="0044240A">
              <w:rPr>
                <w:noProof/>
                <w:webHidden/>
              </w:rPr>
              <w:instrText xml:space="preserve"> PAGEREF _Toc41695229 \h </w:instrText>
            </w:r>
            <w:r w:rsidR="0044240A">
              <w:rPr>
                <w:noProof/>
                <w:webHidden/>
              </w:rPr>
            </w:r>
            <w:r w:rsidR="0044240A">
              <w:rPr>
                <w:noProof/>
                <w:webHidden/>
              </w:rPr>
              <w:fldChar w:fldCharType="separate"/>
            </w:r>
            <w:r w:rsidR="00171344">
              <w:rPr>
                <w:noProof/>
                <w:webHidden/>
              </w:rPr>
              <w:t>12</w:t>
            </w:r>
            <w:r w:rsidR="0044240A">
              <w:rPr>
                <w:noProof/>
                <w:webHidden/>
              </w:rPr>
              <w:fldChar w:fldCharType="end"/>
            </w:r>
          </w:hyperlink>
        </w:p>
        <w:p w:rsidR="0044240A" w:rsidRDefault="00B27119">
          <w:pPr>
            <w:pStyle w:val="TOC2"/>
            <w:tabs>
              <w:tab w:val="right" w:leader="dot" w:pos="9016"/>
            </w:tabs>
            <w:rPr>
              <w:rFonts w:asciiTheme="minorHAnsi" w:eastAsiaTheme="minorEastAsia" w:hAnsiTheme="minorHAnsi" w:cstheme="minorBidi"/>
              <w:noProof/>
              <w:szCs w:val="22"/>
              <w:lang w:bidi="ar-SA"/>
            </w:rPr>
          </w:pPr>
          <w:hyperlink w:anchor="_Toc41695230" w:history="1">
            <w:r w:rsidR="0044240A" w:rsidRPr="00BD0CA9">
              <w:rPr>
                <w:rStyle w:val="Hyperlink"/>
                <w:bCs/>
                <w:noProof/>
              </w:rPr>
              <w:t>4.3 Valuation methodologies</w:t>
            </w:r>
            <w:r w:rsidR="0044240A">
              <w:rPr>
                <w:noProof/>
                <w:webHidden/>
              </w:rPr>
              <w:tab/>
            </w:r>
            <w:r w:rsidR="0044240A">
              <w:rPr>
                <w:noProof/>
                <w:webHidden/>
              </w:rPr>
              <w:fldChar w:fldCharType="begin"/>
            </w:r>
            <w:r w:rsidR="0044240A">
              <w:rPr>
                <w:noProof/>
                <w:webHidden/>
              </w:rPr>
              <w:instrText xml:space="preserve"> PAGEREF _Toc41695230 \h </w:instrText>
            </w:r>
            <w:r w:rsidR="0044240A">
              <w:rPr>
                <w:noProof/>
                <w:webHidden/>
              </w:rPr>
            </w:r>
            <w:r w:rsidR="0044240A">
              <w:rPr>
                <w:noProof/>
                <w:webHidden/>
              </w:rPr>
              <w:fldChar w:fldCharType="separate"/>
            </w:r>
            <w:r w:rsidR="00171344">
              <w:rPr>
                <w:noProof/>
                <w:webHidden/>
              </w:rPr>
              <w:t>13</w:t>
            </w:r>
            <w:r w:rsidR="0044240A">
              <w:rPr>
                <w:noProof/>
                <w:webHidden/>
              </w:rPr>
              <w:fldChar w:fldCharType="end"/>
            </w:r>
          </w:hyperlink>
        </w:p>
        <w:p w:rsidR="0044240A" w:rsidRDefault="00B27119">
          <w:pPr>
            <w:pStyle w:val="TOC3"/>
            <w:tabs>
              <w:tab w:val="right" w:leader="dot" w:pos="9016"/>
            </w:tabs>
            <w:rPr>
              <w:rFonts w:asciiTheme="minorHAnsi" w:eastAsiaTheme="minorEastAsia" w:hAnsiTheme="minorHAnsi" w:cstheme="minorBidi"/>
              <w:noProof/>
              <w:szCs w:val="22"/>
              <w:lang w:bidi="ar-SA"/>
            </w:rPr>
          </w:pPr>
          <w:hyperlink w:anchor="_Toc41695231" w:history="1">
            <w:r w:rsidR="0044240A" w:rsidRPr="00BD0CA9">
              <w:rPr>
                <w:rStyle w:val="Hyperlink"/>
                <w:noProof/>
              </w:rPr>
              <w:t>4.3.1 Discounted cash flow</w:t>
            </w:r>
            <w:r w:rsidR="0044240A">
              <w:rPr>
                <w:noProof/>
                <w:webHidden/>
              </w:rPr>
              <w:tab/>
            </w:r>
            <w:r w:rsidR="0044240A">
              <w:rPr>
                <w:noProof/>
                <w:webHidden/>
              </w:rPr>
              <w:fldChar w:fldCharType="begin"/>
            </w:r>
            <w:r w:rsidR="0044240A">
              <w:rPr>
                <w:noProof/>
                <w:webHidden/>
              </w:rPr>
              <w:instrText xml:space="preserve"> PAGEREF _Toc41695231 \h </w:instrText>
            </w:r>
            <w:r w:rsidR="0044240A">
              <w:rPr>
                <w:noProof/>
                <w:webHidden/>
              </w:rPr>
            </w:r>
            <w:r w:rsidR="0044240A">
              <w:rPr>
                <w:noProof/>
                <w:webHidden/>
              </w:rPr>
              <w:fldChar w:fldCharType="separate"/>
            </w:r>
            <w:r w:rsidR="00171344">
              <w:rPr>
                <w:noProof/>
                <w:webHidden/>
              </w:rPr>
              <w:t>13</w:t>
            </w:r>
            <w:r w:rsidR="0044240A">
              <w:rPr>
                <w:noProof/>
                <w:webHidden/>
              </w:rPr>
              <w:fldChar w:fldCharType="end"/>
            </w:r>
          </w:hyperlink>
        </w:p>
        <w:p w:rsidR="0044240A" w:rsidRDefault="00B27119">
          <w:pPr>
            <w:pStyle w:val="TOC3"/>
            <w:tabs>
              <w:tab w:val="right" w:leader="dot" w:pos="9016"/>
            </w:tabs>
            <w:rPr>
              <w:rFonts w:asciiTheme="minorHAnsi" w:eastAsiaTheme="minorEastAsia" w:hAnsiTheme="minorHAnsi" w:cstheme="minorBidi"/>
              <w:noProof/>
              <w:szCs w:val="22"/>
              <w:lang w:bidi="ar-SA"/>
            </w:rPr>
          </w:pPr>
          <w:hyperlink w:anchor="_Toc41695232" w:history="1">
            <w:r w:rsidR="0044240A" w:rsidRPr="00BD0CA9">
              <w:rPr>
                <w:rStyle w:val="Hyperlink"/>
                <w:noProof/>
              </w:rPr>
              <w:t>4.3.2 Comparable transactions</w:t>
            </w:r>
            <w:r w:rsidR="0044240A">
              <w:rPr>
                <w:noProof/>
                <w:webHidden/>
              </w:rPr>
              <w:tab/>
            </w:r>
            <w:r w:rsidR="0044240A">
              <w:rPr>
                <w:noProof/>
                <w:webHidden/>
              </w:rPr>
              <w:fldChar w:fldCharType="begin"/>
            </w:r>
            <w:r w:rsidR="0044240A">
              <w:rPr>
                <w:noProof/>
                <w:webHidden/>
              </w:rPr>
              <w:instrText xml:space="preserve"> PAGEREF _Toc41695232 \h </w:instrText>
            </w:r>
            <w:r w:rsidR="0044240A">
              <w:rPr>
                <w:noProof/>
                <w:webHidden/>
              </w:rPr>
            </w:r>
            <w:r w:rsidR="0044240A">
              <w:rPr>
                <w:noProof/>
                <w:webHidden/>
              </w:rPr>
              <w:fldChar w:fldCharType="separate"/>
            </w:r>
            <w:r w:rsidR="00171344">
              <w:rPr>
                <w:noProof/>
                <w:webHidden/>
              </w:rPr>
              <w:t>13</w:t>
            </w:r>
            <w:r w:rsidR="0044240A">
              <w:rPr>
                <w:noProof/>
                <w:webHidden/>
              </w:rPr>
              <w:fldChar w:fldCharType="end"/>
            </w:r>
          </w:hyperlink>
        </w:p>
        <w:p w:rsidR="0044240A" w:rsidRDefault="00B27119">
          <w:pPr>
            <w:pStyle w:val="TOC3"/>
            <w:tabs>
              <w:tab w:val="right" w:leader="dot" w:pos="9016"/>
            </w:tabs>
            <w:rPr>
              <w:rFonts w:asciiTheme="minorHAnsi" w:eastAsiaTheme="minorEastAsia" w:hAnsiTheme="minorHAnsi" w:cstheme="minorBidi"/>
              <w:noProof/>
              <w:szCs w:val="22"/>
              <w:lang w:bidi="ar-SA"/>
            </w:rPr>
          </w:pPr>
          <w:hyperlink w:anchor="_Toc41695233" w:history="1">
            <w:r w:rsidR="0044240A" w:rsidRPr="00BD0CA9">
              <w:rPr>
                <w:rStyle w:val="Hyperlink"/>
                <w:noProof/>
              </w:rPr>
              <w:t>4.3.3 First Chicago Method</w:t>
            </w:r>
            <w:r w:rsidR="0044240A">
              <w:rPr>
                <w:noProof/>
                <w:webHidden/>
              </w:rPr>
              <w:tab/>
            </w:r>
            <w:r w:rsidR="0044240A">
              <w:rPr>
                <w:noProof/>
                <w:webHidden/>
              </w:rPr>
              <w:fldChar w:fldCharType="begin"/>
            </w:r>
            <w:r w:rsidR="0044240A">
              <w:rPr>
                <w:noProof/>
                <w:webHidden/>
              </w:rPr>
              <w:instrText xml:space="preserve"> PAGEREF _Toc41695233 \h </w:instrText>
            </w:r>
            <w:r w:rsidR="0044240A">
              <w:rPr>
                <w:noProof/>
                <w:webHidden/>
              </w:rPr>
            </w:r>
            <w:r w:rsidR="0044240A">
              <w:rPr>
                <w:noProof/>
                <w:webHidden/>
              </w:rPr>
              <w:fldChar w:fldCharType="separate"/>
            </w:r>
            <w:r w:rsidR="00171344">
              <w:rPr>
                <w:noProof/>
                <w:webHidden/>
              </w:rPr>
              <w:t>14</w:t>
            </w:r>
            <w:r w:rsidR="0044240A">
              <w:rPr>
                <w:noProof/>
                <w:webHidden/>
              </w:rPr>
              <w:fldChar w:fldCharType="end"/>
            </w:r>
          </w:hyperlink>
        </w:p>
        <w:p w:rsidR="0044240A" w:rsidRDefault="00B27119">
          <w:pPr>
            <w:pStyle w:val="TOC1"/>
            <w:tabs>
              <w:tab w:val="right" w:leader="dot" w:pos="9016"/>
            </w:tabs>
            <w:rPr>
              <w:rFonts w:asciiTheme="minorHAnsi" w:eastAsiaTheme="minorEastAsia" w:hAnsiTheme="minorHAnsi" w:cstheme="minorBidi"/>
              <w:noProof/>
              <w:szCs w:val="22"/>
              <w:lang w:bidi="ar-SA"/>
            </w:rPr>
          </w:pPr>
          <w:hyperlink w:anchor="_Toc41695234" w:history="1">
            <w:r w:rsidR="0044240A" w:rsidRPr="00BD0CA9">
              <w:rPr>
                <w:rStyle w:val="Hyperlink"/>
                <w:noProof/>
              </w:rPr>
              <w:t>5 Discussion</w:t>
            </w:r>
            <w:r w:rsidR="0044240A">
              <w:rPr>
                <w:noProof/>
                <w:webHidden/>
              </w:rPr>
              <w:tab/>
            </w:r>
            <w:r w:rsidR="0044240A">
              <w:rPr>
                <w:noProof/>
                <w:webHidden/>
              </w:rPr>
              <w:fldChar w:fldCharType="begin"/>
            </w:r>
            <w:r w:rsidR="0044240A">
              <w:rPr>
                <w:noProof/>
                <w:webHidden/>
              </w:rPr>
              <w:instrText xml:space="preserve"> PAGEREF _Toc41695234 \h </w:instrText>
            </w:r>
            <w:r w:rsidR="0044240A">
              <w:rPr>
                <w:noProof/>
                <w:webHidden/>
              </w:rPr>
            </w:r>
            <w:r w:rsidR="0044240A">
              <w:rPr>
                <w:noProof/>
                <w:webHidden/>
              </w:rPr>
              <w:fldChar w:fldCharType="separate"/>
            </w:r>
            <w:r w:rsidR="00171344">
              <w:rPr>
                <w:noProof/>
                <w:webHidden/>
              </w:rPr>
              <w:t>15</w:t>
            </w:r>
            <w:r w:rsidR="0044240A">
              <w:rPr>
                <w:noProof/>
                <w:webHidden/>
              </w:rPr>
              <w:fldChar w:fldCharType="end"/>
            </w:r>
          </w:hyperlink>
        </w:p>
        <w:p w:rsidR="0044240A" w:rsidRDefault="00B27119">
          <w:pPr>
            <w:pStyle w:val="TOC1"/>
            <w:tabs>
              <w:tab w:val="right" w:leader="dot" w:pos="9016"/>
            </w:tabs>
            <w:rPr>
              <w:rFonts w:asciiTheme="minorHAnsi" w:eastAsiaTheme="minorEastAsia" w:hAnsiTheme="minorHAnsi" w:cstheme="minorBidi"/>
              <w:noProof/>
              <w:szCs w:val="22"/>
              <w:lang w:bidi="ar-SA"/>
            </w:rPr>
          </w:pPr>
          <w:hyperlink w:anchor="_Toc41695235" w:history="1">
            <w:r w:rsidR="0044240A" w:rsidRPr="00BD0CA9">
              <w:rPr>
                <w:rStyle w:val="Hyperlink"/>
                <w:noProof/>
              </w:rPr>
              <w:t>6 Conclusion</w:t>
            </w:r>
            <w:r w:rsidR="0044240A">
              <w:rPr>
                <w:noProof/>
                <w:webHidden/>
              </w:rPr>
              <w:tab/>
            </w:r>
            <w:r w:rsidR="0044240A">
              <w:rPr>
                <w:noProof/>
                <w:webHidden/>
              </w:rPr>
              <w:fldChar w:fldCharType="begin"/>
            </w:r>
            <w:r w:rsidR="0044240A">
              <w:rPr>
                <w:noProof/>
                <w:webHidden/>
              </w:rPr>
              <w:instrText xml:space="preserve"> PAGEREF _Toc41695235 \h </w:instrText>
            </w:r>
            <w:r w:rsidR="0044240A">
              <w:rPr>
                <w:noProof/>
                <w:webHidden/>
              </w:rPr>
            </w:r>
            <w:r w:rsidR="0044240A">
              <w:rPr>
                <w:noProof/>
                <w:webHidden/>
              </w:rPr>
              <w:fldChar w:fldCharType="separate"/>
            </w:r>
            <w:r w:rsidR="00171344">
              <w:rPr>
                <w:noProof/>
                <w:webHidden/>
              </w:rPr>
              <w:t>16</w:t>
            </w:r>
            <w:r w:rsidR="0044240A">
              <w:rPr>
                <w:noProof/>
                <w:webHidden/>
              </w:rPr>
              <w:fldChar w:fldCharType="end"/>
            </w:r>
          </w:hyperlink>
        </w:p>
        <w:p w:rsidR="0044240A" w:rsidRDefault="00B27119">
          <w:pPr>
            <w:pStyle w:val="TOC1"/>
            <w:tabs>
              <w:tab w:val="right" w:leader="dot" w:pos="9016"/>
            </w:tabs>
            <w:rPr>
              <w:rFonts w:asciiTheme="minorHAnsi" w:eastAsiaTheme="minorEastAsia" w:hAnsiTheme="minorHAnsi" w:cstheme="minorBidi"/>
              <w:noProof/>
              <w:szCs w:val="22"/>
              <w:lang w:bidi="ar-SA"/>
            </w:rPr>
          </w:pPr>
          <w:hyperlink w:anchor="_Toc41695236" w:history="1">
            <w:r w:rsidR="0044240A" w:rsidRPr="00BD0CA9">
              <w:rPr>
                <w:rStyle w:val="Hyperlink"/>
                <w:noProof/>
              </w:rPr>
              <w:t>References</w:t>
            </w:r>
            <w:r w:rsidR="0044240A">
              <w:rPr>
                <w:noProof/>
                <w:webHidden/>
              </w:rPr>
              <w:tab/>
            </w:r>
            <w:r w:rsidR="0044240A">
              <w:rPr>
                <w:noProof/>
                <w:webHidden/>
              </w:rPr>
              <w:fldChar w:fldCharType="begin"/>
            </w:r>
            <w:r w:rsidR="0044240A">
              <w:rPr>
                <w:noProof/>
                <w:webHidden/>
              </w:rPr>
              <w:instrText xml:space="preserve"> PAGEREF _Toc41695236 \h </w:instrText>
            </w:r>
            <w:r w:rsidR="0044240A">
              <w:rPr>
                <w:noProof/>
                <w:webHidden/>
              </w:rPr>
            </w:r>
            <w:r w:rsidR="0044240A">
              <w:rPr>
                <w:noProof/>
                <w:webHidden/>
              </w:rPr>
              <w:fldChar w:fldCharType="separate"/>
            </w:r>
            <w:r w:rsidR="00171344">
              <w:rPr>
                <w:noProof/>
                <w:webHidden/>
              </w:rPr>
              <w:t>18</w:t>
            </w:r>
            <w:r w:rsidR="0044240A">
              <w:rPr>
                <w:noProof/>
                <w:webHidden/>
              </w:rPr>
              <w:fldChar w:fldCharType="end"/>
            </w:r>
          </w:hyperlink>
        </w:p>
        <w:p w:rsidR="00D968B3" w:rsidRDefault="004944BA" w:rsidP="00D968B3">
          <w:r>
            <w:fldChar w:fldCharType="end"/>
          </w:r>
        </w:p>
      </w:sdtContent>
    </w:sdt>
    <w:p w:rsidR="00D968B3" w:rsidRDefault="00D968B3" w:rsidP="00D968B3">
      <w:pPr>
        <w:rPr>
          <w:b/>
          <w:sz w:val="28"/>
        </w:rPr>
      </w:pPr>
    </w:p>
    <w:p w:rsidR="00D968B3" w:rsidRDefault="00D968B3" w:rsidP="00D968B3">
      <w:pPr>
        <w:rPr>
          <w:b/>
          <w:sz w:val="28"/>
        </w:rPr>
      </w:pPr>
    </w:p>
    <w:p w:rsidR="00D968B3" w:rsidRPr="00912AD8" w:rsidRDefault="00D968B3" w:rsidP="00D968B3">
      <w:pPr>
        <w:rPr>
          <w:b/>
          <w:sz w:val="28"/>
        </w:rPr>
      </w:pPr>
      <w:r w:rsidRPr="00912AD8">
        <w:rPr>
          <w:b/>
          <w:sz w:val="28"/>
        </w:rPr>
        <w:t>List of Tables</w:t>
      </w:r>
    </w:p>
    <w:p w:rsidR="0044240A" w:rsidRDefault="004944BA">
      <w:pPr>
        <w:pStyle w:val="TableofFigures"/>
        <w:tabs>
          <w:tab w:val="right" w:leader="dot" w:pos="9016"/>
        </w:tabs>
        <w:rPr>
          <w:rFonts w:asciiTheme="minorHAnsi" w:eastAsiaTheme="minorEastAsia" w:hAnsiTheme="minorHAnsi" w:cstheme="minorBidi"/>
          <w:noProof/>
          <w:szCs w:val="22"/>
          <w:lang w:bidi="ar-SA"/>
        </w:rPr>
      </w:pPr>
      <w:r>
        <w:fldChar w:fldCharType="begin"/>
      </w:r>
      <w:r w:rsidR="00D968B3">
        <w:instrText xml:space="preserve"> TOC \h \z \c "Table" </w:instrText>
      </w:r>
      <w:r>
        <w:fldChar w:fldCharType="separate"/>
      </w:r>
      <w:hyperlink w:anchor="_Toc41695237" w:history="1">
        <w:r w:rsidR="0044240A" w:rsidRPr="007F10F0">
          <w:rPr>
            <w:rStyle w:val="Hyperlink"/>
            <w:noProof/>
          </w:rPr>
          <w:t>Table 1 Valuation Approaches and Methods (Trichkova &amp; Kanaryan, 2015)</w:t>
        </w:r>
        <w:r w:rsidR="0044240A">
          <w:rPr>
            <w:noProof/>
            <w:webHidden/>
          </w:rPr>
          <w:tab/>
        </w:r>
        <w:r w:rsidR="0044240A">
          <w:rPr>
            <w:noProof/>
            <w:webHidden/>
          </w:rPr>
          <w:fldChar w:fldCharType="begin"/>
        </w:r>
        <w:r w:rsidR="0044240A">
          <w:rPr>
            <w:noProof/>
            <w:webHidden/>
          </w:rPr>
          <w:instrText xml:space="preserve"> PAGEREF _Toc41695237 \h </w:instrText>
        </w:r>
        <w:r w:rsidR="0044240A">
          <w:rPr>
            <w:noProof/>
            <w:webHidden/>
          </w:rPr>
        </w:r>
        <w:r w:rsidR="0044240A">
          <w:rPr>
            <w:noProof/>
            <w:webHidden/>
          </w:rPr>
          <w:fldChar w:fldCharType="separate"/>
        </w:r>
        <w:r w:rsidR="0044240A">
          <w:rPr>
            <w:noProof/>
            <w:webHidden/>
          </w:rPr>
          <w:t>7</w:t>
        </w:r>
        <w:r w:rsidR="0044240A">
          <w:rPr>
            <w:noProof/>
            <w:webHidden/>
          </w:rPr>
          <w:fldChar w:fldCharType="end"/>
        </w:r>
      </w:hyperlink>
    </w:p>
    <w:p w:rsidR="0044240A" w:rsidRDefault="00B27119">
      <w:pPr>
        <w:pStyle w:val="TableofFigures"/>
        <w:tabs>
          <w:tab w:val="right" w:leader="dot" w:pos="9016"/>
        </w:tabs>
        <w:rPr>
          <w:rFonts w:asciiTheme="minorHAnsi" w:eastAsiaTheme="minorEastAsia" w:hAnsiTheme="minorHAnsi" w:cstheme="minorBidi"/>
          <w:noProof/>
          <w:szCs w:val="22"/>
          <w:lang w:bidi="ar-SA"/>
        </w:rPr>
      </w:pPr>
      <w:hyperlink w:anchor="_Toc41695238" w:history="1">
        <w:r w:rsidR="0044240A" w:rsidRPr="007F10F0">
          <w:rPr>
            <w:rStyle w:val="Hyperlink"/>
            <w:noProof/>
          </w:rPr>
          <w:t>Table 2 Additional Articles</w:t>
        </w:r>
        <w:r w:rsidR="0044240A">
          <w:rPr>
            <w:noProof/>
            <w:webHidden/>
          </w:rPr>
          <w:tab/>
        </w:r>
        <w:r w:rsidR="0044240A">
          <w:rPr>
            <w:noProof/>
            <w:webHidden/>
          </w:rPr>
          <w:fldChar w:fldCharType="begin"/>
        </w:r>
        <w:r w:rsidR="0044240A">
          <w:rPr>
            <w:noProof/>
            <w:webHidden/>
          </w:rPr>
          <w:instrText xml:space="preserve"> PAGEREF _Toc41695238 \h </w:instrText>
        </w:r>
        <w:r w:rsidR="0044240A">
          <w:rPr>
            <w:noProof/>
            <w:webHidden/>
          </w:rPr>
        </w:r>
        <w:r w:rsidR="0044240A">
          <w:rPr>
            <w:noProof/>
            <w:webHidden/>
          </w:rPr>
          <w:fldChar w:fldCharType="separate"/>
        </w:r>
        <w:r w:rsidR="0044240A">
          <w:rPr>
            <w:noProof/>
            <w:webHidden/>
          </w:rPr>
          <w:t>8</w:t>
        </w:r>
        <w:r w:rsidR="0044240A">
          <w:rPr>
            <w:noProof/>
            <w:webHidden/>
          </w:rPr>
          <w:fldChar w:fldCharType="end"/>
        </w:r>
      </w:hyperlink>
    </w:p>
    <w:p w:rsidR="0044240A" w:rsidRDefault="00B27119">
      <w:pPr>
        <w:pStyle w:val="TableofFigures"/>
        <w:tabs>
          <w:tab w:val="right" w:leader="dot" w:pos="9016"/>
        </w:tabs>
        <w:rPr>
          <w:rFonts w:asciiTheme="minorHAnsi" w:eastAsiaTheme="minorEastAsia" w:hAnsiTheme="minorHAnsi" w:cstheme="minorBidi"/>
          <w:noProof/>
          <w:szCs w:val="22"/>
          <w:lang w:bidi="ar-SA"/>
        </w:rPr>
      </w:pPr>
      <w:hyperlink w:anchor="_Toc41695239" w:history="1">
        <w:r w:rsidR="0044240A" w:rsidRPr="007F10F0">
          <w:rPr>
            <w:rStyle w:val="Hyperlink"/>
            <w:noProof/>
          </w:rPr>
          <w:t>Table 3 Startup Valuation Determinants, Significance, and Usage for DCF and First Chicago Method</w:t>
        </w:r>
        <w:r w:rsidR="0044240A">
          <w:rPr>
            <w:noProof/>
            <w:webHidden/>
          </w:rPr>
          <w:tab/>
        </w:r>
        <w:r w:rsidR="0044240A">
          <w:rPr>
            <w:noProof/>
            <w:webHidden/>
          </w:rPr>
          <w:fldChar w:fldCharType="begin"/>
        </w:r>
        <w:r w:rsidR="0044240A">
          <w:rPr>
            <w:noProof/>
            <w:webHidden/>
          </w:rPr>
          <w:instrText xml:space="preserve"> PAGEREF _Toc41695239 \h </w:instrText>
        </w:r>
        <w:r w:rsidR="0044240A">
          <w:rPr>
            <w:noProof/>
            <w:webHidden/>
          </w:rPr>
        </w:r>
        <w:r w:rsidR="0044240A">
          <w:rPr>
            <w:noProof/>
            <w:webHidden/>
          </w:rPr>
          <w:fldChar w:fldCharType="separate"/>
        </w:r>
        <w:r w:rsidR="0044240A">
          <w:rPr>
            <w:noProof/>
            <w:webHidden/>
          </w:rPr>
          <w:t>12</w:t>
        </w:r>
        <w:r w:rsidR="0044240A">
          <w:rPr>
            <w:noProof/>
            <w:webHidden/>
          </w:rPr>
          <w:fldChar w:fldCharType="end"/>
        </w:r>
      </w:hyperlink>
    </w:p>
    <w:p w:rsidR="00D968B3" w:rsidRDefault="004944BA" w:rsidP="00D968B3">
      <w:r>
        <w:fldChar w:fldCharType="end"/>
      </w:r>
    </w:p>
    <w:p w:rsidR="00D968B3" w:rsidRDefault="00D968B3" w:rsidP="00D968B3"/>
    <w:p w:rsidR="00D968B3" w:rsidRDefault="00D968B3" w:rsidP="00D968B3"/>
    <w:p w:rsidR="006A7F4A" w:rsidRDefault="006A7F4A" w:rsidP="00D968B3">
      <w:pPr>
        <w:rPr>
          <w:b/>
          <w:sz w:val="28"/>
        </w:rPr>
      </w:pPr>
    </w:p>
    <w:p w:rsidR="00D968B3" w:rsidRPr="00912AD8" w:rsidRDefault="00D968B3" w:rsidP="00D968B3">
      <w:pPr>
        <w:rPr>
          <w:b/>
          <w:sz w:val="28"/>
        </w:rPr>
      </w:pPr>
      <w:r w:rsidRPr="00912AD8">
        <w:rPr>
          <w:b/>
          <w:sz w:val="28"/>
        </w:rPr>
        <w:lastRenderedPageBreak/>
        <w:t xml:space="preserve">List of </w:t>
      </w:r>
      <w:r>
        <w:rPr>
          <w:b/>
          <w:sz w:val="28"/>
        </w:rPr>
        <w:t>Figures</w:t>
      </w:r>
    </w:p>
    <w:p w:rsidR="0044240A" w:rsidRDefault="004944BA">
      <w:pPr>
        <w:pStyle w:val="TableofFigures"/>
        <w:tabs>
          <w:tab w:val="right" w:leader="dot" w:pos="9016"/>
        </w:tabs>
        <w:rPr>
          <w:rFonts w:asciiTheme="minorHAnsi" w:eastAsiaTheme="minorEastAsia" w:hAnsiTheme="minorHAnsi" w:cstheme="minorBidi"/>
          <w:noProof/>
          <w:szCs w:val="22"/>
          <w:lang w:bidi="ar-SA"/>
        </w:rPr>
      </w:pPr>
      <w:r>
        <w:fldChar w:fldCharType="begin"/>
      </w:r>
      <w:r w:rsidR="00D968B3">
        <w:instrText xml:space="preserve"> TOC \h \z \c "Figure" </w:instrText>
      </w:r>
      <w:r>
        <w:fldChar w:fldCharType="separate"/>
      </w:r>
      <w:hyperlink w:anchor="_Toc41695240" w:history="1">
        <w:r w:rsidR="0044240A" w:rsidRPr="00F25D54">
          <w:rPr>
            <w:rStyle w:val="Hyperlink"/>
            <w:noProof/>
          </w:rPr>
          <w:t>Figure 1 Startup Financial Lifecycle (Trichkova &amp; Kanaryan, 2015)</w:t>
        </w:r>
        <w:r w:rsidR="0044240A">
          <w:rPr>
            <w:noProof/>
            <w:webHidden/>
          </w:rPr>
          <w:tab/>
        </w:r>
        <w:r w:rsidR="0044240A">
          <w:rPr>
            <w:noProof/>
            <w:webHidden/>
          </w:rPr>
          <w:fldChar w:fldCharType="begin"/>
        </w:r>
        <w:r w:rsidR="0044240A">
          <w:rPr>
            <w:noProof/>
            <w:webHidden/>
          </w:rPr>
          <w:instrText xml:space="preserve"> PAGEREF _Toc41695240 \h </w:instrText>
        </w:r>
        <w:r w:rsidR="0044240A">
          <w:rPr>
            <w:noProof/>
            <w:webHidden/>
          </w:rPr>
        </w:r>
        <w:r w:rsidR="0044240A">
          <w:rPr>
            <w:noProof/>
            <w:webHidden/>
          </w:rPr>
          <w:fldChar w:fldCharType="separate"/>
        </w:r>
        <w:r w:rsidR="0044240A">
          <w:rPr>
            <w:noProof/>
            <w:webHidden/>
          </w:rPr>
          <w:t>6</w:t>
        </w:r>
        <w:r w:rsidR="0044240A">
          <w:rPr>
            <w:noProof/>
            <w:webHidden/>
          </w:rPr>
          <w:fldChar w:fldCharType="end"/>
        </w:r>
      </w:hyperlink>
    </w:p>
    <w:p w:rsidR="0044240A" w:rsidRDefault="00B27119">
      <w:pPr>
        <w:pStyle w:val="TableofFigures"/>
        <w:tabs>
          <w:tab w:val="right" w:leader="dot" w:pos="9016"/>
        </w:tabs>
        <w:rPr>
          <w:rFonts w:asciiTheme="minorHAnsi" w:eastAsiaTheme="minorEastAsia" w:hAnsiTheme="minorHAnsi" w:cstheme="minorBidi"/>
          <w:noProof/>
          <w:szCs w:val="22"/>
          <w:lang w:bidi="ar-SA"/>
        </w:rPr>
      </w:pPr>
      <w:hyperlink w:anchor="_Toc41695241" w:history="1">
        <w:r w:rsidR="0044240A" w:rsidRPr="00F25D54">
          <w:rPr>
            <w:rStyle w:val="Hyperlink"/>
            <w:noProof/>
          </w:rPr>
          <w:t>Figure 2 Conceptual framework derived by Köhn (Köhn, 2017)</w:t>
        </w:r>
        <w:r w:rsidR="0044240A">
          <w:rPr>
            <w:noProof/>
            <w:webHidden/>
          </w:rPr>
          <w:tab/>
        </w:r>
        <w:r w:rsidR="0044240A">
          <w:rPr>
            <w:noProof/>
            <w:webHidden/>
          </w:rPr>
          <w:fldChar w:fldCharType="begin"/>
        </w:r>
        <w:r w:rsidR="0044240A">
          <w:rPr>
            <w:noProof/>
            <w:webHidden/>
          </w:rPr>
          <w:instrText xml:space="preserve"> PAGEREF _Toc41695241 \h </w:instrText>
        </w:r>
        <w:r w:rsidR="0044240A">
          <w:rPr>
            <w:noProof/>
            <w:webHidden/>
          </w:rPr>
        </w:r>
        <w:r w:rsidR="0044240A">
          <w:rPr>
            <w:noProof/>
            <w:webHidden/>
          </w:rPr>
          <w:fldChar w:fldCharType="separate"/>
        </w:r>
        <w:r w:rsidR="0044240A">
          <w:rPr>
            <w:noProof/>
            <w:webHidden/>
          </w:rPr>
          <w:t>9</w:t>
        </w:r>
        <w:r w:rsidR="0044240A">
          <w:rPr>
            <w:noProof/>
            <w:webHidden/>
          </w:rPr>
          <w:fldChar w:fldCharType="end"/>
        </w:r>
      </w:hyperlink>
    </w:p>
    <w:p w:rsidR="00D968B3" w:rsidRDefault="004944BA" w:rsidP="00D968B3">
      <w:r>
        <w:fldChar w:fldCharType="end"/>
      </w:r>
    </w:p>
    <w:p w:rsidR="00D968B3" w:rsidRDefault="00D968B3" w:rsidP="00D968B3"/>
    <w:p w:rsidR="00D968B3" w:rsidRDefault="00D968B3" w:rsidP="00D968B3"/>
    <w:p w:rsidR="00D968B3" w:rsidRPr="00E965D2" w:rsidRDefault="00D968B3" w:rsidP="00D968B3"/>
    <w:p w:rsidR="00F5044F" w:rsidRDefault="00F5044F" w:rsidP="00177D4F">
      <w:pPr>
        <w:rPr>
          <w:bCs/>
        </w:rPr>
      </w:pPr>
    </w:p>
    <w:p w:rsidR="00177D4F" w:rsidRPr="00177D4F" w:rsidRDefault="00177D4F" w:rsidP="00177D4F">
      <w:pPr>
        <w:rPr>
          <w:b/>
          <w:sz w:val="36"/>
          <w:szCs w:val="36"/>
        </w:rPr>
      </w:pPr>
      <w:r w:rsidRPr="00177D4F">
        <w:rPr>
          <w:b/>
        </w:rPr>
        <w:t xml:space="preserve"> </w:t>
      </w:r>
      <w:r w:rsidRPr="00177D4F">
        <w:rPr>
          <w:b/>
        </w:rPr>
        <w:br w:type="page"/>
      </w:r>
    </w:p>
    <w:p w:rsidR="00F02F72" w:rsidRPr="00171344" w:rsidRDefault="00F02F72" w:rsidP="00171344">
      <w:pPr>
        <w:pStyle w:val="Heading1"/>
        <w:jc w:val="center"/>
        <w:rPr>
          <w:b/>
        </w:rPr>
      </w:pPr>
      <w:bookmarkStart w:id="1" w:name="_Toc41695214"/>
      <w:bookmarkStart w:id="2" w:name="_Toc28812023"/>
      <w:r w:rsidRPr="00171344">
        <w:rPr>
          <w:b/>
        </w:rPr>
        <w:lastRenderedPageBreak/>
        <w:t>1 Introduction</w:t>
      </w:r>
      <w:bookmarkEnd w:id="1"/>
    </w:p>
    <w:p w:rsidR="00F02F72" w:rsidRPr="006D061D" w:rsidRDefault="00F02F72" w:rsidP="00F02F72">
      <w:pPr>
        <w:pStyle w:val="Heading2"/>
        <w:numPr>
          <w:ilvl w:val="1"/>
          <w:numId w:val="17"/>
        </w:numPr>
        <w:rPr>
          <w:sz w:val="24"/>
          <w:szCs w:val="24"/>
        </w:rPr>
      </w:pPr>
      <w:bookmarkStart w:id="3" w:name="_Toc41695215"/>
      <w:r w:rsidRPr="006D061D">
        <w:rPr>
          <w:sz w:val="24"/>
          <w:szCs w:val="24"/>
        </w:rPr>
        <w:t>Background</w:t>
      </w:r>
      <w:bookmarkEnd w:id="3"/>
    </w:p>
    <w:p w:rsidR="00F02F72" w:rsidRDefault="006A7F4A" w:rsidP="006D061D">
      <w:pPr>
        <w:spacing w:line="360" w:lineRule="auto"/>
      </w:pPr>
      <w:r>
        <w:t xml:space="preserve">This report was produced </w:t>
      </w:r>
      <w:r w:rsidR="00752695">
        <w:t>to explore</w:t>
      </w:r>
      <w:r w:rsidR="00752695" w:rsidRPr="00752695">
        <w:t xml:space="preserve"> the relationship between startup valuation determinants and valuation methodologies</w:t>
      </w:r>
      <w:r w:rsidR="00752695">
        <w:t xml:space="preserve"> </w:t>
      </w:r>
      <w:r w:rsidR="00613659">
        <w:t>to</w:t>
      </w:r>
      <w:r w:rsidR="00752695">
        <w:t xml:space="preserve"> </w:t>
      </w:r>
      <w:r w:rsidR="00613659">
        <w:t>better understand</w:t>
      </w:r>
      <w:r w:rsidR="00752695">
        <w:t xml:space="preserve"> valuation techniques used for startups as well as the relationship between </w:t>
      </w:r>
      <w:r w:rsidR="00613659">
        <w:t>them</w:t>
      </w:r>
      <w:r w:rsidR="00752695">
        <w:t xml:space="preserve">. </w:t>
      </w:r>
      <w:r w:rsidR="00E665CE">
        <w:t xml:space="preserve">This included </w:t>
      </w:r>
      <w:r w:rsidR="00613659">
        <w:t>the use</w:t>
      </w:r>
      <w:r w:rsidR="004C129B">
        <w:t xml:space="preserve"> </w:t>
      </w:r>
      <w:r w:rsidR="00E665CE">
        <w:t xml:space="preserve">financial and </w:t>
      </w:r>
      <w:r w:rsidR="004C129B">
        <w:t>non-financial i</w:t>
      </w:r>
      <w:r w:rsidR="00E665CE">
        <w:t>nfluences that affect valuation</w:t>
      </w:r>
      <w:r w:rsidR="004C129B">
        <w:t xml:space="preserve">, </w:t>
      </w:r>
      <w:r w:rsidR="00E665CE">
        <w:t>namely characteristics of startups, venture capitalist</w:t>
      </w:r>
      <w:r w:rsidR="004D71A1">
        <w:t>s</w:t>
      </w:r>
      <w:r w:rsidR="00E665CE">
        <w:t xml:space="preserve">, and the external </w:t>
      </w:r>
      <w:r w:rsidR="006D061D">
        <w:t>environment, as well as finding the most reliable valuation techniques used in the industry to accurately assesses</w:t>
      </w:r>
      <w:r w:rsidR="00E665CE">
        <w:t xml:space="preserve"> the true value of such companies.</w:t>
      </w:r>
    </w:p>
    <w:p w:rsidR="004D71A1" w:rsidRDefault="004D71A1" w:rsidP="006D061D">
      <w:pPr>
        <w:spacing w:line="360" w:lineRule="auto"/>
      </w:pPr>
    </w:p>
    <w:p w:rsidR="004D71A1" w:rsidRPr="00F02F72" w:rsidRDefault="004D71A1" w:rsidP="006D061D">
      <w:pPr>
        <w:spacing w:line="360" w:lineRule="auto"/>
      </w:pPr>
      <w:r>
        <w:t xml:space="preserve">Given the scarcity of papers and relative infancy of the venture capital industry in general, a theoretical analysis was conducted </w:t>
      </w:r>
      <w:r w:rsidR="00EB7A13">
        <w:t xml:space="preserve">to better understand the basics surrounding the topic as few papers, to my knowledge, are found covering </w:t>
      </w:r>
      <w:r w:rsidR="002C4B08">
        <w:t xml:space="preserve">this issue holistically. </w:t>
      </w:r>
    </w:p>
    <w:p w:rsidR="00F02F72" w:rsidRPr="006D061D" w:rsidRDefault="00F02F72" w:rsidP="006D061D">
      <w:pPr>
        <w:pStyle w:val="Heading2"/>
        <w:numPr>
          <w:ilvl w:val="1"/>
          <w:numId w:val="17"/>
        </w:numPr>
        <w:spacing w:line="360" w:lineRule="auto"/>
        <w:rPr>
          <w:sz w:val="24"/>
          <w:szCs w:val="24"/>
        </w:rPr>
      </w:pPr>
      <w:bookmarkStart w:id="4" w:name="_Toc41695216"/>
      <w:r w:rsidRPr="006D061D">
        <w:rPr>
          <w:sz w:val="24"/>
          <w:szCs w:val="24"/>
        </w:rPr>
        <w:t>Origin of the Report</w:t>
      </w:r>
      <w:bookmarkEnd w:id="4"/>
    </w:p>
    <w:p w:rsidR="00F02F72" w:rsidRPr="00F02F72" w:rsidRDefault="008238EB" w:rsidP="006D061D">
      <w:pPr>
        <w:spacing w:line="360" w:lineRule="auto"/>
      </w:pPr>
      <w:r w:rsidRPr="00E31C7E">
        <w:t xml:space="preserve">This report </w:t>
      </w:r>
      <w:r>
        <w:t>is being</w:t>
      </w:r>
      <w:r w:rsidRPr="00E31C7E">
        <w:t xml:space="preserve"> submitted to the School of Business &amp; Economics, United International University as a partial requirement for the fulfillment of Bachelors of Business Administration Degree.</w:t>
      </w:r>
      <w:r>
        <w:t xml:space="preserve"> </w:t>
      </w:r>
      <w:r w:rsidR="00424BCB">
        <w:t>This report was produced as the requirement for a</w:t>
      </w:r>
      <w:r w:rsidR="00103090">
        <w:t xml:space="preserve"> mandatory course for completion of under the supervision of </w:t>
      </w:r>
      <w:r w:rsidR="00794A16">
        <w:t xml:space="preserve">Assistant Professor (Finance) Muhammad </w:t>
      </w:r>
      <w:proofErr w:type="spellStart"/>
      <w:r w:rsidR="00794A16">
        <w:t>Enamul</w:t>
      </w:r>
      <w:proofErr w:type="spellEnd"/>
      <w:r w:rsidR="00794A16">
        <w:t xml:space="preserve"> </w:t>
      </w:r>
      <w:proofErr w:type="spellStart"/>
      <w:r w:rsidR="00794A16">
        <w:t>Haque</w:t>
      </w:r>
      <w:proofErr w:type="spellEnd"/>
      <w:r w:rsidR="00794A16">
        <w:t>.</w:t>
      </w:r>
      <w:r w:rsidR="00605C5B">
        <w:t xml:space="preserve"> The topic of the report was found in discussion with the project supervisor with guidance</w:t>
      </w:r>
      <w:r w:rsidR="00C13218">
        <w:t xml:space="preserve"> on content</w:t>
      </w:r>
      <w:r w:rsidR="00605C5B">
        <w:t xml:space="preserve"> in its approach, format, and content.</w:t>
      </w:r>
    </w:p>
    <w:p w:rsidR="00F02F72" w:rsidRPr="006D061D" w:rsidRDefault="00F02F72" w:rsidP="006D061D">
      <w:pPr>
        <w:pStyle w:val="Heading2"/>
        <w:numPr>
          <w:ilvl w:val="1"/>
          <w:numId w:val="17"/>
        </w:numPr>
        <w:spacing w:line="360" w:lineRule="auto"/>
        <w:rPr>
          <w:sz w:val="24"/>
          <w:szCs w:val="24"/>
        </w:rPr>
      </w:pPr>
      <w:bookmarkStart w:id="5" w:name="_Toc41695217"/>
      <w:r w:rsidRPr="006D061D">
        <w:rPr>
          <w:sz w:val="24"/>
          <w:szCs w:val="24"/>
        </w:rPr>
        <w:t>Objective</w:t>
      </w:r>
      <w:bookmarkEnd w:id="5"/>
    </w:p>
    <w:p w:rsidR="00F02F72" w:rsidRPr="00F02F72" w:rsidRDefault="004C129B" w:rsidP="006D061D">
      <w:pPr>
        <w:spacing w:line="360" w:lineRule="auto"/>
      </w:pPr>
      <w:r>
        <w:t>T</w:t>
      </w:r>
      <w:r w:rsidR="003A1F52">
        <w:t>he objective of this report is</w:t>
      </w:r>
      <w:r w:rsidR="00C733DF">
        <w:t xml:space="preserve"> to produce a theoretical analysis of current researc</w:t>
      </w:r>
      <w:r w:rsidR="00605C5B">
        <w:t xml:space="preserve">h </w:t>
      </w:r>
      <w:r w:rsidR="00C13218">
        <w:t>on startup valuation techniques</w:t>
      </w:r>
      <w:r w:rsidR="003A1F52">
        <w:t xml:space="preserve"> and determinants</w:t>
      </w:r>
      <w:r w:rsidR="00C13218">
        <w:t xml:space="preserve"> for</w:t>
      </w:r>
      <w:r w:rsidR="003A1F52">
        <w:t xml:space="preserve"> early stage startups that are producing revenue. In doing so, I have explored both financia</w:t>
      </w:r>
      <w:r w:rsidR="00C918D4">
        <w:t>l and non-financial influences impacting a business’s final valuation</w:t>
      </w:r>
      <w:r w:rsidR="00C63402">
        <w:t xml:space="preserve"> in addition to the most commonly </w:t>
      </w:r>
      <w:r w:rsidR="006C212D">
        <w:t>used techniques in the industry and sought to organize them in a manner as to exhibit their relationship.</w:t>
      </w:r>
    </w:p>
    <w:p w:rsidR="00F02F72" w:rsidRPr="006D061D" w:rsidRDefault="00F02F72" w:rsidP="006D061D">
      <w:pPr>
        <w:pStyle w:val="Heading2"/>
        <w:numPr>
          <w:ilvl w:val="1"/>
          <w:numId w:val="17"/>
        </w:numPr>
        <w:spacing w:line="360" w:lineRule="auto"/>
        <w:rPr>
          <w:sz w:val="24"/>
          <w:szCs w:val="24"/>
        </w:rPr>
      </w:pPr>
      <w:bookmarkStart w:id="6" w:name="_Toc41695218"/>
      <w:r w:rsidRPr="006D061D">
        <w:rPr>
          <w:sz w:val="24"/>
          <w:szCs w:val="24"/>
        </w:rPr>
        <w:t>Methodology</w:t>
      </w:r>
      <w:bookmarkEnd w:id="6"/>
    </w:p>
    <w:p w:rsidR="00C63402" w:rsidRDefault="0081039B" w:rsidP="006D061D">
      <w:pPr>
        <w:spacing w:line="360" w:lineRule="auto"/>
      </w:pPr>
      <w:proofErr w:type="gramStart"/>
      <w:r>
        <w:t>Research methodologies</w:t>
      </w:r>
      <w:r w:rsidR="009440EA">
        <w:t xml:space="preserve"> consists</w:t>
      </w:r>
      <w:proofErr w:type="gramEnd"/>
      <w:r w:rsidR="009440EA">
        <w:t xml:space="preserve"> of a numbe</w:t>
      </w:r>
      <w:r w:rsidR="00AC44DA">
        <w:t xml:space="preserve">r of procedures to ultimately analyze information about a specific topic. Data collected in the process may be from either primary or secondary sources, and the final analysis may be </w:t>
      </w:r>
      <w:r w:rsidR="008773A8">
        <w:t>qualitative or quantitative.</w:t>
      </w:r>
    </w:p>
    <w:p w:rsidR="008773A8" w:rsidRDefault="008773A8" w:rsidP="006D061D">
      <w:pPr>
        <w:spacing w:line="360" w:lineRule="auto"/>
      </w:pPr>
    </w:p>
    <w:p w:rsidR="00F02F72" w:rsidRPr="00F02F72" w:rsidRDefault="008773A8" w:rsidP="006D061D">
      <w:pPr>
        <w:spacing w:line="360" w:lineRule="auto"/>
      </w:pPr>
      <w:r>
        <w:lastRenderedPageBreak/>
        <w:t xml:space="preserve">For this report, given the scarce availability of readily available information secondary sources were used </w:t>
      </w:r>
      <w:r w:rsidR="009678FD">
        <w:t>to produce a qualitative analysis on the research topic.</w:t>
      </w:r>
      <w:r w:rsidR="00CD6061">
        <w:t xml:space="preserve"> Given the motivation behind this study is to provide a holistic outlook into the underlying drivers of value for all startup companies alongside methodologies used in the industry that most accurate capture their true values, research papers providing industry-specific perspectives were omitted to ensure unique perspectives do not distort the information found and prevent a generalization from being obtained. Further information can be found in “</w:t>
      </w:r>
      <w:r w:rsidR="00CD6061" w:rsidRPr="00CD6061">
        <w:t>3.2 Article identification and selection</w:t>
      </w:r>
      <w:r w:rsidR="00CD6061">
        <w:t>”.</w:t>
      </w:r>
    </w:p>
    <w:p w:rsidR="00F02F72" w:rsidRPr="006D061D" w:rsidRDefault="00F02F72" w:rsidP="006D061D">
      <w:pPr>
        <w:pStyle w:val="Heading2"/>
        <w:numPr>
          <w:ilvl w:val="1"/>
          <w:numId w:val="17"/>
        </w:numPr>
        <w:spacing w:line="360" w:lineRule="auto"/>
        <w:rPr>
          <w:sz w:val="24"/>
          <w:szCs w:val="24"/>
        </w:rPr>
      </w:pPr>
      <w:bookmarkStart w:id="7" w:name="_Toc41695219"/>
      <w:r w:rsidRPr="006D061D">
        <w:rPr>
          <w:sz w:val="24"/>
          <w:szCs w:val="24"/>
        </w:rPr>
        <w:t>Limitation</w:t>
      </w:r>
      <w:bookmarkEnd w:id="7"/>
    </w:p>
    <w:p w:rsidR="00F02F72" w:rsidRDefault="002C4B08" w:rsidP="006D061D">
      <w:pPr>
        <w:spacing w:line="360" w:lineRule="auto"/>
      </w:pPr>
      <w:r>
        <w:t xml:space="preserve">A scarcity of papers covering the valuation of startups and methodologies used by venture capitalists is the main limitation of this paper. </w:t>
      </w:r>
      <w:r w:rsidR="0002424C">
        <w:t xml:space="preserve">As such only a single paper was found covering the determinants of startup valuation which was used as critical guide for this research. </w:t>
      </w:r>
      <w:r w:rsidR="001635E6">
        <w:t xml:space="preserve">Thereon, other secondary sources were found by backtracking from this paper, making it highly likely to reach the same conclusion as the author. </w:t>
      </w:r>
    </w:p>
    <w:p w:rsidR="001635E6" w:rsidRDefault="001635E6" w:rsidP="006D061D">
      <w:pPr>
        <w:spacing w:line="360" w:lineRule="auto"/>
      </w:pPr>
    </w:p>
    <w:p w:rsidR="00F02F72" w:rsidRPr="00F02F72" w:rsidRDefault="001635E6" w:rsidP="006D061D">
      <w:pPr>
        <w:spacing w:line="360" w:lineRule="auto"/>
      </w:pPr>
      <w:r>
        <w:t xml:space="preserve">To avoid this general searches were made using </w:t>
      </w:r>
      <w:r w:rsidR="0018070F">
        <w:t>specific text string specified</w:t>
      </w:r>
      <w:r w:rsidR="00F170F7">
        <w:t xml:space="preserve"> were used to find other papers in addition to receiving feedback from my supervisor on potential sources of other information. Given the venture capital industry is still in its infancy compared to others such as private equity and </w:t>
      </w:r>
      <w:r w:rsidR="0032148C">
        <w:t>public equity a greater period of time is necessary to further explore this topic which is another limitation of this paper.</w:t>
      </w:r>
    </w:p>
    <w:p w:rsidR="00171344" w:rsidRDefault="00171344" w:rsidP="006D061D">
      <w:pPr>
        <w:pStyle w:val="Heading1"/>
        <w:spacing w:line="360" w:lineRule="auto"/>
      </w:pPr>
      <w:bookmarkStart w:id="8" w:name="_Toc41695220"/>
    </w:p>
    <w:p w:rsidR="00171344" w:rsidRDefault="00171344" w:rsidP="00177D4F">
      <w:pPr>
        <w:pStyle w:val="Heading1"/>
      </w:pPr>
    </w:p>
    <w:p w:rsidR="00171344" w:rsidRDefault="00171344" w:rsidP="00177D4F">
      <w:pPr>
        <w:pStyle w:val="Heading1"/>
      </w:pPr>
    </w:p>
    <w:p w:rsidR="00171344" w:rsidRDefault="00171344" w:rsidP="00177D4F">
      <w:pPr>
        <w:pStyle w:val="Heading1"/>
      </w:pPr>
    </w:p>
    <w:p w:rsidR="00171344" w:rsidRDefault="00171344" w:rsidP="00177D4F">
      <w:pPr>
        <w:pStyle w:val="Heading1"/>
      </w:pPr>
    </w:p>
    <w:p w:rsidR="00171344" w:rsidRDefault="00171344" w:rsidP="00171344"/>
    <w:p w:rsidR="00171344" w:rsidRDefault="00171344" w:rsidP="00171344"/>
    <w:p w:rsidR="00171344" w:rsidRDefault="00171344" w:rsidP="00171344"/>
    <w:p w:rsidR="00171344" w:rsidRDefault="00171344" w:rsidP="00171344"/>
    <w:p w:rsidR="00171344" w:rsidRDefault="00171344" w:rsidP="00171344"/>
    <w:p w:rsidR="00171344" w:rsidRPr="00171344" w:rsidRDefault="00171344" w:rsidP="00171344"/>
    <w:p w:rsidR="00E510A8" w:rsidRDefault="00F02F72" w:rsidP="00171344">
      <w:pPr>
        <w:pStyle w:val="Heading1"/>
        <w:jc w:val="center"/>
      </w:pPr>
      <w:r>
        <w:lastRenderedPageBreak/>
        <w:t>2</w:t>
      </w:r>
      <w:r w:rsidR="00171344">
        <w:t>.</w:t>
      </w:r>
      <w:r w:rsidR="00D84320">
        <w:t xml:space="preserve"> </w:t>
      </w:r>
      <w:bookmarkEnd w:id="2"/>
      <w:r>
        <w:t>Background</w:t>
      </w:r>
      <w:bookmarkEnd w:id="8"/>
      <w:r w:rsidR="00171344">
        <w:t xml:space="preserve"> of the Study</w:t>
      </w:r>
    </w:p>
    <w:p w:rsidR="00171344" w:rsidRDefault="00171344"/>
    <w:p w:rsidR="00E510A8" w:rsidRDefault="00936EED" w:rsidP="00E857E7">
      <w:pPr>
        <w:spacing w:line="360" w:lineRule="auto"/>
      </w:pPr>
      <w:r>
        <w:t xml:space="preserve">Financial statements are used by investors with a primary interest in making investment decisions after a company’s common stock has been valued by the market in the case of purchasing equity. Though there are a number of investment technologies such as method of </w:t>
      </w:r>
      <w:proofErr w:type="spellStart"/>
      <w:r>
        <w:t>comparables</w:t>
      </w:r>
      <w:proofErr w:type="spellEnd"/>
      <w:r>
        <w:t>, screening analysis, and asset-based valuation, they do not involve forecasting (Penman, 2013). “Fundamental analysis is the method of analyzing information, forecasting payoffs from that information, and arriving at a valuation based on those forecasts,” (Penman, 2013).</w:t>
      </w:r>
    </w:p>
    <w:p w:rsidR="00E510A8" w:rsidRDefault="00E510A8" w:rsidP="00E857E7">
      <w:pPr>
        <w:spacing w:line="360" w:lineRule="auto"/>
      </w:pPr>
    </w:p>
    <w:p w:rsidR="00E510A8" w:rsidRDefault="00936EED" w:rsidP="00E857E7">
      <w:pPr>
        <w:spacing w:line="360" w:lineRule="auto"/>
      </w:pPr>
      <w:r>
        <w:t>In the case of startups, the majority do not have extensive company data on which to rely for forecasting purposes, valuation is of significant importance. This is especially true in the case of fundraising, and particularly in venture capital in the case of newly formed companies.</w:t>
      </w:r>
      <w:r w:rsidR="00B00AAC">
        <w:t xml:space="preserve"> Valu</w:t>
      </w:r>
      <w:r w:rsidR="00C761EE">
        <w:t>ation is of particular importance</w:t>
      </w:r>
      <w:r w:rsidR="00B00AAC">
        <w:t xml:space="preserve"> to venture capitalists as it determines the proportion of shares they receive for their investments</w:t>
      </w:r>
      <w:r w:rsidR="00FD5905">
        <w:t>, guide</w:t>
      </w:r>
      <w:r w:rsidR="00C761EE">
        <w:t>s</w:t>
      </w:r>
      <w:r w:rsidR="00FD5905">
        <w:t xml:space="preserve"> the profitability of their funds, and is a measure which affects their relationship with fund providers </w:t>
      </w:r>
      <w:sdt>
        <w:sdtPr>
          <w:id w:val="82242395"/>
          <w:citation/>
        </w:sdtPr>
        <w:sdtContent>
          <w:r w:rsidR="007152EF">
            <w:rPr>
              <w:noProof/>
            </w:rPr>
            <w:fldChar w:fldCharType="begin"/>
          </w:r>
          <w:r w:rsidR="006B16B6">
            <w:rPr>
              <w:noProof/>
            </w:rPr>
            <w:instrText xml:space="preserve">CITATION Tar12 \l 1033 </w:instrText>
          </w:r>
          <w:r w:rsidR="007152EF">
            <w:rPr>
              <w:noProof/>
            </w:rPr>
            <w:fldChar w:fldCharType="separate"/>
          </w:r>
          <w:r w:rsidR="006B16B6">
            <w:rPr>
              <w:noProof/>
            </w:rPr>
            <w:t>(Miloud, Aspelund, &amp; Cabrol, 2012)</w:t>
          </w:r>
          <w:r w:rsidR="007152EF">
            <w:rPr>
              <w:noProof/>
            </w:rPr>
            <w:fldChar w:fldCharType="end"/>
          </w:r>
        </w:sdtContent>
      </w:sdt>
      <w:r w:rsidR="006F16D9">
        <w:t>.</w:t>
      </w:r>
      <w:r w:rsidR="007B4BC8">
        <w:t xml:space="preserve"> For entrepreneurs, it governs the motivation and assigns a value </w:t>
      </w:r>
      <w:r w:rsidR="00511964">
        <w:t>to the progress made</w:t>
      </w:r>
      <w:r w:rsidR="00BA5D68">
        <w:t xml:space="preserve"> </w:t>
      </w:r>
      <w:sdt>
        <w:sdtPr>
          <w:id w:val="82242397"/>
          <w:citation/>
        </w:sdtPr>
        <w:sdtContent>
          <w:r w:rsidR="007152EF">
            <w:rPr>
              <w:noProof/>
            </w:rPr>
            <w:fldChar w:fldCharType="begin"/>
          </w:r>
          <w:r w:rsidR="006B16B6">
            <w:rPr>
              <w:noProof/>
            </w:rPr>
            <w:instrText xml:space="preserve">CITATION Tar12 \l 1033 </w:instrText>
          </w:r>
          <w:r w:rsidR="007152EF">
            <w:rPr>
              <w:noProof/>
            </w:rPr>
            <w:fldChar w:fldCharType="separate"/>
          </w:r>
          <w:r w:rsidR="006B16B6">
            <w:rPr>
              <w:noProof/>
            </w:rPr>
            <w:t>(Miloud, Aspelund, &amp; Cabrol, 2012)</w:t>
          </w:r>
          <w:r w:rsidR="007152EF">
            <w:rPr>
              <w:noProof/>
            </w:rPr>
            <w:fldChar w:fldCharType="end"/>
          </w:r>
        </w:sdtContent>
      </w:sdt>
      <w:r w:rsidR="00BA5D68">
        <w:t xml:space="preserve">. </w:t>
      </w:r>
    </w:p>
    <w:p w:rsidR="00E510A8" w:rsidRDefault="00E510A8" w:rsidP="00E857E7">
      <w:pPr>
        <w:spacing w:line="360" w:lineRule="auto"/>
      </w:pPr>
    </w:p>
    <w:p w:rsidR="00E510A8" w:rsidRDefault="008275DE" w:rsidP="00E857E7">
      <w:pPr>
        <w:spacing w:line="360" w:lineRule="auto"/>
      </w:pPr>
      <w:r>
        <w:t>According to Penman (2013)</w:t>
      </w:r>
      <w:r w:rsidR="00936EED">
        <w:t>, there are 5 distinct processes to fundamental analysis that involve knowing the business, analyzing information, developing forecasts, converting forecasts, and making decisions based on valuation. Due to a lack of historical information, producing a valuation based on an anchored quantitative analysis is not always feasible, especially when business</w:t>
      </w:r>
      <w:r w:rsidR="004330E2">
        <w:t xml:space="preserve"> is done</w:t>
      </w:r>
      <w:r w:rsidR="00936EED">
        <w:t xml:space="preserve"> i</w:t>
      </w:r>
      <w:r w:rsidR="00511964">
        <w:t>n unestablished or n</w:t>
      </w:r>
      <w:r w:rsidR="00896274">
        <w:t xml:space="preserve">ew markets. </w:t>
      </w:r>
      <w:r w:rsidR="00936EED">
        <w:t xml:space="preserve">As a </w:t>
      </w:r>
      <w:r w:rsidR="00D559E5">
        <w:t>result,</w:t>
      </w:r>
      <w:r w:rsidR="00936EED">
        <w:t xml:space="preserve"> there is </w:t>
      </w:r>
      <w:r w:rsidR="004330E2">
        <w:t xml:space="preserve">often </w:t>
      </w:r>
      <w:r w:rsidR="00936EED">
        <w:t xml:space="preserve">a focus on understanding the company’s business (internal), its potential market (external), and value that an investor can add to the company as an advisor which affects the assumptions made in the valuation process (and forecasting). </w:t>
      </w:r>
    </w:p>
    <w:p w:rsidR="00E510A8" w:rsidRDefault="00E510A8" w:rsidP="00E857E7">
      <w:pPr>
        <w:spacing w:line="360" w:lineRule="auto"/>
      </w:pPr>
    </w:p>
    <w:p w:rsidR="00390538" w:rsidRDefault="00936EED" w:rsidP="00E857E7">
      <w:pPr>
        <w:spacing w:line="360" w:lineRule="auto"/>
      </w:pPr>
      <w:r>
        <w:t>For this study I will investigate the</w:t>
      </w:r>
      <w:r w:rsidR="0007153C">
        <w:t xml:space="preserve"> deter</w:t>
      </w:r>
      <w:r w:rsidR="00C761EE">
        <w:t>minants of startup valuation,</w:t>
      </w:r>
      <w:r w:rsidR="0007153C">
        <w:t xml:space="preserve"> the</w:t>
      </w:r>
      <w:r>
        <w:t xml:space="preserve"> following methodologies</w:t>
      </w:r>
      <w:r w:rsidR="00C761EE">
        <w:t>,</w:t>
      </w:r>
      <w:r>
        <w:t xml:space="preserve"> </w:t>
      </w:r>
      <w:r w:rsidR="00351639">
        <w:t xml:space="preserve">and the </w:t>
      </w:r>
      <w:r w:rsidR="0007153C">
        <w:t>relation to literature on the</w:t>
      </w:r>
      <w:r w:rsidR="00351639">
        <w:t xml:space="preserve"> determinants of startup valuation</w:t>
      </w:r>
      <w:r>
        <w:t>:</w:t>
      </w:r>
    </w:p>
    <w:p w:rsidR="00E510A8" w:rsidRPr="00351639" w:rsidRDefault="00F220D2" w:rsidP="00E857E7">
      <w:pPr>
        <w:numPr>
          <w:ilvl w:val="0"/>
          <w:numId w:val="1"/>
        </w:numPr>
        <w:spacing w:line="360" w:lineRule="auto"/>
      </w:pPr>
      <w:r w:rsidRPr="00351639">
        <w:t>Discounted Cash Flow</w:t>
      </w:r>
      <w:r w:rsidR="008405C3">
        <w:t xml:space="preserve"> (DCF)</w:t>
      </w:r>
    </w:p>
    <w:p w:rsidR="009819C3" w:rsidRDefault="008366FF" w:rsidP="00E857E7">
      <w:pPr>
        <w:numPr>
          <w:ilvl w:val="0"/>
          <w:numId w:val="1"/>
        </w:numPr>
        <w:spacing w:line="360" w:lineRule="auto"/>
      </w:pPr>
      <w:r w:rsidRPr="00351639">
        <w:t>Comparable Transactions</w:t>
      </w:r>
    </w:p>
    <w:p w:rsidR="00171344" w:rsidRDefault="00494081" w:rsidP="00E857E7">
      <w:pPr>
        <w:numPr>
          <w:ilvl w:val="0"/>
          <w:numId w:val="1"/>
        </w:numPr>
        <w:spacing w:line="360" w:lineRule="auto"/>
      </w:pPr>
      <w:r w:rsidRPr="00351639">
        <w:t>First Chicago Method</w:t>
      </w:r>
      <w:bookmarkStart w:id="9" w:name="_Toc28812024"/>
      <w:bookmarkStart w:id="10" w:name="_Toc41695221"/>
    </w:p>
    <w:p w:rsidR="00171344" w:rsidRDefault="00171344">
      <w:pPr>
        <w:pStyle w:val="Heading1"/>
      </w:pPr>
    </w:p>
    <w:p w:rsidR="00171344" w:rsidRDefault="00171344">
      <w:pPr>
        <w:pStyle w:val="Heading1"/>
        <w:rPr>
          <w:sz w:val="22"/>
          <w:szCs w:val="22"/>
        </w:rPr>
      </w:pPr>
    </w:p>
    <w:p w:rsidR="00171344" w:rsidRPr="00171344" w:rsidRDefault="00171344" w:rsidP="00171344"/>
    <w:p w:rsidR="00171344" w:rsidRDefault="00171344" w:rsidP="00171344"/>
    <w:p w:rsidR="00171344" w:rsidRPr="00171344" w:rsidRDefault="00171344" w:rsidP="00171344"/>
    <w:p w:rsidR="00E510A8" w:rsidRDefault="00171344" w:rsidP="00171344">
      <w:pPr>
        <w:pStyle w:val="Heading1"/>
        <w:jc w:val="center"/>
      </w:pPr>
      <w:r>
        <w:lastRenderedPageBreak/>
        <w:t>3.</w:t>
      </w:r>
      <w:r w:rsidR="00D84320">
        <w:t xml:space="preserve"> </w:t>
      </w:r>
      <w:r w:rsidR="00F5044F">
        <w:t>Review Approach</w:t>
      </w:r>
      <w:bookmarkEnd w:id="9"/>
      <w:bookmarkEnd w:id="10"/>
    </w:p>
    <w:p w:rsidR="00D84320" w:rsidRPr="006D061D" w:rsidRDefault="00F02F72" w:rsidP="00D84320">
      <w:pPr>
        <w:pStyle w:val="Heading2"/>
        <w:rPr>
          <w:b w:val="0"/>
          <w:sz w:val="24"/>
          <w:szCs w:val="24"/>
        </w:rPr>
      </w:pPr>
      <w:bookmarkStart w:id="11" w:name="_Toc28812025"/>
      <w:bookmarkStart w:id="12" w:name="_Toc41695222"/>
      <w:r w:rsidRPr="006D061D">
        <w:rPr>
          <w:b w:val="0"/>
          <w:sz w:val="24"/>
          <w:szCs w:val="24"/>
        </w:rPr>
        <w:t>3</w:t>
      </w:r>
      <w:r w:rsidR="00D84320" w:rsidRPr="006D061D">
        <w:rPr>
          <w:b w:val="0"/>
          <w:sz w:val="24"/>
          <w:szCs w:val="24"/>
        </w:rPr>
        <w:t>.1 Article focus</w:t>
      </w:r>
      <w:bookmarkEnd w:id="11"/>
      <w:bookmarkEnd w:id="12"/>
    </w:p>
    <w:p w:rsidR="00171344" w:rsidRDefault="00171344" w:rsidP="007168C8"/>
    <w:p w:rsidR="007168C8" w:rsidRDefault="007168C8" w:rsidP="00171344">
      <w:pPr>
        <w:spacing w:line="360" w:lineRule="auto"/>
      </w:pPr>
      <w:r>
        <w:t>The focus of this article is to conduct a literature review of startup valuation determinants</w:t>
      </w:r>
      <w:r w:rsidR="00351639">
        <w:t xml:space="preserve"> </w:t>
      </w:r>
      <w:r w:rsidR="00C761EE">
        <w:t>and their individual significance</w:t>
      </w:r>
      <w:r w:rsidR="00351639">
        <w:t xml:space="preserve"> to</w:t>
      </w:r>
      <w:r>
        <w:t xml:space="preserve"> related valuation methodologies used in the industry. In this regard, the focus is on startup</w:t>
      </w:r>
      <w:r w:rsidR="00351639">
        <w:t>s</w:t>
      </w:r>
      <w:r>
        <w:t xml:space="preserve"> in their early stages </w:t>
      </w:r>
      <w:proofErr w:type="gramStart"/>
      <w:r>
        <w:t>who</w:t>
      </w:r>
      <w:proofErr w:type="gramEnd"/>
      <w:r>
        <w:t xml:space="preserve"> have broken even and moved beyond fundraising through angel investors, friends and family, and seed capital.</w:t>
      </w:r>
      <w:r w:rsidR="00FF3AC8">
        <w:t xml:space="preserve"> This is because without basic financial information, valuation is nothing more than speculation.</w:t>
      </w:r>
    </w:p>
    <w:p w:rsidR="00171344" w:rsidRDefault="00171344" w:rsidP="00171344">
      <w:pPr>
        <w:spacing w:line="360" w:lineRule="auto"/>
      </w:pPr>
    </w:p>
    <w:p w:rsidR="00351639" w:rsidRDefault="00351639" w:rsidP="007168C8"/>
    <w:p w:rsidR="00351639" w:rsidRDefault="00351639" w:rsidP="007168C8">
      <w:r>
        <w:rPr>
          <w:noProof/>
          <w:lang w:bidi="ar-SA"/>
        </w:rPr>
        <w:drawing>
          <wp:inline distT="0" distB="0" distL="0" distR="0">
            <wp:extent cx="5731510" cy="3350260"/>
            <wp:effectExtent l="19050" t="0" r="2540" b="0"/>
            <wp:docPr id="2" name="Picture 1" descr="proje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ct.png"/>
                    <pic:cNvPicPr/>
                  </pic:nvPicPr>
                  <pic:blipFill>
                    <a:blip r:embed="rId13" cstate="print"/>
                    <a:stretch>
                      <a:fillRect/>
                    </a:stretch>
                  </pic:blipFill>
                  <pic:spPr>
                    <a:xfrm>
                      <a:off x="0" y="0"/>
                      <a:ext cx="5731510" cy="3350260"/>
                    </a:xfrm>
                    <a:prstGeom prst="rect">
                      <a:avLst/>
                    </a:prstGeom>
                  </pic:spPr>
                </pic:pic>
              </a:graphicData>
            </a:graphic>
          </wp:inline>
        </w:drawing>
      </w:r>
    </w:p>
    <w:p w:rsidR="00351639" w:rsidRDefault="00351639" w:rsidP="00351639">
      <w:pPr>
        <w:rPr>
          <w:b/>
          <w:bCs/>
          <w:sz w:val="20"/>
          <w:szCs w:val="20"/>
        </w:rPr>
      </w:pPr>
    </w:p>
    <w:p w:rsidR="007168C8" w:rsidRPr="007168C8" w:rsidRDefault="005644BD" w:rsidP="005644BD">
      <w:pPr>
        <w:pStyle w:val="Caption"/>
      </w:pPr>
      <w:bookmarkStart w:id="13" w:name="_Toc28816332"/>
      <w:bookmarkStart w:id="14" w:name="_Toc41695240"/>
      <w:r>
        <w:t xml:space="preserve">Figure </w:t>
      </w:r>
      <w:r w:rsidR="007152EF">
        <w:rPr>
          <w:noProof/>
        </w:rPr>
        <w:fldChar w:fldCharType="begin"/>
      </w:r>
      <w:r w:rsidR="007152EF">
        <w:rPr>
          <w:noProof/>
        </w:rPr>
        <w:instrText xml:space="preserve"> SEQ Figure \* ARABIC </w:instrText>
      </w:r>
      <w:r w:rsidR="007152EF">
        <w:rPr>
          <w:noProof/>
        </w:rPr>
        <w:fldChar w:fldCharType="separate"/>
      </w:r>
      <w:r w:rsidR="00233E3E">
        <w:rPr>
          <w:noProof/>
        </w:rPr>
        <w:t>1</w:t>
      </w:r>
      <w:r w:rsidR="007152EF">
        <w:rPr>
          <w:noProof/>
        </w:rPr>
        <w:fldChar w:fldCharType="end"/>
      </w:r>
      <w:r>
        <w:t xml:space="preserve"> </w:t>
      </w:r>
      <w:r w:rsidRPr="005644BD">
        <w:rPr>
          <w:b w:val="0"/>
        </w:rPr>
        <w:t>Startup Financial Lifecycle</w:t>
      </w:r>
      <w:r>
        <w:rPr>
          <w:b w:val="0"/>
        </w:rPr>
        <w:t xml:space="preserve"> </w:t>
      </w:r>
      <w:sdt>
        <w:sdtPr>
          <w:rPr>
            <w:b w:val="0"/>
          </w:rPr>
          <w:id w:val="82243707"/>
          <w:citation/>
        </w:sdtPr>
        <w:sdtContent>
          <w:r w:rsidR="004944BA" w:rsidRPr="006854FE">
            <w:rPr>
              <w:b w:val="0"/>
            </w:rPr>
            <w:fldChar w:fldCharType="begin"/>
          </w:r>
          <w:r w:rsidR="006B16B6">
            <w:rPr>
              <w:b w:val="0"/>
            </w:rPr>
            <w:instrText xml:space="preserve">CITATION Ros15 \l 1033 </w:instrText>
          </w:r>
          <w:r w:rsidR="004944BA" w:rsidRPr="006854FE">
            <w:rPr>
              <w:b w:val="0"/>
            </w:rPr>
            <w:fldChar w:fldCharType="separate"/>
          </w:r>
          <w:r w:rsidR="006B16B6">
            <w:rPr>
              <w:noProof/>
            </w:rPr>
            <w:t>(Trichkova &amp; Kanaryan, 2015)</w:t>
          </w:r>
          <w:r w:rsidR="004944BA" w:rsidRPr="006854FE">
            <w:rPr>
              <w:b w:val="0"/>
            </w:rPr>
            <w:fldChar w:fldCharType="end"/>
          </w:r>
        </w:sdtContent>
      </w:sdt>
      <w:bookmarkEnd w:id="13"/>
      <w:bookmarkEnd w:id="14"/>
    </w:p>
    <w:p w:rsidR="00171344" w:rsidRDefault="00171344" w:rsidP="009819C3"/>
    <w:p w:rsidR="009819C3" w:rsidRDefault="009819C3" w:rsidP="00171344">
      <w:pPr>
        <w:spacing w:line="360" w:lineRule="auto"/>
      </w:pPr>
      <w:r>
        <w:t>Given the focus of this article is to explore the startup valuation methodologies that have a considerable quantitative rigorousness involved in them</w:t>
      </w:r>
      <w:r w:rsidR="007168C8">
        <w:t>,</w:t>
      </w:r>
      <w:r>
        <w:t xml:space="preserve"> from the following table the Discounted Cash Flows Method, Comparative Transactions Method, and First Chicago Method were taken as primary methodologies</w:t>
      </w:r>
      <w:r w:rsidR="007168C8">
        <w:t xml:space="preserve"> to review</w:t>
      </w:r>
      <w:r>
        <w:t>. This is due to qualitative approaches being highly speculative</w:t>
      </w:r>
      <w:r w:rsidR="00DE5419">
        <w:t xml:space="preserve"> and irreproducible</w:t>
      </w:r>
      <w:r>
        <w:t>, cost approaches not taking into consideration the growth factor of star</w:t>
      </w:r>
      <w:r w:rsidR="00DE5419">
        <w:t>tups that enable them to scale</w:t>
      </w:r>
      <w:r>
        <w:t xml:space="preserve"> </w:t>
      </w:r>
      <w:r w:rsidR="00DE5419">
        <w:t xml:space="preserve">and hence produce value </w:t>
      </w:r>
      <w:r w:rsidR="00B54C3C">
        <w:t xml:space="preserve">rapidly, and </w:t>
      </w:r>
      <w:r>
        <w:t>market approaches being more suited towards established and mature companies current</w:t>
      </w:r>
      <w:r w:rsidR="00DE5419">
        <w:t>ly</w:t>
      </w:r>
      <w:r>
        <w:t xml:space="preserve"> doing business.</w:t>
      </w:r>
    </w:p>
    <w:p w:rsidR="006D061D" w:rsidRDefault="006D061D" w:rsidP="00171344">
      <w:pPr>
        <w:spacing w:line="360" w:lineRule="auto"/>
      </w:pPr>
    </w:p>
    <w:p w:rsidR="00171344" w:rsidRDefault="00171344" w:rsidP="009819C3"/>
    <w:p w:rsidR="009819C3" w:rsidRDefault="009819C3" w:rsidP="009819C3"/>
    <w:tbl>
      <w:tblPr>
        <w:tblStyle w:val="TableGrid"/>
        <w:tblW w:w="0" w:type="auto"/>
        <w:tblLook w:val="04A0" w:firstRow="1" w:lastRow="0" w:firstColumn="1" w:lastColumn="0" w:noHBand="0" w:noVBand="1"/>
      </w:tblPr>
      <w:tblGrid>
        <w:gridCol w:w="4508"/>
        <w:gridCol w:w="4508"/>
      </w:tblGrid>
      <w:tr w:rsidR="009819C3" w:rsidTr="00B93911">
        <w:tc>
          <w:tcPr>
            <w:tcW w:w="4508" w:type="dxa"/>
          </w:tcPr>
          <w:p w:rsidR="009819C3" w:rsidRPr="0023562D" w:rsidRDefault="009819C3" w:rsidP="00B93911">
            <w:pPr>
              <w:jc w:val="center"/>
              <w:rPr>
                <w:b/>
                <w:bCs/>
                <w:sz w:val="24"/>
                <w:szCs w:val="24"/>
              </w:rPr>
            </w:pPr>
            <w:r w:rsidRPr="0023562D">
              <w:rPr>
                <w:b/>
                <w:bCs/>
                <w:sz w:val="24"/>
                <w:szCs w:val="24"/>
              </w:rPr>
              <w:t>Traditional (IVSC, IFRS 13)*</w:t>
            </w:r>
          </w:p>
        </w:tc>
        <w:tc>
          <w:tcPr>
            <w:tcW w:w="4508" w:type="dxa"/>
          </w:tcPr>
          <w:p w:rsidR="009819C3" w:rsidRPr="0023562D" w:rsidRDefault="009819C3" w:rsidP="00B93911">
            <w:pPr>
              <w:jc w:val="center"/>
              <w:rPr>
                <w:b/>
                <w:bCs/>
                <w:sz w:val="24"/>
                <w:szCs w:val="24"/>
              </w:rPr>
            </w:pPr>
            <w:r w:rsidRPr="0023562D">
              <w:rPr>
                <w:b/>
                <w:bCs/>
                <w:sz w:val="24"/>
                <w:szCs w:val="24"/>
              </w:rPr>
              <w:t>VCs, Angels, Investors**</w:t>
            </w:r>
          </w:p>
        </w:tc>
      </w:tr>
      <w:tr w:rsidR="009819C3" w:rsidTr="00B93911">
        <w:tc>
          <w:tcPr>
            <w:tcW w:w="4508" w:type="dxa"/>
          </w:tcPr>
          <w:p w:rsidR="009819C3" w:rsidRPr="0023562D" w:rsidRDefault="009819C3" w:rsidP="00B93911">
            <w:pPr>
              <w:jc w:val="center"/>
              <w:rPr>
                <w:b/>
                <w:bCs/>
              </w:rPr>
            </w:pPr>
            <w:r w:rsidRPr="0023562D">
              <w:rPr>
                <w:b/>
                <w:bCs/>
              </w:rPr>
              <w:t>Cost Approach</w:t>
            </w:r>
          </w:p>
          <w:p w:rsidR="009819C3" w:rsidRDefault="009819C3" w:rsidP="00B93911">
            <w:pPr>
              <w:jc w:val="center"/>
            </w:pPr>
            <w:r>
              <w:t>Net Assets Value Method</w:t>
            </w:r>
          </w:p>
          <w:p w:rsidR="009819C3" w:rsidRDefault="009819C3" w:rsidP="00B93911">
            <w:pPr>
              <w:jc w:val="center"/>
            </w:pPr>
            <w:r>
              <w:t>Liquidation Value</w:t>
            </w:r>
          </w:p>
        </w:tc>
        <w:tc>
          <w:tcPr>
            <w:tcW w:w="4508" w:type="dxa"/>
          </w:tcPr>
          <w:p w:rsidR="009819C3" w:rsidRPr="0023562D" w:rsidRDefault="009819C3" w:rsidP="00B93911">
            <w:pPr>
              <w:jc w:val="center"/>
              <w:rPr>
                <w:b/>
                <w:bCs/>
              </w:rPr>
            </w:pPr>
            <w:r w:rsidRPr="0023562D">
              <w:rPr>
                <w:b/>
                <w:bCs/>
              </w:rPr>
              <w:t>Qualitative Approach</w:t>
            </w:r>
          </w:p>
          <w:p w:rsidR="009819C3" w:rsidRDefault="009819C3" w:rsidP="00B93911">
            <w:pPr>
              <w:jc w:val="center"/>
            </w:pPr>
            <w:r>
              <w:t>Net Assets Value Method</w:t>
            </w:r>
          </w:p>
          <w:p w:rsidR="009819C3" w:rsidRDefault="009819C3" w:rsidP="00B93911">
            <w:pPr>
              <w:jc w:val="center"/>
            </w:pPr>
            <w:r>
              <w:t>Cost-based Methods</w:t>
            </w:r>
          </w:p>
          <w:p w:rsidR="009819C3" w:rsidRDefault="009819C3" w:rsidP="00B93911">
            <w:pPr>
              <w:jc w:val="center"/>
            </w:pPr>
            <w:r>
              <w:t>Market Method</w:t>
            </w:r>
          </w:p>
        </w:tc>
      </w:tr>
      <w:tr w:rsidR="009819C3" w:rsidTr="00B93911">
        <w:tc>
          <w:tcPr>
            <w:tcW w:w="4508" w:type="dxa"/>
          </w:tcPr>
          <w:p w:rsidR="009819C3" w:rsidRPr="0023562D" w:rsidRDefault="009819C3" w:rsidP="00B93911">
            <w:pPr>
              <w:jc w:val="center"/>
              <w:rPr>
                <w:b/>
                <w:bCs/>
              </w:rPr>
            </w:pPr>
            <w:r w:rsidRPr="0023562D">
              <w:rPr>
                <w:b/>
                <w:bCs/>
              </w:rPr>
              <w:t>Income Approach</w:t>
            </w:r>
          </w:p>
          <w:p w:rsidR="009819C3" w:rsidRDefault="009819C3" w:rsidP="00B93911">
            <w:pPr>
              <w:jc w:val="center"/>
            </w:pPr>
            <w:r>
              <w:t>Discounted Cash Flows Method</w:t>
            </w:r>
          </w:p>
          <w:p w:rsidR="009819C3" w:rsidRDefault="009819C3" w:rsidP="00B93911">
            <w:pPr>
              <w:jc w:val="center"/>
            </w:pPr>
            <w:r>
              <w:t>Capitalization of Earnings Method</w:t>
            </w:r>
          </w:p>
          <w:p w:rsidR="009819C3" w:rsidRDefault="009819C3" w:rsidP="00B93911">
            <w:pPr>
              <w:jc w:val="center"/>
            </w:pPr>
            <w:r>
              <w:t>Residual Income Method</w:t>
            </w:r>
          </w:p>
          <w:p w:rsidR="009819C3" w:rsidRDefault="009819C3" w:rsidP="00B93911">
            <w:pPr>
              <w:jc w:val="center"/>
            </w:pPr>
            <w:r>
              <w:t>Option Pricing Models</w:t>
            </w:r>
          </w:p>
        </w:tc>
        <w:tc>
          <w:tcPr>
            <w:tcW w:w="4508" w:type="dxa"/>
          </w:tcPr>
          <w:p w:rsidR="009819C3" w:rsidRPr="0023562D" w:rsidRDefault="009819C3" w:rsidP="00B93911">
            <w:pPr>
              <w:jc w:val="center"/>
              <w:rPr>
                <w:b/>
                <w:bCs/>
              </w:rPr>
            </w:pPr>
            <w:r w:rsidRPr="0023562D">
              <w:rPr>
                <w:b/>
                <w:bCs/>
              </w:rPr>
              <w:t>Quantitative Approach</w:t>
            </w:r>
          </w:p>
          <w:p w:rsidR="009819C3" w:rsidRDefault="009819C3" w:rsidP="00B93911">
            <w:pPr>
              <w:jc w:val="center"/>
            </w:pPr>
            <w:r>
              <w:t>Discounted Cash Flows Method</w:t>
            </w:r>
          </w:p>
          <w:p w:rsidR="009819C3" w:rsidRDefault="009819C3" w:rsidP="00B93911">
            <w:pPr>
              <w:jc w:val="center"/>
            </w:pPr>
            <w:r>
              <w:t>Comparative Transactions Method</w:t>
            </w:r>
          </w:p>
        </w:tc>
      </w:tr>
      <w:tr w:rsidR="009819C3" w:rsidTr="00B93911">
        <w:tc>
          <w:tcPr>
            <w:tcW w:w="4508" w:type="dxa"/>
          </w:tcPr>
          <w:p w:rsidR="009819C3" w:rsidRPr="0023562D" w:rsidRDefault="009819C3" w:rsidP="00B93911">
            <w:pPr>
              <w:jc w:val="center"/>
              <w:rPr>
                <w:b/>
                <w:bCs/>
              </w:rPr>
            </w:pPr>
            <w:r w:rsidRPr="0023562D">
              <w:rPr>
                <w:b/>
                <w:bCs/>
              </w:rPr>
              <w:t>Market Approach</w:t>
            </w:r>
          </w:p>
          <w:p w:rsidR="009819C3" w:rsidRDefault="009819C3" w:rsidP="00B93911">
            <w:pPr>
              <w:jc w:val="center"/>
            </w:pPr>
            <w:r>
              <w:t>Capital Markets Method</w:t>
            </w:r>
          </w:p>
          <w:p w:rsidR="009819C3" w:rsidRDefault="009819C3" w:rsidP="00B93911">
            <w:pPr>
              <w:jc w:val="center"/>
            </w:pPr>
            <w:r>
              <w:t>Comparative Transactions Method</w:t>
            </w:r>
          </w:p>
          <w:p w:rsidR="009819C3" w:rsidRDefault="009819C3" w:rsidP="00B93911">
            <w:pPr>
              <w:jc w:val="center"/>
            </w:pPr>
            <w:r>
              <w:t>Industry’s Price Multiples Method</w:t>
            </w:r>
          </w:p>
        </w:tc>
        <w:tc>
          <w:tcPr>
            <w:tcW w:w="4508" w:type="dxa"/>
          </w:tcPr>
          <w:p w:rsidR="009819C3" w:rsidRPr="0023562D" w:rsidRDefault="009819C3" w:rsidP="00B93911">
            <w:pPr>
              <w:jc w:val="center"/>
              <w:rPr>
                <w:b/>
                <w:bCs/>
              </w:rPr>
            </w:pPr>
            <w:r w:rsidRPr="0023562D">
              <w:rPr>
                <w:b/>
                <w:bCs/>
              </w:rPr>
              <w:t>Hybrid Approach</w:t>
            </w:r>
          </w:p>
          <w:p w:rsidR="009819C3" w:rsidRDefault="009819C3" w:rsidP="00B93911">
            <w:pPr>
              <w:jc w:val="center"/>
            </w:pPr>
            <w:r>
              <w:t>First Chicago Method</w:t>
            </w:r>
          </w:p>
        </w:tc>
      </w:tr>
    </w:tbl>
    <w:p w:rsidR="009819C3" w:rsidRDefault="009819C3" w:rsidP="009819C3">
      <w:pPr>
        <w:rPr>
          <w:sz w:val="20"/>
          <w:szCs w:val="20"/>
        </w:rPr>
      </w:pPr>
      <w:r>
        <w:rPr>
          <w:sz w:val="20"/>
          <w:szCs w:val="20"/>
        </w:rPr>
        <w:t>*</w:t>
      </w:r>
      <w:proofErr w:type="spellStart"/>
      <w:r>
        <w:rPr>
          <w:sz w:val="20"/>
          <w:szCs w:val="20"/>
        </w:rPr>
        <w:t>Kasarova</w:t>
      </w:r>
      <w:proofErr w:type="spellEnd"/>
      <w:r>
        <w:rPr>
          <w:sz w:val="20"/>
          <w:szCs w:val="20"/>
        </w:rPr>
        <w:t xml:space="preserve"> </w:t>
      </w:r>
      <w:proofErr w:type="gramStart"/>
      <w:r>
        <w:rPr>
          <w:sz w:val="20"/>
          <w:szCs w:val="20"/>
        </w:rPr>
        <w:t>et</w:t>
      </w:r>
      <w:proofErr w:type="gramEnd"/>
      <w:r>
        <w:rPr>
          <w:sz w:val="20"/>
          <w:szCs w:val="20"/>
        </w:rPr>
        <w:t>. al. (2014)</w:t>
      </w:r>
    </w:p>
    <w:p w:rsidR="009819C3" w:rsidRDefault="009819C3" w:rsidP="009819C3">
      <w:pPr>
        <w:rPr>
          <w:sz w:val="20"/>
          <w:szCs w:val="20"/>
        </w:rPr>
      </w:pPr>
      <w:r>
        <w:rPr>
          <w:sz w:val="20"/>
          <w:szCs w:val="20"/>
        </w:rPr>
        <w:t>**Pressman (2015)</w:t>
      </w:r>
    </w:p>
    <w:p w:rsidR="00CE1D36" w:rsidRDefault="00CE1D36" w:rsidP="00CE1D36">
      <w:pPr>
        <w:pStyle w:val="Caption"/>
        <w:rPr>
          <w:b w:val="0"/>
        </w:rPr>
      </w:pPr>
      <w:bookmarkStart w:id="15" w:name="_Toc28816294"/>
      <w:bookmarkStart w:id="16" w:name="_Toc41695237"/>
      <w:r>
        <w:t xml:space="preserve">Table </w:t>
      </w:r>
      <w:r w:rsidR="007152EF">
        <w:rPr>
          <w:noProof/>
        </w:rPr>
        <w:fldChar w:fldCharType="begin"/>
      </w:r>
      <w:r w:rsidR="007152EF">
        <w:rPr>
          <w:noProof/>
        </w:rPr>
        <w:instrText xml:space="preserve"> SEQ Table \* ARABIC </w:instrText>
      </w:r>
      <w:r w:rsidR="007152EF">
        <w:rPr>
          <w:noProof/>
        </w:rPr>
        <w:fldChar w:fldCharType="separate"/>
      </w:r>
      <w:r w:rsidR="0014336C">
        <w:rPr>
          <w:noProof/>
        </w:rPr>
        <w:t>1</w:t>
      </w:r>
      <w:r w:rsidR="007152EF">
        <w:rPr>
          <w:noProof/>
        </w:rPr>
        <w:fldChar w:fldCharType="end"/>
      </w:r>
      <w:r>
        <w:t xml:space="preserve"> </w:t>
      </w:r>
      <w:r w:rsidRPr="00CE1D36">
        <w:rPr>
          <w:b w:val="0"/>
        </w:rPr>
        <w:t xml:space="preserve">Valuation Approaches and Methods </w:t>
      </w:r>
      <w:sdt>
        <w:sdtPr>
          <w:rPr>
            <w:b w:val="0"/>
          </w:rPr>
          <w:id w:val="82243712"/>
          <w:citation/>
        </w:sdtPr>
        <w:sdtContent>
          <w:r w:rsidR="004944BA" w:rsidRPr="00CE1D36">
            <w:rPr>
              <w:b w:val="0"/>
            </w:rPr>
            <w:fldChar w:fldCharType="begin"/>
          </w:r>
          <w:r w:rsidR="006B16B6">
            <w:rPr>
              <w:b w:val="0"/>
            </w:rPr>
            <w:instrText xml:space="preserve">CITATION Ros15 \l 1033 </w:instrText>
          </w:r>
          <w:r w:rsidR="004944BA" w:rsidRPr="00CE1D36">
            <w:rPr>
              <w:b w:val="0"/>
            </w:rPr>
            <w:fldChar w:fldCharType="separate"/>
          </w:r>
          <w:r w:rsidR="006B16B6">
            <w:rPr>
              <w:noProof/>
            </w:rPr>
            <w:t>(Trichkova &amp; Kanaryan, 2015)</w:t>
          </w:r>
          <w:r w:rsidR="004944BA" w:rsidRPr="00CE1D36">
            <w:rPr>
              <w:b w:val="0"/>
            </w:rPr>
            <w:fldChar w:fldCharType="end"/>
          </w:r>
        </w:sdtContent>
      </w:sdt>
      <w:bookmarkEnd w:id="15"/>
      <w:bookmarkEnd w:id="16"/>
    </w:p>
    <w:p w:rsidR="00364AA6" w:rsidRPr="006D061D" w:rsidRDefault="00F02F72" w:rsidP="00FF2D57">
      <w:pPr>
        <w:pStyle w:val="Heading2"/>
        <w:rPr>
          <w:b w:val="0"/>
          <w:sz w:val="24"/>
          <w:szCs w:val="24"/>
        </w:rPr>
      </w:pPr>
      <w:bookmarkStart w:id="17" w:name="_Toc28812026"/>
      <w:bookmarkStart w:id="18" w:name="_Toc41695223"/>
      <w:r w:rsidRPr="006D061D">
        <w:rPr>
          <w:b w:val="0"/>
          <w:sz w:val="24"/>
          <w:szCs w:val="24"/>
        </w:rPr>
        <w:t>3</w:t>
      </w:r>
      <w:r w:rsidR="00D84320" w:rsidRPr="006D061D">
        <w:rPr>
          <w:b w:val="0"/>
          <w:sz w:val="24"/>
          <w:szCs w:val="24"/>
        </w:rPr>
        <w:t>.2 Article identification and selection</w:t>
      </w:r>
      <w:bookmarkEnd w:id="17"/>
      <w:bookmarkEnd w:id="18"/>
    </w:p>
    <w:p w:rsidR="00E510A8" w:rsidRDefault="00936EED" w:rsidP="00171344">
      <w:pPr>
        <w:spacing w:line="360" w:lineRule="auto"/>
      </w:pPr>
      <w:r>
        <w:t xml:space="preserve">To review literature on </w:t>
      </w:r>
      <w:r w:rsidR="004330E2">
        <w:t xml:space="preserve">the </w:t>
      </w:r>
      <w:r>
        <w:t>underlying factors influencing the value</w:t>
      </w:r>
      <w:r w:rsidR="00CD2653">
        <w:t>,</w:t>
      </w:r>
      <w:r>
        <w:t xml:space="preserve"> a search was done on Google Scholar using the keywords “startup valuation methodology”. Given the motivation behind this study </w:t>
      </w:r>
      <w:r w:rsidR="00CD2653">
        <w:t>is to provide a holistic outlook into</w:t>
      </w:r>
      <w:r>
        <w:t xml:space="preserve"> the underlying drivers of value for all startup companies</w:t>
      </w:r>
      <w:r w:rsidR="00CD2653">
        <w:t xml:space="preserve"> alongside methodologies used in the industry that most accurate capture their true values</w:t>
      </w:r>
      <w:r>
        <w:t>, research papers providing industry-specific perspectives were omitted</w:t>
      </w:r>
      <w:r w:rsidR="00CD2653">
        <w:t xml:space="preserve"> to ensure unique perspectives do not distort the information found and </w:t>
      </w:r>
      <w:r w:rsidR="001F77A3">
        <w:t>prevent a generalization from being obtained</w:t>
      </w:r>
      <w:r>
        <w:t>.</w:t>
      </w:r>
      <w:r w:rsidR="001F77A3">
        <w:t xml:space="preserve"> </w:t>
      </w:r>
      <w:r w:rsidR="00CD2653">
        <w:t>A</w:t>
      </w:r>
      <w:r>
        <w:t xml:space="preserve">lthough a general google search of “startup valuation methodologies” brought forth a number of valuation techniques, the vast majority of them did not include references </w:t>
      </w:r>
      <w:proofErr w:type="gramStart"/>
      <w:r w:rsidR="004330E2">
        <w:t>n</w:t>
      </w:r>
      <w:r>
        <w:t>or</w:t>
      </w:r>
      <w:proofErr w:type="gramEnd"/>
      <w:r>
        <w:t xml:space="preserve"> academic rigorousness of research papers.</w:t>
      </w:r>
      <w:r w:rsidR="001F77A3">
        <w:t xml:space="preserve"> In this case, specialized media dedicated to finance and </w:t>
      </w:r>
      <w:r w:rsidR="00364AA6">
        <w:t>startups were included.</w:t>
      </w:r>
    </w:p>
    <w:p w:rsidR="00F5044F" w:rsidRDefault="00F5044F" w:rsidP="00171344">
      <w:pPr>
        <w:spacing w:line="360" w:lineRule="auto"/>
      </w:pPr>
    </w:p>
    <w:p w:rsidR="004330E2" w:rsidRDefault="00F5044F" w:rsidP="00171344">
      <w:pPr>
        <w:spacing w:line="360" w:lineRule="auto"/>
      </w:pPr>
      <w:r>
        <w:t xml:space="preserve">As a result, in undertaking the literature review for determining the factors influencing startup valuation, the paper </w:t>
      </w:r>
      <w:proofErr w:type="gramStart"/>
      <w:r w:rsidRPr="00F5044F">
        <w:rPr>
          <w:i/>
          <w:iCs/>
        </w:rPr>
        <w:t>The</w:t>
      </w:r>
      <w:proofErr w:type="gramEnd"/>
      <w:r w:rsidRPr="00F5044F">
        <w:rPr>
          <w:i/>
          <w:iCs/>
        </w:rPr>
        <w:t xml:space="preserve"> determinants of startup valuation in the venture capital context: a systematic review and avenues for future research</w:t>
      </w:r>
      <w:r>
        <w:rPr>
          <w:i/>
          <w:iCs/>
        </w:rPr>
        <w:t xml:space="preserve"> </w:t>
      </w:r>
      <w:r>
        <w:t xml:space="preserve">by Andreas </w:t>
      </w:r>
      <w:bookmarkStart w:id="19" w:name="_Hlk28124370"/>
      <w:proofErr w:type="spellStart"/>
      <w:r w:rsidRPr="00F5044F">
        <w:t>Köhn</w:t>
      </w:r>
      <w:bookmarkEnd w:id="19"/>
      <w:proofErr w:type="spellEnd"/>
      <w:r>
        <w:t xml:space="preserve"> was used extensively</w:t>
      </w:r>
      <w:r w:rsidR="004330E2">
        <w:t xml:space="preserve"> due to a lack of prior research done in the field. </w:t>
      </w:r>
      <w:r w:rsidR="002351DB">
        <w:t xml:space="preserve">The paper by </w:t>
      </w:r>
      <w:proofErr w:type="spellStart"/>
      <w:r w:rsidR="002351DB" w:rsidRPr="002351DB">
        <w:t>Köhn</w:t>
      </w:r>
      <w:proofErr w:type="spellEnd"/>
      <w:r w:rsidR="002351DB">
        <w:t xml:space="preserve"> 2017 cited identified articles in a systematic, transparent, and replicable manner </w:t>
      </w:r>
      <w:sdt>
        <w:sdtPr>
          <w:id w:val="-94015862"/>
          <w:citation/>
        </w:sdtPr>
        <w:sdtContent>
          <w:r w:rsidR="004944BA">
            <w:fldChar w:fldCharType="begin"/>
          </w:r>
          <w:r w:rsidR="006B16B6">
            <w:instrText xml:space="preserve">CITATION Tra03 \l 1033 </w:instrText>
          </w:r>
          <w:r w:rsidR="004944BA">
            <w:fldChar w:fldCharType="separate"/>
          </w:r>
          <w:r w:rsidR="006B16B6">
            <w:rPr>
              <w:noProof/>
            </w:rPr>
            <w:t>(Tranfield D, 2003)</w:t>
          </w:r>
          <w:r w:rsidR="004944BA">
            <w:fldChar w:fldCharType="end"/>
          </w:r>
        </w:sdtContent>
      </w:sdt>
      <w:r w:rsidR="002351DB">
        <w:t xml:space="preserve">. This included a database search of journal articles in English, with specific keywords, followed by a quality cut-off of based on </w:t>
      </w:r>
      <w:proofErr w:type="spellStart"/>
      <w:r w:rsidR="002351DB">
        <w:t>SCImago</w:t>
      </w:r>
      <w:proofErr w:type="spellEnd"/>
      <w:r w:rsidR="002351DB">
        <w:t xml:space="preserve"> Journal Rank (SJR) 2015 and Thomson Reuters Journal Citation Reports (JCR) 2015, a selection and exclusion criteria, and ending with a full text search. </w:t>
      </w:r>
      <w:r w:rsidR="004330E2">
        <w:t xml:space="preserve">References from the paper that were </w:t>
      </w:r>
      <w:r>
        <w:t>cited in its references which include the keywords, “startup”, “start-up”,</w:t>
      </w:r>
      <w:r w:rsidR="002351DB">
        <w:t xml:space="preserve"> and </w:t>
      </w:r>
      <w:r>
        <w:t>“valuation” in the title</w:t>
      </w:r>
      <w:r w:rsidR="004330E2">
        <w:t xml:space="preserve"> were considered</w:t>
      </w:r>
      <w:r>
        <w:t xml:space="preserve">. </w:t>
      </w:r>
      <w:r w:rsidR="000D3378">
        <w:t>In considering “venture capital” as a keyword, those including “valuation” and “startup” in addition were considered</w:t>
      </w:r>
      <w:r w:rsidR="004330E2">
        <w:t xml:space="preserve"> to ensure that the research remained relevant to the focus of this article</w:t>
      </w:r>
      <w:r w:rsidR="000D3378">
        <w:t xml:space="preserve">. In </w:t>
      </w:r>
      <w:r>
        <w:t>references citing “valuation” as a keyword in its title</w:t>
      </w:r>
      <w:r w:rsidR="002351DB">
        <w:t>,</w:t>
      </w:r>
      <w:r>
        <w:t xml:space="preserve"> those referring to IPOs,</w:t>
      </w:r>
      <w:r w:rsidR="000D3378">
        <w:t xml:space="preserve"> or country-specific </w:t>
      </w:r>
      <w:r w:rsidR="000D3378">
        <w:lastRenderedPageBreak/>
        <w:t>references were omitted</w:t>
      </w:r>
      <w:r w:rsidR="000D7F8E">
        <w:t xml:space="preserve"> unless they covered </w:t>
      </w:r>
      <w:r w:rsidR="005C0808">
        <w:t>multiple geographies</w:t>
      </w:r>
      <w:r w:rsidR="004330E2">
        <w:t>.</w:t>
      </w:r>
      <w:r w:rsidR="00F824BE">
        <w:t xml:space="preserve"> Once selected, the abstract and introduction were read to ensure the articles align with the current study.</w:t>
      </w:r>
      <w:r w:rsidR="002351DB">
        <w:t xml:space="preserve"> This narrowed down the list of </w:t>
      </w:r>
      <w:r w:rsidR="00364AA6">
        <w:t xml:space="preserve">journal </w:t>
      </w:r>
      <w:r w:rsidR="002351DB">
        <w:t xml:space="preserve">articles from 58 to </w:t>
      </w:r>
      <w:r w:rsidR="00D020E4">
        <w:t>4</w:t>
      </w:r>
      <w:r w:rsidR="002351DB">
        <w:t xml:space="preserve"> articles. </w:t>
      </w:r>
      <w:r w:rsidR="004330E2">
        <w:t xml:space="preserve"> </w:t>
      </w:r>
    </w:p>
    <w:p w:rsidR="009819C3" w:rsidRDefault="009819C3" w:rsidP="00171344">
      <w:pPr>
        <w:spacing w:line="360" w:lineRule="auto"/>
      </w:pPr>
    </w:p>
    <w:p w:rsidR="009819C3" w:rsidRDefault="009819C3" w:rsidP="00171344">
      <w:pPr>
        <w:spacing w:line="360" w:lineRule="auto"/>
      </w:pPr>
      <w:r>
        <w:t>From a general search on google scholars was done using the same keywords</w:t>
      </w:r>
      <w:r w:rsidR="006C67D6">
        <w:t xml:space="preserve"> </w:t>
      </w:r>
      <w:r>
        <w:t>and method to find the following additional articles</w:t>
      </w:r>
      <w:r w:rsidR="00B70CBE">
        <w:t xml:space="preserve"> in addition to the keyword "first </w:t>
      </w:r>
      <w:proofErr w:type="spellStart"/>
      <w:r w:rsidR="00B70CBE">
        <w:t>chicago</w:t>
      </w:r>
      <w:proofErr w:type="spellEnd"/>
      <w:r w:rsidR="00B70CBE">
        <w:t xml:space="preserve"> method valuation" </w:t>
      </w:r>
      <w:r w:rsidR="002D2AA2">
        <w:t xml:space="preserve">and "startup valuation methods" </w:t>
      </w:r>
      <w:r w:rsidR="00B70CBE">
        <w:t xml:space="preserve">limited </w:t>
      </w:r>
      <w:r w:rsidR="002D2AA2">
        <w:t>recent articles</w:t>
      </w:r>
      <w:r>
        <w:t>:</w:t>
      </w:r>
    </w:p>
    <w:p w:rsidR="009819C3" w:rsidRDefault="009819C3" w:rsidP="00171344">
      <w:pPr>
        <w:spacing w:line="360" w:lineRule="auto"/>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90"/>
        <w:gridCol w:w="4590"/>
      </w:tblGrid>
      <w:tr w:rsidR="00946A51" w:rsidTr="000C4B0F">
        <w:trPr>
          <w:trHeight w:val="381"/>
          <w:jc w:val="center"/>
        </w:trPr>
        <w:tc>
          <w:tcPr>
            <w:tcW w:w="4590" w:type="dxa"/>
            <w:tcBorders>
              <w:top w:val="single" w:sz="4" w:space="0" w:color="auto"/>
              <w:bottom w:val="single" w:sz="4" w:space="0" w:color="auto"/>
            </w:tcBorders>
            <w:vAlign w:val="center"/>
          </w:tcPr>
          <w:p w:rsidR="00946A51" w:rsidRPr="000C4B0F" w:rsidRDefault="00946A51" w:rsidP="000C4B0F">
            <w:pPr>
              <w:jc w:val="center"/>
              <w:rPr>
                <w:b/>
              </w:rPr>
            </w:pPr>
            <w:r w:rsidRPr="000C4B0F">
              <w:rPr>
                <w:b/>
              </w:rPr>
              <w:t>Study</w:t>
            </w:r>
          </w:p>
        </w:tc>
        <w:tc>
          <w:tcPr>
            <w:tcW w:w="4590" w:type="dxa"/>
            <w:tcBorders>
              <w:top w:val="single" w:sz="4" w:space="0" w:color="auto"/>
              <w:bottom w:val="single" w:sz="4" w:space="0" w:color="auto"/>
            </w:tcBorders>
            <w:vAlign w:val="center"/>
          </w:tcPr>
          <w:p w:rsidR="00946A51" w:rsidRPr="000C4B0F" w:rsidRDefault="00946A51" w:rsidP="000C4B0F">
            <w:pPr>
              <w:jc w:val="center"/>
              <w:rPr>
                <w:b/>
              </w:rPr>
            </w:pPr>
            <w:r w:rsidRPr="000C4B0F">
              <w:rPr>
                <w:b/>
              </w:rPr>
              <w:t>Author (Year)</w:t>
            </w:r>
          </w:p>
        </w:tc>
      </w:tr>
      <w:tr w:rsidR="00946A51" w:rsidTr="000C4B0F">
        <w:trPr>
          <w:jc w:val="center"/>
        </w:trPr>
        <w:tc>
          <w:tcPr>
            <w:tcW w:w="4590" w:type="dxa"/>
            <w:tcBorders>
              <w:top w:val="single" w:sz="4" w:space="0" w:color="auto"/>
            </w:tcBorders>
            <w:vAlign w:val="center"/>
          </w:tcPr>
          <w:p w:rsidR="00946A51" w:rsidRPr="00912D45" w:rsidRDefault="00946A51" w:rsidP="00A6504E">
            <w:pPr>
              <w:spacing w:after="240"/>
              <w:jc w:val="left"/>
              <w:rPr>
                <w:i/>
              </w:rPr>
            </w:pPr>
            <w:r w:rsidRPr="00912D45">
              <w:rPr>
                <w:i/>
              </w:rPr>
              <w:t>Which valuation method yields the most accurate value in the valuation of companies in different stages of their life cycle?</w:t>
            </w:r>
          </w:p>
        </w:tc>
        <w:tc>
          <w:tcPr>
            <w:tcW w:w="4590" w:type="dxa"/>
            <w:tcBorders>
              <w:top w:val="single" w:sz="4" w:space="0" w:color="auto"/>
            </w:tcBorders>
            <w:vAlign w:val="center"/>
          </w:tcPr>
          <w:p w:rsidR="00946A51" w:rsidRDefault="003C53A9" w:rsidP="00A6504E">
            <w:pPr>
              <w:spacing w:after="240"/>
              <w:jc w:val="center"/>
            </w:pPr>
            <w:r>
              <w:t xml:space="preserve">Robin </w:t>
            </w:r>
            <w:proofErr w:type="spellStart"/>
            <w:r>
              <w:t>Pettersen</w:t>
            </w:r>
            <w:proofErr w:type="spellEnd"/>
            <w:r>
              <w:t xml:space="preserve">, </w:t>
            </w:r>
            <w:proofErr w:type="spellStart"/>
            <w:r>
              <w:t>Nylen</w:t>
            </w:r>
            <w:proofErr w:type="spellEnd"/>
            <w:r>
              <w:t xml:space="preserve"> Mats (2017)</w:t>
            </w:r>
          </w:p>
        </w:tc>
      </w:tr>
      <w:tr w:rsidR="00946A51" w:rsidTr="000C4B0F">
        <w:trPr>
          <w:jc w:val="center"/>
        </w:trPr>
        <w:tc>
          <w:tcPr>
            <w:tcW w:w="4590" w:type="dxa"/>
            <w:vAlign w:val="center"/>
          </w:tcPr>
          <w:p w:rsidR="00946A51" w:rsidRPr="00912D45" w:rsidRDefault="004163D9" w:rsidP="00A6504E">
            <w:pPr>
              <w:tabs>
                <w:tab w:val="left" w:pos="1440"/>
              </w:tabs>
              <w:spacing w:after="240"/>
              <w:jc w:val="left"/>
              <w:rPr>
                <w:i/>
              </w:rPr>
            </w:pPr>
            <w:r w:rsidRPr="00912D45">
              <w:rPr>
                <w:i/>
              </w:rPr>
              <w:t>Start-up valuation, Solving the valuation puzzle of new business ventures</w:t>
            </w:r>
          </w:p>
        </w:tc>
        <w:tc>
          <w:tcPr>
            <w:tcW w:w="4590" w:type="dxa"/>
            <w:vAlign w:val="center"/>
          </w:tcPr>
          <w:p w:rsidR="00946A51" w:rsidRDefault="003C53A9" w:rsidP="00A6504E">
            <w:pPr>
              <w:spacing w:after="240"/>
              <w:jc w:val="center"/>
            </w:pPr>
            <w:r>
              <w:t xml:space="preserve">Patrick </w:t>
            </w:r>
            <w:proofErr w:type="spellStart"/>
            <w:r>
              <w:t>Reinfeld</w:t>
            </w:r>
            <w:proofErr w:type="spellEnd"/>
            <w:r>
              <w:t xml:space="preserve"> (2018)</w:t>
            </w:r>
          </w:p>
        </w:tc>
      </w:tr>
      <w:tr w:rsidR="002D2AA2" w:rsidTr="00171344">
        <w:trPr>
          <w:jc w:val="center"/>
        </w:trPr>
        <w:tc>
          <w:tcPr>
            <w:tcW w:w="4590" w:type="dxa"/>
            <w:vAlign w:val="center"/>
          </w:tcPr>
          <w:p w:rsidR="002D2AA2" w:rsidRPr="00912D45" w:rsidRDefault="002D2AA2" w:rsidP="00A6504E">
            <w:pPr>
              <w:tabs>
                <w:tab w:val="left" w:pos="1440"/>
              </w:tabs>
              <w:spacing w:after="240"/>
              <w:jc w:val="left"/>
              <w:rPr>
                <w:i/>
              </w:rPr>
            </w:pPr>
            <w:r>
              <w:rPr>
                <w:i/>
              </w:rPr>
              <w:t>The determinants of startup valuation in the venture capital context: a systematic review and aven</w:t>
            </w:r>
            <w:r w:rsidR="0057432D">
              <w:rPr>
                <w:i/>
              </w:rPr>
              <w:t>ues for future research</w:t>
            </w:r>
          </w:p>
        </w:tc>
        <w:tc>
          <w:tcPr>
            <w:tcW w:w="4590" w:type="dxa"/>
            <w:vAlign w:val="center"/>
          </w:tcPr>
          <w:p w:rsidR="002D2AA2" w:rsidRDefault="003C53A9" w:rsidP="00A6504E">
            <w:pPr>
              <w:spacing w:after="240"/>
              <w:jc w:val="center"/>
            </w:pPr>
            <w:r w:rsidRPr="00275C7D">
              <w:t xml:space="preserve">Andreas </w:t>
            </w:r>
            <w:proofErr w:type="spellStart"/>
            <w:r w:rsidRPr="00275C7D">
              <w:t>Köhn</w:t>
            </w:r>
            <w:proofErr w:type="spellEnd"/>
            <w:r>
              <w:t xml:space="preserve"> (2017)</w:t>
            </w:r>
          </w:p>
        </w:tc>
      </w:tr>
      <w:tr w:rsidR="0057432D" w:rsidTr="00171344">
        <w:trPr>
          <w:trHeight w:val="485"/>
          <w:jc w:val="center"/>
        </w:trPr>
        <w:tc>
          <w:tcPr>
            <w:tcW w:w="4590" w:type="dxa"/>
            <w:tcBorders>
              <w:bottom w:val="single" w:sz="4" w:space="0" w:color="auto"/>
            </w:tcBorders>
            <w:vAlign w:val="center"/>
          </w:tcPr>
          <w:p w:rsidR="0057432D" w:rsidRDefault="0057432D" w:rsidP="00A6504E">
            <w:pPr>
              <w:tabs>
                <w:tab w:val="left" w:pos="1440"/>
              </w:tabs>
              <w:spacing w:after="240"/>
              <w:jc w:val="left"/>
              <w:rPr>
                <w:i/>
              </w:rPr>
            </w:pPr>
            <w:r>
              <w:rPr>
                <w:i/>
              </w:rPr>
              <w:t>Startups valuation: Approaches and methods</w:t>
            </w:r>
          </w:p>
        </w:tc>
        <w:tc>
          <w:tcPr>
            <w:tcW w:w="4590" w:type="dxa"/>
            <w:tcBorders>
              <w:bottom w:val="single" w:sz="4" w:space="0" w:color="auto"/>
            </w:tcBorders>
            <w:vAlign w:val="center"/>
          </w:tcPr>
          <w:p w:rsidR="0057432D" w:rsidRDefault="003C53A9" w:rsidP="00A6504E">
            <w:pPr>
              <w:spacing w:after="240"/>
              <w:jc w:val="center"/>
            </w:pPr>
            <w:proofErr w:type="spellStart"/>
            <w:r>
              <w:t>Rositsa</w:t>
            </w:r>
            <w:proofErr w:type="spellEnd"/>
            <w:r>
              <w:t xml:space="preserve"> </w:t>
            </w:r>
            <w:proofErr w:type="spellStart"/>
            <w:r>
              <w:t>Trichkova</w:t>
            </w:r>
            <w:proofErr w:type="spellEnd"/>
            <w:r>
              <w:t xml:space="preserve">, </w:t>
            </w:r>
            <w:proofErr w:type="spellStart"/>
            <w:r>
              <w:t>Nagokhos</w:t>
            </w:r>
            <w:proofErr w:type="spellEnd"/>
            <w:r>
              <w:t xml:space="preserve"> </w:t>
            </w:r>
            <w:proofErr w:type="spellStart"/>
            <w:r>
              <w:t>Kanaryan</w:t>
            </w:r>
            <w:proofErr w:type="spellEnd"/>
            <w:r>
              <w:t xml:space="preserve"> (2015)</w:t>
            </w:r>
          </w:p>
        </w:tc>
      </w:tr>
    </w:tbl>
    <w:p w:rsidR="009819C3" w:rsidRDefault="005C0808" w:rsidP="005C0808">
      <w:pPr>
        <w:pStyle w:val="Caption"/>
        <w:rPr>
          <w:b w:val="0"/>
        </w:rPr>
      </w:pPr>
      <w:bookmarkStart w:id="20" w:name="_Toc28816295"/>
      <w:bookmarkStart w:id="21" w:name="_Toc41695238"/>
      <w:r>
        <w:t xml:space="preserve">Table </w:t>
      </w:r>
      <w:r w:rsidR="007152EF">
        <w:rPr>
          <w:noProof/>
        </w:rPr>
        <w:fldChar w:fldCharType="begin"/>
      </w:r>
      <w:r w:rsidR="007152EF">
        <w:rPr>
          <w:noProof/>
        </w:rPr>
        <w:instrText xml:space="preserve"> SEQ Table \* ARABIC </w:instrText>
      </w:r>
      <w:r w:rsidR="007152EF">
        <w:rPr>
          <w:noProof/>
        </w:rPr>
        <w:fldChar w:fldCharType="separate"/>
      </w:r>
      <w:r w:rsidR="0014336C">
        <w:rPr>
          <w:noProof/>
        </w:rPr>
        <w:t>2</w:t>
      </w:r>
      <w:r w:rsidR="007152EF">
        <w:rPr>
          <w:noProof/>
        </w:rPr>
        <w:fldChar w:fldCharType="end"/>
      </w:r>
      <w:r>
        <w:t xml:space="preserve"> </w:t>
      </w:r>
      <w:r w:rsidRPr="005C0808">
        <w:rPr>
          <w:b w:val="0"/>
        </w:rPr>
        <w:t>Additional Articles</w:t>
      </w:r>
      <w:bookmarkEnd w:id="20"/>
      <w:bookmarkEnd w:id="21"/>
    </w:p>
    <w:p w:rsidR="00171344" w:rsidRDefault="00171344" w:rsidP="00171344">
      <w:pPr>
        <w:spacing w:line="360" w:lineRule="auto"/>
      </w:pPr>
    </w:p>
    <w:p w:rsidR="00171344" w:rsidRDefault="00171344" w:rsidP="00171344">
      <w:pPr>
        <w:spacing w:line="360" w:lineRule="auto"/>
      </w:pPr>
    </w:p>
    <w:p w:rsidR="00171344" w:rsidRDefault="00171344" w:rsidP="00171344">
      <w:pPr>
        <w:spacing w:line="360" w:lineRule="auto"/>
      </w:pPr>
    </w:p>
    <w:p w:rsidR="00171344" w:rsidRDefault="00171344" w:rsidP="00171344">
      <w:pPr>
        <w:spacing w:line="360" w:lineRule="auto"/>
      </w:pPr>
    </w:p>
    <w:p w:rsidR="00171344" w:rsidRDefault="00171344" w:rsidP="00171344">
      <w:pPr>
        <w:spacing w:line="360" w:lineRule="auto"/>
      </w:pPr>
    </w:p>
    <w:p w:rsidR="00171344" w:rsidRDefault="00171344" w:rsidP="00171344">
      <w:pPr>
        <w:spacing w:line="360" w:lineRule="auto"/>
      </w:pPr>
    </w:p>
    <w:p w:rsidR="00171344" w:rsidRDefault="00171344" w:rsidP="00171344">
      <w:pPr>
        <w:spacing w:line="360" w:lineRule="auto"/>
      </w:pPr>
    </w:p>
    <w:p w:rsidR="00171344" w:rsidRDefault="00171344" w:rsidP="00171344">
      <w:pPr>
        <w:spacing w:line="360" w:lineRule="auto"/>
      </w:pPr>
    </w:p>
    <w:p w:rsidR="00171344" w:rsidRDefault="00171344" w:rsidP="00171344">
      <w:pPr>
        <w:spacing w:line="360" w:lineRule="auto"/>
      </w:pPr>
    </w:p>
    <w:p w:rsidR="00171344" w:rsidRDefault="00171344" w:rsidP="00171344">
      <w:pPr>
        <w:spacing w:line="360" w:lineRule="auto"/>
      </w:pPr>
    </w:p>
    <w:p w:rsidR="006D061D" w:rsidRDefault="006D061D" w:rsidP="00171344">
      <w:pPr>
        <w:spacing w:line="360" w:lineRule="auto"/>
      </w:pPr>
    </w:p>
    <w:p w:rsidR="006D061D" w:rsidRDefault="006D061D" w:rsidP="00171344">
      <w:pPr>
        <w:spacing w:line="360" w:lineRule="auto"/>
      </w:pPr>
    </w:p>
    <w:p w:rsidR="006D061D" w:rsidRDefault="006D061D" w:rsidP="00171344">
      <w:pPr>
        <w:spacing w:line="360" w:lineRule="auto"/>
      </w:pPr>
    </w:p>
    <w:p w:rsidR="00171344" w:rsidRDefault="00171344" w:rsidP="00171344">
      <w:pPr>
        <w:spacing w:line="360" w:lineRule="auto"/>
      </w:pPr>
    </w:p>
    <w:p w:rsidR="00171344" w:rsidRDefault="00171344" w:rsidP="00171344">
      <w:pPr>
        <w:spacing w:line="360" w:lineRule="auto"/>
      </w:pPr>
    </w:p>
    <w:p w:rsidR="00171344" w:rsidRPr="008B5985" w:rsidRDefault="00171344" w:rsidP="00171344">
      <w:pPr>
        <w:spacing w:line="360" w:lineRule="auto"/>
      </w:pPr>
    </w:p>
    <w:p w:rsidR="00E510A8" w:rsidRDefault="00F02F72" w:rsidP="00171344">
      <w:pPr>
        <w:pStyle w:val="Heading1"/>
        <w:jc w:val="center"/>
      </w:pPr>
      <w:bookmarkStart w:id="22" w:name="_heading=h.1fob9te" w:colFirst="0" w:colLast="0"/>
      <w:bookmarkStart w:id="23" w:name="_Toc28812027"/>
      <w:bookmarkStart w:id="24" w:name="_Toc41695224"/>
      <w:bookmarkEnd w:id="22"/>
      <w:r>
        <w:lastRenderedPageBreak/>
        <w:t>4</w:t>
      </w:r>
      <w:r w:rsidR="00D84320">
        <w:t xml:space="preserve"> </w:t>
      </w:r>
      <w:r w:rsidR="00936EED">
        <w:t>Literature Review</w:t>
      </w:r>
      <w:bookmarkEnd w:id="23"/>
      <w:bookmarkEnd w:id="24"/>
    </w:p>
    <w:p w:rsidR="00171344" w:rsidRPr="00171344" w:rsidRDefault="00171344" w:rsidP="00171344">
      <w:pPr>
        <w:spacing w:line="360" w:lineRule="auto"/>
      </w:pPr>
    </w:p>
    <w:p w:rsidR="00A141CD" w:rsidRDefault="00D0390D" w:rsidP="00171344">
      <w:pPr>
        <w:spacing w:line="360" w:lineRule="auto"/>
      </w:pPr>
      <w:r>
        <w:t xml:space="preserve">Commonly used techniques valuation often depend on assumptions and information that is not </w:t>
      </w:r>
      <w:r w:rsidR="00FC2042">
        <w:t>possible for s</w:t>
      </w:r>
      <w:r w:rsidR="00FF3AC8">
        <w:t>tartups to provide, as a result</w:t>
      </w:r>
      <w:r w:rsidR="00FC2042">
        <w:t xml:space="preserve">, this has led to widespread variation of valuations </w:t>
      </w:r>
      <w:r w:rsidR="00544254">
        <w:t xml:space="preserve">for firms </w:t>
      </w:r>
      <w:sdt>
        <w:sdtPr>
          <w:id w:val="82242399"/>
          <w:citation/>
        </w:sdtPr>
        <w:sdtContent>
          <w:r w:rsidR="007152EF">
            <w:rPr>
              <w:noProof/>
            </w:rPr>
            <w:fldChar w:fldCharType="begin"/>
          </w:r>
          <w:r w:rsidR="006B16B6">
            <w:rPr>
              <w:noProof/>
            </w:rPr>
            <w:instrText xml:space="preserve">CITATION Tar12 \l 1033 </w:instrText>
          </w:r>
          <w:r w:rsidR="007152EF">
            <w:rPr>
              <w:noProof/>
            </w:rPr>
            <w:fldChar w:fldCharType="separate"/>
          </w:r>
          <w:r w:rsidR="006B16B6">
            <w:rPr>
              <w:noProof/>
            </w:rPr>
            <w:t>(Miloud, Aspelund, &amp; Cabrol, 2012)</w:t>
          </w:r>
          <w:r w:rsidR="007152EF">
            <w:rPr>
              <w:noProof/>
            </w:rPr>
            <w:fldChar w:fldCharType="end"/>
          </w:r>
        </w:sdtContent>
      </w:sdt>
      <w:r w:rsidR="00544254">
        <w:t>.</w:t>
      </w:r>
    </w:p>
    <w:p w:rsidR="00FF2D57" w:rsidRDefault="00FF2D57" w:rsidP="00171344">
      <w:pPr>
        <w:spacing w:line="360" w:lineRule="auto"/>
      </w:pPr>
    </w:p>
    <w:p w:rsidR="00FF2D57" w:rsidRPr="00A141CD" w:rsidRDefault="00FF2D57" w:rsidP="00171344">
      <w:pPr>
        <w:spacing w:line="360" w:lineRule="auto"/>
      </w:pPr>
      <w:r>
        <w:t>"Existing literature is not only scarce but also very fragmented, and lacks a conceptual framework integrating the existing empirical research on the determinants that impact the valuation of startup</w:t>
      </w:r>
      <w:r w:rsidR="006D3715">
        <w:t>s</w:t>
      </w:r>
      <w:r>
        <w:t xml:space="preserve"> in the VC market,”</w:t>
      </w:r>
      <w:sdt>
        <w:sdtPr>
          <w:id w:val="845674842"/>
          <w:citation/>
        </w:sdtPr>
        <w:sdtContent>
          <w:r w:rsidR="007152EF">
            <w:rPr>
              <w:noProof/>
            </w:rPr>
            <w:fldChar w:fldCharType="begin"/>
          </w:r>
          <w:r w:rsidR="006B16B6">
            <w:rPr>
              <w:noProof/>
            </w:rPr>
            <w:instrText xml:space="preserve">CITATION And171 \l 1033 </w:instrText>
          </w:r>
          <w:r w:rsidR="007152EF">
            <w:rPr>
              <w:noProof/>
            </w:rPr>
            <w:fldChar w:fldCharType="separate"/>
          </w:r>
          <w:r w:rsidR="006B16B6">
            <w:rPr>
              <w:noProof/>
            </w:rPr>
            <w:t xml:space="preserve"> (Köhn, 2017)</w:t>
          </w:r>
          <w:r w:rsidR="007152EF">
            <w:rPr>
              <w:noProof/>
            </w:rPr>
            <w:fldChar w:fldCharType="end"/>
          </w:r>
        </w:sdtContent>
      </w:sdt>
      <w:r>
        <w:t>. There is also a lack of rigorous research in the venture capital scene whi</w:t>
      </w:r>
      <w:r w:rsidR="006D3715">
        <w:t>ch despite being recognized</w:t>
      </w:r>
      <w:r>
        <w:t xml:space="preserve"> prominent </w:t>
      </w:r>
      <w:proofErr w:type="gramStart"/>
      <w:r>
        <w:t>scholars,</w:t>
      </w:r>
      <w:proofErr w:type="gramEnd"/>
      <w:r>
        <w:t xml:space="preserve"> has found little coverage in influential finance journals </w:t>
      </w:r>
      <w:sdt>
        <w:sdtPr>
          <w:id w:val="82242400"/>
          <w:citation/>
        </w:sdtPr>
        <w:sdtContent>
          <w:r w:rsidR="007152EF">
            <w:rPr>
              <w:noProof/>
            </w:rPr>
            <w:fldChar w:fldCharType="begin"/>
          </w:r>
          <w:r w:rsidR="006B16B6">
            <w:rPr>
              <w:noProof/>
            </w:rPr>
            <w:instrText xml:space="preserve">CITATION Tar12 \l 1033 </w:instrText>
          </w:r>
          <w:r w:rsidR="007152EF">
            <w:rPr>
              <w:noProof/>
            </w:rPr>
            <w:fldChar w:fldCharType="separate"/>
          </w:r>
          <w:r w:rsidR="006B16B6">
            <w:rPr>
              <w:noProof/>
            </w:rPr>
            <w:t>(Miloud, Aspelund, &amp; Cabrol, 2012)</w:t>
          </w:r>
          <w:r w:rsidR="007152EF">
            <w:rPr>
              <w:noProof/>
            </w:rPr>
            <w:fldChar w:fldCharType="end"/>
          </w:r>
        </w:sdtContent>
      </w:sdt>
      <w:r>
        <w:t>. Given the immense difficulty and ambiguity residing among the assumptions made for startup valuations based on their limited data, it is increasingly important to understand the business fundamentals of the venture.</w:t>
      </w:r>
    </w:p>
    <w:p w:rsidR="00D84320" w:rsidRPr="006D061D" w:rsidRDefault="00F02F72" w:rsidP="00171344">
      <w:pPr>
        <w:pStyle w:val="Heading2"/>
        <w:spacing w:line="360" w:lineRule="auto"/>
        <w:rPr>
          <w:b w:val="0"/>
          <w:sz w:val="24"/>
          <w:szCs w:val="24"/>
        </w:rPr>
      </w:pPr>
      <w:bookmarkStart w:id="25" w:name="_Toc28812028"/>
      <w:bookmarkStart w:id="26" w:name="_Toc41695225"/>
      <w:r w:rsidRPr="006D061D">
        <w:rPr>
          <w:b w:val="0"/>
          <w:sz w:val="24"/>
          <w:szCs w:val="24"/>
        </w:rPr>
        <w:t>4</w:t>
      </w:r>
      <w:r w:rsidR="00D84320" w:rsidRPr="006D061D">
        <w:rPr>
          <w:b w:val="0"/>
          <w:sz w:val="24"/>
          <w:szCs w:val="24"/>
        </w:rPr>
        <w:t>.1 Definitions</w:t>
      </w:r>
      <w:bookmarkEnd w:id="25"/>
      <w:bookmarkEnd w:id="26"/>
    </w:p>
    <w:p w:rsidR="00C4263C" w:rsidRDefault="00C4263C" w:rsidP="00171344">
      <w:pPr>
        <w:spacing w:line="360" w:lineRule="auto"/>
      </w:pPr>
      <w:r>
        <w:t xml:space="preserve">Given the absence of an academic definition of startups, the definition proposed by </w:t>
      </w:r>
      <w:r>
        <w:rPr>
          <w:i/>
          <w:iCs/>
        </w:rPr>
        <w:t>startup commons</w:t>
      </w:r>
      <w:r>
        <w:t xml:space="preserve"> will be used in this article context:</w:t>
      </w:r>
    </w:p>
    <w:p w:rsidR="00171344" w:rsidRPr="00171344" w:rsidRDefault="00171344" w:rsidP="00171344">
      <w:pPr>
        <w:spacing w:line="360" w:lineRule="auto"/>
        <w:rPr>
          <w:sz w:val="14"/>
        </w:rPr>
      </w:pPr>
    </w:p>
    <w:p w:rsidR="00C4263C" w:rsidRPr="00C4263C" w:rsidRDefault="00C4263C" w:rsidP="00171344">
      <w:pPr>
        <w:spacing w:line="360" w:lineRule="auto"/>
      </w:pPr>
      <w:r w:rsidRPr="00C4263C">
        <w:t>“A Startup is a team of entrepreneurial talent developing new innovations, in identifiable and investable form, in progress to validate and capture the value of the created innovation - with ambition to grow fast with scalable business model for maximum impact.”</w:t>
      </w:r>
    </w:p>
    <w:p w:rsidR="00DE5419" w:rsidRDefault="00DE5419" w:rsidP="00171344">
      <w:pPr>
        <w:spacing w:line="360" w:lineRule="auto"/>
      </w:pPr>
      <w:r>
        <w:t>Likewise, there is also an absence of a formal definition of venture c</w:t>
      </w:r>
      <w:r w:rsidR="00AA50C7">
        <w:t>apital</w:t>
      </w:r>
      <w:r>
        <w:t>, however, according to Oxford University Press:</w:t>
      </w:r>
    </w:p>
    <w:p w:rsidR="00171344" w:rsidRPr="00171344" w:rsidRDefault="00171344" w:rsidP="00171344">
      <w:pPr>
        <w:spacing w:line="360" w:lineRule="auto"/>
        <w:rPr>
          <w:sz w:val="8"/>
        </w:rPr>
      </w:pPr>
    </w:p>
    <w:p w:rsidR="00DE5419" w:rsidRPr="00DE5419" w:rsidRDefault="00DE5419" w:rsidP="00171344">
      <w:pPr>
        <w:spacing w:line="360" w:lineRule="auto"/>
      </w:pPr>
      <w:r>
        <w:t>"Venture capital is capital invested in a project in which there is a substantial element of risk, typically a new or expanding business."</w:t>
      </w:r>
    </w:p>
    <w:p w:rsidR="00E510A8" w:rsidRPr="006D061D" w:rsidRDefault="00F02F72" w:rsidP="00171344">
      <w:pPr>
        <w:pStyle w:val="Heading2"/>
        <w:spacing w:line="360" w:lineRule="auto"/>
        <w:rPr>
          <w:b w:val="0"/>
          <w:bCs/>
          <w:sz w:val="24"/>
          <w:szCs w:val="24"/>
        </w:rPr>
      </w:pPr>
      <w:bookmarkStart w:id="27" w:name="_Toc28812029"/>
      <w:bookmarkStart w:id="28" w:name="_Toc41695226"/>
      <w:r w:rsidRPr="006D061D">
        <w:rPr>
          <w:b w:val="0"/>
          <w:bCs/>
          <w:sz w:val="24"/>
          <w:szCs w:val="24"/>
        </w:rPr>
        <w:t>4</w:t>
      </w:r>
      <w:r w:rsidR="001004E7" w:rsidRPr="006D061D">
        <w:rPr>
          <w:b w:val="0"/>
          <w:bCs/>
          <w:sz w:val="24"/>
          <w:szCs w:val="24"/>
        </w:rPr>
        <w:t>.</w:t>
      </w:r>
      <w:r w:rsidR="00DE5419" w:rsidRPr="006D061D">
        <w:rPr>
          <w:b w:val="0"/>
          <w:bCs/>
          <w:sz w:val="24"/>
          <w:szCs w:val="24"/>
        </w:rPr>
        <w:t>2</w:t>
      </w:r>
      <w:r w:rsidR="001004E7" w:rsidRPr="006D061D">
        <w:rPr>
          <w:b w:val="0"/>
          <w:bCs/>
          <w:sz w:val="24"/>
          <w:szCs w:val="24"/>
        </w:rPr>
        <w:t xml:space="preserve"> Det</w:t>
      </w:r>
      <w:r w:rsidR="00390538" w:rsidRPr="006D061D">
        <w:rPr>
          <w:b w:val="0"/>
          <w:bCs/>
          <w:sz w:val="24"/>
          <w:szCs w:val="24"/>
        </w:rPr>
        <w:t>erminants of startup v</w:t>
      </w:r>
      <w:r w:rsidR="001004E7" w:rsidRPr="006D061D">
        <w:rPr>
          <w:b w:val="0"/>
          <w:bCs/>
          <w:sz w:val="24"/>
          <w:szCs w:val="24"/>
        </w:rPr>
        <w:t>aluation</w:t>
      </w:r>
      <w:bookmarkEnd w:id="27"/>
      <w:bookmarkEnd w:id="28"/>
      <w:r w:rsidR="001004E7" w:rsidRPr="006D061D">
        <w:rPr>
          <w:b w:val="0"/>
          <w:bCs/>
          <w:sz w:val="24"/>
          <w:szCs w:val="24"/>
        </w:rPr>
        <w:t xml:space="preserve"> </w:t>
      </w:r>
    </w:p>
    <w:p w:rsidR="00A74208" w:rsidRPr="001858F3" w:rsidRDefault="00936EED" w:rsidP="00171344">
      <w:pPr>
        <w:spacing w:line="360" w:lineRule="auto"/>
      </w:pPr>
      <w:r>
        <w:t xml:space="preserve">The interest in startup valuations is a recent phenomenon that began to gain popularity after the dotcom boom. According to a study of </w:t>
      </w:r>
      <w:r>
        <w:rPr>
          <w:i/>
        </w:rPr>
        <w:t xml:space="preserve">the determinants of startup valuation in the venture capital context </w:t>
      </w:r>
      <w:sdt>
        <w:sdtPr>
          <w:rPr>
            <w:i/>
          </w:rPr>
          <w:id w:val="-1944370624"/>
          <w:citation/>
        </w:sdtPr>
        <w:sdtContent>
          <w:r w:rsidR="004944BA">
            <w:rPr>
              <w:i/>
            </w:rPr>
            <w:fldChar w:fldCharType="begin"/>
          </w:r>
          <w:r w:rsidR="006B16B6">
            <w:instrText xml:space="preserve">CITATION And171 \l 1033 </w:instrText>
          </w:r>
          <w:r w:rsidR="004944BA">
            <w:rPr>
              <w:i/>
            </w:rPr>
            <w:fldChar w:fldCharType="separate"/>
          </w:r>
          <w:r w:rsidR="006B16B6">
            <w:rPr>
              <w:noProof/>
            </w:rPr>
            <w:t>(Köhn, 2017)</w:t>
          </w:r>
          <w:r w:rsidR="004944BA">
            <w:rPr>
              <w:i/>
            </w:rPr>
            <w:fldChar w:fldCharType="end"/>
          </w:r>
        </w:sdtContent>
      </w:sdt>
      <w:r>
        <w:t xml:space="preserve">, the volume of papers dealing with startup valuation have been showing a clear growth that has been steady after the dotcom boom in 2002, and increased after the 2008 economic crisis. </w:t>
      </w:r>
      <w:r w:rsidR="00DA593A">
        <w:t>It</w:t>
      </w:r>
      <w:r>
        <w:t xml:space="preserve"> was found that startup valu</w:t>
      </w:r>
      <w:r w:rsidR="00A72DAE">
        <w:t>a</w:t>
      </w:r>
      <w:r>
        <w:t>tion</w:t>
      </w:r>
      <w:r w:rsidR="00A72DAE">
        <w:t>s</w:t>
      </w:r>
      <w:r>
        <w:t xml:space="preserve"> in the VC context are determined by an interaction between startups, </w:t>
      </w:r>
      <w:r w:rsidR="00A72DAE">
        <w:t>venture capitalist</w:t>
      </w:r>
      <w:r>
        <w:t>s, and the external environment</w:t>
      </w:r>
      <w:r w:rsidR="001858F3">
        <w:t xml:space="preserve">, as well as the existence of only a single paper exploring the determinants of startup valuation </w:t>
      </w:r>
      <w:sdt>
        <w:sdtPr>
          <w:id w:val="671453749"/>
          <w:citation/>
        </w:sdtPr>
        <w:sdtContent>
          <w:r w:rsidR="004944BA">
            <w:fldChar w:fldCharType="begin"/>
          </w:r>
          <w:r w:rsidR="006B16B6">
            <w:instrText xml:space="preserve">CITATION And171 \l 1033 </w:instrText>
          </w:r>
          <w:r w:rsidR="004944BA">
            <w:fldChar w:fldCharType="separate"/>
          </w:r>
          <w:r w:rsidR="006B16B6">
            <w:rPr>
              <w:noProof/>
            </w:rPr>
            <w:t>(Köhn, 2017)</w:t>
          </w:r>
          <w:r w:rsidR="004944BA">
            <w:fldChar w:fldCharType="end"/>
          </w:r>
        </w:sdtContent>
      </w:sdt>
      <w:r>
        <w:t>.</w:t>
      </w:r>
    </w:p>
    <w:p w:rsidR="00A74208" w:rsidRDefault="00A74208" w:rsidP="00A74208">
      <w:pPr>
        <w:jc w:val="center"/>
        <w:rPr>
          <w:b/>
          <w:bCs/>
          <w:sz w:val="20"/>
          <w:szCs w:val="20"/>
        </w:rPr>
      </w:pPr>
      <w:r>
        <w:rPr>
          <w:b/>
          <w:bCs/>
          <w:noProof/>
          <w:sz w:val="20"/>
          <w:szCs w:val="20"/>
          <w:lang w:bidi="ar-SA"/>
        </w:rPr>
        <w:lastRenderedPageBreak/>
        <w:drawing>
          <wp:inline distT="0" distB="0" distL="0" distR="0">
            <wp:extent cx="3962400" cy="2438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1.png"/>
                    <pic:cNvPicPr/>
                  </pic:nvPicPr>
                  <pic:blipFill rotWithShape="1">
                    <a:blip r:embed="rId14" cstate="print">
                      <a:extLst>
                        <a:ext uri="{28A0092B-C50C-407E-A947-70E740481C1C}">
                          <a14:useLocalDpi xmlns:a14="http://schemas.microsoft.com/office/drawing/2010/main" val="0"/>
                        </a:ext>
                      </a:extLst>
                    </a:blip>
                    <a:srcRect l="29581" t="12114" r="29371" b="42977"/>
                    <a:stretch/>
                  </pic:blipFill>
                  <pic:spPr bwMode="auto">
                    <a:xfrm>
                      <a:off x="0" y="0"/>
                      <a:ext cx="3986166" cy="2453025"/>
                    </a:xfrm>
                    <a:prstGeom prst="rect">
                      <a:avLst/>
                    </a:prstGeom>
                    <a:ln>
                      <a:noFill/>
                    </a:ln>
                    <a:extLst>
                      <a:ext uri="{53640926-AAD7-44D8-BBD7-CCE9431645EC}">
                        <a14:shadowObscured xmlns:a14="http://schemas.microsoft.com/office/drawing/2010/main"/>
                      </a:ext>
                    </a:extLst>
                  </pic:spPr>
                </pic:pic>
              </a:graphicData>
            </a:graphic>
          </wp:inline>
        </w:drawing>
      </w:r>
    </w:p>
    <w:p w:rsidR="00A72DAE" w:rsidRDefault="00233E3E" w:rsidP="00233E3E">
      <w:pPr>
        <w:pStyle w:val="Caption"/>
      </w:pPr>
      <w:bookmarkStart w:id="29" w:name="_Toc28816333"/>
      <w:bookmarkStart w:id="30" w:name="_Toc41695241"/>
      <w:r>
        <w:t xml:space="preserve">Figure </w:t>
      </w:r>
      <w:r w:rsidR="007152EF">
        <w:rPr>
          <w:noProof/>
        </w:rPr>
        <w:fldChar w:fldCharType="begin"/>
      </w:r>
      <w:r w:rsidR="007152EF">
        <w:rPr>
          <w:noProof/>
        </w:rPr>
        <w:instrText xml:space="preserve"> SEQ Figure \* ARABIC </w:instrText>
      </w:r>
      <w:r w:rsidR="007152EF">
        <w:rPr>
          <w:noProof/>
        </w:rPr>
        <w:fldChar w:fldCharType="separate"/>
      </w:r>
      <w:r>
        <w:rPr>
          <w:noProof/>
        </w:rPr>
        <w:t>2</w:t>
      </w:r>
      <w:r w:rsidR="007152EF">
        <w:rPr>
          <w:noProof/>
        </w:rPr>
        <w:fldChar w:fldCharType="end"/>
      </w:r>
      <w:r>
        <w:t xml:space="preserve"> </w:t>
      </w:r>
      <w:r w:rsidRPr="00233E3E">
        <w:rPr>
          <w:b w:val="0"/>
        </w:rPr>
        <w:t xml:space="preserve">Conceptual framework derived by </w:t>
      </w:r>
      <w:proofErr w:type="spellStart"/>
      <w:r w:rsidRPr="00233E3E">
        <w:rPr>
          <w:b w:val="0"/>
        </w:rPr>
        <w:t>Köhn</w:t>
      </w:r>
      <w:proofErr w:type="spellEnd"/>
      <w:r w:rsidRPr="00233E3E">
        <w:rPr>
          <w:b w:val="0"/>
        </w:rPr>
        <w:t xml:space="preserve"> </w:t>
      </w:r>
      <w:sdt>
        <w:sdtPr>
          <w:rPr>
            <w:b w:val="0"/>
          </w:rPr>
          <w:id w:val="82243714"/>
          <w:citation/>
        </w:sdtPr>
        <w:sdtContent>
          <w:r w:rsidR="004944BA" w:rsidRPr="00233E3E">
            <w:rPr>
              <w:b w:val="0"/>
            </w:rPr>
            <w:fldChar w:fldCharType="begin"/>
          </w:r>
          <w:r w:rsidR="006B16B6">
            <w:rPr>
              <w:b w:val="0"/>
            </w:rPr>
            <w:instrText xml:space="preserve">CITATION And171 \l 1033 </w:instrText>
          </w:r>
          <w:r w:rsidR="004944BA" w:rsidRPr="00233E3E">
            <w:rPr>
              <w:b w:val="0"/>
            </w:rPr>
            <w:fldChar w:fldCharType="separate"/>
          </w:r>
          <w:r w:rsidR="006B16B6">
            <w:rPr>
              <w:noProof/>
            </w:rPr>
            <w:t>(Köhn, 2017)</w:t>
          </w:r>
          <w:r w:rsidR="004944BA" w:rsidRPr="00233E3E">
            <w:rPr>
              <w:b w:val="0"/>
            </w:rPr>
            <w:fldChar w:fldCharType="end"/>
          </w:r>
        </w:sdtContent>
      </w:sdt>
      <w:bookmarkEnd w:id="29"/>
      <w:bookmarkEnd w:id="30"/>
    </w:p>
    <w:p w:rsidR="00DA593A" w:rsidRDefault="00F02F72" w:rsidP="00171344">
      <w:pPr>
        <w:pStyle w:val="Heading3"/>
        <w:spacing w:line="360" w:lineRule="auto"/>
      </w:pPr>
      <w:bookmarkStart w:id="31" w:name="_Toc28812030"/>
      <w:bookmarkStart w:id="32" w:name="_Toc41695227"/>
      <w:r>
        <w:t>4</w:t>
      </w:r>
      <w:r w:rsidR="00DA593A">
        <w:t xml:space="preserve">.2.1 </w:t>
      </w:r>
      <w:r w:rsidR="00F1471A">
        <w:t>Determinants related to s</w:t>
      </w:r>
      <w:r w:rsidR="00DA593A">
        <w:t>tartup</w:t>
      </w:r>
      <w:r w:rsidR="00F1471A">
        <w:t>s</w:t>
      </w:r>
      <w:bookmarkEnd w:id="31"/>
      <w:bookmarkEnd w:id="32"/>
    </w:p>
    <w:p w:rsidR="005B02AD" w:rsidRDefault="005B02AD" w:rsidP="00171344">
      <w:pPr>
        <w:spacing w:line="360" w:lineRule="auto"/>
      </w:pPr>
      <w:r>
        <w:t xml:space="preserve">The determinants relating to startups can be categorized as financial and non-financial, with the latter </w:t>
      </w:r>
      <w:r w:rsidR="00650A72">
        <w:t xml:space="preserve">subdivided into startup characteristics, founder and team characteristics, and intellectual property and alliances </w:t>
      </w:r>
      <w:sdt>
        <w:sdtPr>
          <w:id w:val="2865274"/>
          <w:citation/>
        </w:sdtPr>
        <w:sdtContent>
          <w:r w:rsidR="007152EF">
            <w:rPr>
              <w:noProof/>
            </w:rPr>
            <w:fldChar w:fldCharType="begin"/>
          </w:r>
          <w:r w:rsidR="006B16B6">
            <w:rPr>
              <w:noProof/>
            </w:rPr>
            <w:instrText xml:space="preserve">CITATION And171 \l 1033 </w:instrText>
          </w:r>
          <w:r w:rsidR="007152EF">
            <w:rPr>
              <w:noProof/>
            </w:rPr>
            <w:fldChar w:fldCharType="separate"/>
          </w:r>
          <w:r w:rsidR="006B16B6">
            <w:rPr>
              <w:noProof/>
            </w:rPr>
            <w:t>(Köhn, 2017)</w:t>
          </w:r>
          <w:r w:rsidR="007152EF">
            <w:rPr>
              <w:noProof/>
            </w:rPr>
            <w:fldChar w:fldCharType="end"/>
          </w:r>
        </w:sdtContent>
      </w:sdt>
      <w:r w:rsidR="00650A72">
        <w:t xml:space="preserve">. </w:t>
      </w:r>
    </w:p>
    <w:p w:rsidR="00C8417F" w:rsidRDefault="00C8417F" w:rsidP="00171344">
      <w:pPr>
        <w:spacing w:line="360" w:lineRule="auto"/>
      </w:pPr>
    </w:p>
    <w:p w:rsidR="00C8417F" w:rsidRDefault="00C8417F" w:rsidP="00171344">
      <w:pPr>
        <w:spacing w:line="360" w:lineRule="auto"/>
      </w:pPr>
      <w:r>
        <w:t xml:space="preserve">Financial information related to valuation </w:t>
      </w:r>
      <w:proofErr w:type="gramStart"/>
      <w:r w:rsidR="001838DE">
        <w:t>include</w:t>
      </w:r>
      <w:proofErr w:type="gramEnd"/>
      <w:r w:rsidR="001838DE">
        <w:t xml:space="preserve"> income statement and balance sheet figures as well as exhaustive financial information provided to VCs</w:t>
      </w:r>
      <w:r w:rsidR="003F504C">
        <w:t xml:space="preserve">. However, their value relevance </w:t>
      </w:r>
      <w:proofErr w:type="gramStart"/>
      <w:r w:rsidR="003F504C">
        <w:t>become</w:t>
      </w:r>
      <w:proofErr w:type="gramEnd"/>
      <w:r w:rsidR="003F504C">
        <w:t xml:space="preserve"> increasingly important as the startups mature</w:t>
      </w:r>
      <w:r w:rsidR="0042260A">
        <w:t>, possibly due to the weakening high growth factor of startups.</w:t>
      </w:r>
    </w:p>
    <w:p w:rsidR="007F746A" w:rsidRDefault="007F746A" w:rsidP="00171344">
      <w:pPr>
        <w:spacing w:line="360" w:lineRule="auto"/>
      </w:pPr>
    </w:p>
    <w:p w:rsidR="007F746A" w:rsidRDefault="001F470E" w:rsidP="00171344">
      <w:pPr>
        <w:spacing w:line="360" w:lineRule="auto"/>
      </w:pPr>
      <w:r>
        <w:t xml:space="preserve">Startup characteristics in this regard refer to firm location, industry, </w:t>
      </w:r>
      <w:r w:rsidR="003F577C">
        <w:t>internal processes, and valuation round. Firm location in this</w:t>
      </w:r>
      <w:r w:rsidR="007F746A">
        <w:t xml:space="preserve"> respect </w:t>
      </w:r>
      <w:r w:rsidR="003F577C">
        <w:t xml:space="preserve">refer to the findings </w:t>
      </w:r>
      <w:r w:rsidR="007F746A">
        <w:t xml:space="preserve">that </w:t>
      </w:r>
      <w:r w:rsidR="007A3795">
        <w:t>specific industries tend to be prominent in certain geographic loc</w:t>
      </w:r>
      <w:r w:rsidR="003F577C">
        <w:t>ations in each country, possibly</w:t>
      </w:r>
      <w:r w:rsidR="007A3795">
        <w:t xml:space="preserve"> due to local laws, regulations, a</w:t>
      </w:r>
      <w:r w:rsidR="004A7A23">
        <w:t>nd infrastructure available. In</w:t>
      </w:r>
      <w:r w:rsidR="003F5B85">
        <w:t>dustry-wise, VCs place</w:t>
      </w:r>
      <w:r w:rsidR="004A7A23">
        <w:t xml:space="preserve"> higher valuations on businesses </w:t>
      </w:r>
      <w:r w:rsidR="003F5B85">
        <w:t>operating in highly differentiated industries</w:t>
      </w:r>
      <w:r w:rsidR="001C0D30">
        <w:t xml:space="preserve"> </w:t>
      </w:r>
      <w:sdt>
        <w:sdtPr>
          <w:id w:val="2865275"/>
          <w:citation/>
        </w:sdtPr>
        <w:sdtContent>
          <w:r w:rsidR="007152EF">
            <w:rPr>
              <w:noProof/>
            </w:rPr>
            <w:fldChar w:fldCharType="begin"/>
          </w:r>
          <w:r w:rsidR="006B16B6">
            <w:rPr>
              <w:noProof/>
            </w:rPr>
            <w:instrText xml:space="preserve">CITATION And171 \l 1033 </w:instrText>
          </w:r>
          <w:r w:rsidR="007152EF">
            <w:rPr>
              <w:noProof/>
            </w:rPr>
            <w:fldChar w:fldCharType="separate"/>
          </w:r>
          <w:r w:rsidR="006B16B6">
            <w:rPr>
              <w:noProof/>
            </w:rPr>
            <w:t>(Köhn, 2017)</w:t>
          </w:r>
          <w:r w:rsidR="007152EF">
            <w:rPr>
              <w:noProof/>
            </w:rPr>
            <w:fldChar w:fldCharType="end"/>
          </w:r>
        </w:sdtContent>
      </w:sdt>
      <w:r w:rsidR="003F5B85">
        <w:t xml:space="preserve">, and with those that have high growth rates, indicating there may an emphasis of </w:t>
      </w:r>
      <w:r w:rsidR="001C0D30">
        <w:t>risk reduction and potential profits considered in se</w:t>
      </w:r>
      <w:r w:rsidR="009150E0">
        <w:t xml:space="preserve">lecting industries to invest in. The </w:t>
      </w:r>
      <w:proofErr w:type="gramStart"/>
      <w:r w:rsidR="009150E0">
        <w:t>presence of management control systems have</w:t>
      </w:r>
      <w:proofErr w:type="gramEnd"/>
      <w:r w:rsidR="009150E0">
        <w:t xml:space="preserve"> also been found to </w:t>
      </w:r>
      <w:r w:rsidR="00AA3F87">
        <w:t xml:space="preserve">warrant premiums, especially in high growth and competitive markets </w:t>
      </w:r>
      <w:sdt>
        <w:sdtPr>
          <w:id w:val="2865276"/>
          <w:citation/>
        </w:sdtPr>
        <w:sdtContent>
          <w:r w:rsidR="007152EF">
            <w:rPr>
              <w:noProof/>
            </w:rPr>
            <w:fldChar w:fldCharType="begin"/>
          </w:r>
          <w:r w:rsidR="006B16B6">
            <w:rPr>
              <w:noProof/>
            </w:rPr>
            <w:instrText xml:space="preserve">CITATION And171 \l 1033 </w:instrText>
          </w:r>
          <w:r w:rsidR="007152EF">
            <w:rPr>
              <w:noProof/>
            </w:rPr>
            <w:fldChar w:fldCharType="separate"/>
          </w:r>
          <w:r w:rsidR="006B16B6">
            <w:rPr>
              <w:noProof/>
            </w:rPr>
            <w:t>(Köhn, 2017)</w:t>
          </w:r>
          <w:r w:rsidR="007152EF">
            <w:rPr>
              <w:noProof/>
            </w:rPr>
            <w:fldChar w:fldCharType="end"/>
          </w:r>
        </w:sdtContent>
      </w:sdt>
      <w:r w:rsidR="00AA3F87">
        <w:t xml:space="preserve">. </w:t>
      </w:r>
      <w:r w:rsidR="00AE5DA1">
        <w:t xml:space="preserve">In regards to round of fundraising, valuations on average rise from round to round </w:t>
      </w:r>
      <w:sdt>
        <w:sdtPr>
          <w:id w:val="2865277"/>
          <w:citation/>
        </w:sdtPr>
        <w:sdtContent>
          <w:r w:rsidR="007152EF">
            <w:rPr>
              <w:noProof/>
            </w:rPr>
            <w:fldChar w:fldCharType="begin"/>
          </w:r>
          <w:r w:rsidR="006B16B6">
            <w:rPr>
              <w:noProof/>
            </w:rPr>
            <w:instrText xml:space="preserve">CITATION And171 \l 1033 </w:instrText>
          </w:r>
          <w:r w:rsidR="007152EF">
            <w:rPr>
              <w:noProof/>
            </w:rPr>
            <w:fldChar w:fldCharType="separate"/>
          </w:r>
          <w:r w:rsidR="006B16B6">
            <w:rPr>
              <w:noProof/>
            </w:rPr>
            <w:t>(Köhn, 2017)</w:t>
          </w:r>
          <w:r w:rsidR="007152EF">
            <w:rPr>
              <w:noProof/>
            </w:rPr>
            <w:fldChar w:fldCharType="end"/>
          </w:r>
        </w:sdtContent>
      </w:sdt>
      <w:r w:rsidR="00AE5DA1">
        <w:t>.</w:t>
      </w:r>
    </w:p>
    <w:p w:rsidR="00AE5DA1" w:rsidRDefault="00AE5DA1" w:rsidP="00171344">
      <w:pPr>
        <w:spacing w:line="360" w:lineRule="auto"/>
      </w:pPr>
    </w:p>
    <w:p w:rsidR="00AE5DA1" w:rsidRDefault="009E023B" w:rsidP="00171344">
      <w:pPr>
        <w:spacing w:line="360" w:lineRule="auto"/>
      </w:pPr>
      <w:r>
        <w:t>Founder and team characteristics are also looked into by VCs on a</w:t>
      </w:r>
      <w:r w:rsidR="008706A9">
        <w:t>ssessing startups for valuation</w:t>
      </w:r>
      <w:r w:rsidR="00CE2D7C">
        <w:t>. "Factors that can increase valuation include having more than one founder, a complete management team, prior startup, management and relevant industry experience, and level of education</w:t>
      </w:r>
      <w:r w:rsidR="00671994">
        <w:t xml:space="preserve">" </w:t>
      </w:r>
      <w:sdt>
        <w:sdtPr>
          <w:id w:val="2865279"/>
          <w:citation/>
        </w:sdtPr>
        <w:sdtContent>
          <w:r w:rsidR="007152EF">
            <w:rPr>
              <w:noProof/>
            </w:rPr>
            <w:fldChar w:fldCharType="begin"/>
          </w:r>
          <w:r w:rsidR="006B16B6">
            <w:rPr>
              <w:noProof/>
            </w:rPr>
            <w:instrText xml:space="preserve">CITATION And171 \l 1033 </w:instrText>
          </w:r>
          <w:r w:rsidR="007152EF">
            <w:rPr>
              <w:noProof/>
            </w:rPr>
            <w:fldChar w:fldCharType="separate"/>
          </w:r>
          <w:r w:rsidR="006B16B6">
            <w:rPr>
              <w:noProof/>
            </w:rPr>
            <w:t>(Köhn, 2017)</w:t>
          </w:r>
          <w:r w:rsidR="007152EF">
            <w:rPr>
              <w:noProof/>
            </w:rPr>
            <w:fldChar w:fldCharType="end"/>
          </w:r>
        </w:sdtContent>
      </w:sdt>
      <w:r w:rsidR="00EC1ADC">
        <w:t xml:space="preserve">. Startup teams that surrender control </w:t>
      </w:r>
      <w:r w:rsidR="003B3E4E">
        <w:t xml:space="preserve">tend to have higher valuations from findings of </w:t>
      </w:r>
      <w:r w:rsidR="003B3E4E">
        <w:lastRenderedPageBreak/>
        <w:t xml:space="preserve">Wasserman (2016). In essence </w:t>
      </w:r>
      <w:r w:rsidR="00E87CED">
        <w:t>founder and teams that show risk reducing attributes and improved performance are positive signals for greater valuation</w:t>
      </w:r>
      <w:r w:rsidR="00F50B75">
        <w:t xml:space="preserve"> </w:t>
      </w:r>
      <w:r w:rsidR="00F50B75" w:rsidRPr="009A2667">
        <w:t>(Hsu, 2007).</w:t>
      </w:r>
    </w:p>
    <w:p w:rsidR="00F50B75" w:rsidRPr="00171344" w:rsidRDefault="00F50B75" w:rsidP="00171344">
      <w:pPr>
        <w:spacing w:line="360" w:lineRule="auto"/>
        <w:rPr>
          <w:sz w:val="8"/>
        </w:rPr>
      </w:pPr>
    </w:p>
    <w:p w:rsidR="006342D7" w:rsidRDefault="00A17C1C" w:rsidP="00171344">
      <w:pPr>
        <w:spacing w:line="360" w:lineRule="auto"/>
      </w:pPr>
      <w:r>
        <w:t>From findings by</w:t>
      </w:r>
      <w:r w:rsidRPr="00A17C1C">
        <w:rPr>
          <w:noProof/>
          <w:sz w:val="20"/>
          <w:szCs w:val="20"/>
        </w:rPr>
        <w:t xml:space="preserve"> </w:t>
      </w:r>
      <w:r w:rsidRPr="00A17C1C">
        <w:rPr>
          <w:noProof/>
          <w:szCs w:val="20"/>
        </w:rPr>
        <w:t>Köhn</w:t>
      </w:r>
      <w:r>
        <w:rPr>
          <w:noProof/>
          <w:szCs w:val="20"/>
        </w:rPr>
        <w:t xml:space="preserve"> (2017)</w:t>
      </w:r>
      <w:r>
        <w:t xml:space="preserve"> i</w:t>
      </w:r>
      <w:r w:rsidR="00F50B75">
        <w:t xml:space="preserve">ntellectual property and alliances </w:t>
      </w:r>
      <w:r>
        <w:t xml:space="preserve">were found to be especially important in industries </w:t>
      </w:r>
      <w:r w:rsidR="00C531D7">
        <w:t>where they hold significant such as biotech and semiconductor during early stages of financing.</w:t>
      </w:r>
      <w:r w:rsidR="0040372F">
        <w:t xml:space="preserve"> Strategic alliances have also been found to signal access to resources </w:t>
      </w:r>
      <w:r w:rsidR="0086662D">
        <w:t xml:space="preserve">and quality of the investee. </w:t>
      </w:r>
      <w:r w:rsidR="00C8417F">
        <w:t xml:space="preserve">Overall these factors are found to reduce information asymmetries and enhance value of startups </w:t>
      </w:r>
      <w:sdt>
        <w:sdtPr>
          <w:id w:val="2865280"/>
          <w:citation/>
        </w:sdtPr>
        <w:sdtContent>
          <w:r w:rsidR="007152EF">
            <w:rPr>
              <w:noProof/>
            </w:rPr>
            <w:fldChar w:fldCharType="begin"/>
          </w:r>
          <w:r w:rsidR="006B16B6">
            <w:rPr>
              <w:noProof/>
            </w:rPr>
            <w:instrText xml:space="preserve">CITATION And171 \l 1033 </w:instrText>
          </w:r>
          <w:r w:rsidR="007152EF">
            <w:rPr>
              <w:noProof/>
            </w:rPr>
            <w:fldChar w:fldCharType="separate"/>
          </w:r>
          <w:r w:rsidR="006B16B6">
            <w:rPr>
              <w:noProof/>
            </w:rPr>
            <w:t>(Köhn, 2017)</w:t>
          </w:r>
          <w:r w:rsidR="007152EF">
            <w:rPr>
              <w:noProof/>
            </w:rPr>
            <w:fldChar w:fldCharType="end"/>
          </w:r>
        </w:sdtContent>
      </w:sdt>
      <w:r w:rsidR="00C8417F">
        <w:t>.</w:t>
      </w:r>
    </w:p>
    <w:p w:rsidR="006342D7" w:rsidRDefault="00F02F72" w:rsidP="00171344">
      <w:pPr>
        <w:pStyle w:val="Heading3"/>
        <w:spacing w:line="360" w:lineRule="auto"/>
      </w:pPr>
      <w:bookmarkStart w:id="33" w:name="_Toc28812031"/>
      <w:bookmarkStart w:id="34" w:name="_Toc41695228"/>
      <w:r>
        <w:t>4</w:t>
      </w:r>
      <w:r w:rsidR="006342D7">
        <w:t>.2.2 Determinants related to VCs</w:t>
      </w:r>
      <w:bookmarkEnd w:id="33"/>
      <w:bookmarkEnd w:id="34"/>
    </w:p>
    <w:p w:rsidR="00C8417F" w:rsidRDefault="006342D7" w:rsidP="00171344">
      <w:pPr>
        <w:spacing w:line="360" w:lineRule="auto"/>
      </w:pPr>
      <w:r>
        <w:t xml:space="preserve">Determinants relating to venture capital are the investor type, reputation and value-addition, </w:t>
      </w:r>
      <w:r w:rsidR="000A1564">
        <w:t>and valuation methodologies.</w:t>
      </w:r>
    </w:p>
    <w:p w:rsidR="00C8417F" w:rsidRDefault="00961E10" w:rsidP="00171344">
      <w:pPr>
        <w:spacing w:line="360" w:lineRule="auto"/>
      </w:pPr>
      <w:r>
        <w:t xml:space="preserve">Interestingly, it was found </w:t>
      </w:r>
      <w:r w:rsidR="002F0B6A">
        <w:t>by Yang et al. (2009)</w:t>
      </w:r>
      <w:r>
        <w:t xml:space="preserve"> in</w:t>
      </w:r>
      <w:r w:rsidR="002F0B6A">
        <w:t xml:space="preserve"> a study of 166 US public firms with corporate VC investments in 1626 ventures, the valuation capability of investors increase with experience in investing in startups at d</w:t>
      </w:r>
      <w:r w:rsidR="003A5776">
        <w:t>ifferent stages of development.</w:t>
      </w:r>
    </w:p>
    <w:p w:rsidR="00163E95" w:rsidRDefault="00FB376F" w:rsidP="00171344">
      <w:pPr>
        <w:spacing w:line="360" w:lineRule="auto"/>
      </w:pPr>
      <w:r>
        <w:t xml:space="preserve">Highly reputable VCs have been found to show higher valuation discounts to </w:t>
      </w:r>
      <w:r w:rsidR="00771FB1">
        <w:t>startups</w:t>
      </w:r>
      <w:r>
        <w:t xml:space="preserve"> </w:t>
      </w:r>
      <w:r w:rsidR="00415E7E">
        <w:t>due to expectations of higher quality</w:t>
      </w:r>
      <w:r w:rsidR="00771FB1">
        <w:t xml:space="preserve"> value-adding services </w:t>
      </w:r>
      <w:r w:rsidR="003A5776">
        <w:t>from</w:t>
      </w:r>
      <w:r w:rsidR="00771FB1">
        <w:t xml:space="preserve"> the investor</w:t>
      </w:r>
      <w:r w:rsidR="00D41ED0">
        <w:t xml:space="preserve"> </w:t>
      </w:r>
      <w:sdt>
        <w:sdtPr>
          <w:id w:val="2865281"/>
          <w:citation/>
        </w:sdtPr>
        <w:sdtContent>
          <w:r w:rsidR="007152EF">
            <w:rPr>
              <w:noProof/>
            </w:rPr>
            <w:fldChar w:fldCharType="begin"/>
          </w:r>
          <w:r w:rsidR="006B16B6">
            <w:rPr>
              <w:noProof/>
            </w:rPr>
            <w:instrText xml:space="preserve">CITATION And171 \l 1033 </w:instrText>
          </w:r>
          <w:r w:rsidR="007152EF">
            <w:rPr>
              <w:noProof/>
            </w:rPr>
            <w:fldChar w:fldCharType="separate"/>
          </w:r>
          <w:r w:rsidR="006B16B6">
            <w:rPr>
              <w:noProof/>
            </w:rPr>
            <w:t>(Köhn, 2017)</w:t>
          </w:r>
          <w:r w:rsidR="007152EF">
            <w:rPr>
              <w:noProof/>
            </w:rPr>
            <w:fldChar w:fldCharType="end"/>
          </w:r>
        </w:sdtContent>
      </w:sdt>
      <w:r w:rsidR="00D41ED0">
        <w:t xml:space="preserve">. VCs with larger fund sizes </w:t>
      </w:r>
      <w:r w:rsidR="00495A44">
        <w:t xml:space="preserve">have been also found to assign lower valuations due to greater bargaining power. Fund size in this regard, </w:t>
      </w:r>
      <w:r w:rsidR="00163E95">
        <w:t>is one of the</w:t>
      </w:r>
      <w:r w:rsidR="003A5776">
        <w:t xml:space="preserve"> general</w:t>
      </w:r>
      <w:r w:rsidR="00163E95">
        <w:t xml:space="preserve"> measures of VC q</w:t>
      </w:r>
      <w:r w:rsidR="003A5776">
        <w:t>uality and reputation</w:t>
      </w:r>
      <w:r w:rsidR="00163E95">
        <w:t>.</w:t>
      </w:r>
    </w:p>
    <w:p w:rsidR="00DA593A" w:rsidRDefault="00C33AA3" w:rsidP="00171344">
      <w:pPr>
        <w:spacing w:line="360" w:lineRule="auto"/>
      </w:pPr>
      <w:r>
        <w:t xml:space="preserve">VCs </w:t>
      </w:r>
      <w:r w:rsidR="00FC2CCD">
        <w:t>that</w:t>
      </w:r>
      <w:r>
        <w:t xml:space="preserve"> use multiple valuation methodologies and later prioritize one particular method</w:t>
      </w:r>
      <w:r w:rsidR="00FC2CCD">
        <w:t xml:space="preserve"> have been found to have red</w:t>
      </w:r>
      <w:r w:rsidR="00CE7DEF">
        <w:t xml:space="preserve">uced rates of failed investments </w:t>
      </w:r>
      <w:sdt>
        <w:sdtPr>
          <w:id w:val="2865282"/>
          <w:citation/>
        </w:sdtPr>
        <w:sdtContent>
          <w:r w:rsidR="007152EF">
            <w:rPr>
              <w:noProof/>
            </w:rPr>
            <w:fldChar w:fldCharType="begin"/>
          </w:r>
          <w:r w:rsidR="006B16B6">
            <w:rPr>
              <w:noProof/>
            </w:rPr>
            <w:instrText xml:space="preserve">CITATION And171 \l 1033 </w:instrText>
          </w:r>
          <w:r w:rsidR="007152EF">
            <w:rPr>
              <w:noProof/>
            </w:rPr>
            <w:fldChar w:fldCharType="separate"/>
          </w:r>
          <w:r w:rsidR="006B16B6">
            <w:rPr>
              <w:noProof/>
            </w:rPr>
            <w:t>(Köhn, 2017)</w:t>
          </w:r>
          <w:r w:rsidR="007152EF">
            <w:rPr>
              <w:noProof/>
            </w:rPr>
            <w:fldChar w:fldCharType="end"/>
          </w:r>
        </w:sdtContent>
      </w:sdt>
      <w:r w:rsidR="00CE7DEF">
        <w:t xml:space="preserve">. </w:t>
      </w:r>
      <w:proofErr w:type="spellStart"/>
      <w:r w:rsidR="0085055B">
        <w:t>Manigart</w:t>
      </w:r>
      <w:proofErr w:type="spellEnd"/>
      <w:r w:rsidR="0085055B">
        <w:t xml:space="preserve"> et al. (1997) emphasized through the risk-return trade-off, startups that have greater perceived risks </w:t>
      </w:r>
      <w:r w:rsidR="00860BBE">
        <w:t>prompt VCs on demanding greater returns, translating into a lower valuation.</w:t>
      </w:r>
    </w:p>
    <w:p w:rsidR="00B33CF8" w:rsidRDefault="00F02F72" w:rsidP="00171344">
      <w:pPr>
        <w:pStyle w:val="Heading3"/>
        <w:spacing w:line="360" w:lineRule="auto"/>
      </w:pPr>
      <w:bookmarkStart w:id="35" w:name="_Toc28812032"/>
      <w:bookmarkStart w:id="36" w:name="_Toc41695229"/>
      <w:r>
        <w:t>4</w:t>
      </w:r>
      <w:r w:rsidR="00B33CF8">
        <w:t>.2.</w:t>
      </w:r>
      <w:r w:rsidR="003A5776">
        <w:t>3</w:t>
      </w:r>
      <w:r w:rsidR="00B33CF8">
        <w:t xml:space="preserve"> Determinants related to external environment</w:t>
      </w:r>
      <w:bookmarkEnd w:id="35"/>
      <w:bookmarkEnd w:id="36"/>
    </w:p>
    <w:p w:rsidR="00CD0F15" w:rsidRDefault="00CD0F15" w:rsidP="00171344">
      <w:pPr>
        <w:spacing w:line="360" w:lineRule="auto"/>
      </w:pPr>
      <w:r>
        <w:t>Market factors and institutional/cultural factors are determinants of startup valuation from the external environment.</w:t>
      </w:r>
    </w:p>
    <w:p w:rsidR="00BC4D08" w:rsidRDefault="00CD0F15" w:rsidP="00171344">
      <w:pPr>
        <w:spacing w:line="360" w:lineRule="auto"/>
      </w:pPr>
      <w:r>
        <w:t>Market factors namely refer to availability of funds in the VC industry</w:t>
      </w:r>
      <w:r w:rsidR="00D0659F">
        <w:t xml:space="preserve">, where </w:t>
      </w:r>
      <w:proofErr w:type="gramStart"/>
      <w:r w:rsidR="00D0659F">
        <w:t>a greater supply of funds were</w:t>
      </w:r>
      <w:proofErr w:type="gramEnd"/>
      <w:r w:rsidR="00D0659F">
        <w:t xml:space="preserve"> found to increase startup valuation regardless of the profile of the startup. Positive media coverage </w:t>
      </w:r>
      <w:r w:rsidR="004C0481">
        <w:t>also has been found to increase competition between VCs, thus increasing valuation.</w:t>
      </w:r>
    </w:p>
    <w:p w:rsidR="00171344" w:rsidRPr="00171344" w:rsidRDefault="00171344" w:rsidP="00171344">
      <w:pPr>
        <w:spacing w:line="360" w:lineRule="auto"/>
        <w:rPr>
          <w:sz w:val="8"/>
        </w:rPr>
      </w:pPr>
    </w:p>
    <w:p w:rsidR="00BC4D08" w:rsidRDefault="00591541" w:rsidP="00171344">
      <w:pPr>
        <w:spacing w:line="360" w:lineRule="auto"/>
      </w:pPr>
      <w:r>
        <w:t>In terms of cultural factors</w:t>
      </w:r>
      <w:r w:rsidR="008A18FE">
        <w:t xml:space="preserve">, it was found in a study by </w:t>
      </w:r>
      <w:proofErr w:type="spellStart"/>
      <w:r w:rsidR="008A18FE">
        <w:t>Bengtsson</w:t>
      </w:r>
      <w:proofErr w:type="spellEnd"/>
      <w:r w:rsidR="008A18FE">
        <w:t xml:space="preserve"> and</w:t>
      </w:r>
      <w:r w:rsidR="0053343C">
        <w:t xml:space="preserve"> Hsu (2015) that ethnic matches Chinese, Indian, Japanese, Jewish, Korean, Russian, Hispanic, and Vietnamese entrepreneurs and VCs in the USA were found to have higher valuations, </w:t>
      </w:r>
      <w:r w:rsidR="00F12F5D">
        <w:t xml:space="preserve">stating greater trust and kinship as primary factors. Wright et al. (2004) also reports </w:t>
      </w:r>
      <w:r w:rsidR="00420356">
        <w:t xml:space="preserve">Asian VCs place less weight on information provided by entrepreneurs than do those from the USA, </w:t>
      </w:r>
      <w:r w:rsidR="005B0E54">
        <w:t xml:space="preserve">possibly </w:t>
      </w:r>
      <w:r w:rsidR="00420356">
        <w:t xml:space="preserve">indicating </w:t>
      </w:r>
      <w:r w:rsidR="005B0E54">
        <w:t>less trust on the validity of data provided. Institutional factors affecting valuation were found to be the bargaining power of VCs, especially in cases where startups were unable to find investors.</w:t>
      </w:r>
    </w:p>
    <w:p w:rsidR="00390538" w:rsidRPr="006D061D" w:rsidRDefault="00F02F72" w:rsidP="00390538">
      <w:pPr>
        <w:pStyle w:val="Heading2"/>
        <w:rPr>
          <w:b w:val="0"/>
          <w:bCs/>
          <w:sz w:val="24"/>
          <w:szCs w:val="24"/>
        </w:rPr>
      </w:pPr>
      <w:bookmarkStart w:id="37" w:name="_Toc28812033"/>
      <w:bookmarkStart w:id="38" w:name="_Toc41695230"/>
      <w:r w:rsidRPr="006D061D">
        <w:rPr>
          <w:b w:val="0"/>
          <w:bCs/>
          <w:sz w:val="24"/>
          <w:szCs w:val="24"/>
        </w:rPr>
        <w:lastRenderedPageBreak/>
        <w:t>4</w:t>
      </w:r>
      <w:r w:rsidR="00390538" w:rsidRPr="006D061D">
        <w:rPr>
          <w:b w:val="0"/>
          <w:bCs/>
          <w:sz w:val="24"/>
          <w:szCs w:val="24"/>
        </w:rPr>
        <w:t>.3 Valuation methodologies</w:t>
      </w:r>
      <w:bookmarkEnd w:id="37"/>
      <w:bookmarkEnd w:id="38"/>
      <w:r w:rsidR="00390538" w:rsidRPr="006D061D">
        <w:rPr>
          <w:b w:val="0"/>
          <w:bCs/>
          <w:sz w:val="24"/>
          <w:szCs w:val="24"/>
        </w:rPr>
        <w:t xml:space="preserve"> </w:t>
      </w:r>
    </w:p>
    <w:p w:rsidR="00390538" w:rsidRDefault="00F02F72" w:rsidP="00277223">
      <w:pPr>
        <w:pStyle w:val="Heading3"/>
      </w:pPr>
      <w:bookmarkStart w:id="39" w:name="_Toc28812034"/>
      <w:bookmarkStart w:id="40" w:name="_Toc41695231"/>
      <w:r>
        <w:t>4</w:t>
      </w:r>
      <w:r w:rsidR="00277223">
        <w:t>.3.1 Discounted cash flow</w:t>
      </w:r>
      <w:bookmarkEnd w:id="39"/>
      <w:bookmarkEnd w:id="40"/>
    </w:p>
    <w:p w:rsidR="0021515D" w:rsidRPr="0021515D" w:rsidRDefault="0021515D" w:rsidP="00171344">
      <w:pPr>
        <w:spacing w:line="360" w:lineRule="auto"/>
      </w:pPr>
      <w:r>
        <w:t xml:space="preserve">According to </w:t>
      </w:r>
      <w:proofErr w:type="spellStart"/>
      <w:r>
        <w:t>Dulman</w:t>
      </w:r>
      <w:proofErr w:type="spellEnd"/>
      <w:r>
        <w:t xml:space="preserve"> (1989), the concept of discounted cash flow (DCF) is due to future profits and expenses being worth less than the same at the present moment due to the time value of money, represented by the discount rate. This methodology was originally used in the process of capital budgeting to analyze capital budgets and plans in the late 19th century American industry </w:t>
      </w:r>
      <w:sdt>
        <w:sdtPr>
          <w:id w:val="1957832092"/>
          <w:citation/>
        </w:sdtPr>
        <w:sdtContent>
          <w:r>
            <w:fldChar w:fldCharType="begin"/>
          </w:r>
          <w:r w:rsidR="0063346D">
            <w:instrText xml:space="preserve">CITATION Dul89 \l 1033 </w:instrText>
          </w:r>
          <w:r>
            <w:fldChar w:fldCharType="separate"/>
          </w:r>
          <w:r w:rsidR="006B16B6">
            <w:rPr>
              <w:noProof/>
            </w:rPr>
            <w:t>(Dulman, 1989)</w:t>
          </w:r>
          <w:r>
            <w:fldChar w:fldCharType="end"/>
          </w:r>
        </w:sdtContent>
      </w:sdt>
      <w:r>
        <w:t>. As a result of the technique allowing managers to assess investment projects, it gained popularity in usage, but were recommended to be used only when cash flows were uneven and required earnings rate is high. Although widely used today, it has been criticized by academics for setting unrealistic discount rates and not incorporating risk</w:t>
      </w:r>
      <w:sdt>
        <w:sdtPr>
          <w:id w:val="961072248"/>
          <w:citation/>
        </w:sdtPr>
        <w:sdtContent>
          <w:r>
            <w:fldChar w:fldCharType="begin"/>
          </w:r>
          <w:r w:rsidR="0063346D">
            <w:instrText xml:space="preserve">CITATION Dul89 \l 1033 </w:instrText>
          </w:r>
          <w:r>
            <w:fldChar w:fldCharType="separate"/>
          </w:r>
          <w:r w:rsidR="006B16B6">
            <w:rPr>
              <w:noProof/>
            </w:rPr>
            <w:t xml:space="preserve"> (Dulman, 1989)</w:t>
          </w:r>
          <w:r>
            <w:fldChar w:fldCharType="end"/>
          </w:r>
        </w:sdtContent>
      </w:sdt>
      <w:r>
        <w:t>.</w:t>
      </w:r>
    </w:p>
    <w:p w:rsidR="00854ECB" w:rsidRDefault="00854ECB" w:rsidP="00171344">
      <w:pPr>
        <w:spacing w:line="360" w:lineRule="auto"/>
      </w:pPr>
      <w:r>
        <w:t xml:space="preserve">According to </w:t>
      </w:r>
      <w:r w:rsidR="007312C8">
        <w:t xml:space="preserve">Penman (2013) the value of a firm is obtained by finding the </w:t>
      </w:r>
      <w:r w:rsidR="00797E1E">
        <w:t>present value of expected free cash flows:</w:t>
      </w:r>
    </w:p>
    <w:p w:rsidR="00797E1E" w:rsidRDefault="00B27119" w:rsidP="00171344">
      <w:pPr>
        <w:spacing w:line="360" w:lineRule="auto"/>
      </w:pPr>
      <m:oMathPara>
        <m:oMath>
          <m:sSubSup>
            <m:sSubSupPr>
              <m:ctrlPr>
                <w:rPr>
                  <w:rFonts w:ascii="Cambria Math" w:hAnsi="Cambria Math"/>
                  <w:i/>
                </w:rPr>
              </m:ctrlPr>
            </m:sSubSupPr>
            <m:e>
              <m:r>
                <w:rPr>
                  <w:rFonts w:ascii="Cambria Math" w:hAnsi="Cambria Math"/>
                </w:rPr>
                <m:t>V</m:t>
              </m:r>
            </m:e>
            <m:sub>
              <m:r>
                <w:rPr>
                  <w:rFonts w:ascii="Cambria Math" w:hAnsi="Cambria Math"/>
                </w:rPr>
                <m:t>0</m:t>
              </m:r>
            </m:sub>
            <m:sup>
              <m:r>
                <w:rPr>
                  <w:rFonts w:ascii="Cambria Math" w:hAnsi="Cambria Math"/>
                </w:rPr>
                <m:t>F</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C</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1</m:t>
                  </m:r>
                </m:sub>
              </m:sSub>
            </m:num>
            <m:den>
              <m:sSub>
                <m:sSubPr>
                  <m:ctrlPr>
                    <w:rPr>
                      <w:rFonts w:ascii="Cambria Math" w:hAnsi="Cambria Math"/>
                      <w:i/>
                    </w:rPr>
                  </m:ctrlPr>
                </m:sSubPr>
                <m:e>
                  <m:r>
                    <w:rPr>
                      <w:rFonts w:ascii="Cambria Math" w:hAnsi="Cambria Math"/>
                    </w:rPr>
                    <m:t>ρ</m:t>
                  </m:r>
                </m:e>
                <m:sub>
                  <m:r>
                    <w:rPr>
                      <w:rFonts w:ascii="Cambria Math" w:hAnsi="Cambria Math"/>
                    </w:rPr>
                    <m:t>F</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C</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2</m:t>
                  </m:r>
                </m:sub>
              </m:sSub>
            </m:num>
            <m:den>
              <m:sSubSup>
                <m:sSubSupPr>
                  <m:ctrlPr>
                    <w:rPr>
                      <w:rFonts w:ascii="Cambria Math" w:hAnsi="Cambria Math"/>
                      <w:i/>
                    </w:rPr>
                  </m:ctrlPr>
                </m:sSubSupPr>
                <m:e>
                  <m:r>
                    <w:rPr>
                      <w:rFonts w:ascii="Cambria Math" w:hAnsi="Cambria Math"/>
                    </w:rPr>
                    <m:t>ρ</m:t>
                  </m:r>
                </m:e>
                <m:sub>
                  <m:r>
                    <w:rPr>
                      <w:rFonts w:ascii="Cambria Math" w:hAnsi="Cambria Math"/>
                    </w:rPr>
                    <m:t>F</m:t>
                  </m:r>
                </m:sub>
                <m:sup>
                  <m:r>
                    <w:rPr>
                      <w:rFonts w:ascii="Cambria Math" w:hAnsi="Cambria Math"/>
                    </w:rPr>
                    <m:t>2</m:t>
                  </m:r>
                </m:sup>
              </m:sSubSup>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C</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3</m:t>
                  </m:r>
                </m:sub>
              </m:sSub>
            </m:num>
            <m:den>
              <m:sSubSup>
                <m:sSubSupPr>
                  <m:ctrlPr>
                    <w:rPr>
                      <w:rFonts w:ascii="Cambria Math" w:hAnsi="Cambria Math"/>
                      <w:i/>
                    </w:rPr>
                  </m:ctrlPr>
                </m:sSubSupPr>
                <m:e>
                  <m:r>
                    <w:rPr>
                      <w:rFonts w:ascii="Cambria Math" w:hAnsi="Cambria Math"/>
                    </w:rPr>
                    <m:t>ρ</m:t>
                  </m:r>
                </m:e>
                <m:sub>
                  <m:r>
                    <w:rPr>
                      <w:rFonts w:ascii="Cambria Math" w:hAnsi="Cambria Math"/>
                    </w:rPr>
                    <m:t>F</m:t>
                  </m:r>
                </m:sub>
                <m:sup>
                  <m:r>
                    <w:rPr>
                      <w:rFonts w:ascii="Cambria Math" w:hAnsi="Cambria Math"/>
                    </w:rPr>
                    <m:t>3</m:t>
                  </m:r>
                </m:sup>
              </m:sSubSup>
            </m:den>
          </m:f>
          <m:r>
            <w:rPr>
              <w:rFonts w:ascii="Cambria Math" w:hAnsi="Cambria Math"/>
            </w:rPr>
            <m:t>+…</m:t>
          </m:r>
        </m:oMath>
      </m:oMathPara>
    </w:p>
    <w:p w:rsidR="00F138EE" w:rsidRDefault="00040014" w:rsidP="00171344">
      <w:pPr>
        <w:spacing w:line="360" w:lineRule="auto"/>
      </w:pPr>
      <w:proofErr w:type="gramStart"/>
      <w:r>
        <w:t>where</w:t>
      </w:r>
      <w:proofErr w:type="gramEnd"/>
      <w:r>
        <w:t>,</w:t>
      </w:r>
    </w:p>
    <w:p w:rsidR="00584CCC" w:rsidRDefault="00B27119" w:rsidP="00171344">
      <w:pPr>
        <w:spacing w:line="360" w:lineRule="auto"/>
        <w:ind w:left="720"/>
      </w:pPr>
      <m:oMath>
        <m:sSub>
          <m:sSubPr>
            <m:ctrlPr>
              <w:rPr>
                <w:rFonts w:ascii="Cambria Math" w:hAnsi="Cambria Math"/>
                <w:i/>
              </w:rPr>
            </m:ctrlPr>
          </m:sSubPr>
          <m:e>
            <m:r>
              <w:rPr>
                <w:rFonts w:ascii="Cambria Math" w:hAnsi="Cambria Math"/>
              </w:rPr>
              <m:t>C</m:t>
            </m:r>
          </m:e>
          <m:sub>
            <m:r>
              <w:rPr>
                <w:rFonts w:ascii="Cambria Math" w:hAnsi="Cambria Math"/>
              </w:rPr>
              <m:t>t</m:t>
            </m:r>
          </m:sub>
        </m:sSub>
      </m:oMath>
      <w:r w:rsidR="0028557F">
        <w:t xml:space="preserve"> </w:t>
      </w:r>
      <w:r w:rsidR="00584CCC">
        <w:t>= Cash flow from operations</w:t>
      </w:r>
    </w:p>
    <w:p w:rsidR="00F138EE" w:rsidRDefault="00B27119" w:rsidP="00171344">
      <w:pPr>
        <w:spacing w:line="360" w:lineRule="auto"/>
        <w:ind w:left="720"/>
      </w:pPr>
      <m:oMath>
        <m:sSub>
          <m:sSubPr>
            <m:ctrlPr>
              <w:rPr>
                <w:rFonts w:ascii="Cambria Math" w:hAnsi="Cambria Math"/>
                <w:i/>
              </w:rPr>
            </m:ctrlPr>
          </m:sSubPr>
          <m:e>
            <m:r>
              <w:rPr>
                <w:rFonts w:ascii="Cambria Math" w:hAnsi="Cambria Math"/>
              </w:rPr>
              <m:t>I</m:t>
            </m:r>
          </m:e>
          <m:sub>
            <m:r>
              <w:rPr>
                <w:rFonts w:ascii="Cambria Math" w:hAnsi="Cambria Math"/>
              </w:rPr>
              <m:t>t</m:t>
            </m:r>
          </m:sub>
        </m:sSub>
      </m:oMath>
      <w:r w:rsidR="0028557F">
        <w:t xml:space="preserve"> </w:t>
      </w:r>
      <w:r w:rsidR="00F138EE">
        <w:t xml:space="preserve">= Cash </w:t>
      </w:r>
      <w:r w:rsidR="0028557F">
        <w:t>outflow from investments</w:t>
      </w:r>
    </w:p>
    <w:p w:rsidR="00F138EE" w:rsidRDefault="00B27119" w:rsidP="00171344">
      <w:pPr>
        <w:spacing w:line="360" w:lineRule="auto"/>
        <w:ind w:left="720"/>
      </w:pPr>
      <m:oMath>
        <m:sSub>
          <m:sSubPr>
            <m:ctrlPr>
              <w:rPr>
                <w:rFonts w:ascii="Cambria Math" w:hAnsi="Cambria Math"/>
                <w:i/>
              </w:rPr>
            </m:ctrlPr>
          </m:sSubPr>
          <m:e>
            <m:r>
              <w:rPr>
                <w:rFonts w:ascii="Cambria Math" w:hAnsi="Cambria Math"/>
              </w:rPr>
              <m:t>ρ</m:t>
            </m:r>
          </m:e>
          <m:sub>
            <m:r>
              <w:rPr>
                <w:rFonts w:ascii="Cambria Math" w:hAnsi="Cambria Math"/>
              </w:rPr>
              <m:t>F</m:t>
            </m:r>
          </m:sub>
        </m:sSub>
      </m:oMath>
      <w:r w:rsidR="0028557F">
        <w:t xml:space="preserve"> = Cost of capital for the firm</w:t>
      </w:r>
      <w:r w:rsidR="00040014">
        <w:t>,</w:t>
      </w:r>
    </w:p>
    <w:p w:rsidR="00040014" w:rsidRPr="00854ECB" w:rsidRDefault="00040014" w:rsidP="00171344">
      <w:pPr>
        <w:spacing w:line="360" w:lineRule="auto"/>
      </w:pPr>
      <w:proofErr w:type="gramStart"/>
      <w:r>
        <w:t>and</w:t>
      </w:r>
      <w:proofErr w:type="gramEnd"/>
      <w:r>
        <w:t xml:space="preserve"> the series continues up to the investment horizon.</w:t>
      </w:r>
    </w:p>
    <w:p w:rsidR="00277223" w:rsidRDefault="00F02F72" w:rsidP="00171344">
      <w:pPr>
        <w:pStyle w:val="Heading3"/>
        <w:spacing w:line="360" w:lineRule="auto"/>
      </w:pPr>
      <w:bookmarkStart w:id="41" w:name="_Toc28812035"/>
      <w:bookmarkStart w:id="42" w:name="_Toc41695232"/>
      <w:r>
        <w:t>4</w:t>
      </w:r>
      <w:r w:rsidR="00277223">
        <w:t xml:space="preserve">.3.2 </w:t>
      </w:r>
      <w:r w:rsidR="008238E7">
        <w:t>Comparable transactions</w:t>
      </w:r>
      <w:bookmarkEnd w:id="41"/>
      <w:bookmarkEnd w:id="42"/>
    </w:p>
    <w:p w:rsidR="002A447C" w:rsidRDefault="002A447C" w:rsidP="00171344">
      <w:pPr>
        <w:spacing w:line="360" w:lineRule="auto"/>
      </w:pPr>
      <w:r>
        <w:t xml:space="preserve">The method of comparable transactions, also referred to as precedent transaction analysis is another valuation methodology where past merger and acquisition </w:t>
      </w:r>
      <w:r w:rsidR="006D061D">
        <w:t>transactions</w:t>
      </w:r>
      <w:r>
        <w:t xml:space="preserve"> are used to value a comparable business </w:t>
      </w:r>
      <w:sdt>
        <w:sdtPr>
          <w:id w:val="-39602394"/>
          <w:citation/>
        </w:sdtPr>
        <w:sdtContent>
          <w:r>
            <w:fldChar w:fldCharType="begin"/>
          </w:r>
          <w:r>
            <w:instrText xml:space="preserve"> CITATION Cor \l 1033 </w:instrText>
          </w:r>
          <w:r>
            <w:fldChar w:fldCharType="separate"/>
          </w:r>
          <w:r w:rsidR="006B16B6">
            <w:rPr>
              <w:noProof/>
            </w:rPr>
            <w:t>(Corporate Finance Institute, n.d.)</w:t>
          </w:r>
          <w:r>
            <w:fldChar w:fldCharType="end"/>
          </w:r>
        </w:sdtContent>
      </w:sdt>
      <w:r>
        <w:t>. There are 5 major steps to this process:</w:t>
      </w:r>
    </w:p>
    <w:p w:rsidR="00FD5768" w:rsidRDefault="00FD5768" w:rsidP="00171344">
      <w:pPr>
        <w:spacing w:line="360" w:lineRule="auto"/>
      </w:pPr>
    </w:p>
    <w:p w:rsidR="002A447C" w:rsidRDefault="002A447C" w:rsidP="00171344">
      <w:pPr>
        <w:pStyle w:val="ListParagraph"/>
        <w:numPr>
          <w:ilvl w:val="0"/>
          <w:numId w:val="16"/>
        </w:numPr>
        <w:spacing w:line="360" w:lineRule="auto"/>
      </w:pPr>
      <w:r>
        <w:t>Searching for relevant transactions i.e. screening for appropriate past transactions with set financial criteria such as industry, company type, geography company size etc.</w:t>
      </w:r>
    </w:p>
    <w:p w:rsidR="002A447C" w:rsidRDefault="002A447C" w:rsidP="00171344">
      <w:pPr>
        <w:pStyle w:val="ListParagraph"/>
        <w:numPr>
          <w:ilvl w:val="0"/>
          <w:numId w:val="16"/>
        </w:numPr>
        <w:spacing w:line="360" w:lineRule="auto"/>
      </w:pPr>
      <w:r>
        <w:t>Analyzing and refining the available transactions</w:t>
      </w:r>
    </w:p>
    <w:p w:rsidR="002A447C" w:rsidRDefault="002A447C" w:rsidP="00171344">
      <w:pPr>
        <w:pStyle w:val="ListParagraph"/>
        <w:numPr>
          <w:ilvl w:val="0"/>
          <w:numId w:val="16"/>
        </w:numPr>
        <w:spacing w:line="360" w:lineRule="auto"/>
      </w:pPr>
      <w:r>
        <w:t>Determining the range of valuation multiples, most common multiples being EV/EBITDA and EV/Revenue</w:t>
      </w:r>
    </w:p>
    <w:p w:rsidR="002A447C" w:rsidRDefault="002A447C" w:rsidP="00171344">
      <w:pPr>
        <w:pStyle w:val="ListParagraph"/>
        <w:numPr>
          <w:ilvl w:val="0"/>
          <w:numId w:val="16"/>
        </w:numPr>
        <w:spacing w:line="360" w:lineRule="auto"/>
      </w:pPr>
      <w:r>
        <w:t xml:space="preserve">Applying valuation methodology to company to reach a valuation range for the business </w:t>
      </w:r>
      <w:sdt>
        <w:sdtPr>
          <w:id w:val="-1857960936"/>
          <w:citation/>
        </w:sdtPr>
        <w:sdtContent>
          <w:r>
            <w:fldChar w:fldCharType="begin"/>
          </w:r>
          <w:r>
            <w:instrText xml:space="preserve"> CITATION Cor \l 1033 </w:instrText>
          </w:r>
          <w:r>
            <w:fldChar w:fldCharType="separate"/>
          </w:r>
          <w:r w:rsidR="006B16B6">
            <w:rPr>
              <w:noProof/>
            </w:rPr>
            <w:t>(Corporate Finance Institute, n.d.)</w:t>
          </w:r>
          <w:r>
            <w:fldChar w:fldCharType="end"/>
          </w:r>
        </w:sdtContent>
      </w:sdt>
    </w:p>
    <w:p w:rsidR="002A447C" w:rsidRPr="002A447C" w:rsidRDefault="002A447C" w:rsidP="00171344">
      <w:pPr>
        <w:spacing w:line="360" w:lineRule="auto"/>
      </w:pPr>
    </w:p>
    <w:p w:rsidR="0073305F" w:rsidRPr="008238E7" w:rsidRDefault="00E00EEB" w:rsidP="00171344">
      <w:pPr>
        <w:spacing w:line="360" w:lineRule="auto"/>
      </w:pPr>
      <w:r>
        <w:t>The method of comparable transaction identifies firms that have similar operations of the target firm, identi</w:t>
      </w:r>
      <w:r w:rsidR="0073305F">
        <w:t>fy measures of comparable firms from their financial statements, and applies an average or median of these multiples to get the target firm's value</w:t>
      </w:r>
      <w:r w:rsidR="005A346C">
        <w:t xml:space="preserve"> </w:t>
      </w:r>
      <w:sdt>
        <w:sdtPr>
          <w:id w:val="82241776"/>
          <w:citation/>
        </w:sdtPr>
        <w:sdtContent>
          <w:r w:rsidR="007152EF">
            <w:rPr>
              <w:noProof/>
            </w:rPr>
            <w:fldChar w:fldCharType="begin"/>
          </w:r>
          <w:r w:rsidR="007152EF">
            <w:rPr>
              <w:noProof/>
            </w:rPr>
            <w:instrText xml:space="preserve"> CITATION HPe13 \l 1033 </w:instrText>
          </w:r>
          <w:r w:rsidR="007152EF">
            <w:rPr>
              <w:noProof/>
            </w:rPr>
            <w:fldChar w:fldCharType="separate"/>
          </w:r>
          <w:r w:rsidR="006B16B6">
            <w:rPr>
              <w:noProof/>
            </w:rPr>
            <w:t>(Penman, 2013)</w:t>
          </w:r>
          <w:r w:rsidR="007152EF">
            <w:rPr>
              <w:noProof/>
            </w:rPr>
            <w:fldChar w:fldCharType="end"/>
          </w:r>
        </w:sdtContent>
      </w:sdt>
      <w:r w:rsidR="0073305F">
        <w:t xml:space="preserve">. In the regards to valuing </w:t>
      </w:r>
      <w:r w:rsidR="0073305F">
        <w:lastRenderedPageBreak/>
        <w:t xml:space="preserve">startups, although traditionally this </w:t>
      </w:r>
      <w:r w:rsidR="005A346C">
        <w:t>does</w:t>
      </w:r>
      <w:r w:rsidR="0073305F">
        <w:t xml:space="preserve"> not account for growth of firms, if the target firm is at an earlier stage of development in comparison to the comparable firms</w:t>
      </w:r>
      <w:r w:rsidR="00807511">
        <w:t xml:space="preserve">, this method of valuation integrates the same measure of growth according to the difference in stages of development between </w:t>
      </w:r>
      <w:r w:rsidR="0092318B">
        <w:t>the comparable and target firm</w:t>
      </w:r>
      <w:r w:rsidR="00807511">
        <w:t>.</w:t>
      </w:r>
    </w:p>
    <w:p w:rsidR="008238E7" w:rsidRDefault="00F02F72" w:rsidP="00171344">
      <w:pPr>
        <w:pStyle w:val="Heading3"/>
        <w:spacing w:line="360" w:lineRule="auto"/>
      </w:pPr>
      <w:bookmarkStart w:id="43" w:name="_Toc28812036"/>
      <w:bookmarkStart w:id="44" w:name="_Toc41695233"/>
      <w:r>
        <w:t>4</w:t>
      </w:r>
      <w:r w:rsidR="008238E7">
        <w:t xml:space="preserve">.3.3 </w:t>
      </w:r>
      <w:r w:rsidR="00A27D4A">
        <w:t>First C</w:t>
      </w:r>
      <w:r w:rsidR="008238E7">
        <w:t>hicago Method</w:t>
      </w:r>
      <w:bookmarkEnd w:id="43"/>
      <w:bookmarkEnd w:id="44"/>
    </w:p>
    <w:p w:rsidR="00536A1E" w:rsidRDefault="00A27D4A" w:rsidP="00171344">
      <w:pPr>
        <w:spacing w:line="360" w:lineRule="auto"/>
      </w:pPr>
      <w:r>
        <w:t>The First Chicago Method is best termed an extension of the discounted cash</w:t>
      </w:r>
      <w:r w:rsidR="008405C3">
        <w:t xml:space="preserve"> flow method, whereby the approach runs three or more separate </w:t>
      </w:r>
      <w:r w:rsidR="00BC4C0E">
        <w:t xml:space="preserve">DCFs with varying assumptions and weighs the values obtained into the total enterprise value based on the probabilities of each possible outcome </w:t>
      </w:r>
      <w:sdt>
        <w:sdtPr>
          <w:id w:val="82241770"/>
          <w:citation/>
        </w:sdtPr>
        <w:sdtContent>
          <w:r w:rsidR="007152EF">
            <w:rPr>
              <w:noProof/>
            </w:rPr>
            <w:fldChar w:fldCharType="begin"/>
          </w:r>
          <w:r w:rsidR="006B16B6">
            <w:rPr>
              <w:noProof/>
            </w:rPr>
            <w:instrText xml:space="preserve">CITATION Mat17 \l 1033 </w:instrText>
          </w:r>
          <w:r w:rsidR="007152EF">
            <w:rPr>
              <w:noProof/>
            </w:rPr>
            <w:fldChar w:fldCharType="separate"/>
          </w:r>
          <w:r w:rsidR="006B16B6">
            <w:rPr>
              <w:noProof/>
            </w:rPr>
            <w:t>(Nylen &amp; Pettersen, 2017)</w:t>
          </w:r>
          <w:r w:rsidR="007152EF">
            <w:rPr>
              <w:noProof/>
            </w:rPr>
            <w:fldChar w:fldCharType="end"/>
          </w:r>
        </w:sdtContent>
      </w:sdt>
      <w:r w:rsidR="006E1BF7">
        <w:t>.</w:t>
      </w:r>
      <w:r w:rsidR="006F2076">
        <w:t xml:space="preserve"> Here the cost of capital is determined by a method such as CAPM with an additional premium for low liquidity </w:t>
      </w:r>
      <w:sdt>
        <w:sdtPr>
          <w:id w:val="1619955140"/>
          <w:citation/>
        </w:sdtPr>
        <w:sdtContent>
          <w:r w:rsidR="006F2076">
            <w:fldChar w:fldCharType="begin"/>
          </w:r>
          <w:r w:rsidR="00F431C4">
            <w:instrText xml:space="preserve">CITATION Des14 \l 1033 </w:instrText>
          </w:r>
          <w:r w:rsidR="006F2076">
            <w:fldChar w:fldCharType="separate"/>
          </w:r>
          <w:r w:rsidR="006B16B6">
            <w:rPr>
              <w:noProof/>
            </w:rPr>
            <w:t>(Desaché, 2014)</w:t>
          </w:r>
          <w:r w:rsidR="006F2076">
            <w:fldChar w:fldCharType="end"/>
          </w:r>
        </w:sdtContent>
      </w:sdt>
      <w:r w:rsidR="006F2076">
        <w:t>.</w:t>
      </w:r>
      <w:r w:rsidR="00BC52A6">
        <w:t xml:space="preserve"> </w:t>
      </w:r>
      <w:r w:rsidR="00BB68BF">
        <w:t>However, it faces the limitation of being dependent on accurate scenario analysis and probability assignment.</w:t>
      </w:r>
      <w:r w:rsidR="007F0730">
        <w:t xml:space="preserve"> </w:t>
      </w:r>
      <w:r w:rsidR="006F2076">
        <w:t xml:space="preserve">According to </w:t>
      </w:r>
      <w:proofErr w:type="spellStart"/>
      <w:r w:rsidR="006F2076" w:rsidRPr="006F2076">
        <w:t>Desaché</w:t>
      </w:r>
      <w:proofErr w:type="spellEnd"/>
      <w:r w:rsidR="006F2076" w:rsidRPr="006F2076">
        <w:t xml:space="preserve"> </w:t>
      </w:r>
      <w:r w:rsidR="006F2076">
        <w:t xml:space="preserve">(2014), this method was developed by </w:t>
      </w:r>
      <w:proofErr w:type="spellStart"/>
      <w:r w:rsidR="006F2076">
        <w:t>Sahlman</w:t>
      </w:r>
      <w:proofErr w:type="spellEnd"/>
      <w:r w:rsidR="006F2076">
        <w:t xml:space="preserve"> and </w:t>
      </w:r>
      <w:proofErr w:type="spellStart"/>
      <w:r w:rsidR="006F2076">
        <w:t>Scherlis</w:t>
      </w:r>
      <w:proofErr w:type="spellEnd"/>
      <w:r w:rsidR="006F2076">
        <w:t xml:space="preserve"> in their article “A method for valuing high risk long term investments: the venture capital method”. Although it is noted to be very judgmental due significance of weights attached to probabilities of different scenarios</w:t>
      </w:r>
      <w:sdt>
        <w:sdtPr>
          <w:id w:val="-1280795572"/>
          <w:citation/>
        </w:sdtPr>
        <w:sdtContent>
          <w:r w:rsidR="007F0730">
            <w:fldChar w:fldCharType="begin"/>
          </w:r>
          <w:r w:rsidR="00F431C4">
            <w:instrText xml:space="preserve">CITATION Des14 \l 1033 </w:instrText>
          </w:r>
          <w:r w:rsidR="007F0730">
            <w:fldChar w:fldCharType="separate"/>
          </w:r>
          <w:r w:rsidR="006B16B6">
            <w:rPr>
              <w:noProof/>
            </w:rPr>
            <w:t xml:space="preserve"> (Desaché, 2014)</w:t>
          </w:r>
          <w:r w:rsidR="007F0730">
            <w:fldChar w:fldCharType="end"/>
          </w:r>
        </w:sdtContent>
      </w:sdt>
      <w:r w:rsidR="006F2076">
        <w:t xml:space="preserve">, it was found in a different study to be one of the best methodologies for achieving an accurate valuation </w:t>
      </w:r>
      <w:sdt>
        <w:sdtPr>
          <w:id w:val="88199341"/>
          <w:citation/>
        </w:sdtPr>
        <w:sdtContent>
          <w:r w:rsidR="006F2076">
            <w:fldChar w:fldCharType="begin"/>
          </w:r>
          <w:r w:rsidR="006B16B6">
            <w:instrText xml:space="preserve">CITATION Mat17 \l 1033 </w:instrText>
          </w:r>
          <w:r w:rsidR="006F2076">
            <w:fldChar w:fldCharType="separate"/>
          </w:r>
          <w:r w:rsidR="006B16B6">
            <w:rPr>
              <w:noProof/>
            </w:rPr>
            <w:t>(Nylen &amp; Pettersen, 2017)</w:t>
          </w:r>
          <w:r w:rsidR="006F2076">
            <w:fldChar w:fldCharType="end"/>
          </w:r>
        </w:sdtContent>
      </w:sdt>
      <w:r w:rsidR="006F2076">
        <w:t>.</w:t>
      </w:r>
    </w:p>
    <w:p w:rsidR="00E25549" w:rsidRDefault="00E25549">
      <w:pPr>
        <w:rPr>
          <w:sz w:val="32"/>
          <w:szCs w:val="36"/>
        </w:rPr>
      </w:pPr>
      <w:bookmarkStart w:id="45" w:name="_Toc28812037"/>
      <w:r>
        <w:br w:type="page"/>
      </w:r>
    </w:p>
    <w:p w:rsidR="00536A1E" w:rsidRDefault="00F02F72" w:rsidP="00171344">
      <w:pPr>
        <w:pStyle w:val="Heading1"/>
        <w:jc w:val="center"/>
      </w:pPr>
      <w:bookmarkStart w:id="46" w:name="_Toc41695234"/>
      <w:r>
        <w:lastRenderedPageBreak/>
        <w:t>5</w:t>
      </w:r>
      <w:r w:rsidR="00171344">
        <w:t>.</w:t>
      </w:r>
      <w:r w:rsidR="00536A1E">
        <w:t xml:space="preserve"> Discussion</w:t>
      </w:r>
      <w:bookmarkEnd w:id="45"/>
      <w:bookmarkEnd w:id="46"/>
    </w:p>
    <w:p w:rsidR="00FD6B37" w:rsidRDefault="00A77ED4" w:rsidP="00171344">
      <w:pPr>
        <w:spacing w:line="360" w:lineRule="auto"/>
      </w:pPr>
      <w:r>
        <w:t>Based on the methodologies of DCF and First Chicago Method, the significance of the determinants of startup valuation</w:t>
      </w:r>
      <w:r w:rsidR="00AC0D9A">
        <w:t xml:space="preserve"> and their usage</w:t>
      </w:r>
      <w:r>
        <w:t xml:space="preserve"> reflected can be sorted out accordingly.</w:t>
      </w:r>
    </w:p>
    <w:p w:rsidR="00AD485D" w:rsidRDefault="00AD485D"/>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4"/>
        <w:gridCol w:w="3156"/>
        <w:gridCol w:w="2572"/>
      </w:tblGrid>
      <w:tr w:rsidR="00F62C58" w:rsidTr="00AC0D9A">
        <w:trPr>
          <w:trHeight w:val="419"/>
        </w:trPr>
        <w:tc>
          <w:tcPr>
            <w:tcW w:w="3514" w:type="dxa"/>
            <w:tcBorders>
              <w:top w:val="single" w:sz="4" w:space="0" w:color="auto"/>
              <w:bottom w:val="single" w:sz="4" w:space="0" w:color="auto"/>
            </w:tcBorders>
            <w:vAlign w:val="center"/>
          </w:tcPr>
          <w:p w:rsidR="00320422" w:rsidRPr="00F62C58" w:rsidRDefault="00320422" w:rsidP="00AC0D9A">
            <w:pPr>
              <w:jc w:val="left"/>
              <w:rPr>
                <w:b/>
              </w:rPr>
            </w:pPr>
            <w:r>
              <w:rPr>
                <w:b/>
              </w:rPr>
              <w:t>Valuation Determinants</w:t>
            </w:r>
          </w:p>
        </w:tc>
        <w:tc>
          <w:tcPr>
            <w:tcW w:w="3156" w:type="dxa"/>
            <w:tcBorders>
              <w:top w:val="single" w:sz="4" w:space="0" w:color="auto"/>
              <w:bottom w:val="single" w:sz="4" w:space="0" w:color="auto"/>
            </w:tcBorders>
            <w:vAlign w:val="center"/>
          </w:tcPr>
          <w:p w:rsidR="00F62C58" w:rsidRPr="00F62C58" w:rsidRDefault="00692554" w:rsidP="00AC0D9A">
            <w:pPr>
              <w:jc w:val="left"/>
              <w:rPr>
                <w:b/>
              </w:rPr>
            </w:pPr>
            <w:r>
              <w:rPr>
                <w:b/>
              </w:rPr>
              <w:t>Significance</w:t>
            </w:r>
          </w:p>
        </w:tc>
        <w:tc>
          <w:tcPr>
            <w:tcW w:w="2572" w:type="dxa"/>
            <w:tcBorders>
              <w:top w:val="single" w:sz="4" w:space="0" w:color="auto"/>
              <w:bottom w:val="single" w:sz="4" w:space="0" w:color="auto"/>
            </w:tcBorders>
            <w:vAlign w:val="center"/>
          </w:tcPr>
          <w:p w:rsidR="00F62C58" w:rsidRPr="00F62C58" w:rsidRDefault="00F62C58" w:rsidP="00AC0D9A">
            <w:pPr>
              <w:jc w:val="left"/>
              <w:rPr>
                <w:b/>
              </w:rPr>
            </w:pPr>
            <w:r w:rsidRPr="00F62C58">
              <w:rPr>
                <w:b/>
              </w:rPr>
              <w:t>Usage</w:t>
            </w:r>
          </w:p>
        </w:tc>
      </w:tr>
      <w:tr w:rsidR="001A5187" w:rsidTr="00AC0D9A">
        <w:tc>
          <w:tcPr>
            <w:tcW w:w="3514" w:type="dxa"/>
            <w:tcBorders>
              <w:top w:val="single" w:sz="4" w:space="0" w:color="auto"/>
            </w:tcBorders>
          </w:tcPr>
          <w:p w:rsidR="001A5187" w:rsidRPr="00CC5CF1" w:rsidRDefault="001A5187" w:rsidP="00AC0D9A">
            <w:pPr>
              <w:jc w:val="left"/>
              <w:rPr>
                <w:b/>
              </w:rPr>
            </w:pPr>
            <w:r w:rsidRPr="00CC5CF1">
              <w:rPr>
                <w:b/>
              </w:rPr>
              <w:t xml:space="preserve">Startup </w:t>
            </w:r>
          </w:p>
        </w:tc>
        <w:tc>
          <w:tcPr>
            <w:tcW w:w="3156" w:type="dxa"/>
            <w:tcBorders>
              <w:top w:val="single" w:sz="4" w:space="0" w:color="auto"/>
            </w:tcBorders>
          </w:tcPr>
          <w:p w:rsidR="001A5187" w:rsidRDefault="001A5187" w:rsidP="00AC0D9A">
            <w:pPr>
              <w:spacing w:after="240"/>
              <w:jc w:val="left"/>
            </w:pPr>
          </w:p>
        </w:tc>
        <w:tc>
          <w:tcPr>
            <w:tcW w:w="2572" w:type="dxa"/>
            <w:tcBorders>
              <w:top w:val="single" w:sz="4" w:space="0" w:color="auto"/>
            </w:tcBorders>
          </w:tcPr>
          <w:p w:rsidR="001A5187" w:rsidRDefault="001A5187" w:rsidP="00AC0D9A">
            <w:pPr>
              <w:spacing w:after="240"/>
              <w:jc w:val="left"/>
            </w:pPr>
          </w:p>
        </w:tc>
      </w:tr>
      <w:tr w:rsidR="00FE0C2A" w:rsidTr="00AC0D9A">
        <w:tc>
          <w:tcPr>
            <w:tcW w:w="3514" w:type="dxa"/>
          </w:tcPr>
          <w:p w:rsidR="00FE0C2A" w:rsidRDefault="00FE0C2A" w:rsidP="00AC0D9A">
            <w:pPr>
              <w:spacing w:after="240"/>
              <w:ind w:left="284"/>
              <w:jc w:val="left"/>
            </w:pPr>
            <w:r>
              <w:t>Nonfinancial</w:t>
            </w:r>
          </w:p>
        </w:tc>
        <w:tc>
          <w:tcPr>
            <w:tcW w:w="3156" w:type="dxa"/>
          </w:tcPr>
          <w:p w:rsidR="00FE0C2A" w:rsidRDefault="00FE0C2A" w:rsidP="00AC0D9A">
            <w:pPr>
              <w:spacing w:after="240"/>
              <w:jc w:val="left"/>
            </w:pPr>
          </w:p>
        </w:tc>
        <w:tc>
          <w:tcPr>
            <w:tcW w:w="2572" w:type="dxa"/>
          </w:tcPr>
          <w:p w:rsidR="00FE0C2A" w:rsidRDefault="00FE0C2A" w:rsidP="00AC0D9A">
            <w:pPr>
              <w:spacing w:after="240"/>
              <w:jc w:val="left"/>
            </w:pPr>
          </w:p>
        </w:tc>
      </w:tr>
      <w:tr w:rsidR="001A5187" w:rsidTr="00AC0D9A">
        <w:tc>
          <w:tcPr>
            <w:tcW w:w="3514" w:type="dxa"/>
          </w:tcPr>
          <w:p w:rsidR="001A5187" w:rsidRDefault="001432B1" w:rsidP="00AC0D9A">
            <w:pPr>
              <w:spacing w:after="240"/>
              <w:ind w:left="720"/>
              <w:jc w:val="left"/>
            </w:pPr>
            <w:r>
              <w:t xml:space="preserve">Startup </w:t>
            </w:r>
            <w:r w:rsidR="001A5187">
              <w:t xml:space="preserve">Characteristics </w:t>
            </w:r>
          </w:p>
        </w:tc>
        <w:tc>
          <w:tcPr>
            <w:tcW w:w="3156" w:type="dxa"/>
          </w:tcPr>
          <w:p w:rsidR="001A5187" w:rsidRDefault="001A5187" w:rsidP="00AC0D9A">
            <w:pPr>
              <w:spacing w:after="240"/>
              <w:jc w:val="left"/>
            </w:pPr>
            <w:r>
              <w:t>Attractiveness of the Industry</w:t>
            </w:r>
            <w:r w:rsidR="00FD3701">
              <w:t xml:space="preserve"> &amp; Firm</w:t>
            </w:r>
          </w:p>
        </w:tc>
        <w:tc>
          <w:tcPr>
            <w:tcW w:w="2572" w:type="dxa"/>
          </w:tcPr>
          <w:p w:rsidR="001A5187" w:rsidRDefault="001432B1" w:rsidP="00AC0D9A">
            <w:pPr>
              <w:spacing w:after="240"/>
              <w:jc w:val="left"/>
            </w:pPr>
            <w:r>
              <w:t>Pre-Valuation Assessment</w:t>
            </w:r>
          </w:p>
        </w:tc>
      </w:tr>
      <w:tr w:rsidR="001A5187" w:rsidTr="00AC0D9A">
        <w:tc>
          <w:tcPr>
            <w:tcW w:w="3514" w:type="dxa"/>
          </w:tcPr>
          <w:p w:rsidR="001A5187" w:rsidRDefault="001432B1" w:rsidP="00AC0D9A">
            <w:pPr>
              <w:spacing w:after="240"/>
              <w:ind w:left="720"/>
              <w:jc w:val="left"/>
            </w:pPr>
            <w:r>
              <w:t>Founder &amp; Team Characteristics</w:t>
            </w:r>
          </w:p>
        </w:tc>
        <w:tc>
          <w:tcPr>
            <w:tcW w:w="3156" w:type="dxa"/>
          </w:tcPr>
          <w:p w:rsidR="001A5187" w:rsidRDefault="00F62C58" w:rsidP="00AC0D9A">
            <w:pPr>
              <w:spacing w:after="240"/>
              <w:jc w:val="left"/>
            </w:pPr>
            <w:r>
              <w:t>Attractiveness of the Firm</w:t>
            </w:r>
          </w:p>
        </w:tc>
        <w:tc>
          <w:tcPr>
            <w:tcW w:w="2572" w:type="dxa"/>
          </w:tcPr>
          <w:p w:rsidR="001A5187" w:rsidRDefault="00CC5CF1" w:rsidP="00AC0D9A">
            <w:pPr>
              <w:spacing w:after="240"/>
              <w:jc w:val="left"/>
            </w:pPr>
            <w:r>
              <w:t>Pre-Valuation Assessment</w:t>
            </w:r>
          </w:p>
        </w:tc>
      </w:tr>
      <w:tr w:rsidR="001A5187" w:rsidTr="00AC0D9A">
        <w:tc>
          <w:tcPr>
            <w:tcW w:w="3514" w:type="dxa"/>
          </w:tcPr>
          <w:p w:rsidR="001A5187" w:rsidRDefault="00F62C58" w:rsidP="00AC0D9A">
            <w:pPr>
              <w:spacing w:after="240"/>
              <w:ind w:left="720"/>
              <w:jc w:val="left"/>
            </w:pPr>
            <w:r>
              <w:t xml:space="preserve">Intellectual Property </w:t>
            </w:r>
            <w:r w:rsidR="00692554">
              <w:t xml:space="preserve">&amp; </w:t>
            </w:r>
            <w:r>
              <w:t>Alliances</w:t>
            </w:r>
          </w:p>
        </w:tc>
        <w:tc>
          <w:tcPr>
            <w:tcW w:w="3156" w:type="dxa"/>
          </w:tcPr>
          <w:p w:rsidR="001A5187" w:rsidRDefault="00CC5CF1" w:rsidP="00AC0D9A">
            <w:pPr>
              <w:spacing w:after="240"/>
              <w:jc w:val="left"/>
            </w:pPr>
            <w:r>
              <w:t>Attractiveness of the Firm</w:t>
            </w:r>
          </w:p>
        </w:tc>
        <w:tc>
          <w:tcPr>
            <w:tcW w:w="2572" w:type="dxa"/>
          </w:tcPr>
          <w:p w:rsidR="001A5187" w:rsidRDefault="00CC5CF1" w:rsidP="00AC0D9A">
            <w:pPr>
              <w:spacing w:after="240"/>
              <w:jc w:val="left"/>
            </w:pPr>
            <w:r>
              <w:t>Pre-Valuation Assessment</w:t>
            </w:r>
            <w:r w:rsidR="00D06860">
              <w:t>; Growth</w:t>
            </w:r>
          </w:p>
        </w:tc>
      </w:tr>
      <w:tr w:rsidR="001A5187" w:rsidTr="00AC0D9A">
        <w:tc>
          <w:tcPr>
            <w:tcW w:w="3514" w:type="dxa"/>
          </w:tcPr>
          <w:p w:rsidR="001A5187" w:rsidRDefault="00320422" w:rsidP="00AC0D9A">
            <w:pPr>
              <w:spacing w:after="240"/>
              <w:ind w:left="284"/>
              <w:jc w:val="left"/>
            </w:pPr>
            <w:r>
              <w:t xml:space="preserve">Financial </w:t>
            </w:r>
          </w:p>
        </w:tc>
        <w:tc>
          <w:tcPr>
            <w:tcW w:w="3156" w:type="dxa"/>
          </w:tcPr>
          <w:p w:rsidR="001A5187" w:rsidRDefault="002950B7" w:rsidP="00AC0D9A">
            <w:pPr>
              <w:spacing w:after="240"/>
              <w:jc w:val="left"/>
            </w:pPr>
            <w:r>
              <w:t>Financial Health of Firm</w:t>
            </w:r>
          </w:p>
        </w:tc>
        <w:tc>
          <w:tcPr>
            <w:tcW w:w="2572" w:type="dxa"/>
          </w:tcPr>
          <w:p w:rsidR="001A5187" w:rsidRDefault="00D06860" w:rsidP="00AC0D9A">
            <w:pPr>
              <w:spacing w:after="240"/>
              <w:jc w:val="left"/>
            </w:pPr>
            <w:r>
              <w:t>Cash Flow Determination</w:t>
            </w:r>
            <w:r w:rsidR="00E04B27">
              <w:t>; Growth;</w:t>
            </w:r>
            <w:r w:rsidR="002950B7">
              <w:t xml:space="preserve"> Risk</w:t>
            </w:r>
          </w:p>
        </w:tc>
      </w:tr>
      <w:tr w:rsidR="001A5187" w:rsidTr="00AC0D9A">
        <w:tc>
          <w:tcPr>
            <w:tcW w:w="3514" w:type="dxa"/>
          </w:tcPr>
          <w:p w:rsidR="001A5187" w:rsidRPr="00CC5CF1" w:rsidRDefault="00CF2F9A" w:rsidP="00AC0D9A">
            <w:pPr>
              <w:spacing w:after="240"/>
              <w:jc w:val="left"/>
              <w:rPr>
                <w:b/>
              </w:rPr>
            </w:pPr>
            <w:r>
              <w:rPr>
                <w:b/>
              </w:rPr>
              <w:t>Venture Capitalist</w:t>
            </w:r>
          </w:p>
        </w:tc>
        <w:tc>
          <w:tcPr>
            <w:tcW w:w="3156" w:type="dxa"/>
          </w:tcPr>
          <w:p w:rsidR="001A5187" w:rsidRDefault="001A5187" w:rsidP="00AC0D9A">
            <w:pPr>
              <w:spacing w:after="240"/>
              <w:jc w:val="left"/>
            </w:pPr>
          </w:p>
        </w:tc>
        <w:tc>
          <w:tcPr>
            <w:tcW w:w="2572" w:type="dxa"/>
          </w:tcPr>
          <w:p w:rsidR="001A5187" w:rsidRDefault="001A5187" w:rsidP="00AC0D9A">
            <w:pPr>
              <w:spacing w:after="240"/>
              <w:jc w:val="left"/>
            </w:pPr>
          </w:p>
        </w:tc>
      </w:tr>
      <w:tr w:rsidR="00CC5CF1" w:rsidTr="00AC0D9A">
        <w:tc>
          <w:tcPr>
            <w:tcW w:w="3514" w:type="dxa"/>
          </w:tcPr>
          <w:p w:rsidR="00CC5CF1" w:rsidRPr="00CF2F9A" w:rsidRDefault="00CF2F9A" w:rsidP="00AC0D9A">
            <w:pPr>
              <w:spacing w:after="240"/>
              <w:ind w:left="284"/>
              <w:jc w:val="left"/>
            </w:pPr>
            <w:r w:rsidRPr="00CF2F9A">
              <w:t>VC Investor Type</w:t>
            </w:r>
          </w:p>
        </w:tc>
        <w:tc>
          <w:tcPr>
            <w:tcW w:w="3156" w:type="dxa"/>
          </w:tcPr>
          <w:p w:rsidR="00CC5CF1" w:rsidRDefault="00F7236A" w:rsidP="00AC0D9A">
            <w:pPr>
              <w:spacing w:after="240"/>
              <w:jc w:val="left"/>
            </w:pPr>
            <w:r>
              <w:t>Bargaining Power</w:t>
            </w:r>
          </w:p>
        </w:tc>
        <w:tc>
          <w:tcPr>
            <w:tcW w:w="2572" w:type="dxa"/>
          </w:tcPr>
          <w:p w:rsidR="00CC5CF1" w:rsidRDefault="0076084A" w:rsidP="00AC0D9A">
            <w:pPr>
              <w:spacing w:after="240"/>
              <w:jc w:val="left"/>
            </w:pPr>
            <w:r>
              <w:t>Discount Rate of FCF</w:t>
            </w:r>
          </w:p>
        </w:tc>
      </w:tr>
      <w:tr w:rsidR="00CF2F9A" w:rsidTr="00AC0D9A">
        <w:tc>
          <w:tcPr>
            <w:tcW w:w="3514" w:type="dxa"/>
          </w:tcPr>
          <w:p w:rsidR="00CF2F9A" w:rsidRPr="00CF2F9A" w:rsidRDefault="00CF2F9A" w:rsidP="00AC0D9A">
            <w:pPr>
              <w:spacing w:after="240"/>
              <w:ind w:left="284"/>
              <w:jc w:val="left"/>
            </w:pPr>
            <w:r>
              <w:t>Reputation and Value-Add</w:t>
            </w:r>
          </w:p>
        </w:tc>
        <w:tc>
          <w:tcPr>
            <w:tcW w:w="3156" w:type="dxa"/>
          </w:tcPr>
          <w:p w:rsidR="00CF2F9A" w:rsidRDefault="0076084A" w:rsidP="00AC0D9A">
            <w:pPr>
              <w:spacing w:after="240"/>
              <w:jc w:val="left"/>
            </w:pPr>
            <w:r>
              <w:t>Bargaining Power; Value to Startup</w:t>
            </w:r>
          </w:p>
        </w:tc>
        <w:tc>
          <w:tcPr>
            <w:tcW w:w="2572" w:type="dxa"/>
          </w:tcPr>
          <w:p w:rsidR="00CF2F9A" w:rsidRDefault="0076084A" w:rsidP="00AC0D9A">
            <w:pPr>
              <w:spacing w:after="240"/>
              <w:jc w:val="left"/>
            </w:pPr>
            <w:r>
              <w:t>Discount Rate of FCF</w:t>
            </w:r>
          </w:p>
        </w:tc>
      </w:tr>
      <w:tr w:rsidR="00CF2F9A" w:rsidTr="00AC0D9A">
        <w:tc>
          <w:tcPr>
            <w:tcW w:w="3514" w:type="dxa"/>
          </w:tcPr>
          <w:p w:rsidR="00CF2F9A" w:rsidRDefault="00280120" w:rsidP="00AC0D9A">
            <w:pPr>
              <w:spacing w:after="240"/>
              <w:ind w:left="284"/>
              <w:jc w:val="left"/>
            </w:pPr>
            <w:r>
              <w:t>Valuation Methodologies</w:t>
            </w:r>
          </w:p>
        </w:tc>
        <w:tc>
          <w:tcPr>
            <w:tcW w:w="3156" w:type="dxa"/>
          </w:tcPr>
          <w:p w:rsidR="00CF2F9A" w:rsidRDefault="00EB0A89" w:rsidP="00AC0D9A">
            <w:pPr>
              <w:spacing w:after="240"/>
              <w:jc w:val="left"/>
            </w:pPr>
            <w:r>
              <w:t>Fundraising capacity of entrepreneurs; Potential returns of VCs</w:t>
            </w:r>
          </w:p>
        </w:tc>
        <w:tc>
          <w:tcPr>
            <w:tcW w:w="2572" w:type="dxa"/>
          </w:tcPr>
          <w:p w:rsidR="00CF2F9A" w:rsidRDefault="00690AB7" w:rsidP="00AC0D9A">
            <w:pPr>
              <w:spacing w:after="240"/>
              <w:jc w:val="left"/>
            </w:pPr>
            <w:r>
              <w:t>Valuation of Startup</w:t>
            </w:r>
          </w:p>
        </w:tc>
      </w:tr>
      <w:tr w:rsidR="00280120" w:rsidTr="00AC0D9A">
        <w:tc>
          <w:tcPr>
            <w:tcW w:w="3514" w:type="dxa"/>
          </w:tcPr>
          <w:p w:rsidR="00280120" w:rsidRPr="00280120" w:rsidRDefault="00280120" w:rsidP="00AC0D9A">
            <w:pPr>
              <w:spacing w:after="240"/>
              <w:jc w:val="left"/>
              <w:rPr>
                <w:b/>
              </w:rPr>
            </w:pPr>
            <w:r w:rsidRPr="00280120">
              <w:rPr>
                <w:b/>
              </w:rPr>
              <w:t>External Environment</w:t>
            </w:r>
          </w:p>
        </w:tc>
        <w:tc>
          <w:tcPr>
            <w:tcW w:w="3156" w:type="dxa"/>
          </w:tcPr>
          <w:p w:rsidR="00280120" w:rsidRDefault="00280120" w:rsidP="00AC0D9A">
            <w:pPr>
              <w:spacing w:after="240"/>
              <w:jc w:val="left"/>
            </w:pPr>
          </w:p>
        </w:tc>
        <w:tc>
          <w:tcPr>
            <w:tcW w:w="2572" w:type="dxa"/>
          </w:tcPr>
          <w:p w:rsidR="00280120" w:rsidRDefault="00280120" w:rsidP="00AC0D9A">
            <w:pPr>
              <w:spacing w:after="240"/>
              <w:jc w:val="left"/>
            </w:pPr>
          </w:p>
        </w:tc>
      </w:tr>
      <w:tr w:rsidR="00280120" w:rsidTr="00171344">
        <w:tc>
          <w:tcPr>
            <w:tcW w:w="3514" w:type="dxa"/>
          </w:tcPr>
          <w:p w:rsidR="00280120" w:rsidRPr="00280120" w:rsidRDefault="00280120" w:rsidP="00AC0D9A">
            <w:pPr>
              <w:spacing w:after="240"/>
              <w:ind w:left="284"/>
              <w:jc w:val="left"/>
            </w:pPr>
            <w:r>
              <w:t>Market Factors</w:t>
            </w:r>
          </w:p>
        </w:tc>
        <w:tc>
          <w:tcPr>
            <w:tcW w:w="3156" w:type="dxa"/>
          </w:tcPr>
          <w:p w:rsidR="00280120" w:rsidRDefault="00812748" w:rsidP="00AC0D9A">
            <w:pPr>
              <w:spacing w:after="240"/>
              <w:jc w:val="left"/>
            </w:pPr>
            <w:r>
              <w:t>Fund inflow to VC Industry</w:t>
            </w:r>
          </w:p>
        </w:tc>
        <w:tc>
          <w:tcPr>
            <w:tcW w:w="2572" w:type="dxa"/>
          </w:tcPr>
          <w:p w:rsidR="00280120" w:rsidRDefault="00690AB7" w:rsidP="00AC0D9A">
            <w:pPr>
              <w:spacing w:after="240"/>
              <w:jc w:val="left"/>
            </w:pPr>
            <w:r>
              <w:t>Potential Growth Rate</w:t>
            </w:r>
            <w:r w:rsidR="00E04B27">
              <w:t>; Risk</w:t>
            </w:r>
            <w:r>
              <w:t xml:space="preserve"> </w:t>
            </w:r>
          </w:p>
        </w:tc>
      </w:tr>
      <w:tr w:rsidR="00280120" w:rsidTr="00171344">
        <w:tc>
          <w:tcPr>
            <w:tcW w:w="3514" w:type="dxa"/>
            <w:tcBorders>
              <w:bottom w:val="single" w:sz="4" w:space="0" w:color="auto"/>
            </w:tcBorders>
          </w:tcPr>
          <w:p w:rsidR="00280120" w:rsidRDefault="00F7236A" w:rsidP="00AC0D9A">
            <w:pPr>
              <w:spacing w:after="240"/>
              <w:ind w:left="284"/>
              <w:jc w:val="left"/>
            </w:pPr>
            <w:r>
              <w:t>Institutional and Cultural Factors</w:t>
            </w:r>
          </w:p>
        </w:tc>
        <w:tc>
          <w:tcPr>
            <w:tcW w:w="3156" w:type="dxa"/>
            <w:tcBorders>
              <w:bottom w:val="single" w:sz="4" w:space="0" w:color="auto"/>
            </w:tcBorders>
          </w:tcPr>
          <w:p w:rsidR="00280120" w:rsidRDefault="00280120" w:rsidP="00AC0D9A">
            <w:pPr>
              <w:spacing w:after="240"/>
              <w:jc w:val="left"/>
            </w:pPr>
          </w:p>
        </w:tc>
        <w:tc>
          <w:tcPr>
            <w:tcW w:w="2572" w:type="dxa"/>
            <w:tcBorders>
              <w:bottom w:val="single" w:sz="4" w:space="0" w:color="auto"/>
            </w:tcBorders>
          </w:tcPr>
          <w:p w:rsidR="00280120" w:rsidRDefault="00E04B27" w:rsidP="00AC0D9A">
            <w:pPr>
              <w:spacing w:after="240"/>
              <w:jc w:val="left"/>
            </w:pPr>
            <w:r>
              <w:t>Risk</w:t>
            </w:r>
          </w:p>
        </w:tc>
      </w:tr>
    </w:tbl>
    <w:p w:rsidR="000A6D70" w:rsidRDefault="000A6D70" w:rsidP="000A6D70">
      <w:pPr>
        <w:rPr>
          <w:b/>
          <w:bCs/>
          <w:sz w:val="20"/>
          <w:szCs w:val="20"/>
        </w:rPr>
      </w:pPr>
    </w:p>
    <w:p w:rsidR="0014336C" w:rsidRDefault="0014336C" w:rsidP="0017186E">
      <w:pPr>
        <w:pStyle w:val="Caption"/>
        <w:rPr>
          <w:szCs w:val="20"/>
        </w:rPr>
      </w:pPr>
      <w:bookmarkStart w:id="47" w:name="_Toc28816296"/>
      <w:bookmarkStart w:id="48" w:name="_Toc41695239"/>
      <w:r>
        <w:t xml:space="preserve">Table </w:t>
      </w:r>
      <w:r w:rsidR="007152EF">
        <w:rPr>
          <w:noProof/>
        </w:rPr>
        <w:fldChar w:fldCharType="begin"/>
      </w:r>
      <w:r w:rsidR="007152EF">
        <w:rPr>
          <w:noProof/>
        </w:rPr>
        <w:instrText xml:space="preserve"> SEQ Table \* ARABIC </w:instrText>
      </w:r>
      <w:r w:rsidR="007152EF">
        <w:rPr>
          <w:noProof/>
        </w:rPr>
        <w:fldChar w:fldCharType="separate"/>
      </w:r>
      <w:r>
        <w:rPr>
          <w:noProof/>
        </w:rPr>
        <w:t>3</w:t>
      </w:r>
      <w:r w:rsidR="007152EF">
        <w:rPr>
          <w:noProof/>
        </w:rPr>
        <w:fldChar w:fldCharType="end"/>
      </w:r>
      <w:r>
        <w:t xml:space="preserve"> </w:t>
      </w:r>
      <w:r w:rsidRPr="0014336C">
        <w:rPr>
          <w:b w:val="0"/>
        </w:rPr>
        <w:t>Startup Valuation Determinants, Significance, and Usage for DCF and First Chicago Method</w:t>
      </w:r>
      <w:bookmarkEnd w:id="47"/>
      <w:bookmarkEnd w:id="48"/>
    </w:p>
    <w:p w:rsidR="00171344" w:rsidRDefault="00171344" w:rsidP="00EB0A89"/>
    <w:p w:rsidR="00766DDB" w:rsidRDefault="00EB0A89" w:rsidP="00171344">
      <w:pPr>
        <w:spacing w:line="360" w:lineRule="auto"/>
      </w:pPr>
      <w:r>
        <w:t xml:space="preserve">According to the findings listed in the table above, the nonfinancial </w:t>
      </w:r>
      <w:r w:rsidR="00720AD2">
        <w:t xml:space="preserve">factors from startup are primarily used in the pre-assessment stage as a measure of </w:t>
      </w:r>
      <w:r w:rsidR="002D23E0">
        <w:t xml:space="preserve">attractiveness of the industry and firm for investment. </w:t>
      </w:r>
      <w:r w:rsidR="0092208C">
        <w:t xml:space="preserve">Once a firm has been chosen for valuation, the financials of the firm are used to produce its FCF for valuation. Forecasts which are based on growth estimates are in term </w:t>
      </w:r>
      <w:r w:rsidR="00047556">
        <w:t xml:space="preserve">determined by a combination of the financials of the startup, and market factors in the external environment. </w:t>
      </w:r>
      <w:r w:rsidR="00551329">
        <w:t xml:space="preserve">Discount rates of the firm are determined primarily by the VC investor type, the VC reputation and value-add, </w:t>
      </w:r>
      <w:r w:rsidR="00551329">
        <w:lastRenderedPageBreak/>
        <w:t>and the factors the affect the risks involved with the startup (startup financials, market factors, and institutional and cultural factors). As a result of the risk-return tradeoff, those firms carry greater amounts of risk are subject to higher discount rates.</w:t>
      </w:r>
    </w:p>
    <w:p w:rsidR="00766DDB" w:rsidRDefault="00766DDB" w:rsidP="00171344">
      <w:pPr>
        <w:spacing w:line="360" w:lineRule="auto"/>
      </w:pPr>
    </w:p>
    <w:p w:rsidR="00E667C0" w:rsidRDefault="00766DDB" w:rsidP="00171344">
      <w:pPr>
        <w:spacing w:line="360" w:lineRule="auto"/>
      </w:pPr>
      <w:r>
        <w:t xml:space="preserve">The comparable transactions </w:t>
      </w:r>
      <w:r w:rsidR="00171344">
        <w:t>method, while taking into consideration these same factors, uses</w:t>
      </w:r>
      <w:r>
        <w:t xml:space="preserve"> the factors of the comparable firm as a proxy for valuing the target firm. Although this may be </w:t>
      </w:r>
      <w:r w:rsidR="00164641">
        <w:t xml:space="preserve">useful for the pre-assessment of firms in determining what their potential valuation may be, it is not as appropriate for fundraising given that business operations of firms are often not the same, and this difference is more pronounced in startup firms </w:t>
      </w:r>
      <w:r w:rsidR="00E667C0">
        <w:t>who inherently attempt to differentiate themselves from other firms in the industry.</w:t>
      </w:r>
    </w:p>
    <w:p w:rsidR="00E667C0" w:rsidRDefault="00E667C0" w:rsidP="00EB0A89"/>
    <w:p w:rsidR="00E667C0" w:rsidRDefault="00F02F72" w:rsidP="00171344">
      <w:pPr>
        <w:pStyle w:val="Heading1"/>
        <w:jc w:val="center"/>
      </w:pPr>
      <w:bookmarkStart w:id="49" w:name="_Toc28812038"/>
      <w:bookmarkStart w:id="50" w:name="_Toc41695235"/>
      <w:r>
        <w:t>6</w:t>
      </w:r>
      <w:r w:rsidR="00171344">
        <w:t>.</w:t>
      </w:r>
      <w:r w:rsidR="00E667C0">
        <w:t xml:space="preserve"> Conclusion</w:t>
      </w:r>
      <w:bookmarkEnd w:id="49"/>
      <w:bookmarkEnd w:id="50"/>
    </w:p>
    <w:p w:rsidR="00040E75" w:rsidRDefault="00873001" w:rsidP="00171344">
      <w:pPr>
        <w:spacing w:line="360" w:lineRule="auto"/>
      </w:pPr>
      <w:r>
        <w:t>D</w:t>
      </w:r>
      <w:r w:rsidR="00FE69CF">
        <w:t xml:space="preserve">ifferent valuation methodologies </w:t>
      </w:r>
      <w:r w:rsidR="00835A31">
        <w:t xml:space="preserve">produce varying amounts of noise, which may impact the valuation obtained. According to </w:t>
      </w:r>
      <w:proofErr w:type="spellStart"/>
      <w:r w:rsidR="00835A31">
        <w:t>Damodaran</w:t>
      </w:r>
      <w:proofErr w:type="spellEnd"/>
      <w:r w:rsidR="00835A31">
        <w:t xml:space="preserve"> (2009), noise increases in three cases of the valuation process: (1) companies with negative earnings, (2) young compan</w:t>
      </w:r>
      <w:r w:rsidR="00892E60">
        <w:t xml:space="preserve">ies without historical financials, and (3) firms with very few or no comparable firms. And startups combine all three of these cases, resulting in an increased complexity </w:t>
      </w:r>
      <w:r w:rsidR="00040E75">
        <w:t>in the valuation.</w:t>
      </w:r>
    </w:p>
    <w:p w:rsidR="00040E75" w:rsidRDefault="00040E75" w:rsidP="00171344">
      <w:pPr>
        <w:spacing w:line="360" w:lineRule="auto"/>
      </w:pPr>
    </w:p>
    <w:p w:rsidR="003E39A4" w:rsidRDefault="001A5BBA" w:rsidP="00171344">
      <w:pPr>
        <w:spacing w:line="360" w:lineRule="auto"/>
      </w:pPr>
      <w:r>
        <w:t xml:space="preserve">As opposed to the DCF method which is traditionally used for the valuation of publicly </w:t>
      </w:r>
      <w:proofErr w:type="gramStart"/>
      <w:r>
        <w:t>listed,</w:t>
      </w:r>
      <w:proofErr w:type="gramEnd"/>
      <w:r>
        <w:t xml:space="preserve"> and hence somewhat mature companies, the First Chicago Method seems to be the most appropriate </w:t>
      </w:r>
      <w:r w:rsidR="007E4741">
        <w:t xml:space="preserve">methodology for valuing startups. This is due to the fact that it takes into consideration varying scenarios outlining uncertainty surrounding startups, integrates them into varying valuations, and produces a final result based on the probability of </w:t>
      </w:r>
      <w:r w:rsidR="00715788">
        <w:t>each occurrence.</w:t>
      </w:r>
      <w:r w:rsidR="00BC52A6">
        <w:t xml:space="preserve"> The First Chicago Method incorporates uncertainty inherent in startups and provides them with corresponding probabilities and valuations to create a weighted average final </w:t>
      </w:r>
      <w:r w:rsidR="006D061D">
        <w:t>value;</w:t>
      </w:r>
      <w:r w:rsidR="00BC52A6">
        <w:t xml:space="preserve"> it is more accurate as opposed to DCF </w:t>
      </w:r>
      <w:sdt>
        <w:sdtPr>
          <w:id w:val="-1550456331"/>
          <w:citation/>
        </w:sdtPr>
        <w:sdtContent>
          <w:r w:rsidR="00BC52A6">
            <w:fldChar w:fldCharType="begin"/>
          </w:r>
          <w:r w:rsidR="006B16B6">
            <w:instrText xml:space="preserve">CITATION Mat17 \l 1033 </w:instrText>
          </w:r>
          <w:r w:rsidR="00BC52A6">
            <w:fldChar w:fldCharType="separate"/>
          </w:r>
          <w:r w:rsidR="006B16B6">
            <w:rPr>
              <w:noProof/>
            </w:rPr>
            <w:t>(Nylen &amp; Pettersen, 2017)</w:t>
          </w:r>
          <w:r w:rsidR="00BC52A6">
            <w:fldChar w:fldCharType="end"/>
          </w:r>
        </w:sdtContent>
      </w:sdt>
      <w:r w:rsidR="00BC52A6">
        <w:t>.</w:t>
      </w:r>
      <w:r w:rsidR="00715788">
        <w:t xml:space="preserve"> A single DCF</w:t>
      </w:r>
      <w:r w:rsidR="006351F4">
        <w:t>,</w:t>
      </w:r>
      <w:r w:rsidR="00715788">
        <w:t xml:space="preserve"> on the other hand</w:t>
      </w:r>
      <w:r w:rsidR="006351F4">
        <w:t>, does not allow for this flexibi</w:t>
      </w:r>
      <w:r w:rsidR="003E39A4">
        <w:t xml:space="preserve">lity. The method of </w:t>
      </w:r>
      <w:proofErr w:type="spellStart"/>
      <w:r w:rsidR="003E39A4">
        <w:t>comparables</w:t>
      </w:r>
      <w:proofErr w:type="spellEnd"/>
      <w:r w:rsidR="003E39A4">
        <w:t>, though has a greater quantitative focus than other valuation methods, assumes that business operations and measures of risk and return are similar to other existing companies, which given the focus of innovation for most startup, makes this a highly unreliable method.</w:t>
      </w:r>
      <w:r w:rsidR="00873001">
        <w:t xml:space="preserve"> Therefore, considering the noise created by each of the respective methods, </w:t>
      </w:r>
      <w:r w:rsidR="00AB1BBC">
        <w:t xml:space="preserve">the First Chicago Method apparently produces the least amount, followed by DCF method and then </w:t>
      </w:r>
      <w:proofErr w:type="spellStart"/>
      <w:r w:rsidR="00AB1BBC">
        <w:t>comparables</w:t>
      </w:r>
      <w:proofErr w:type="spellEnd"/>
      <w:r w:rsidR="00AB1BBC">
        <w:t>.</w:t>
      </w:r>
    </w:p>
    <w:p w:rsidR="00AB1BBC" w:rsidRDefault="00AB1BBC" w:rsidP="00171344">
      <w:pPr>
        <w:spacing w:line="360" w:lineRule="auto"/>
      </w:pPr>
    </w:p>
    <w:p w:rsidR="003F507E" w:rsidRDefault="00AB1BBC" w:rsidP="00171344">
      <w:pPr>
        <w:spacing w:line="360" w:lineRule="auto"/>
      </w:pPr>
      <w:r>
        <w:t xml:space="preserve">From the results obtained, it was found that the determinants of startup valuation </w:t>
      </w:r>
      <w:r w:rsidR="00DC234B">
        <w:t xml:space="preserve">do in fact </w:t>
      </w:r>
      <w:r>
        <w:t>reflect the valuation methodologies used in the industry</w:t>
      </w:r>
      <w:r w:rsidR="00DC234B">
        <w:t xml:space="preserve"> by VCs</w:t>
      </w:r>
      <w:r>
        <w:t>.</w:t>
      </w:r>
      <w:r w:rsidR="00DC234B">
        <w:t xml:space="preserve"> However, a number of qualitat</w:t>
      </w:r>
      <w:r w:rsidR="00B95F7A">
        <w:t>ive</w:t>
      </w:r>
      <w:sdt>
        <w:sdtPr>
          <w:id w:val="1165826532"/>
          <w:citation/>
        </w:sdtPr>
        <w:sdtContent>
          <w:r w:rsidR="00B95F7A">
            <w:fldChar w:fldCharType="begin"/>
          </w:r>
          <w:r w:rsidR="00B95F7A">
            <w:instrText xml:space="preserve"> CITATION Dam10 \l 1033 </w:instrText>
          </w:r>
          <w:r w:rsidR="00B95F7A">
            <w:fldChar w:fldCharType="separate"/>
          </w:r>
          <w:r w:rsidR="006B16B6">
            <w:rPr>
              <w:noProof/>
            </w:rPr>
            <w:t xml:space="preserve"> (Damodaran, 2010)</w:t>
          </w:r>
          <w:r w:rsidR="00B95F7A">
            <w:fldChar w:fldCharType="end"/>
          </w:r>
        </w:sdtContent>
      </w:sdt>
      <w:r w:rsidR="00DC234B">
        <w:t xml:space="preserve"> factors also play a significant role in the valuation process which can be summarized as being </w:t>
      </w:r>
      <w:r w:rsidR="00DC234B">
        <w:lastRenderedPageBreak/>
        <w:t xml:space="preserve">mainly related to determinants </w:t>
      </w:r>
      <w:r w:rsidR="008D0429">
        <w:t>of VC and the external environment. A considerable amount of negotiation also takes place in placing the final valuation, which was considered here in terms of the bargaining power of VCs.</w:t>
      </w:r>
      <w:bookmarkStart w:id="51" w:name="_heading=h.2et92p0" w:colFirst="0" w:colLast="0"/>
      <w:bookmarkEnd w:id="51"/>
      <w:r w:rsidR="00AF0D32">
        <w:t xml:space="preserve"> Significant variation outside the listed determinants with valuation methodologies were not found.</w:t>
      </w:r>
    </w:p>
    <w:p w:rsidR="003F507E" w:rsidRDefault="003F507E" w:rsidP="00171344">
      <w:pPr>
        <w:spacing w:line="360" w:lineRule="auto"/>
      </w:pPr>
      <w:r>
        <w:br w:type="page"/>
      </w:r>
    </w:p>
    <w:bookmarkStart w:id="52" w:name="_Toc41695236" w:displacedByCustomXml="next"/>
    <w:sdt>
      <w:sdtPr>
        <w:rPr>
          <w:sz w:val="22"/>
          <w:szCs w:val="22"/>
        </w:rPr>
        <w:id w:val="82243680"/>
        <w:docPartObj>
          <w:docPartGallery w:val="Bibliographies"/>
          <w:docPartUnique/>
        </w:docPartObj>
      </w:sdtPr>
      <w:sdtContent>
        <w:p w:rsidR="003F507E" w:rsidRDefault="003F507E" w:rsidP="00171344">
          <w:pPr>
            <w:pStyle w:val="Heading1"/>
            <w:jc w:val="center"/>
          </w:pPr>
          <w:r>
            <w:t>References</w:t>
          </w:r>
          <w:bookmarkEnd w:id="52"/>
        </w:p>
        <w:sdt>
          <w:sdtPr>
            <w:rPr>
              <w:szCs w:val="22"/>
            </w:rPr>
            <w:id w:val="111145805"/>
            <w:bibliography/>
          </w:sdtPr>
          <w:sdtContent>
            <w:p w:rsidR="006B16B6" w:rsidRDefault="004944BA" w:rsidP="00171344">
              <w:pPr>
                <w:pStyle w:val="Bibliography"/>
                <w:ind w:left="720" w:hanging="720"/>
                <w:rPr>
                  <w:noProof/>
                  <w:sz w:val="24"/>
                  <w:szCs w:val="24"/>
                </w:rPr>
              </w:pPr>
              <w:r>
                <w:fldChar w:fldCharType="begin"/>
              </w:r>
              <w:r w:rsidR="003F507E">
                <w:instrText xml:space="preserve"> BIBLIOGRAPHY </w:instrText>
              </w:r>
              <w:r>
                <w:fldChar w:fldCharType="separate"/>
              </w:r>
              <w:r w:rsidR="006B16B6">
                <w:rPr>
                  <w:noProof/>
                </w:rPr>
                <w:t xml:space="preserve">Corporate Finance Institute. (n.d.). </w:t>
              </w:r>
              <w:r w:rsidR="006B16B6">
                <w:rPr>
                  <w:i/>
                  <w:iCs/>
                  <w:noProof/>
                </w:rPr>
                <w:t>What is Precedent Transaction Analysis?</w:t>
              </w:r>
              <w:r w:rsidR="006B16B6">
                <w:rPr>
                  <w:noProof/>
                </w:rPr>
                <w:t xml:space="preserve"> Retrieved from Corporate Finance Institute: https://corporatefinanceinstitute.com/resources/knowledge/valuation/precedent-transaction-analysis/</w:t>
              </w:r>
            </w:p>
            <w:p w:rsidR="006B16B6" w:rsidRDefault="006B16B6" w:rsidP="00171344">
              <w:pPr>
                <w:pStyle w:val="Bibliography"/>
                <w:ind w:left="720" w:hanging="720"/>
                <w:rPr>
                  <w:noProof/>
                </w:rPr>
              </w:pPr>
              <w:r>
                <w:rPr>
                  <w:noProof/>
                </w:rPr>
                <w:t xml:space="preserve">Damodaran, A. (2010). </w:t>
              </w:r>
              <w:r>
                <w:rPr>
                  <w:i/>
                  <w:iCs/>
                  <w:noProof/>
                </w:rPr>
                <w:t>The Dark Side of Valuation Second Edition.</w:t>
              </w:r>
              <w:r>
                <w:rPr>
                  <w:noProof/>
                </w:rPr>
                <w:t xml:space="preserve"> Pearson Education.</w:t>
              </w:r>
            </w:p>
            <w:p w:rsidR="006B16B6" w:rsidRDefault="006B16B6" w:rsidP="00171344">
              <w:pPr>
                <w:pStyle w:val="Bibliography"/>
                <w:ind w:left="720" w:hanging="720"/>
                <w:rPr>
                  <w:noProof/>
                </w:rPr>
              </w:pPr>
              <w:r>
                <w:rPr>
                  <w:noProof/>
                </w:rPr>
                <w:t xml:space="preserve">Desaché, G. (2014). </w:t>
              </w:r>
              <w:r>
                <w:rPr>
                  <w:i/>
                  <w:iCs/>
                  <w:noProof/>
                </w:rPr>
                <w:t>How to value a start-up?</w:t>
              </w:r>
              <w:r>
                <w:rPr>
                  <w:noProof/>
                </w:rPr>
                <w:t xml:space="preserve"> Retrieved from http://www.vernimmen.net/ftp/Research_paper_V3.pdf</w:t>
              </w:r>
            </w:p>
            <w:p w:rsidR="006B16B6" w:rsidRDefault="006B16B6" w:rsidP="00171344">
              <w:pPr>
                <w:pStyle w:val="Bibliography"/>
                <w:ind w:left="720" w:hanging="720"/>
                <w:rPr>
                  <w:noProof/>
                </w:rPr>
              </w:pPr>
              <w:r>
                <w:rPr>
                  <w:noProof/>
                </w:rPr>
                <w:t xml:space="preserve">Dulman, S. P. (1989). The Development of Discounted Cash Flow Techniques in U. S. Industry. </w:t>
              </w:r>
              <w:r>
                <w:rPr>
                  <w:i/>
                  <w:iCs/>
                  <w:noProof/>
                </w:rPr>
                <w:t>Business History Review, Volume 63 Issue 3</w:t>
              </w:r>
              <w:r>
                <w:rPr>
                  <w:noProof/>
                </w:rPr>
                <w:t>, 555-587. doi:https://doi.org/10.2307/3116040</w:t>
              </w:r>
            </w:p>
            <w:p w:rsidR="006B16B6" w:rsidRDefault="006B16B6" w:rsidP="00171344">
              <w:pPr>
                <w:pStyle w:val="Bibliography"/>
                <w:ind w:left="720" w:hanging="720"/>
                <w:rPr>
                  <w:noProof/>
                </w:rPr>
              </w:pPr>
              <w:r>
                <w:rPr>
                  <w:noProof/>
                </w:rPr>
                <w:t xml:space="preserve">Köhn, A. (2017). The determinants of startup valuation in the venture capital context: a systematic review and avenues for future research. </w:t>
              </w:r>
              <w:r>
                <w:rPr>
                  <w:i/>
                  <w:iCs/>
                  <w:noProof/>
                </w:rPr>
                <w:t>Springer</w:t>
              </w:r>
              <w:r>
                <w:rPr>
                  <w:noProof/>
                </w:rPr>
                <w:t>. Retrieved from https://link.springer.com/article/10.1007/s11301-017-0131-5</w:t>
              </w:r>
            </w:p>
            <w:p w:rsidR="006B16B6" w:rsidRDefault="006B16B6" w:rsidP="00171344">
              <w:pPr>
                <w:pStyle w:val="Bibliography"/>
                <w:ind w:left="720" w:hanging="720"/>
                <w:rPr>
                  <w:noProof/>
                </w:rPr>
              </w:pPr>
              <w:r>
                <w:rPr>
                  <w:noProof/>
                </w:rPr>
                <w:t xml:space="preserve">Macmillan, I. C., Zemann, L., &amp; Subbanarasimha, P. (1987). A Review of Research into Venture Capitalists' Decision Making: Implications for Entrepreneurs, Venture Capitalists and Researchers. </w:t>
              </w:r>
              <w:r>
                <w:rPr>
                  <w:i/>
                  <w:iCs/>
                  <w:noProof/>
                </w:rPr>
                <w:t>Journal of Business Venturing</w:t>
              </w:r>
              <w:r>
                <w:rPr>
                  <w:noProof/>
                </w:rPr>
                <w:t>. Retrieved from https://epubs.scu.edu.au/cgi/viewcontent.cgi?article=1078&amp;context=jesp</w:t>
              </w:r>
            </w:p>
            <w:p w:rsidR="006B16B6" w:rsidRDefault="006B16B6" w:rsidP="00171344">
              <w:pPr>
                <w:pStyle w:val="Bibliography"/>
                <w:ind w:left="720" w:hanging="720"/>
                <w:rPr>
                  <w:noProof/>
                </w:rPr>
              </w:pPr>
              <w:r>
                <w:rPr>
                  <w:noProof/>
                </w:rPr>
                <w:t xml:space="preserve">Miloud, T., Aspelund, A., &amp; Cabrol, M. (2012). Startup valuation by venture capitalists: an empirical study. </w:t>
              </w:r>
              <w:r>
                <w:rPr>
                  <w:i/>
                  <w:iCs/>
                  <w:noProof/>
                </w:rPr>
                <w:t>Venture Capital: An International Journal of Entrepreneurial Finance</w:t>
              </w:r>
              <w:r>
                <w:rPr>
                  <w:noProof/>
                </w:rPr>
                <w:t>. doi:https://doi.org/10.1080/13691066.2012.667907</w:t>
              </w:r>
            </w:p>
            <w:p w:rsidR="006B16B6" w:rsidRDefault="006B16B6" w:rsidP="00171344">
              <w:pPr>
                <w:pStyle w:val="Bibliography"/>
                <w:ind w:left="720" w:hanging="720"/>
                <w:rPr>
                  <w:noProof/>
                </w:rPr>
              </w:pPr>
              <w:r>
                <w:rPr>
                  <w:noProof/>
                </w:rPr>
                <w:t xml:space="preserve">Nylen, M., &amp; Pettersen, R. (2017). Which valuation method yields the most accurate value in the valuation of companies in different stages of their life cycle? </w:t>
              </w:r>
              <w:r>
                <w:rPr>
                  <w:i/>
                  <w:iCs/>
                  <w:noProof/>
                </w:rPr>
                <w:t>BI Norwegian Business School</w:t>
              </w:r>
              <w:r>
                <w:rPr>
                  <w:noProof/>
                </w:rPr>
                <w:t>. Retrieved from https://biopen.bi.no/bi-xmlui/handle/11250/2478122</w:t>
              </w:r>
            </w:p>
            <w:p w:rsidR="006B16B6" w:rsidRDefault="006B16B6" w:rsidP="00171344">
              <w:pPr>
                <w:pStyle w:val="Bibliography"/>
                <w:ind w:left="720" w:hanging="720"/>
                <w:rPr>
                  <w:noProof/>
                </w:rPr>
              </w:pPr>
              <w:r>
                <w:rPr>
                  <w:noProof/>
                </w:rPr>
                <w:t xml:space="preserve">Penman, S. H. (2013). Financial Statement Analysis and Security Valuation. In S. H. Penman, </w:t>
              </w:r>
              <w:r>
                <w:rPr>
                  <w:i/>
                  <w:iCs/>
                  <w:noProof/>
                </w:rPr>
                <w:t>Financial Statement Analysis and Security Valuation</w:t>
              </w:r>
              <w:r>
                <w:rPr>
                  <w:noProof/>
                </w:rPr>
                <w:t xml:space="preserve"> (pp. 84-97). McGraw Hill.</w:t>
              </w:r>
            </w:p>
            <w:p w:rsidR="006B16B6" w:rsidRDefault="006B16B6" w:rsidP="00171344">
              <w:pPr>
                <w:pStyle w:val="Bibliography"/>
                <w:ind w:left="720" w:hanging="720"/>
                <w:rPr>
                  <w:noProof/>
                </w:rPr>
              </w:pPr>
              <w:r>
                <w:rPr>
                  <w:noProof/>
                </w:rPr>
                <w:t xml:space="preserve">Reinfeld, P. (2018). Start-up Valuation, Solving the valuation puzzle of new business ventures. </w:t>
              </w:r>
              <w:r>
                <w:rPr>
                  <w:i/>
                  <w:iCs/>
                  <w:noProof/>
                </w:rPr>
                <w:t>HEC Paris</w:t>
              </w:r>
              <w:r>
                <w:rPr>
                  <w:noProof/>
                </w:rPr>
                <w:t>. Retrieved from http://www.vernimmen.com/ftp/Start_up_Valuation_Reinfeld_vF.pdf</w:t>
              </w:r>
            </w:p>
            <w:p w:rsidR="006B16B6" w:rsidRDefault="006B16B6" w:rsidP="00171344">
              <w:pPr>
                <w:pStyle w:val="Bibliography"/>
                <w:ind w:left="720" w:hanging="720"/>
                <w:rPr>
                  <w:noProof/>
                </w:rPr>
              </w:pPr>
              <w:r>
                <w:rPr>
                  <w:noProof/>
                </w:rPr>
                <w:t xml:space="preserve">Tranfield D, D. D. (2003). Towards a methodology for developing evidence-informed management knowledge by means of systematic review. </w:t>
              </w:r>
              <w:r>
                <w:rPr>
                  <w:i/>
                  <w:iCs/>
                  <w:noProof/>
                </w:rPr>
                <w:t>British Journal of Management, Vol. 14.</w:t>
              </w:r>
              <w:r>
                <w:rPr>
                  <w:noProof/>
                </w:rPr>
                <w:t>, 207-222. doi:https://doi.org/10.1111/1467-8551.00375</w:t>
              </w:r>
            </w:p>
            <w:p w:rsidR="006B16B6" w:rsidRDefault="006B16B6" w:rsidP="00171344">
              <w:pPr>
                <w:pStyle w:val="Bibliography"/>
                <w:ind w:left="720" w:hanging="720"/>
                <w:rPr>
                  <w:noProof/>
                </w:rPr>
              </w:pPr>
              <w:r>
                <w:rPr>
                  <w:noProof/>
                </w:rPr>
                <w:t xml:space="preserve">Trichkova, R., &amp; Kanaryan, N. (2015). Startups Valuation: Approaches and Methods. </w:t>
              </w:r>
              <w:r>
                <w:rPr>
                  <w:i/>
                  <w:iCs/>
                  <w:noProof/>
                </w:rPr>
                <w:t>First Balkan Valuation Conference.</w:t>
              </w:r>
              <w:r>
                <w:rPr>
                  <w:noProof/>
                </w:rPr>
                <w:t xml:space="preserve"> Sofia: Chamber of Independent Appraisers in Bulgaria.</w:t>
              </w:r>
            </w:p>
            <w:p w:rsidR="00E510A8" w:rsidRPr="009B6223" w:rsidRDefault="004944BA" w:rsidP="00171344">
              <w:r>
                <w:fldChar w:fldCharType="end"/>
              </w:r>
            </w:p>
          </w:sdtContent>
        </w:sdt>
      </w:sdtContent>
    </w:sdt>
    <w:sectPr w:rsidR="00E510A8" w:rsidRPr="009B6223" w:rsidSect="00632165">
      <w:footerReference w:type="first" r:id="rId15"/>
      <w:pgSz w:w="11906" w:h="16838" w:code="9"/>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31D4" w:rsidRDefault="00E131D4" w:rsidP="00DA593A">
      <w:pPr>
        <w:spacing w:line="240" w:lineRule="auto"/>
      </w:pPr>
      <w:r>
        <w:separator/>
      </w:r>
    </w:p>
  </w:endnote>
  <w:endnote w:type="continuationSeparator" w:id="0">
    <w:p w:rsidR="00E131D4" w:rsidRDefault="00E131D4" w:rsidP="00DA593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243776"/>
      <w:docPartObj>
        <w:docPartGallery w:val="Page Numbers (Bottom of Page)"/>
        <w:docPartUnique/>
      </w:docPartObj>
    </w:sdtPr>
    <w:sdtContent>
      <w:p w:rsidR="00B27119" w:rsidRDefault="00B27119">
        <w:pPr>
          <w:pStyle w:val="Footer"/>
          <w:jc w:val="right"/>
        </w:pPr>
        <w:r>
          <w:rPr>
            <w:noProof/>
          </w:rPr>
          <w:fldChar w:fldCharType="begin"/>
        </w:r>
        <w:r>
          <w:rPr>
            <w:noProof/>
          </w:rPr>
          <w:instrText xml:space="preserve"> PAGE   \* MERGEFORMAT </w:instrText>
        </w:r>
        <w:r>
          <w:rPr>
            <w:noProof/>
          </w:rPr>
          <w:fldChar w:fldCharType="separate"/>
        </w:r>
        <w:r w:rsidR="00A80263">
          <w:rPr>
            <w:noProof/>
          </w:rPr>
          <w:t>iv</w:t>
        </w:r>
        <w:r>
          <w:rPr>
            <w:noProof/>
          </w:rPr>
          <w:fldChar w:fldCharType="end"/>
        </w:r>
      </w:p>
    </w:sdtContent>
  </w:sdt>
  <w:p w:rsidR="00B27119" w:rsidRDefault="00B2711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243803"/>
      <w:docPartObj>
        <w:docPartGallery w:val="Page Numbers (Bottom of Page)"/>
        <w:docPartUnique/>
      </w:docPartObj>
    </w:sdtPr>
    <w:sdtContent>
      <w:p w:rsidR="00B27119" w:rsidRDefault="00B27119">
        <w:pPr>
          <w:pStyle w:val="Footer"/>
          <w:jc w:val="right"/>
        </w:pPr>
        <w:r>
          <w:rPr>
            <w:noProof/>
          </w:rPr>
          <w:fldChar w:fldCharType="begin"/>
        </w:r>
        <w:r>
          <w:rPr>
            <w:noProof/>
          </w:rPr>
          <w:instrText xml:space="preserve"> PAGE   \* MERGEFORMAT </w:instrText>
        </w:r>
        <w:r>
          <w:rPr>
            <w:noProof/>
          </w:rPr>
          <w:fldChar w:fldCharType="separate"/>
        </w:r>
        <w:r w:rsidR="00A80263">
          <w:rPr>
            <w:noProof/>
          </w:rPr>
          <w:t>i</w:t>
        </w:r>
        <w:r>
          <w:rPr>
            <w:noProof/>
          </w:rPr>
          <w:fldChar w:fldCharType="end"/>
        </w:r>
      </w:p>
    </w:sdtContent>
  </w:sdt>
  <w:p w:rsidR="00B27119" w:rsidRDefault="00B2711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243827"/>
      <w:docPartObj>
        <w:docPartGallery w:val="Page Numbers (Bottom of Page)"/>
        <w:docPartUnique/>
      </w:docPartObj>
    </w:sdtPr>
    <w:sdtContent>
      <w:p w:rsidR="00B27119" w:rsidRDefault="00B27119">
        <w:pPr>
          <w:pStyle w:val="Footer"/>
          <w:jc w:val="right"/>
        </w:pPr>
        <w:r>
          <w:rPr>
            <w:noProof/>
          </w:rPr>
          <w:fldChar w:fldCharType="begin"/>
        </w:r>
        <w:r>
          <w:rPr>
            <w:noProof/>
          </w:rPr>
          <w:instrText xml:space="preserve"> PAGE   \* MERGEFORMAT </w:instrText>
        </w:r>
        <w:r>
          <w:rPr>
            <w:noProof/>
          </w:rPr>
          <w:fldChar w:fldCharType="separate"/>
        </w:r>
        <w:r w:rsidR="00A80263">
          <w:rPr>
            <w:noProof/>
          </w:rPr>
          <w:t>1</w:t>
        </w:r>
        <w:r>
          <w:rPr>
            <w:noProof/>
          </w:rPr>
          <w:fldChar w:fldCharType="end"/>
        </w:r>
      </w:p>
    </w:sdtContent>
  </w:sdt>
  <w:p w:rsidR="00B27119" w:rsidRDefault="00B2711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31D4" w:rsidRDefault="00E131D4" w:rsidP="00DA593A">
      <w:pPr>
        <w:spacing w:line="240" w:lineRule="auto"/>
      </w:pPr>
      <w:r>
        <w:separator/>
      </w:r>
    </w:p>
  </w:footnote>
  <w:footnote w:type="continuationSeparator" w:id="0">
    <w:p w:rsidR="00E131D4" w:rsidRDefault="00E131D4" w:rsidP="00DA593A">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5118A"/>
    <w:multiLevelType w:val="multilevel"/>
    <w:tmpl w:val="30B03E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16CF3361"/>
    <w:multiLevelType w:val="multilevel"/>
    <w:tmpl w:val="93BAE2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1E251766"/>
    <w:multiLevelType w:val="hybridMultilevel"/>
    <w:tmpl w:val="CA6C482E"/>
    <w:lvl w:ilvl="0" w:tplc="55A2891E">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047151"/>
    <w:multiLevelType w:val="multilevel"/>
    <w:tmpl w:val="19481E0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29485BF8"/>
    <w:multiLevelType w:val="hybridMultilevel"/>
    <w:tmpl w:val="EF5AF2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9B6738B"/>
    <w:multiLevelType w:val="multilevel"/>
    <w:tmpl w:val="C2F27700"/>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33F85F84"/>
    <w:multiLevelType w:val="multilevel"/>
    <w:tmpl w:val="30B03E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35216311"/>
    <w:multiLevelType w:val="hybridMultilevel"/>
    <w:tmpl w:val="743A33E0"/>
    <w:lvl w:ilvl="0" w:tplc="450895B2">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59A0E59"/>
    <w:multiLevelType w:val="hybridMultilevel"/>
    <w:tmpl w:val="5D0CE7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CA95E7C"/>
    <w:multiLevelType w:val="hybridMultilevel"/>
    <w:tmpl w:val="FF7E50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F39305F"/>
    <w:multiLevelType w:val="hybridMultilevel"/>
    <w:tmpl w:val="E9F26BD4"/>
    <w:lvl w:ilvl="0" w:tplc="0409000F">
      <w:start w:val="1"/>
      <w:numFmt w:val="decimal"/>
      <w:lvlText w:val="%1."/>
      <w:lvlJc w:val="left"/>
      <w:pPr>
        <w:ind w:left="855" w:hanging="360"/>
      </w:p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11">
    <w:nsid w:val="47C17AC6"/>
    <w:multiLevelType w:val="hybridMultilevel"/>
    <w:tmpl w:val="B3C4DF14"/>
    <w:lvl w:ilvl="0" w:tplc="0409000F">
      <w:start w:val="1"/>
      <w:numFmt w:val="decimal"/>
      <w:lvlText w:val="%1."/>
      <w:lvlJc w:val="left"/>
      <w:pPr>
        <w:ind w:left="1171" w:hanging="360"/>
      </w:pPr>
    </w:lvl>
    <w:lvl w:ilvl="1" w:tplc="04090019" w:tentative="1">
      <w:start w:val="1"/>
      <w:numFmt w:val="lowerLetter"/>
      <w:lvlText w:val="%2."/>
      <w:lvlJc w:val="left"/>
      <w:pPr>
        <w:ind w:left="1891" w:hanging="360"/>
      </w:pPr>
    </w:lvl>
    <w:lvl w:ilvl="2" w:tplc="0409001B" w:tentative="1">
      <w:start w:val="1"/>
      <w:numFmt w:val="lowerRoman"/>
      <w:lvlText w:val="%3."/>
      <w:lvlJc w:val="right"/>
      <w:pPr>
        <w:ind w:left="2611" w:hanging="180"/>
      </w:pPr>
    </w:lvl>
    <w:lvl w:ilvl="3" w:tplc="0409000F" w:tentative="1">
      <w:start w:val="1"/>
      <w:numFmt w:val="decimal"/>
      <w:lvlText w:val="%4."/>
      <w:lvlJc w:val="left"/>
      <w:pPr>
        <w:ind w:left="3331" w:hanging="360"/>
      </w:pPr>
    </w:lvl>
    <w:lvl w:ilvl="4" w:tplc="04090019" w:tentative="1">
      <w:start w:val="1"/>
      <w:numFmt w:val="lowerLetter"/>
      <w:lvlText w:val="%5."/>
      <w:lvlJc w:val="left"/>
      <w:pPr>
        <w:ind w:left="4051" w:hanging="360"/>
      </w:pPr>
    </w:lvl>
    <w:lvl w:ilvl="5" w:tplc="0409001B" w:tentative="1">
      <w:start w:val="1"/>
      <w:numFmt w:val="lowerRoman"/>
      <w:lvlText w:val="%6."/>
      <w:lvlJc w:val="right"/>
      <w:pPr>
        <w:ind w:left="4771" w:hanging="180"/>
      </w:pPr>
    </w:lvl>
    <w:lvl w:ilvl="6" w:tplc="0409000F" w:tentative="1">
      <w:start w:val="1"/>
      <w:numFmt w:val="decimal"/>
      <w:lvlText w:val="%7."/>
      <w:lvlJc w:val="left"/>
      <w:pPr>
        <w:ind w:left="5491" w:hanging="360"/>
      </w:pPr>
    </w:lvl>
    <w:lvl w:ilvl="7" w:tplc="04090019" w:tentative="1">
      <w:start w:val="1"/>
      <w:numFmt w:val="lowerLetter"/>
      <w:lvlText w:val="%8."/>
      <w:lvlJc w:val="left"/>
      <w:pPr>
        <w:ind w:left="6211" w:hanging="360"/>
      </w:pPr>
    </w:lvl>
    <w:lvl w:ilvl="8" w:tplc="0409001B" w:tentative="1">
      <w:start w:val="1"/>
      <w:numFmt w:val="lowerRoman"/>
      <w:lvlText w:val="%9."/>
      <w:lvlJc w:val="right"/>
      <w:pPr>
        <w:ind w:left="6931" w:hanging="180"/>
      </w:pPr>
    </w:lvl>
  </w:abstractNum>
  <w:abstractNum w:abstractNumId="12">
    <w:nsid w:val="55F55980"/>
    <w:multiLevelType w:val="multilevel"/>
    <w:tmpl w:val="87289BC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nsid w:val="72F85912"/>
    <w:multiLevelType w:val="hybridMultilevel"/>
    <w:tmpl w:val="1ADE391A"/>
    <w:lvl w:ilvl="0" w:tplc="416C262E">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6F27B94"/>
    <w:multiLevelType w:val="hybridMultilevel"/>
    <w:tmpl w:val="684EE1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CFC2E2A"/>
    <w:multiLevelType w:val="multilevel"/>
    <w:tmpl w:val="30B03E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nsid w:val="7D7250A1"/>
    <w:multiLevelType w:val="hybridMultilevel"/>
    <w:tmpl w:val="0BCCE2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12"/>
  </w:num>
  <w:num w:numId="4">
    <w:abstractNumId w:val="1"/>
  </w:num>
  <w:num w:numId="5">
    <w:abstractNumId w:val="9"/>
  </w:num>
  <w:num w:numId="6">
    <w:abstractNumId w:val="16"/>
  </w:num>
  <w:num w:numId="7">
    <w:abstractNumId w:val="4"/>
  </w:num>
  <w:num w:numId="8">
    <w:abstractNumId w:val="8"/>
  </w:num>
  <w:num w:numId="9">
    <w:abstractNumId w:val="11"/>
  </w:num>
  <w:num w:numId="10">
    <w:abstractNumId w:val="10"/>
  </w:num>
  <w:num w:numId="11">
    <w:abstractNumId w:val="14"/>
  </w:num>
  <w:num w:numId="12">
    <w:abstractNumId w:val="15"/>
  </w:num>
  <w:num w:numId="13">
    <w:abstractNumId w:val="6"/>
  </w:num>
  <w:num w:numId="14">
    <w:abstractNumId w:val="7"/>
  </w:num>
  <w:num w:numId="15">
    <w:abstractNumId w:val="2"/>
  </w:num>
  <w:num w:numId="16">
    <w:abstractNumId w:val="13"/>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10A8"/>
    <w:rsid w:val="00000E0B"/>
    <w:rsid w:val="00016AFA"/>
    <w:rsid w:val="00022FAF"/>
    <w:rsid w:val="0002424C"/>
    <w:rsid w:val="00040014"/>
    <w:rsid w:val="00040E75"/>
    <w:rsid w:val="0004424B"/>
    <w:rsid w:val="000448BA"/>
    <w:rsid w:val="00047556"/>
    <w:rsid w:val="000630ED"/>
    <w:rsid w:val="00064ECE"/>
    <w:rsid w:val="0007153C"/>
    <w:rsid w:val="00077033"/>
    <w:rsid w:val="00086D4D"/>
    <w:rsid w:val="00087322"/>
    <w:rsid w:val="000A1564"/>
    <w:rsid w:val="000A6D70"/>
    <w:rsid w:val="000C4B0F"/>
    <w:rsid w:val="000D3378"/>
    <w:rsid w:val="000D7F8E"/>
    <w:rsid w:val="000E1D7E"/>
    <w:rsid w:val="000E4A3F"/>
    <w:rsid w:val="000F5CA0"/>
    <w:rsid w:val="000F7433"/>
    <w:rsid w:val="001004E7"/>
    <w:rsid w:val="00103090"/>
    <w:rsid w:val="001432B1"/>
    <w:rsid w:val="0014336C"/>
    <w:rsid w:val="00150E2C"/>
    <w:rsid w:val="00154B39"/>
    <w:rsid w:val="00157F29"/>
    <w:rsid w:val="001635E6"/>
    <w:rsid w:val="00163E95"/>
    <w:rsid w:val="00164641"/>
    <w:rsid w:val="00171344"/>
    <w:rsid w:val="0017186E"/>
    <w:rsid w:val="00177D4F"/>
    <w:rsid w:val="0018070F"/>
    <w:rsid w:val="001838DE"/>
    <w:rsid w:val="001858F3"/>
    <w:rsid w:val="001A5187"/>
    <w:rsid w:val="001A5BBA"/>
    <w:rsid w:val="001A7468"/>
    <w:rsid w:val="001C0D30"/>
    <w:rsid w:val="001C4699"/>
    <w:rsid w:val="001D47DF"/>
    <w:rsid w:val="001E28C8"/>
    <w:rsid w:val="001F2393"/>
    <w:rsid w:val="001F470E"/>
    <w:rsid w:val="001F607F"/>
    <w:rsid w:val="001F77A3"/>
    <w:rsid w:val="00214E02"/>
    <w:rsid w:val="0021515D"/>
    <w:rsid w:val="00215B52"/>
    <w:rsid w:val="00216219"/>
    <w:rsid w:val="00233E3E"/>
    <w:rsid w:val="002351DB"/>
    <w:rsid w:val="0023562D"/>
    <w:rsid w:val="00236746"/>
    <w:rsid w:val="00240489"/>
    <w:rsid w:val="0024125C"/>
    <w:rsid w:val="00274A5A"/>
    <w:rsid w:val="00275C7D"/>
    <w:rsid w:val="00277223"/>
    <w:rsid w:val="00280120"/>
    <w:rsid w:val="0028557F"/>
    <w:rsid w:val="002873D6"/>
    <w:rsid w:val="002950B7"/>
    <w:rsid w:val="002A447C"/>
    <w:rsid w:val="002A58C0"/>
    <w:rsid w:val="002A73BE"/>
    <w:rsid w:val="002B3E99"/>
    <w:rsid w:val="002C4B08"/>
    <w:rsid w:val="002D23E0"/>
    <w:rsid w:val="002D2AA2"/>
    <w:rsid w:val="002D5143"/>
    <w:rsid w:val="002F0B6A"/>
    <w:rsid w:val="002F5BFF"/>
    <w:rsid w:val="0031629F"/>
    <w:rsid w:val="00320422"/>
    <w:rsid w:val="0032148C"/>
    <w:rsid w:val="00351639"/>
    <w:rsid w:val="00353C43"/>
    <w:rsid w:val="00364AA6"/>
    <w:rsid w:val="00372308"/>
    <w:rsid w:val="0037478D"/>
    <w:rsid w:val="003803C6"/>
    <w:rsid w:val="00382217"/>
    <w:rsid w:val="00390538"/>
    <w:rsid w:val="003A1F52"/>
    <w:rsid w:val="003A46B8"/>
    <w:rsid w:val="003A5776"/>
    <w:rsid w:val="003B3E4E"/>
    <w:rsid w:val="003C3BD6"/>
    <w:rsid w:val="003C53A9"/>
    <w:rsid w:val="003D6B9E"/>
    <w:rsid w:val="003E39A4"/>
    <w:rsid w:val="003F504C"/>
    <w:rsid w:val="003F507E"/>
    <w:rsid w:val="003F577C"/>
    <w:rsid w:val="003F5B85"/>
    <w:rsid w:val="0040372F"/>
    <w:rsid w:val="00415E7E"/>
    <w:rsid w:val="004163D9"/>
    <w:rsid w:val="00420356"/>
    <w:rsid w:val="0042260A"/>
    <w:rsid w:val="00424BCB"/>
    <w:rsid w:val="00430123"/>
    <w:rsid w:val="004330E2"/>
    <w:rsid w:val="0044240A"/>
    <w:rsid w:val="00443DEA"/>
    <w:rsid w:val="00445D80"/>
    <w:rsid w:val="004630B1"/>
    <w:rsid w:val="0047457B"/>
    <w:rsid w:val="00494081"/>
    <w:rsid w:val="004944BA"/>
    <w:rsid w:val="00495A44"/>
    <w:rsid w:val="00497206"/>
    <w:rsid w:val="004A7A23"/>
    <w:rsid w:val="004B3C36"/>
    <w:rsid w:val="004C0481"/>
    <w:rsid w:val="004C129B"/>
    <w:rsid w:val="004D71A1"/>
    <w:rsid w:val="00502997"/>
    <w:rsid w:val="00511964"/>
    <w:rsid w:val="0053343C"/>
    <w:rsid w:val="00536A1E"/>
    <w:rsid w:val="00544254"/>
    <w:rsid w:val="00551329"/>
    <w:rsid w:val="005579FD"/>
    <w:rsid w:val="005632CB"/>
    <w:rsid w:val="005644BD"/>
    <w:rsid w:val="0057432D"/>
    <w:rsid w:val="00584CCC"/>
    <w:rsid w:val="00591541"/>
    <w:rsid w:val="005A346C"/>
    <w:rsid w:val="005A4662"/>
    <w:rsid w:val="005A54B7"/>
    <w:rsid w:val="005B02AD"/>
    <w:rsid w:val="005B0E54"/>
    <w:rsid w:val="005C0808"/>
    <w:rsid w:val="00605C5B"/>
    <w:rsid w:val="00613659"/>
    <w:rsid w:val="00632165"/>
    <w:rsid w:val="0063346D"/>
    <w:rsid w:val="006342D7"/>
    <w:rsid w:val="006351F4"/>
    <w:rsid w:val="00650A72"/>
    <w:rsid w:val="006644CA"/>
    <w:rsid w:val="00671994"/>
    <w:rsid w:val="0067566B"/>
    <w:rsid w:val="006854FE"/>
    <w:rsid w:val="00690AB7"/>
    <w:rsid w:val="00692554"/>
    <w:rsid w:val="006A7F4A"/>
    <w:rsid w:val="006B15E6"/>
    <w:rsid w:val="006B16B6"/>
    <w:rsid w:val="006B227F"/>
    <w:rsid w:val="006C212D"/>
    <w:rsid w:val="006C67D6"/>
    <w:rsid w:val="006D061D"/>
    <w:rsid w:val="006D3715"/>
    <w:rsid w:val="006E1BF7"/>
    <w:rsid w:val="006E5A3F"/>
    <w:rsid w:val="006E7702"/>
    <w:rsid w:val="006F16D9"/>
    <w:rsid w:val="006F2076"/>
    <w:rsid w:val="006F50DE"/>
    <w:rsid w:val="00702342"/>
    <w:rsid w:val="007062C6"/>
    <w:rsid w:val="007152EF"/>
    <w:rsid w:val="00715788"/>
    <w:rsid w:val="007168C8"/>
    <w:rsid w:val="00720AD2"/>
    <w:rsid w:val="00727653"/>
    <w:rsid w:val="007312C8"/>
    <w:rsid w:val="0073305F"/>
    <w:rsid w:val="00740553"/>
    <w:rsid w:val="00752695"/>
    <w:rsid w:val="0076084A"/>
    <w:rsid w:val="00766DDB"/>
    <w:rsid w:val="00771FB1"/>
    <w:rsid w:val="00794A16"/>
    <w:rsid w:val="00797E1E"/>
    <w:rsid w:val="007A3795"/>
    <w:rsid w:val="007B4BC8"/>
    <w:rsid w:val="007B5444"/>
    <w:rsid w:val="007B7621"/>
    <w:rsid w:val="007D0317"/>
    <w:rsid w:val="007E0449"/>
    <w:rsid w:val="007E4741"/>
    <w:rsid w:val="007F0730"/>
    <w:rsid w:val="007F746A"/>
    <w:rsid w:val="00802742"/>
    <w:rsid w:val="008043D5"/>
    <w:rsid w:val="00804BAB"/>
    <w:rsid w:val="00807511"/>
    <w:rsid w:val="0081039B"/>
    <w:rsid w:val="00812703"/>
    <w:rsid w:val="00812748"/>
    <w:rsid w:val="00812C10"/>
    <w:rsid w:val="008238E7"/>
    <w:rsid w:val="008238EB"/>
    <w:rsid w:val="008275DE"/>
    <w:rsid w:val="00835A31"/>
    <w:rsid w:val="008366FF"/>
    <w:rsid w:val="008405C3"/>
    <w:rsid w:val="0085055B"/>
    <w:rsid w:val="00851EDB"/>
    <w:rsid w:val="00853A64"/>
    <w:rsid w:val="00854ECB"/>
    <w:rsid w:val="00860BBE"/>
    <w:rsid w:val="0086662D"/>
    <w:rsid w:val="008706A9"/>
    <w:rsid w:val="00871B99"/>
    <w:rsid w:val="00873001"/>
    <w:rsid w:val="008743D9"/>
    <w:rsid w:val="008773A8"/>
    <w:rsid w:val="008831C8"/>
    <w:rsid w:val="00892E60"/>
    <w:rsid w:val="00896274"/>
    <w:rsid w:val="008A18FE"/>
    <w:rsid w:val="008B5985"/>
    <w:rsid w:val="008B7107"/>
    <w:rsid w:val="008D0429"/>
    <w:rsid w:val="008D1D28"/>
    <w:rsid w:val="008F53A1"/>
    <w:rsid w:val="008F6D19"/>
    <w:rsid w:val="00903603"/>
    <w:rsid w:val="00904752"/>
    <w:rsid w:val="00912AD8"/>
    <w:rsid w:val="00912D45"/>
    <w:rsid w:val="009150E0"/>
    <w:rsid w:val="0092208C"/>
    <w:rsid w:val="0092318B"/>
    <w:rsid w:val="00936EED"/>
    <w:rsid w:val="009440EA"/>
    <w:rsid w:val="00946598"/>
    <w:rsid w:val="00946A51"/>
    <w:rsid w:val="00961E10"/>
    <w:rsid w:val="009678FD"/>
    <w:rsid w:val="0097265D"/>
    <w:rsid w:val="009819C3"/>
    <w:rsid w:val="0099691A"/>
    <w:rsid w:val="009A2667"/>
    <w:rsid w:val="009A55EF"/>
    <w:rsid w:val="009B6223"/>
    <w:rsid w:val="009D3401"/>
    <w:rsid w:val="009E023B"/>
    <w:rsid w:val="00A0253F"/>
    <w:rsid w:val="00A141CD"/>
    <w:rsid w:val="00A145E4"/>
    <w:rsid w:val="00A17C1C"/>
    <w:rsid w:val="00A24E73"/>
    <w:rsid w:val="00A27D4A"/>
    <w:rsid w:val="00A3421E"/>
    <w:rsid w:val="00A6217A"/>
    <w:rsid w:val="00A6504E"/>
    <w:rsid w:val="00A72DAE"/>
    <w:rsid w:val="00A74208"/>
    <w:rsid w:val="00A77295"/>
    <w:rsid w:val="00A77ED4"/>
    <w:rsid w:val="00A80263"/>
    <w:rsid w:val="00AA3F87"/>
    <w:rsid w:val="00AA4E15"/>
    <w:rsid w:val="00AA50C7"/>
    <w:rsid w:val="00AB1BBC"/>
    <w:rsid w:val="00AC0D9A"/>
    <w:rsid w:val="00AC44DA"/>
    <w:rsid w:val="00AD485D"/>
    <w:rsid w:val="00AE5DA1"/>
    <w:rsid w:val="00AE664F"/>
    <w:rsid w:val="00AF0D32"/>
    <w:rsid w:val="00AF320E"/>
    <w:rsid w:val="00B00AAC"/>
    <w:rsid w:val="00B02F68"/>
    <w:rsid w:val="00B07E64"/>
    <w:rsid w:val="00B20F21"/>
    <w:rsid w:val="00B27119"/>
    <w:rsid w:val="00B33CF8"/>
    <w:rsid w:val="00B35A26"/>
    <w:rsid w:val="00B35B1B"/>
    <w:rsid w:val="00B54C3C"/>
    <w:rsid w:val="00B70CBE"/>
    <w:rsid w:val="00B80109"/>
    <w:rsid w:val="00B93911"/>
    <w:rsid w:val="00B95F7A"/>
    <w:rsid w:val="00BA46AB"/>
    <w:rsid w:val="00BA5D68"/>
    <w:rsid w:val="00BB1755"/>
    <w:rsid w:val="00BB68BF"/>
    <w:rsid w:val="00BB7FA0"/>
    <w:rsid w:val="00BC4C0E"/>
    <w:rsid w:val="00BC4D08"/>
    <w:rsid w:val="00BC52A6"/>
    <w:rsid w:val="00BC574A"/>
    <w:rsid w:val="00BD0A98"/>
    <w:rsid w:val="00C13218"/>
    <w:rsid w:val="00C33AA3"/>
    <w:rsid w:val="00C34C0F"/>
    <w:rsid w:val="00C37B99"/>
    <w:rsid w:val="00C4263C"/>
    <w:rsid w:val="00C531D7"/>
    <w:rsid w:val="00C54DFE"/>
    <w:rsid w:val="00C63402"/>
    <w:rsid w:val="00C733DF"/>
    <w:rsid w:val="00C75985"/>
    <w:rsid w:val="00C761EE"/>
    <w:rsid w:val="00C8417F"/>
    <w:rsid w:val="00C918D4"/>
    <w:rsid w:val="00C919BA"/>
    <w:rsid w:val="00CB6771"/>
    <w:rsid w:val="00CC5CF1"/>
    <w:rsid w:val="00CD0F15"/>
    <w:rsid w:val="00CD2653"/>
    <w:rsid w:val="00CD6061"/>
    <w:rsid w:val="00CE1616"/>
    <w:rsid w:val="00CE1D36"/>
    <w:rsid w:val="00CE2D7C"/>
    <w:rsid w:val="00CE7DEF"/>
    <w:rsid w:val="00CF2F9A"/>
    <w:rsid w:val="00D020E4"/>
    <w:rsid w:val="00D0390D"/>
    <w:rsid w:val="00D05E88"/>
    <w:rsid w:val="00D0659F"/>
    <w:rsid w:val="00D06860"/>
    <w:rsid w:val="00D06EEF"/>
    <w:rsid w:val="00D36269"/>
    <w:rsid w:val="00D37956"/>
    <w:rsid w:val="00D41ED0"/>
    <w:rsid w:val="00D559E5"/>
    <w:rsid w:val="00D84320"/>
    <w:rsid w:val="00D95A05"/>
    <w:rsid w:val="00D968B3"/>
    <w:rsid w:val="00DA593A"/>
    <w:rsid w:val="00DC234B"/>
    <w:rsid w:val="00DC4345"/>
    <w:rsid w:val="00DD40E9"/>
    <w:rsid w:val="00DE5419"/>
    <w:rsid w:val="00DF7AA0"/>
    <w:rsid w:val="00DF7ACF"/>
    <w:rsid w:val="00E00EEB"/>
    <w:rsid w:val="00E04B27"/>
    <w:rsid w:val="00E10FB0"/>
    <w:rsid w:val="00E131D4"/>
    <w:rsid w:val="00E240DF"/>
    <w:rsid w:val="00E2506E"/>
    <w:rsid w:val="00E25549"/>
    <w:rsid w:val="00E25C53"/>
    <w:rsid w:val="00E30B52"/>
    <w:rsid w:val="00E31C7E"/>
    <w:rsid w:val="00E41740"/>
    <w:rsid w:val="00E510A8"/>
    <w:rsid w:val="00E665CE"/>
    <w:rsid w:val="00E667C0"/>
    <w:rsid w:val="00E74F20"/>
    <w:rsid w:val="00E857E7"/>
    <w:rsid w:val="00E87CED"/>
    <w:rsid w:val="00E87E10"/>
    <w:rsid w:val="00E964C7"/>
    <w:rsid w:val="00E965D2"/>
    <w:rsid w:val="00EB0A89"/>
    <w:rsid w:val="00EB7A13"/>
    <w:rsid w:val="00EC1ADC"/>
    <w:rsid w:val="00F02F72"/>
    <w:rsid w:val="00F07E87"/>
    <w:rsid w:val="00F12F5D"/>
    <w:rsid w:val="00F138EE"/>
    <w:rsid w:val="00F1471A"/>
    <w:rsid w:val="00F170F7"/>
    <w:rsid w:val="00F20603"/>
    <w:rsid w:val="00F220D2"/>
    <w:rsid w:val="00F241ED"/>
    <w:rsid w:val="00F36336"/>
    <w:rsid w:val="00F36873"/>
    <w:rsid w:val="00F3724F"/>
    <w:rsid w:val="00F431C4"/>
    <w:rsid w:val="00F43445"/>
    <w:rsid w:val="00F5044F"/>
    <w:rsid w:val="00F50B75"/>
    <w:rsid w:val="00F62C58"/>
    <w:rsid w:val="00F6371F"/>
    <w:rsid w:val="00F65466"/>
    <w:rsid w:val="00F7236A"/>
    <w:rsid w:val="00F824BE"/>
    <w:rsid w:val="00F9004D"/>
    <w:rsid w:val="00F93183"/>
    <w:rsid w:val="00FB376F"/>
    <w:rsid w:val="00FB63FF"/>
    <w:rsid w:val="00FC2042"/>
    <w:rsid w:val="00FC2CCD"/>
    <w:rsid w:val="00FD3701"/>
    <w:rsid w:val="00FD5768"/>
    <w:rsid w:val="00FD5905"/>
    <w:rsid w:val="00FD6B37"/>
    <w:rsid w:val="00FE0C2A"/>
    <w:rsid w:val="00FE69CF"/>
    <w:rsid w:val="00FF2D57"/>
    <w:rsid w:val="00FF3A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bn-BD"/>
      </w:rPr>
    </w:rPrDefault>
    <w:pPrDefault>
      <w:pPr>
        <w:spacing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318B"/>
  </w:style>
  <w:style w:type="paragraph" w:styleId="Heading1">
    <w:name w:val="heading 1"/>
    <w:basedOn w:val="Normal"/>
    <w:next w:val="Normal"/>
    <w:link w:val="Heading1Char"/>
    <w:uiPriority w:val="9"/>
    <w:qFormat/>
    <w:rsid w:val="0023562D"/>
    <w:pPr>
      <w:keepNext/>
      <w:keepLines/>
      <w:spacing w:before="400" w:after="120"/>
      <w:jc w:val="left"/>
      <w:outlineLvl w:val="0"/>
    </w:pPr>
    <w:rPr>
      <w:sz w:val="32"/>
      <w:szCs w:val="36"/>
    </w:rPr>
  </w:style>
  <w:style w:type="paragraph" w:styleId="Heading2">
    <w:name w:val="heading 2"/>
    <w:basedOn w:val="Normal"/>
    <w:next w:val="Normal"/>
    <w:uiPriority w:val="9"/>
    <w:unhideWhenUsed/>
    <w:qFormat/>
    <w:rsid w:val="0023562D"/>
    <w:pPr>
      <w:keepNext/>
      <w:keepLines/>
      <w:spacing w:before="360" w:after="120"/>
      <w:outlineLvl w:val="1"/>
    </w:pPr>
    <w:rPr>
      <w:b/>
      <w:sz w:val="28"/>
      <w:szCs w:val="32"/>
    </w:rPr>
  </w:style>
  <w:style w:type="paragraph" w:styleId="Heading3">
    <w:name w:val="heading 3"/>
    <w:basedOn w:val="Normal"/>
    <w:next w:val="Normal"/>
    <w:uiPriority w:val="9"/>
    <w:unhideWhenUsed/>
    <w:qFormat/>
    <w:rsid w:val="005B02AD"/>
    <w:pPr>
      <w:keepNext/>
      <w:keepLines/>
      <w:spacing w:before="320" w:after="80"/>
      <w:jc w:val="left"/>
      <w:outlineLvl w:val="2"/>
    </w:pPr>
    <w:rPr>
      <w:i/>
      <w:color w:val="000000" w:themeColor="text1"/>
      <w:sz w:val="24"/>
      <w:szCs w:val="28"/>
    </w:rPr>
  </w:style>
  <w:style w:type="paragraph" w:styleId="Heading4">
    <w:name w:val="heading 4"/>
    <w:basedOn w:val="Normal"/>
    <w:next w:val="Normal"/>
    <w:uiPriority w:val="9"/>
    <w:semiHidden/>
    <w:unhideWhenUsed/>
    <w:qFormat/>
    <w:rsid w:val="0047457B"/>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rsid w:val="0047457B"/>
    <w:pPr>
      <w:keepNext/>
      <w:keepLines/>
      <w:spacing w:before="240" w:after="80"/>
      <w:outlineLvl w:val="4"/>
    </w:pPr>
    <w:rPr>
      <w:color w:val="666666"/>
    </w:rPr>
  </w:style>
  <w:style w:type="paragraph" w:styleId="Heading6">
    <w:name w:val="heading 6"/>
    <w:basedOn w:val="Normal"/>
    <w:next w:val="Normal"/>
    <w:uiPriority w:val="9"/>
    <w:semiHidden/>
    <w:unhideWhenUsed/>
    <w:qFormat/>
    <w:rsid w:val="0047457B"/>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0047457B"/>
    <w:pPr>
      <w:keepNext/>
      <w:keepLines/>
      <w:spacing w:after="60"/>
    </w:pPr>
    <w:rPr>
      <w:sz w:val="52"/>
      <w:szCs w:val="52"/>
    </w:rPr>
  </w:style>
  <w:style w:type="paragraph" w:styleId="Subtitle">
    <w:name w:val="Subtitle"/>
    <w:basedOn w:val="Normal"/>
    <w:next w:val="Normal"/>
    <w:uiPriority w:val="11"/>
    <w:qFormat/>
    <w:rsid w:val="0047457B"/>
    <w:pPr>
      <w:keepNext/>
      <w:keepLines/>
      <w:spacing w:after="320"/>
    </w:pPr>
    <w:rPr>
      <w:rFonts w:ascii="Arial" w:eastAsia="Arial" w:hAnsi="Arial" w:cs="Arial"/>
      <w:color w:val="666666"/>
      <w:sz w:val="30"/>
      <w:szCs w:val="30"/>
    </w:rPr>
  </w:style>
  <w:style w:type="table" w:customStyle="1" w:styleId="a">
    <w:basedOn w:val="TableNormal"/>
    <w:rsid w:val="0047457B"/>
    <w:tblPr>
      <w:tblStyleRowBandSize w:val="1"/>
      <w:tblStyleColBandSize w:val="1"/>
      <w:tblCellMar>
        <w:top w:w="100" w:type="dxa"/>
        <w:left w:w="100" w:type="dxa"/>
        <w:bottom w:w="100" w:type="dxa"/>
        <w:right w:w="100" w:type="dxa"/>
      </w:tblCellMar>
    </w:tblPr>
  </w:style>
  <w:style w:type="table" w:customStyle="1" w:styleId="a0">
    <w:basedOn w:val="TableNormal"/>
    <w:rsid w:val="0047457B"/>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152D1C"/>
    <w:pPr>
      <w:ind w:left="720"/>
      <w:contextualSpacing/>
    </w:pPr>
    <w:rPr>
      <w:szCs w:val="28"/>
    </w:rPr>
  </w:style>
  <w:style w:type="table" w:styleId="TableGrid">
    <w:name w:val="Table Grid"/>
    <w:basedOn w:val="TableNormal"/>
    <w:uiPriority w:val="39"/>
    <w:rsid w:val="0030399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1">
    <w:basedOn w:val="TableNormal"/>
    <w:rsid w:val="0047457B"/>
    <w:pPr>
      <w:spacing w:line="240" w:lineRule="auto"/>
    </w:pPr>
    <w:tblPr>
      <w:tblStyleRowBandSize w:val="1"/>
      <w:tblStyleColBandSize w:val="1"/>
      <w:tblCellMar>
        <w:top w:w="100" w:type="dxa"/>
        <w:left w:w="100" w:type="dxa"/>
        <w:bottom w:w="100" w:type="dxa"/>
        <w:right w:w="100" w:type="dxa"/>
      </w:tblCellMar>
    </w:tblPr>
  </w:style>
  <w:style w:type="character" w:customStyle="1" w:styleId="Heading1Char">
    <w:name w:val="Heading 1 Char"/>
    <w:basedOn w:val="DefaultParagraphFont"/>
    <w:link w:val="Heading1"/>
    <w:uiPriority w:val="9"/>
    <w:rsid w:val="0023562D"/>
    <w:rPr>
      <w:sz w:val="32"/>
      <w:szCs w:val="36"/>
    </w:rPr>
  </w:style>
  <w:style w:type="paragraph" w:styleId="Bibliography">
    <w:name w:val="Bibliography"/>
    <w:basedOn w:val="Normal"/>
    <w:next w:val="Normal"/>
    <w:uiPriority w:val="37"/>
    <w:unhideWhenUsed/>
    <w:rsid w:val="00502997"/>
    <w:rPr>
      <w:szCs w:val="28"/>
    </w:rPr>
  </w:style>
  <w:style w:type="paragraph" w:styleId="BalloonText">
    <w:name w:val="Balloon Text"/>
    <w:basedOn w:val="Normal"/>
    <w:link w:val="BalloonTextChar"/>
    <w:uiPriority w:val="99"/>
    <w:semiHidden/>
    <w:unhideWhenUsed/>
    <w:rsid w:val="00351639"/>
    <w:pPr>
      <w:spacing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351639"/>
    <w:rPr>
      <w:rFonts w:ascii="Tahoma" w:hAnsi="Tahoma" w:cs="Tahoma"/>
      <w:sz w:val="16"/>
      <w:szCs w:val="20"/>
    </w:rPr>
  </w:style>
  <w:style w:type="paragraph" w:styleId="Header">
    <w:name w:val="header"/>
    <w:basedOn w:val="Normal"/>
    <w:link w:val="HeaderChar"/>
    <w:uiPriority w:val="99"/>
    <w:semiHidden/>
    <w:unhideWhenUsed/>
    <w:rsid w:val="00DA593A"/>
    <w:pPr>
      <w:tabs>
        <w:tab w:val="center" w:pos="4536"/>
        <w:tab w:val="right" w:pos="9072"/>
      </w:tabs>
      <w:spacing w:line="240" w:lineRule="auto"/>
    </w:pPr>
    <w:rPr>
      <w:szCs w:val="28"/>
    </w:rPr>
  </w:style>
  <w:style w:type="character" w:customStyle="1" w:styleId="HeaderChar">
    <w:name w:val="Header Char"/>
    <w:basedOn w:val="DefaultParagraphFont"/>
    <w:link w:val="Header"/>
    <w:uiPriority w:val="99"/>
    <w:semiHidden/>
    <w:rsid w:val="00DA593A"/>
    <w:rPr>
      <w:szCs w:val="28"/>
    </w:rPr>
  </w:style>
  <w:style w:type="paragraph" w:styleId="Footer">
    <w:name w:val="footer"/>
    <w:basedOn w:val="Normal"/>
    <w:link w:val="FooterChar"/>
    <w:uiPriority w:val="99"/>
    <w:unhideWhenUsed/>
    <w:rsid w:val="00DA593A"/>
    <w:pPr>
      <w:tabs>
        <w:tab w:val="center" w:pos="4536"/>
        <w:tab w:val="right" w:pos="9072"/>
      </w:tabs>
      <w:spacing w:line="240" w:lineRule="auto"/>
    </w:pPr>
    <w:rPr>
      <w:szCs w:val="28"/>
    </w:rPr>
  </w:style>
  <w:style w:type="character" w:customStyle="1" w:styleId="FooterChar">
    <w:name w:val="Footer Char"/>
    <w:basedOn w:val="DefaultParagraphFont"/>
    <w:link w:val="Footer"/>
    <w:uiPriority w:val="99"/>
    <w:rsid w:val="00DA593A"/>
    <w:rPr>
      <w:szCs w:val="28"/>
    </w:rPr>
  </w:style>
  <w:style w:type="character" w:styleId="PlaceholderText">
    <w:name w:val="Placeholder Text"/>
    <w:basedOn w:val="DefaultParagraphFont"/>
    <w:uiPriority w:val="99"/>
    <w:semiHidden/>
    <w:rsid w:val="00797E1E"/>
    <w:rPr>
      <w:color w:val="808080"/>
    </w:rPr>
  </w:style>
  <w:style w:type="paragraph" w:styleId="TOCHeading">
    <w:name w:val="TOC Heading"/>
    <w:basedOn w:val="Heading1"/>
    <w:next w:val="Normal"/>
    <w:uiPriority w:val="39"/>
    <w:unhideWhenUsed/>
    <w:qFormat/>
    <w:rsid w:val="00C75985"/>
    <w:pPr>
      <w:spacing w:before="480" w:after="0"/>
      <w:outlineLvl w:val="9"/>
    </w:pPr>
    <w:rPr>
      <w:rFonts w:asciiTheme="majorHAnsi" w:eastAsiaTheme="majorEastAsia" w:hAnsiTheme="majorHAnsi" w:cstheme="majorBidi"/>
      <w:b/>
      <w:bCs/>
      <w:color w:val="365F91" w:themeColor="accent1" w:themeShade="BF"/>
      <w:sz w:val="28"/>
      <w:szCs w:val="28"/>
      <w:lang w:bidi="ar-SA"/>
    </w:rPr>
  </w:style>
  <w:style w:type="paragraph" w:styleId="TOC1">
    <w:name w:val="toc 1"/>
    <w:basedOn w:val="Normal"/>
    <w:next w:val="Normal"/>
    <w:autoRedefine/>
    <w:uiPriority w:val="39"/>
    <w:unhideWhenUsed/>
    <w:rsid w:val="00C75985"/>
    <w:pPr>
      <w:spacing w:after="100"/>
    </w:pPr>
    <w:rPr>
      <w:szCs w:val="28"/>
    </w:rPr>
  </w:style>
  <w:style w:type="paragraph" w:styleId="TOC2">
    <w:name w:val="toc 2"/>
    <w:basedOn w:val="Normal"/>
    <w:next w:val="Normal"/>
    <w:autoRedefine/>
    <w:uiPriority w:val="39"/>
    <w:unhideWhenUsed/>
    <w:rsid w:val="00C75985"/>
    <w:pPr>
      <w:spacing w:after="100"/>
      <w:ind w:left="220"/>
    </w:pPr>
    <w:rPr>
      <w:szCs w:val="28"/>
    </w:rPr>
  </w:style>
  <w:style w:type="paragraph" w:styleId="TOC3">
    <w:name w:val="toc 3"/>
    <w:basedOn w:val="Normal"/>
    <w:next w:val="Normal"/>
    <w:autoRedefine/>
    <w:uiPriority w:val="39"/>
    <w:unhideWhenUsed/>
    <w:rsid w:val="00C75985"/>
    <w:pPr>
      <w:spacing w:after="100"/>
      <w:ind w:left="440"/>
    </w:pPr>
    <w:rPr>
      <w:szCs w:val="28"/>
    </w:rPr>
  </w:style>
  <w:style w:type="character" w:styleId="Hyperlink">
    <w:name w:val="Hyperlink"/>
    <w:basedOn w:val="DefaultParagraphFont"/>
    <w:uiPriority w:val="99"/>
    <w:unhideWhenUsed/>
    <w:rsid w:val="00C75985"/>
    <w:rPr>
      <w:color w:val="0000FF" w:themeColor="hyperlink"/>
      <w:u w:val="single"/>
    </w:rPr>
  </w:style>
  <w:style w:type="paragraph" w:styleId="FootnoteText">
    <w:name w:val="footnote text"/>
    <w:basedOn w:val="Normal"/>
    <w:link w:val="FootnoteTextChar"/>
    <w:uiPriority w:val="99"/>
    <w:semiHidden/>
    <w:unhideWhenUsed/>
    <w:rsid w:val="005644BD"/>
    <w:pPr>
      <w:spacing w:line="240" w:lineRule="auto"/>
    </w:pPr>
    <w:rPr>
      <w:sz w:val="20"/>
      <w:szCs w:val="25"/>
    </w:rPr>
  </w:style>
  <w:style w:type="character" w:customStyle="1" w:styleId="FootnoteTextChar">
    <w:name w:val="Footnote Text Char"/>
    <w:basedOn w:val="DefaultParagraphFont"/>
    <w:link w:val="FootnoteText"/>
    <w:uiPriority w:val="99"/>
    <w:semiHidden/>
    <w:rsid w:val="005644BD"/>
    <w:rPr>
      <w:sz w:val="20"/>
      <w:szCs w:val="25"/>
    </w:rPr>
  </w:style>
  <w:style w:type="character" w:styleId="FootnoteReference">
    <w:name w:val="footnote reference"/>
    <w:basedOn w:val="DefaultParagraphFont"/>
    <w:uiPriority w:val="99"/>
    <w:semiHidden/>
    <w:unhideWhenUsed/>
    <w:rsid w:val="005644BD"/>
    <w:rPr>
      <w:vertAlign w:val="superscript"/>
    </w:rPr>
  </w:style>
  <w:style w:type="paragraph" w:styleId="Caption">
    <w:name w:val="caption"/>
    <w:basedOn w:val="Normal"/>
    <w:next w:val="Normal"/>
    <w:uiPriority w:val="35"/>
    <w:unhideWhenUsed/>
    <w:qFormat/>
    <w:rsid w:val="005644BD"/>
    <w:pPr>
      <w:spacing w:after="200" w:line="240" w:lineRule="auto"/>
    </w:pPr>
    <w:rPr>
      <w:b/>
      <w:bCs/>
      <w:color w:val="000000" w:themeColor="text1"/>
      <w:sz w:val="20"/>
    </w:rPr>
  </w:style>
  <w:style w:type="paragraph" w:styleId="TableofFigures">
    <w:name w:val="table of figures"/>
    <w:basedOn w:val="Normal"/>
    <w:next w:val="Normal"/>
    <w:uiPriority w:val="99"/>
    <w:unhideWhenUsed/>
    <w:rsid w:val="00912AD8"/>
    <w:rPr>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bn-BD"/>
      </w:rPr>
    </w:rPrDefault>
    <w:pPrDefault>
      <w:pPr>
        <w:spacing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318B"/>
  </w:style>
  <w:style w:type="paragraph" w:styleId="Heading1">
    <w:name w:val="heading 1"/>
    <w:basedOn w:val="Normal"/>
    <w:next w:val="Normal"/>
    <w:link w:val="Heading1Char"/>
    <w:uiPriority w:val="9"/>
    <w:qFormat/>
    <w:rsid w:val="0023562D"/>
    <w:pPr>
      <w:keepNext/>
      <w:keepLines/>
      <w:spacing w:before="400" w:after="120"/>
      <w:jc w:val="left"/>
      <w:outlineLvl w:val="0"/>
    </w:pPr>
    <w:rPr>
      <w:sz w:val="32"/>
      <w:szCs w:val="36"/>
    </w:rPr>
  </w:style>
  <w:style w:type="paragraph" w:styleId="Heading2">
    <w:name w:val="heading 2"/>
    <w:basedOn w:val="Normal"/>
    <w:next w:val="Normal"/>
    <w:uiPriority w:val="9"/>
    <w:unhideWhenUsed/>
    <w:qFormat/>
    <w:rsid w:val="0023562D"/>
    <w:pPr>
      <w:keepNext/>
      <w:keepLines/>
      <w:spacing w:before="360" w:after="120"/>
      <w:outlineLvl w:val="1"/>
    </w:pPr>
    <w:rPr>
      <w:b/>
      <w:sz w:val="28"/>
      <w:szCs w:val="32"/>
    </w:rPr>
  </w:style>
  <w:style w:type="paragraph" w:styleId="Heading3">
    <w:name w:val="heading 3"/>
    <w:basedOn w:val="Normal"/>
    <w:next w:val="Normal"/>
    <w:uiPriority w:val="9"/>
    <w:unhideWhenUsed/>
    <w:qFormat/>
    <w:rsid w:val="005B02AD"/>
    <w:pPr>
      <w:keepNext/>
      <w:keepLines/>
      <w:spacing w:before="320" w:after="80"/>
      <w:jc w:val="left"/>
      <w:outlineLvl w:val="2"/>
    </w:pPr>
    <w:rPr>
      <w:i/>
      <w:color w:val="000000" w:themeColor="text1"/>
      <w:sz w:val="24"/>
      <w:szCs w:val="28"/>
    </w:rPr>
  </w:style>
  <w:style w:type="paragraph" w:styleId="Heading4">
    <w:name w:val="heading 4"/>
    <w:basedOn w:val="Normal"/>
    <w:next w:val="Normal"/>
    <w:uiPriority w:val="9"/>
    <w:semiHidden/>
    <w:unhideWhenUsed/>
    <w:qFormat/>
    <w:rsid w:val="0047457B"/>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rsid w:val="0047457B"/>
    <w:pPr>
      <w:keepNext/>
      <w:keepLines/>
      <w:spacing w:before="240" w:after="80"/>
      <w:outlineLvl w:val="4"/>
    </w:pPr>
    <w:rPr>
      <w:color w:val="666666"/>
    </w:rPr>
  </w:style>
  <w:style w:type="paragraph" w:styleId="Heading6">
    <w:name w:val="heading 6"/>
    <w:basedOn w:val="Normal"/>
    <w:next w:val="Normal"/>
    <w:uiPriority w:val="9"/>
    <w:semiHidden/>
    <w:unhideWhenUsed/>
    <w:qFormat/>
    <w:rsid w:val="0047457B"/>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0047457B"/>
    <w:pPr>
      <w:keepNext/>
      <w:keepLines/>
      <w:spacing w:after="60"/>
    </w:pPr>
    <w:rPr>
      <w:sz w:val="52"/>
      <w:szCs w:val="52"/>
    </w:rPr>
  </w:style>
  <w:style w:type="paragraph" w:styleId="Subtitle">
    <w:name w:val="Subtitle"/>
    <w:basedOn w:val="Normal"/>
    <w:next w:val="Normal"/>
    <w:uiPriority w:val="11"/>
    <w:qFormat/>
    <w:rsid w:val="0047457B"/>
    <w:pPr>
      <w:keepNext/>
      <w:keepLines/>
      <w:spacing w:after="320"/>
    </w:pPr>
    <w:rPr>
      <w:rFonts w:ascii="Arial" w:eastAsia="Arial" w:hAnsi="Arial" w:cs="Arial"/>
      <w:color w:val="666666"/>
      <w:sz w:val="30"/>
      <w:szCs w:val="30"/>
    </w:rPr>
  </w:style>
  <w:style w:type="table" w:customStyle="1" w:styleId="a">
    <w:basedOn w:val="TableNormal"/>
    <w:rsid w:val="0047457B"/>
    <w:tblPr>
      <w:tblStyleRowBandSize w:val="1"/>
      <w:tblStyleColBandSize w:val="1"/>
      <w:tblCellMar>
        <w:top w:w="100" w:type="dxa"/>
        <w:left w:w="100" w:type="dxa"/>
        <w:bottom w:w="100" w:type="dxa"/>
        <w:right w:w="100" w:type="dxa"/>
      </w:tblCellMar>
    </w:tblPr>
  </w:style>
  <w:style w:type="table" w:customStyle="1" w:styleId="a0">
    <w:basedOn w:val="TableNormal"/>
    <w:rsid w:val="0047457B"/>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152D1C"/>
    <w:pPr>
      <w:ind w:left="720"/>
      <w:contextualSpacing/>
    </w:pPr>
    <w:rPr>
      <w:szCs w:val="28"/>
    </w:rPr>
  </w:style>
  <w:style w:type="table" w:styleId="TableGrid">
    <w:name w:val="Table Grid"/>
    <w:basedOn w:val="TableNormal"/>
    <w:uiPriority w:val="39"/>
    <w:rsid w:val="0030399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1">
    <w:basedOn w:val="TableNormal"/>
    <w:rsid w:val="0047457B"/>
    <w:pPr>
      <w:spacing w:line="240" w:lineRule="auto"/>
    </w:pPr>
    <w:tblPr>
      <w:tblStyleRowBandSize w:val="1"/>
      <w:tblStyleColBandSize w:val="1"/>
      <w:tblCellMar>
        <w:top w:w="100" w:type="dxa"/>
        <w:left w:w="100" w:type="dxa"/>
        <w:bottom w:w="100" w:type="dxa"/>
        <w:right w:w="100" w:type="dxa"/>
      </w:tblCellMar>
    </w:tblPr>
  </w:style>
  <w:style w:type="character" w:customStyle="1" w:styleId="Heading1Char">
    <w:name w:val="Heading 1 Char"/>
    <w:basedOn w:val="DefaultParagraphFont"/>
    <w:link w:val="Heading1"/>
    <w:uiPriority w:val="9"/>
    <w:rsid w:val="0023562D"/>
    <w:rPr>
      <w:sz w:val="32"/>
      <w:szCs w:val="36"/>
    </w:rPr>
  </w:style>
  <w:style w:type="paragraph" w:styleId="Bibliography">
    <w:name w:val="Bibliography"/>
    <w:basedOn w:val="Normal"/>
    <w:next w:val="Normal"/>
    <w:uiPriority w:val="37"/>
    <w:unhideWhenUsed/>
    <w:rsid w:val="00502997"/>
    <w:rPr>
      <w:szCs w:val="28"/>
    </w:rPr>
  </w:style>
  <w:style w:type="paragraph" w:styleId="BalloonText">
    <w:name w:val="Balloon Text"/>
    <w:basedOn w:val="Normal"/>
    <w:link w:val="BalloonTextChar"/>
    <w:uiPriority w:val="99"/>
    <w:semiHidden/>
    <w:unhideWhenUsed/>
    <w:rsid w:val="00351639"/>
    <w:pPr>
      <w:spacing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351639"/>
    <w:rPr>
      <w:rFonts w:ascii="Tahoma" w:hAnsi="Tahoma" w:cs="Tahoma"/>
      <w:sz w:val="16"/>
      <w:szCs w:val="20"/>
    </w:rPr>
  </w:style>
  <w:style w:type="paragraph" w:styleId="Header">
    <w:name w:val="header"/>
    <w:basedOn w:val="Normal"/>
    <w:link w:val="HeaderChar"/>
    <w:uiPriority w:val="99"/>
    <w:semiHidden/>
    <w:unhideWhenUsed/>
    <w:rsid w:val="00DA593A"/>
    <w:pPr>
      <w:tabs>
        <w:tab w:val="center" w:pos="4536"/>
        <w:tab w:val="right" w:pos="9072"/>
      </w:tabs>
      <w:spacing w:line="240" w:lineRule="auto"/>
    </w:pPr>
    <w:rPr>
      <w:szCs w:val="28"/>
    </w:rPr>
  </w:style>
  <w:style w:type="character" w:customStyle="1" w:styleId="HeaderChar">
    <w:name w:val="Header Char"/>
    <w:basedOn w:val="DefaultParagraphFont"/>
    <w:link w:val="Header"/>
    <w:uiPriority w:val="99"/>
    <w:semiHidden/>
    <w:rsid w:val="00DA593A"/>
    <w:rPr>
      <w:szCs w:val="28"/>
    </w:rPr>
  </w:style>
  <w:style w:type="paragraph" w:styleId="Footer">
    <w:name w:val="footer"/>
    <w:basedOn w:val="Normal"/>
    <w:link w:val="FooterChar"/>
    <w:uiPriority w:val="99"/>
    <w:unhideWhenUsed/>
    <w:rsid w:val="00DA593A"/>
    <w:pPr>
      <w:tabs>
        <w:tab w:val="center" w:pos="4536"/>
        <w:tab w:val="right" w:pos="9072"/>
      </w:tabs>
      <w:spacing w:line="240" w:lineRule="auto"/>
    </w:pPr>
    <w:rPr>
      <w:szCs w:val="28"/>
    </w:rPr>
  </w:style>
  <w:style w:type="character" w:customStyle="1" w:styleId="FooterChar">
    <w:name w:val="Footer Char"/>
    <w:basedOn w:val="DefaultParagraphFont"/>
    <w:link w:val="Footer"/>
    <w:uiPriority w:val="99"/>
    <w:rsid w:val="00DA593A"/>
    <w:rPr>
      <w:szCs w:val="28"/>
    </w:rPr>
  </w:style>
  <w:style w:type="character" w:styleId="PlaceholderText">
    <w:name w:val="Placeholder Text"/>
    <w:basedOn w:val="DefaultParagraphFont"/>
    <w:uiPriority w:val="99"/>
    <w:semiHidden/>
    <w:rsid w:val="00797E1E"/>
    <w:rPr>
      <w:color w:val="808080"/>
    </w:rPr>
  </w:style>
  <w:style w:type="paragraph" w:styleId="TOCHeading">
    <w:name w:val="TOC Heading"/>
    <w:basedOn w:val="Heading1"/>
    <w:next w:val="Normal"/>
    <w:uiPriority w:val="39"/>
    <w:unhideWhenUsed/>
    <w:qFormat/>
    <w:rsid w:val="00C75985"/>
    <w:pPr>
      <w:spacing w:before="480" w:after="0"/>
      <w:outlineLvl w:val="9"/>
    </w:pPr>
    <w:rPr>
      <w:rFonts w:asciiTheme="majorHAnsi" w:eastAsiaTheme="majorEastAsia" w:hAnsiTheme="majorHAnsi" w:cstheme="majorBidi"/>
      <w:b/>
      <w:bCs/>
      <w:color w:val="365F91" w:themeColor="accent1" w:themeShade="BF"/>
      <w:sz w:val="28"/>
      <w:szCs w:val="28"/>
      <w:lang w:bidi="ar-SA"/>
    </w:rPr>
  </w:style>
  <w:style w:type="paragraph" w:styleId="TOC1">
    <w:name w:val="toc 1"/>
    <w:basedOn w:val="Normal"/>
    <w:next w:val="Normal"/>
    <w:autoRedefine/>
    <w:uiPriority w:val="39"/>
    <w:unhideWhenUsed/>
    <w:rsid w:val="00C75985"/>
    <w:pPr>
      <w:spacing w:after="100"/>
    </w:pPr>
    <w:rPr>
      <w:szCs w:val="28"/>
    </w:rPr>
  </w:style>
  <w:style w:type="paragraph" w:styleId="TOC2">
    <w:name w:val="toc 2"/>
    <w:basedOn w:val="Normal"/>
    <w:next w:val="Normal"/>
    <w:autoRedefine/>
    <w:uiPriority w:val="39"/>
    <w:unhideWhenUsed/>
    <w:rsid w:val="00C75985"/>
    <w:pPr>
      <w:spacing w:after="100"/>
      <w:ind w:left="220"/>
    </w:pPr>
    <w:rPr>
      <w:szCs w:val="28"/>
    </w:rPr>
  </w:style>
  <w:style w:type="paragraph" w:styleId="TOC3">
    <w:name w:val="toc 3"/>
    <w:basedOn w:val="Normal"/>
    <w:next w:val="Normal"/>
    <w:autoRedefine/>
    <w:uiPriority w:val="39"/>
    <w:unhideWhenUsed/>
    <w:rsid w:val="00C75985"/>
    <w:pPr>
      <w:spacing w:after="100"/>
      <w:ind w:left="440"/>
    </w:pPr>
    <w:rPr>
      <w:szCs w:val="28"/>
    </w:rPr>
  </w:style>
  <w:style w:type="character" w:styleId="Hyperlink">
    <w:name w:val="Hyperlink"/>
    <w:basedOn w:val="DefaultParagraphFont"/>
    <w:uiPriority w:val="99"/>
    <w:unhideWhenUsed/>
    <w:rsid w:val="00C75985"/>
    <w:rPr>
      <w:color w:val="0000FF" w:themeColor="hyperlink"/>
      <w:u w:val="single"/>
    </w:rPr>
  </w:style>
  <w:style w:type="paragraph" w:styleId="FootnoteText">
    <w:name w:val="footnote text"/>
    <w:basedOn w:val="Normal"/>
    <w:link w:val="FootnoteTextChar"/>
    <w:uiPriority w:val="99"/>
    <w:semiHidden/>
    <w:unhideWhenUsed/>
    <w:rsid w:val="005644BD"/>
    <w:pPr>
      <w:spacing w:line="240" w:lineRule="auto"/>
    </w:pPr>
    <w:rPr>
      <w:sz w:val="20"/>
      <w:szCs w:val="25"/>
    </w:rPr>
  </w:style>
  <w:style w:type="character" w:customStyle="1" w:styleId="FootnoteTextChar">
    <w:name w:val="Footnote Text Char"/>
    <w:basedOn w:val="DefaultParagraphFont"/>
    <w:link w:val="FootnoteText"/>
    <w:uiPriority w:val="99"/>
    <w:semiHidden/>
    <w:rsid w:val="005644BD"/>
    <w:rPr>
      <w:sz w:val="20"/>
      <w:szCs w:val="25"/>
    </w:rPr>
  </w:style>
  <w:style w:type="character" w:styleId="FootnoteReference">
    <w:name w:val="footnote reference"/>
    <w:basedOn w:val="DefaultParagraphFont"/>
    <w:uiPriority w:val="99"/>
    <w:semiHidden/>
    <w:unhideWhenUsed/>
    <w:rsid w:val="005644BD"/>
    <w:rPr>
      <w:vertAlign w:val="superscript"/>
    </w:rPr>
  </w:style>
  <w:style w:type="paragraph" w:styleId="Caption">
    <w:name w:val="caption"/>
    <w:basedOn w:val="Normal"/>
    <w:next w:val="Normal"/>
    <w:uiPriority w:val="35"/>
    <w:unhideWhenUsed/>
    <w:qFormat/>
    <w:rsid w:val="005644BD"/>
    <w:pPr>
      <w:spacing w:after="200" w:line="240" w:lineRule="auto"/>
    </w:pPr>
    <w:rPr>
      <w:b/>
      <w:bCs/>
      <w:color w:val="000000" w:themeColor="text1"/>
      <w:sz w:val="20"/>
    </w:rPr>
  </w:style>
  <w:style w:type="paragraph" w:styleId="TableofFigures">
    <w:name w:val="table of figures"/>
    <w:basedOn w:val="Normal"/>
    <w:next w:val="Normal"/>
    <w:uiPriority w:val="99"/>
    <w:unhideWhenUsed/>
    <w:rsid w:val="00912AD8"/>
    <w:rPr>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68473">
      <w:bodyDiv w:val="1"/>
      <w:marLeft w:val="0"/>
      <w:marRight w:val="0"/>
      <w:marTop w:val="0"/>
      <w:marBottom w:val="0"/>
      <w:divBdr>
        <w:top w:val="none" w:sz="0" w:space="0" w:color="auto"/>
        <w:left w:val="none" w:sz="0" w:space="0" w:color="auto"/>
        <w:bottom w:val="none" w:sz="0" w:space="0" w:color="auto"/>
        <w:right w:val="none" w:sz="0" w:space="0" w:color="auto"/>
      </w:divBdr>
    </w:div>
    <w:div w:id="11495405">
      <w:bodyDiv w:val="1"/>
      <w:marLeft w:val="0"/>
      <w:marRight w:val="0"/>
      <w:marTop w:val="0"/>
      <w:marBottom w:val="0"/>
      <w:divBdr>
        <w:top w:val="none" w:sz="0" w:space="0" w:color="auto"/>
        <w:left w:val="none" w:sz="0" w:space="0" w:color="auto"/>
        <w:bottom w:val="none" w:sz="0" w:space="0" w:color="auto"/>
        <w:right w:val="none" w:sz="0" w:space="0" w:color="auto"/>
      </w:divBdr>
    </w:div>
    <w:div w:id="20670610">
      <w:bodyDiv w:val="1"/>
      <w:marLeft w:val="0"/>
      <w:marRight w:val="0"/>
      <w:marTop w:val="0"/>
      <w:marBottom w:val="0"/>
      <w:divBdr>
        <w:top w:val="none" w:sz="0" w:space="0" w:color="auto"/>
        <w:left w:val="none" w:sz="0" w:space="0" w:color="auto"/>
        <w:bottom w:val="none" w:sz="0" w:space="0" w:color="auto"/>
        <w:right w:val="none" w:sz="0" w:space="0" w:color="auto"/>
      </w:divBdr>
    </w:div>
    <w:div w:id="29301602">
      <w:bodyDiv w:val="1"/>
      <w:marLeft w:val="0"/>
      <w:marRight w:val="0"/>
      <w:marTop w:val="0"/>
      <w:marBottom w:val="0"/>
      <w:divBdr>
        <w:top w:val="none" w:sz="0" w:space="0" w:color="auto"/>
        <w:left w:val="none" w:sz="0" w:space="0" w:color="auto"/>
        <w:bottom w:val="none" w:sz="0" w:space="0" w:color="auto"/>
        <w:right w:val="none" w:sz="0" w:space="0" w:color="auto"/>
      </w:divBdr>
    </w:div>
    <w:div w:id="36468856">
      <w:bodyDiv w:val="1"/>
      <w:marLeft w:val="0"/>
      <w:marRight w:val="0"/>
      <w:marTop w:val="0"/>
      <w:marBottom w:val="0"/>
      <w:divBdr>
        <w:top w:val="none" w:sz="0" w:space="0" w:color="auto"/>
        <w:left w:val="none" w:sz="0" w:space="0" w:color="auto"/>
        <w:bottom w:val="none" w:sz="0" w:space="0" w:color="auto"/>
        <w:right w:val="none" w:sz="0" w:space="0" w:color="auto"/>
      </w:divBdr>
    </w:div>
    <w:div w:id="48193724">
      <w:bodyDiv w:val="1"/>
      <w:marLeft w:val="0"/>
      <w:marRight w:val="0"/>
      <w:marTop w:val="0"/>
      <w:marBottom w:val="0"/>
      <w:divBdr>
        <w:top w:val="none" w:sz="0" w:space="0" w:color="auto"/>
        <w:left w:val="none" w:sz="0" w:space="0" w:color="auto"/>
        <w:bottom w:val="none" w:sz="0" w:space="0" w:color="auto"/>
        <w:right w:val="none" w:sz="0" w:space="0" w:color="auto"/>
      </w:divBdr>
    </w:div>
    <w:div w:id="48966628">
      <w:bodyDiv w:val="1"/>
      <w:marLeft w:val="0"/>
      <w:marRight w:val="0"/>
      <w:marTop w:val="0"/>
      <w:marBottom w:val="0"/>
      <w:divBdr>
        <w:top w:val="none" w:sz="0" w:space="0" w:color="auto"/>
        <w:left w:val="none" w:sz="0" w:space="0" w:color="auto"/>
        <w:bottom w:val="none" w:sz="0" w:space="0" w:color="auto"/>
        <w:right w:val="none" w:sz="0" w:space="0" w:color="auto"/>
      </w:divBdr>
    </w:div>
    <w:div w:id="60718467">
      <w:bodyDiv w:val="1"/>
      <w:marLeft w:val="0"/>
      <w:marRight w:val="0"/>
      <w:marTop w:val="0"/>
      <w:marBottom w:val="0"/>
      <w:divBdr>
        <w:top w:val="none" w:sz="0" w:space="0" w:color="auto"/>
        <w:left w:val="none" w:sz="0" w:space="0" w:color="auto"/>
        <w:bottom w:val="none" w:sz="0" w:space="0" w:color="auto"/>
        <w:right w:val="none" w:sz="0" w:space="0" w:color="auto"/>
      </w:divBdr>
    </w:div>
    <w:div w:id="61488700">
      <w:bodyDiv w:val="1"/>
      <w:marLeft w:val="0"/>
      <w:marRight w:val="0"/>
      <w:marTop w:val="0"/>
      <w:marBottom w:val="0"/>
      <w:divBdr>
        <w:top w:val="none" w:sz="0" w:space="0" w:color="auto"/>
        <w:left w:val="none" w:sz="0" w:space="0" w:color="auto"/>
        <w:bottom w:val="none" w:sz="0" w:space="0" w:color="auto"/>
        <w:right w:val="none" w:sz="0" w:space="0" w:color="auto"/>
      </w:divBdr>
    </w:div>
    <w:div w:id="64422895">
      <w:bodyDiv w:val="1"/>
      <w:marLeft w:val="0"/>
      <w:marRight w:val="0"/>
      <w:marTop w:val="0"/>
      <w:marBottom w:val="0"/>
      <w:divBdr>
        <w:top w:val="none" w:sz="0" w:space="0" w:color="auto"/>
        <w:left w:val="none" w:sz="0" w:space="0" w:color="auto"/>
        <w:bottom w:val="none" w:sz="0" w:space="0" w:color="auto"/>
        <w:right w:val="none" w:sz="0" w:space="0" w:color="auto"/>
      </w:divBdr>
    </w:div>
    <w:div w:id="80879224">
      <w:bodyDiv w:val="1"/>
      <w:marLeft w:val="0"/>
      <w:marRight w:val="0"/>
      <w:marTop w:val="0"/>
      <w:marBottom w:val="0"/>
      <w:divBdr>
        <w:top w:val="none" w:sz="0" w:space="0" w:color="auto"/>
        <w:left w:val="none" w:sz="0" w:space="0" w:color="auto"/>
        <w:bottom w:val="none" w:sz="0" w:space="0" w:color="auto"/>
        <w:right w:val="none" w:sz="0" w:space="0" w:color="auto"/>
      </w:divBdr>
    </w:div>
    <w:div w:id="81996095">
      <w:bodyDiv w:val="1"/>
      <w:marLeft w:val="0"/>
      <w:marRight w:val="0"/>
      <w:marTop w:val="0"/>
      <w:marBottom w:val="0"/>
      <w:divBdr>
        <w:top w:val="none" w:sz="0" w:space="0" w:color="auto"/>
        <w:left w:val="none" w:sz="0" w:space="0" w:color="auto"/>
        <w:bottom w:val="none" w:sz="0" w:space="0" w:color="auto"/>
        <w:right w:val="none" w:sz="0" w:space="0" w:color="auto"/>
      </w:divBdr>
    </w:div>
    <w:div w:id="86968252">
      <w:bodyDiv w:val="1"/>
      <w:marLeft w:val="0"/>
      <w:marRight w:val="0"/>
      <w:marTop w:val="0"/>
      <w:marBottom w:val="0"/>
      <w:divBdr>
        <w:top w:val="none" w:sz="0" w:space="0" w:color="auto"/>
        <w:left w:val="none" w:sz="0" w:space="0" w:color="auto"/>
        <w:bottom w:val="none" w:sz="0" w:space="0" w:color="auto"/>
        <w:right w:val="none" w:sz="0" w:space="0" w:color="auto"/>
      </w:divBdr>
    </w:div>
    <w:div w:id="90712139">
      <w:bodyDiv w:val="1"/>
      <w:marLeft w:val="0"/>
      <w:marRight w:val="0"/>
      <w:marTop w:val="0"/>
      <w:marBottom w:val="0"/>
      <w:divBdr>
        <w:top w:val="none" w:sz="0" w:space="0" w:color="auto"/>
        <w:left w:val="none" w:sz="0" w:space="0" w:color="auto"/>
        <w:bottom w:val="none" w:sz="0" w:space="0" w:color="auto"/>
        <w:right w:val="none" w:sz="0" w:space="0" w:color="auto"/>
      </w:divBdr>
    </w:div>
    <w:div w:id="100878479">
      <w:bodyDiv w:val="1"/>
      <w:marLeft w:val="0"/>
      <w:marRight w:val="0"/>
      <w:marTop w:val="0"/>
      <w:marBottom w:val="0"/>
      <w:divBdr>
        <w:top w:val="none" w:sz="0" w:space="0" w:color="auto"/>
        <w:left w:val="none" w:sz="0" w:space="0" w:color="auto"/>
        <w:bottom w:val="none" w:sz="0" w:space="0" w:color="auto"/>
        <w:right w:val="none" w:sz="0" w:space="0" w:color="auto"/>
      </w:divBdr>
    </w:div>
    <w:div w:id="122387715">
      <w:bodyDiv w:val="1"/>
      <w:marLeft w:val="0"/>
      <w:marRight w:val="0"/>
      <w:marTop w:val="0"/>
      <w:marBottom w:val="0"/>
      <w:divBdr>
        <w:top w:val="none" w:sz="0" w:space="0" w:color="auto"/>
        <w:left w:val="none" w:sz="0" w:space="0" w:color="auto"/>
        <w:bottom w:val="none" w:sz="0" w:space="0" w:color="auto"/>
        <w:right w:val="none" w:sz="0" w:space="0" w:color="auto"/>
      </w:divBdr>
    </w:div>
    <w:div w:id="122577431">
      <w:bodyDiv w:val="1"/>
      <w:marLeft w:val="0"/>
      <w:marRight w:val="0"/>
      <w:marTop w:val="0"/>
      <w:marBottom w:val="0"/>
      <w:divBdr>
        <w:top w:val="none" w:sz="0" w:space="0" w:color="auto"/>
        <w:left w:val="none" w:sz="0" w:space="0" w:color="auto"/>
        <w:bottom w:val="none" w:sz="0" w:space="0" w:color="auto"/>
        <w:right w:val="none" w:sz="0" w:space="0" w:color="auto"/>
      </w:divBdr>
    </w:div>
    <w:div w:id="123281822">
      <w:bodyDiv w:val="1"/>
      <w:marLeft w:val="0"/>
      <w:marRight w:val="0"/>
      <w:marTop w:val="0"/>
      <w:marBottom w:val="0"/>
      <w:divBdr>
        <w:top w:val="none" w:sz="0" w:space="0" w:color="auto"/>
        <w:left w:val="none" w:sz="0" w:space="0" w:color="auto"/>
        <w:bottom w:val="none" w:sz="0" w:space="0" w:color="auto"/>
        <w:right w:val="none" w:sz="0" w:space="0" w:color="auto"/>
      </w:divBdr>
    </w:div>
    <w:div w:id="125973523">
      <w:bodyDiv w:val="1"/>
      <w:marLeft w:val="0"/>
      <w:marRight w:val="0"/>
      <w:marTop w:val="0"/>
      <w:marBottom w:val="0"/>
      <w:divBdr>
        <w:top w:val="none" w:sz="0" w:space="0" w:color="auto"/>
        <w:left w:val="none" w:sz="0" w:space="0" w:color="auto"/>
        <w:bottom w:val="none" w:sz="0" w:space="0" w:color="auto"/>
        <w:right w:val="none" w:sz="0" w:space="0" w:color="auto"/>
      </w:divBdr>
    </w:div>
    <w:div w:id="147551830">
      <w:bodyDiv w:val="1"/>
      <w:marLeft w:val="0"/>
      <w:marRight w:val="0"/>
      <w:marTop w:val="0"/>
      <w:marBottom w:val="0"/>
      <w:divBdr>
        <w:top w:val="none" w:sz="0" w:space="0" w:color="auto"/>
        <w:left w:val="none" w:sz="0" w:space="0" w:color="auto"/>
        <w:bottom w:val="none" w:sz="0" w:space="0" w:color="auto"/>
        <w:right w:val="none" w:sz="0" w:space="0" w:color="auto"/>
      </w:divBdr>
    </w:div>
    <w:div w:id="154759193">
      <w:bodyDiv w:val="1"/>
      <w:marLeft w:val="0"/>
      <w:marRight w:val="0"/>
      <w:marTop w:val="0"/>
      <w:marBottom w:val="0"/>
      <w:divBdr>
        <w:top w:val="none" w:sz="0" w:space="0" w:color="auto"/>
        <w:left w:val="none" w:sz="0" w:space="0" w:color="auto"/>
        <w:bottom w:val="none" w:sz="0" w:space="0" w:color="auto"/>
        <w:right w:val="none" w:sz="0" w:space="0" w:color="auto"/>
      </w:divBdr>
    </w:div>
    <w:div w:id="156768078">
      <w:bodyDiv w:val="1"/>
      <w:marLeft w:val="0"/>
      <w:marRight w:val="0"/>
      <w:marTop w:val="0"/>
      <w:marBottom w:val="0"/>
      <w:divBdr>
        <w:top w:val="none" w:sz="0" w:space="0" w:color="auto"/>
        <w:left w:val="none" w:sz="0" w:space="0" w:color="auto"/>
        <w:bottom w:val="none" w:sz="0" w:space="0" w:color="auto"/>
        <w:right w:val="none" w:sz="0" w:space="0" w:color="auto"/>
      </w:divBdr>
    </w:div>
    <w:div w:id="165099659">
      <w:bodyDiv w:val="1"/>
      <w:marLeft w:val="0"/>
      <w:marRight w:val="0"/>
      <w:marTop w:val="0"/>
      <w:marBottom w:val="0"/>
      <w:divBdr>
        <w:top w:val="none" w:sz="0" w:space="0" w:color="auto"/>
        <w:left w:val="none" w:sz="0" w:space="0" w:color="auto"/>
        <w:bottom w:val="none" w:sz="0" w:space="0" w:color="auto"/>
        <w:right w:val="none" w:sz="0" w:space="0" w:color="auto"/>
      </w:divBdr>
    </w:div>
    <w:div w:id="167907677">
      <w:bodyDiv w:val="1"/>
      <w:marLeft w:val="0"/>
      <w:marRight w:val="0"/>
      <w:marTop w:val="0"/>
      <w:marBottom w:val="0"/>
      <w:divBdr>
        <w:top w:val="none" w:sz="0" w:space="0" w:color="auto"/>
        <w:left w:val="none" w:sz="0" w:space="0" w:color="auto"/>
        <w:bottom w:val="none" w:sz="0" w:space="0" w:color="auto"/>
        <w:right w:val="none" w:sz="0" w:space="0" w:color="auto"/>
      </w:divBdr>
    </w:div>
    <w:div w:id="169876627">
      <w:bodyDiv w:val="1"/>
      <w:marLeft w:val="0"/>
      <w:marRight w:val="0"/>
      <w:marTop w:val="0"/>
      <w:marBottom w:val="0"/>
      <w:divBdr>
        <w:top w:val="none" w:sz="0" w:space="0" w:color="auto"/>
        <w:left w:val="none" w:sz="0" w:space="0" w:color="auto"/>
        <w:bottom w:val="none" w:sz="0" w:space="0" w:color="auto"/>
        <w:right w:val="none" w:sz="0" w:space="0" w:color="auto"/>
      </w:divBdr>
    </w:div>
    <w:div w:id="202451769">
      <w:bodyDiv w:val="1"/>
      <w:marLeft w:val="0"/>
      <w:marRight w:val="0"/>
      <w:marTop w:val="0"/>
      <w:marBottom w:val="0"/>
      <w:divBdr>
        <w:top w:val="none" w:sz="0" w:space="0" w:color="auto"/>
        <w:left w:val="none" w:sz="0" w:space="0" w:color="auto"/>
        <w:bottom w:val="none" w:sz="0" w:space="0" w:color="auto"/>
        <w:right w:val="none" w:sz="0" w:space="0" w:color="auto"/>
      </w:divBdr>
    </w:div>
    <w:div w:id="206187293">
      <w:bodyDiv w:val="1"/>
      <w:marLeft w:val="0"/>
      <w:marRight w:val="0"/>
      <w:marTop w:val="0"/>
      <w:marBottom w:val="0"/>
      <w:divBdr>
        <w:top w:val="none" w:sz="0" w:space="0" w:color="auto"/>
        <w:left w:val="none" w:sz="0" w:space="0" w:color="auto"/>
        <w:bottom w:val="none" w:sz="0" w:space="0" w:color="auto"/>
        <w:right w:val="none" w:sz="0" w:space="0" w:color="auto"/>
      </w:divBdr>
    </w:div>
    <w:div w:id="217666545">
      <w:bodyDiv w:val="1"/>
      <w:marLeft w:val="0"/>
      <w:marRight w:val="0"/>
      <w:marTop w:val="0"/>
      <w:marBottom w:val="0"/>
      <w:divBdr>
        <w:top w:val="none" w:sz="0" w:space="0" w:color="auto"/>
        <w:left w:val="none" w:sz="0" w:space="0" w:color="auto"/>
        <w:bottom w:val="none" w:sz="0" w:space="0" w:color="auto"/>
        <w:right w:val="none" w:sz="0" w:space="0" w:color="auto"/>
      </w:divBdr>
    </w:div>
    <w:div w:id="232859838">
      <w:bodyDiv w:val="1"/>
      <w:marLeft w:val="0"/>
      <w:marRight w:val="0"/>
      <w:marTop w:val="0"/>
      <w:marBottom w:val="0"/>
      <w:divBdr>
        <w:top w:val="none" w:sz="0" w:space="0" w:color="auto"/>
        <w:left w:val="none" w:sz="0" w:space="0" w:color="auto"/>
        <w:bottom w:val="none" w:sz="0" w:space="0" w:color="auto"/>
        <w:right w:val="none" w:sz="0" w:space="0" w:color="auto"/>
      </w:divBdr>
    </w:div>
    <w:div w:id="233512832">
      <w:bodyDiv w:val="1"/>
      <w:marLeft w:val="0"/>
      <w:marRight w:val="0"/>
      <w:marTop w:val="0"/>
      <w:marBottom w:val="0"/>
      <w:divBdr>
        <w:top w:val="none" w:sz="0" w:space="0" w:color="auto"/>
        <w:left w:val="none" w:sz="0" w:space="0" w:color="auto"/>
        <w:bottom w:val="none" w:sz="0" w:space="0" w:color="auto"/>
        <w:right w:val="none" w:sz="0" w:space="0" w:color="auto"/>
      </w:divBdr>
    </w:div>
    <w:div w:id="233515947">
      <w:bodyDiv w:val="1"/>
      <w:marLeft w:val="0"/>
      <w:marRight w:val="0"/>
      <w:marTop w:val="0"/>
      <w:marBottom w:val="0"/>
      <w:divBdr>
        <w:top w:val="none" w:sz="0" w:space="0" w:color="auto"/>
        <w:left w:val="none" w:sz="0" w:space="0" w:color="auto"/>
        <w:bottom w:val="none" w:sz="0" w:space="0" w:color="auto"/>
        <w:right w:val="none" w:sz="0" w:space="0" w:color="auto"/>
      </w:divBdr>
    </w:div>
    <w:div w:id="233702584">
      <w:bodyDiv w:val="1"/>
      <w:marLeft w:val="0"/>
      <w:marRight w:val="0"/>
      <w:marTop w:val="0"/>
      <w:marBottom w:val="0"/>
      <w:divBdr>
        <w:top w:val="none" w:sz="0" w:space="0" w:color="auto"/>
        <w:left w:val="none" w:sz="0" w:space="0" w:color="auto"/>
        <w:bottom w:val="none" w:sz="0" w:space="0" w:color="auto"/>
        <w:right w:val="none" w:sz="0" w:space="0" w:color="auto"/>
      </w:divBdr>
    </w:div>
    <w:div w:id="236786712">
      <w:bodyDiv w:val="1"/>
      <w:marLeft w:val="0"/>
      <w:marRight w:val="0"/>
      <w:marTop w:val="0"/>
      <w:marBottom w:val="0"/>
      <w:divBdr>
        <w:top w:val="none" w:sz="0" w:space="0" w:color="auto"/>
        <w:left w:val="none" w:sz="0" w:space="0" w:color="auto"/>
        <w:bottom w:val="none" w:sz="0" w:space="0" w:color="auto"/>
        <w:right w:val="none" w:sz="0" w:space="0" w:color="auto"/>
      </w:divBdr>
    </w:div>
    <w:div w:id="242496509">
      <w:bodyDiv w:val="1"/>
      <w:marLeft w:val="0"/>
      <w:marRight w:val="0"/>
      <w:marTop w:val="0"/>
      <w:marBottom w:val="0"/>
      <w:divBdr>
        <w:top w:val="none" w:sz="0" w:space="0" w:color="auto"/>
        <w:left w:val="none" w:sz="0" w:space="0" w:color="auto"/>
        <w:bottom w:val="none" w:sz="0" w:space="0" w:color="auto"/>
        <w:right w:val="none" w:sz="0" w:space="0" w:color="auto"/>
      </w:divBdr>
    </w:div>
    <w:div w:id="246505899">
      <w:bodyDiv w:val="1"/>
      <w:marLeft w:val="0"/>
      <w:marRight w:val="0"/>
      <w:marTop w:val="0"/>
      <w:marBottom w:val="0"/>
      <w:divBdr>
        <w:top w:val="none" w:sz="0" w:space="0" w:color="auto"/>
        <w:left w:val="none" w:sz="0" w:space="0" w:color="auto"/>
        <w:bottom w:val="none" w:sz="0" w:space="0" w:color="auto"/>
        <w:right w:val="none" w:sz="0" w:space="0" w:color="auto"/>
      </w:divBdr>
    </w:div>
    <w:div w:id="246966242">
      <w:bodyDiv w:val="1"/>
      <w:marLeft w:val="0"/>
      <w:marRight w:val="0"/>
      <w:marTop w:val="0"/>
      <w:marBottom w:val="0"/>
      <w:divBdr>
        <w:top w:val="none" w:sz="0" w:space="0" w:color="auto"/>
        <w:left w:val="none" w:sz="0" w:space="0" w:color="auto"/>
        <w:bottom w:val="none" w:sz="0" w:space="0" w:color="auto"/>
        <w:right w:val="none" w:sz="0" w:space="0" w:color="auto"/>
      </w:divBdr>
    </w:div>
    <w:div w:id="258872357">
      <w:bodyDiv w:val="1"/>
      <w:marLeft w:val="0"/>
      <w:marRight w:val="0"/>
      <w:marTop w:val="0"/>
      <w:marBottom w:val="0"/>
      <w:divBdr>
        <w:top w:val="none" w:sz="0" w:space="0" w:color="auto"/>
        <w:left w:val="none" w:sz="0" w:space="0" w:color="auto"/>
        <w:bottom w:val="none" w:sz="0" w:space="0" w:color="auto"/>
        <w:right w:val="none" w:sz="0" w:space="0" w:color="auto"/>
      </w:divBdr>
    </w:div>
    <w:div w:id="260455280">
      <w:bodyDiv w:val="1"/>
      <w:marLeft w:val="0"/>
      <w:marRight w:val="0"/>
      <w:marTop w:val="0"/>
      <w:marBottom w:val="0"/>
      <w:divBdr>
        <w:top w:val="none" w:sz="0" w:space="0" w:color="auto"/>
        <w:left w:val="none" w:sz="0" w:space="0" w:color="auto"/>
        <w:bottom w:val="none" w:sz="0" w:space="0" w:color="auto"/>
        <w:right w:val="none" w:sz="0" w:space="0" w:color="auto"/>
      </w:divBdr>
    </w:div>
    <w:div w:id="265894843">
      <w:bodyDiv w:val="1"/>
      <w:marLeft w:val="0"/>
      <w:marRight w:val="0"/>
      <w:marTop w:val="0"/>
      <w:marBottom w:val="0"/>
      <w:divBdr>
        <w:top w:val="none" w:sz="0" w:space="0" w:color="auto"/>
        <w:left w:val="none" w:sz="0" w:space="0" w:color="auto"/>
        <w:bottom w:val="none" w:sz="0" w:space="0" w:color="auto"/>
        <w:right w:val="none" w:sz="0" w:space="0" w:color="auto"/>
      </w:divBdr>
    </w:div>
    <w:div w:id="270162732">
      <w:bodyDiv w:val="1"/>
      <w:marLeft w:val="0"/>
      <w:marRight w:val="0"/>
      <w:marTop w:val="0"/>
      <w:marBottom w:val="0"/>
      <w:divBdr>
        <w:top w:val="none" w:sz="0" w:space="0" w:color="auto"/>
        <w:left w:val="none" w:sz="0" w:space="0" w:color="auto"/>
        <w:bottom w:val="none" w:sz="0" w:space="0" w:color="auto"/>
        <w:right w:val="none" w:sz="0" w:space="0" w:color="auto"/>
      </w:divBdr>
    </w:div>
    <w:div w:id="281885016">
      <w:bodyDiv w:val="1"/>
      <w:marLeft w:val="0"/>
      <w:marRight w:val="0"/>
      <w:marTop w:val="0"/>
      <w:marBottom w:val="0"/>
      <w:divBdr>
        <w:top w:val="none" w:sz="0" w:space="0" w:color="auto"/>
        <w:left w:val="none" w:sz="0" w:space="0" w:color="auto"/>
        <w:bottom w:val="none" w:sz="0" w:space="0" w:color="auto"/>
        <w:right w:val="none" w:sz="0" w:space="0" w:color="auto"/>
      </w:divBdr>
    </w:div>
    <w:div w:id="297876359">
      <w:bodyDiv w:val="1"/>
      <w:marLeft w:val="0"/>
      <w:marRight w:val="0"/>
      <w:marTop w:val="0"/>
      <w:marBottom w:val="0"/>
      <w:divBdr>
        <w:top w:val="none" w:sz="0" w:space="0" w:color="auto"/>
        <w:left w:val="none" w:sz="0" w:space="0" w:color="auto"/>
        <w:bottom w:val="none" w:sz="0" w:space="0" w:color="auto"/>
        <w:right w:val="none" w:sz="0" w:space="0" w:color="auto"/>
      </w:divBdr>
    </w:div>
    <w:div w:id="304512229">
      <w:bodyDiv w:val="1"/>
      <w:marLeft w:val="0"/>
      <w:marRight w:val="0"/>
      <w:marTop w:val="0"/>
      <w:marBottom w:val="0"/>
      <w:divBdr>
        <w:top w:val="none" w:sz="0" w:space="0" w:color="auto"/>
        <w:left w:val="none" w:sz="0" w:space="0" w:color="auto"/>
        <w:bottom w:val="none" w:sz="0" w:space="0" w:color="auto"/>
        <w:right w:val="none" w:sz="0" w:space="0" w:color="auto"/>
      </w:divBdr>
    </w:div>
    <w:div w:id="304895053">
      <w:bodyDiv w:val="1"/>
      <w:marLeft w:val="0"/>
      <w:marRight w:val="0"/>
      <w:marTop w:val="0"/>
      <w:marBottom w:val="0"/>
      <w:divBdr>
        <w:top w:val="none" w:sz="0" w:space="0" w:color="auto"/>
        <w:left w:val="none" w:sz="0" w:space="0" w:color="auto"/>
        <w:bottom w:val="none" w:sz="0" w:space="0" w:color="auto"/>
        <w:right w:val="none" w:sz="0" w:space="0" w:color="auto"/>
      </w:divBdr>
    </w:div>
    <w:div w:id="309872802">
      <w:bodyDiv w:val="1"/>
      <w:marLeft w:val="0"/>
      <w:marRight w:val="0"/>
      <w:marTop w:val="0"/>
      <w:marBottom w:val="0"/>
      <w:divBdr>
        <w:top w:val="none" w:sz="0" w:space="0" w:color="auto"/>
        <w:left w:val="none" w:sz="0" w:space="0" w:color="auto"/>
        <w:bottom w:val="none" w:sz="0" w:space="0" w:color="auto"/>
        <w:right w:val="none" w:sz="0" w:space="0" w:color="auto"/>
      </w:divBdr>
    </w:div>
    <w:div w:id="313726997">
      <w:bodyDiv w:val="1"/>
      <w:marLeft w:val="0"/>
      <w:marRight w:val="0"/>
      <w:marTop w:val="0"/>
      <w:marBottom w:val="0"/>
      <w:divBdr>
        <w:top w:val="none" w:sz="0" w:space="0" w:color="auto"/>
        <w:left w:val="none" w:sz="0" w:space="0" w:color="auto"/>
        <w:bottom w:val="none" w:sz="0" w:space="0" w:color="auto"/>
        <w:right w:val="none" w:sz="0" w:space="0" w:color="auto"/>
      </w:divBdr>
    </w:div>
    <w:div w:id="318774378">
      <w:bodyDiv w:val="1"/>
      <w:marLeft w:val="0"/>
      <w:marRight w:val="0"/>
      <w:marTop w:val="0"/>
      <w:marBottom w:val="0"/>
      <w:divBdr>
        <w:top w:val="none" w:sz="0" w:space="0" w:color="auto"/>
        <w:left w:val="none" w:sz="0" w:space="0" w:color="auto"/>
        <w:bottom w:val="none" w:sz="0" w:space="0" w:color="auto"/>
        <w:right w:val="none" w:sz="0" w:space="0" w:color="auto"/>
      </w:divBdr>
    </w:div>
    <w:div w:id="319620422">
      <w:bodyDiv w:val="1"/>
      <w:marLeft w:val="0"/>
      <w:marRight w:val="0"/>
      <w:marTop w:val="0"/>
      <w:marBottom w:val="0"/>
      <w:divBdr>
        <w:top w:val="none" w:sz="0" w:space="0" w:color="auto"/>
        <w:left w:val="none" w:sz="0" w:space="0" w:color="auto"/>
        <w:bottom w:val="none" w:sz="0" w:space="0" w:color="auto"/>
        <w:right w:val="none" w:sz="0" w:space="0" w:color="auto"/>
      </w:divBdr>
    </w:div>
    <w:div w:id="331303926">
      <w:bodyDiv w:val="1"/>
      <w:marLeft w:val="0"/>
      <w:marRight w:val="0"/>
      <w:marTop w:val="0"/>
      <w:marBottom w:val="0"/>
      <w:divBdr>
        <w:top w:val="none" w:sz="0" w:space="0" w:color="auto"/>
        <w:left w:val="none" w:sz="0" w:space="0" w:color="auto"/>
        <w:bottom w:val="none" w:sz="0" w:space="0" w:color="auto"/>
        <w:right w:val="none" w:sz="0" w:space="0" w:color="auto"/>
      </w:divBdr>
    </w:div>
    <w:div w:id="334844786">
      <w:bodyDiv w:val="1"/>
      <w:marLeft w:val="0"/>
      <w:marRight w:val="0"/>
      <w:marTop w:val="0"/>
      <w:marBottom w:val="0"/>
      <w:divBdr>
        <w:top w:val="none" w:sz="0" w:space="0" w:color="auto"/>
        <w:left w:val="none" w:sz="0" w:space="0" w:color="auto"/>
        <w:bottom w:val="none" w:sz="0" w:space="0" w:color="auto"/>
        <w:right w:val="none" w:sz="0" w:space="0" w:color="auto"/>
      </w:divBdr>
    </w:div>
    <w:div w:id="338627174">
      <w:bodyDiv w:val="1"/>
      <w:marLeft w:val="0"/>
      <w:marRight w:val="0"/>
      <w:marTop w:val="0"/>
      <w:marBottom w:val="0"/>
      <w:divBdr>
        <w:top w:val="none" w:sz="0" w:space="0" w:color="auto"/>
        <w:left w:val="none" w:sz="0" w:space="0" w:color="auto"/>
        <w:bottom w:val="none" w:sz="0" w:space="0" w:color="auto"/>
        <w:right w:val="none" w:sz="0" w:space="0" w:color="auto"/>
      </w:divBdr>
    </w:div>
    <w:div w:id="338773692">
      <w:bodyDiv w:val="1"/>
      <w:marLeft w:val="0"/>
      <w:marRight w:val="0"/>
      <w:marTop w:val="0"/>
      <w:marBottom w:val="0"/>
      <w:divBdr>
        <w:top w:val="none" w:sz="0" w:space="0" w:color="auto"/>
        <w:left w:val="none" w:sz="0" w:space="0" w:color="auto"/>
        <w:bottom w:val="none" w:sz="0" w:space="0" w:color="auto"/>
        <w:right w:val="none" w:sz="0" w:space="0" w:color="auto"/>
      </w:divBdr>
    </w:div>
    <w:div w:id="341049781">
      <w:bodyDiv w:val="1"/>
      <w:marLeft w:val="0"/>
      <w:marRight w:val="0"/>
      <w:marTop w:val="0"/>
      <w:marBottom w:val="0"/>
      <w:divBdr>
        <w:top w:val="none" w:sz="0" w:space="0" w:color="auto"/>
        <w:left w:val="none" w:sz="0" w:space="0" w:color="auto"/>
        <w:bottom w:val="none" w:sz="0" w:space="0" w:color="auto"/>
        <w:right w:val="none" w:sz="0" w:space="0" w:color="auto"/>
      </w:divBdr>
    </w:div>
    <w:div w:id="341394454">
      <w:bodyDiv w:val="1"/>
      <w:marLeft w:val="0"/>
      <w:marRight w:val="0"/>
      <w:marTop w:val="0"/>
      <w:marBottom w:val="0"/>
      <w:divBdr>
        <w:top w:val="none" w:sz="0" w:space="0" w:color="auto"/>
        <w:left w:val="none" w:sz="0" w:space="0" w:color="auto"/>
        <w:bottom w:val="none" w:sz="0" w:space="0" w:color="auto"/>
        <w:right w:val="none" w:sz="0" w:space="0" w:color="auto"/>
      </w:divBdr>
    </w:div>
    <w:div w:id="345057211">
      <w:bodyDiv w:val="1"/>
      <w:marLeft w:val="0"/>
      <w:marRight w:val="0"/>
      <w:marTop w:val="0"/>
      <w:marBottom w:val="0"/>
      <w:divBdr>
        <w:top w:val="none" w:sz="0" w:space="0" w:color="auto"/>
        <w:left w:val="none" w:sz="0" w:space="0" w:color="auto"/>
        <w:bottom w:val="none" w:sz="0" w:space="0" w:color="auto"/>
        <w:right w:val="none" w:sz="0" w:space="0" w:color="auto"/>
      </w:divBdr>
    </w:div>
    <w:div w:id="352078098">
      <w:bodyDiv w:val="1"/>
      <w:marLeft w:val="0"/>
      <w:marRight w:val="0"/>
      <w:marTop w:val="0"/>
      <w:marBottom w:val="0"/>
      <w:divBdr>
        <w:top w:val="none" w:sz="0" w:space="0" w:color="auto"/>
        <w:left w:val="none" w:sz="0" w:space="0" w:color="auto"/>
        <w:bottom w:val="none" w:sz="0" w:space="0" w:color="auto"/>
        <w:right w:val="none" w:sz="0" w:space="0" w:color="auto"/>
      </w:divBdr>
    </w:div>
    <w:div w:id="355469903">
      <w:bodyDiv w:val="1"/>
      <w:marLeft w:val="0"/>
      <w:marRight w:val="0"/>
      <w:marTop w:val="0"/>
      <w:marBottom w:val="0"/>
      <w:divBdr>
        <w:top w:val="none" w:sz="0" w:space="0" w:color="auto"/>
        <w:left w:val="none" w:sz="0" w:space="0" w:color="auto"/>
        <w:bottom w:val="none" w:sz="0" w:space="0" w:color="auto"/>
        <w:right w:val="none" w:sz="0" w:space="0" w:color="auto"/>
      </w:divBdr>
    </w:div>
    <w:div w:id="357315812">
      <w:bodyDiv w:val="1"/>
      <w:marLeft w:val="0"/>
      <w:marRight w:val="0"/>
      <w:marTop w:val="0"/>
      <w:marBottom w:val="0"/>
      <w:divBdr>
        <w:top w:val="none" w:sz="0" w:space="0" w:color="auto"/>
        <w:left w:val="none" w:sz="0" w:space="0" w:color="auto"/>
        <w:bottom w:val="none" w:sz="0" w:space="0" w:color="auto"/>
        <w:right w:val="none" w:sz="0" w:space="0" w:color="auto"/>
      </w:divBdr>
    </w:div>
    <w:div w:id="359206798">
      <w:bodyDiv w:val="1"/>
      <w:marLeft w:val="0"/>
      <w:marRight w:val="0"/>
      <w:marTop w:val="0"/>
      <w:marBottom w:val="0"/>
      <w:divBdr>
        <w:top w:val="none" w:sz="0" w:space="0" w:color="auto"/>
        <w:left w:val="none" w:sz="0" w:space="0" w:color="auto"/>
        <w:bottom w:val="none" w:sz="0" w:space="0" w:color="auto"/>
        <w:right w:val="none" w:sz="0" w:space="0" w:color="auto"/>
      </w:divBdr>
    </w:div>
    <w:div w:id="364719880">
      <w:bodyDiv w:val="1"/>
      <w:marLeft w:val="0"/>
      <w:marRight w:val="0"/>
      <w:marTop w:val="0"/>
      <w:marBottom w:val="0"/>
      <w:divBdr>
        <w:top w:val="none" w:sz="0" w:space="0" w:color="auto"/>
        <w:left w:val="none" w:sz="0" w:space="0" w:color="auto"/>
        <w:bottom w:val="none" w:sz="0" w:space="0" w:color="auto"/>
        <w:right w:val="none" w:sz="0" w:space="0" w:color="auto"/>
      </w:divBdr>
    </w:div>
    <w:div w:id="369232313">
      <w:bodyDiv w:val="1"/>
      <w:marLeft w:val="0"/>
      <w:marRight w:val="0"/>
      <w:marTop w:val="0"/>
      <w:marBottom w:val="0"/>
      <w:divBdr>
        <w:top w:val="none" w:sz="0" w:space="0" w:color="auto"/>
        <w:left w:val="none" w:sz="0" w:space="0" w:color="auto"/>
        <w:bottom w:val="none" w:sz="0" w:space="0" w:color="auto"/>
        <w:right w:val="none" w:sz="0" w:space="0" w:color="auto"/>
      </w:divBdr>
    </w:div>
    <w:div w:id="379787061">
      <w:bodyDiv w:val="1"/>
      <w:marLeft w:val="0"/>
      <w:marRight w:val="0"/>
      <w:marTop w:val="0"/>
      <w:marBottom w:val="0"/>
      <w:divBdr>
        <w:top w:val="none" w:sz="0" w:space="0" w:color="auto"/>
        <w:left w:val="none" w:sz="0" w:space="0" w:color="auto"/>
        <w:bottom w:val="none" w:sz="0" w:space="0" w:color="auto"/>
        <w:right w:val="none" w:sz="0" w:space="0" w:color="auto"/>
      </w:divBdr>
    </w:div>
    <w:div w:id="382602523">
      <w:bodyDiv w:val="1"/>
      <w:marLeft w:val="0"/>
      <w:marRight w:val="0"/>
      <w:marTop w:val="0"/>
      <w:marBottom w:val="0"/>
      <w:divBdr>
        <w:top w:val="none" w:sz="0" w:space="0" w:color="auto"/>
        <w:left w:val="none" w:sz="0" w:space="0" w:color="auto"/>
        <w:bottom w:val="none" w:sz="0" w:space="0" w:color="auto"/>
        <w:right w:val="none" w:sz="0" w:space="0" w:color="auto"/>
      </w:divBdr>
    </w:div>
    <w:div w:id="386153615">
      <w:bodyDiv w:val="1"/>
      <w:marLeft w:val="0"/>
      <w:marRight w:val="0"/>
      <w:marTop w:val="0"/>
      <w:marBottom w:val="0"/>
      <w:divBdr>
        <w:top w:val="none" w:sz="0" w:space="0" w:color="auto"/>
        <w:left w:val="none" w:sz="0" w:space="0" w:color="auto"/>
        <w:bottom w:val="none" w:sz="0" w:space="0" w:color="auto"/>
        <w:right w:val="none" w:sz="0" w:space="0" w:color="auto"/>
      </w:divBdr>
    </w:div>
    <w:div w:id="388459237">
      <w:bodyDiv w:val="1"/>
      <w:marLeft w:val="0"/>
      <w:marRight w:val="0"/>
      <w:marTop w:val="0"/>
      <w:marBottom w:val="0"/>
      <w:divBdr>
        <w:top w:val="none" w:sz="0" w:space="0" w:color="auto"/>
        <w:left w:val="none" w:sz="0" w:space="0" w:color="auto"/>
        <w:bottom w:val="none" w:sz="0" w:space="0" w:color="auto"/>
        <w:right w:val="none" w:sz="0" w:space="0" w:color="auto"/>
      </w:divBdr>
    </w:div>
    <w:div w:id="392823961">
      <w:bodyDiv w:val="1"/>
      <w:marLeft w:val="0"/>
      <w:marRight w:val="0"/>
      <w:marTop w:val="0"/>
      <w:marBottom w:val="0"/>
      <w:divBdr>
        <w:top w:val="none" w:sz="0" w:space="0" w:color="auto"/>
        <w:left w:val="none" w:sz="0" w:space="0" w:color="auto"/>
        <w:bottom w:val="none" w:sz="0" w:space="0" w:color="auto"/>
        <w:right w:val="none" w:sz="0" w:space="0" w:color="auto"/>
      </w:divBdr>
    </w:div>
    <w:div w:id="392849402">
      <w:bodyDiv w:val="1"/>
      <w:marLeft w:val="0"/>
      <w:marRight w:val="0"/>
      <w:marTop w:val="0"/>
      <w:marBottom w:val="0"/>
      <w:divBdr>
        <w:top w:val="none" w:sz="0" w:space="0" w:color="auto"/>
        <w:left w:val="none" w:sz="0" w:space="0" w:color="auto"/>
        <w:bottom w:val="none" w:sz="0" w:space="0" w:color="auto"/>
        <w:right w:val="none" w:sz="0" w:space="0" w:color="auto"/>
      </w:divBdr>
    </w:div>
    <w:div w:id="396779157">
      <w:bodyDiv w:val="1"/>
      <w:marLeft w:val="0"/>
      <w:marRight w:val="0"/>
      <w:marTop w:val="0"/>
      <w:marBottom w:val="0"/>
      <w:divBdr>
        <w:top w:val="none" w:sz="0" w:space="0" w:color="auto"/>
        <w:left w:val="none" w:sz="0" w:space="0" w:color="auto"/>
        <w:bottom w:val="none" w:sz="0" w:space="0" w:color="auto"/>
        <w:right w:val="none" w:sz="0" w:space="0" w:color="auto"/>
      </w:divBdr>
    </w:div>
    <w:div w:id="402685548">
      <w:bodyDiv w:val="1"/>
      <w:marLeft w:val="0"/>
      <w:marRight w:val="0"/>
      <w:marTop w:val="0"/>
      <w:marBottom w:val="0"/>
      <w:divBdr>
        <w:top w:val="none" w:sz="0" w:space="0" w:color="auto"/>
        <w:left w:val="none" w:sz="0" w:space="0" w:color="auto"/>
        <w:bottom w:val="none" w:sz="0" w:space="0" w:color="auto"/>
        <w:right w:val="none" w:sz="0" w:space="0" w:color="auto"/>
      </w:divBdr>
    </w:div>
    <w:div w:id="412287885">
      <w:bodyDiv w:val="1"/>
      <w:marLeft w:val="0"/>
      <w:marRight w:val="0"/>
      <w:marTop w:val="0"/>
      <w:marBottom w:val="0"/>
      <w:divBdr>
        <w:top w:val="none" w:sz="0" w:space="0" w:color="auto"/>
        <w:left w:val="none" w:sz="0" w:space="0" w:color="auto"/>
        <w:bottom w:val="none" w:sz="0" w:space="0" w:color="auto"/>
        <w:right w:val="none" w:sz="0" w:space="0" w:color="auto"/>
      </w:divBdr>
    </w:div>
    <w:div w:id="430974237">
      <w:bodyDiv w:val="1"/>
      <w:marLeft w:val="0"/>
      <w:marRight w:val="0"/>
      <w:marTop w:val="0"/>
      <w:marBottom w:val="0"/>
      <w:divBdr>
        <w:top w:val="none" w:sz="0" w:space="0" w:color="auto"/>
        <w:left w:val="none" w:sz="0" w:space="0" w:color="auto"/>
        <w:bottom w:val="none" w:sz="0" w:space="0" w:color="auto"/>
        <w:right w:val="none" w:sz="0" w:space="0" w:color="auto"/>
      </w:divBdr>
    </w:div>
    <w:div w:id="437455532">
      <w:bodyDiv w:val="1"/>
      <w:marLeft w:val="0"/>
      <w:marRight w:val="0"/>
      <w:marTop w:val="0"/>
      <w:marBottom w:val="0"/>
      <w:divBdr>
        <w:top w:val="none" w:sz="0" w:space="0" w:color="auto"/>
        <w:left w:val="none" w:sz="0" w:space="0" w:color="auto"/>
        <w:bottom w:val="none" w:sz="0" w:space="0" w:color="auto"/>
        <w:right w:val="none" w:sz="0" w:space="0" w:color="auto"/>
      </w:divBdr>
    </w:div>
    <w:div w:id="460151185">
      <w:bodyDiv w:val="1"/>
      <w:marLeft w:val="0"/>
      <w:marRight w:val="0"/>
      <w:marTop w:val="0"/>
      <w:marBottom w:val="0"/>
      <w:divBdr>
        <w:top w:val="none" w:sz="0" w:space="0" w:color="auto"/>
        <w:left w:val="none" w:sz="0" w:space="0" w:color="auto"/>
        <w:bottom w:val="none" w:sz="0" w:space="0" w:color="auto"/>
        <w:right w:val="none" w:sz="0" w:space="0" w:color="auto"/>
      </w:divBdr>
    </w:div>
    <w:div w:id="467012203">
      <w:bodyDiv w:val="1"/>
      <w:marLeft w:val="0"/>
      <w:marRight w:val="0"/>
      <w:marTop w:val="0"/>
      <w:marBottom w:val="0"/>
      <w:divBdr>
        <w:top w:val="none" w:sz="0" w:space="0" w:color="auto"/>
        <w:left w:val="none" w:sz="0" w:space="0" w:color="auto"/>
        <w:bottom w:val="none" w:sz="0" w:space="0" w:color="auto"/>
        <w:right w:val="none" w:sz="0" w:space="0" w:color="auto"/>
      </w:divBdr>
    </w:div>
    <w:div w:id="471292707">
      <w:bodyDiv w:val="1"/>
      <w:marLeft w:val="0"/>
      <w:marRight w:val="0"/>
      <w:marTop w:val="0"/>
      <w:marBottom w:val="0"/>
      <w:divBdr>
        <w:top w:val="none" w:sz="0" w:space="0" w:color="auto"/>
        <w:left w:val="none" w:sz="0" w:space="0" w:color="auto"/>
        <w:bottom w:val="none" w:sz="0" w:space="0" w:color="auto"/>
        <w:right w:val="none" w:sz="0" w:space="0" w:color="auto"/>
      </w:divBdr>
    </w:div>
    <w:div w:id="472723094">
      <w:bodyDiv w:val="1"/>
      <w:marLeft w:val="0"/>
      <w:marRight w:val="0"/>
      <w:marTop w:val="0"/>
      <w:marBottom w:val="0"/>
      <w:divBdr>
        <w:top w:val="none" w:sz="0" w:space="0" w:color="auto"/>
        <w:left w:val="none" w:sz="0" w:space="0" w:color="auto"/>
        <w:bottom w:val="none" w:sz="0" w:space="0" w:color="auto"/>
        <w:right w:val="none" w:sz="0" w:space="0" w:color="auto"/>
      </w:divBdr>
    </w:div>
    <w:div w:id="482427229">
      <w:bodyDiv w:val="1"/>
      <w:marLeft w:val="0"/>
      <w:marRight w:val="0"/>
      <w:marTop w:val="0"/>
      <w:marBottom w:val="0"/>
      <w:divBdr>
        <w:top w:val="none" w:sz="0" w:space="0" w:color="auto"/>
        <w:left w:val="none" w:sz="0" w:space="0" w:color="auto"/>
        <w:bottom w:val="none" w:sz="0" w:space="0" w:color="auto"/>
        <w:right w:val="none" w:sz="0" w:space="0" w:color="auto"/>
      </w:divBdr>
    </w:div>
    <w:div w:id="494612090">
      <w:bodyDiv w:val="1"/>
      <w:marLeft w:val="0"/>
      <w:marRight w:val="0"/>
      <w:marTop w:val="0"/>
      <w:marBottom w:val="0"/>
      <w:divBdr>
        <w:top w:val="none" w:sz="0" w:space="0" w:color="auto"/>
        <w:left w:val="none" w:sz="0" w:space="0" w:color="auto"/>
        <w:bottom w:val="none" w:sz="0" w:space="0" w:color="auto"/>
        <w:right w:val="none" w:sz="0" w:space="0" w:color="auto"/>
      </w:divBdr>
    </w:div>
    <w:div w:id="496267666">
      <w:bodyDiv w:val="1"/>
      <w:marLeft w:val="0"/>
      <w:marRight w:val="0"/>
      <w:marTop w:val="0"/>
      <w:marBottom w:val="0"/>
      <w:divBdr>
        <w:top w:val="none" w:sz="0" w:space="0" w:color="auto"/>
        <w:left w:val="none" w:sz="0" w:space="0" w:color="auto"/>
        <w:bottom w:val="none" w:sz="0" w:space="0" w:color="auto"/>
        <w:right w:val="none" w:sz="0" w:space="0" w:color="auto"/>
      </w:divBdr>
    </w:div>
    <w:div w:id="506098189">
      <w:bodyDiv w:val="1"/>
      <w:marLeft w:val="0"/>
      <w:marRight w:val="0"/>
      <w:marTop w:val="0"/>
      <w:marBottom w:val="0"/>
      <w:divBdr>
        <w:top w:val="none" w:sz="0" w:space="0" w:color="auto"/>
        <w:left w:val="none" w:sz="0" w:space="0" w:color="auto"/>
        <w:bottom w:val="none" w:sz="0" w:space="0" w:color="auto"/>
        <w:right w:val="none" w:sz="0" w:space="0" w:color="auto"/>
      </w:divBdr>
    </w:div>
    <w:div w:id="507256259">
      <w:bodyDiv w:val="1"/>
      <w:marLeft w:val="0"/>
      <w:marRight w:val="0"/>
      <w:marTop w:val="0"/>
      <w:marBottom w:val="0"/>
      <w:divBdr>
        <w:top w:val="none" w:sz="0" w:space="0" w:color="auto"/>
        <w:left w:val="none" w:sz="0" w:space="0" w:color="auto"/>
        <w:bottom w:val="none" w:sz="0" w:space="0" w:color="auto"/>
        <w:right w:val="none" w:sz="0" w:space="0" w:color="auto"/>
      </w:divBdr>
    </w:div>
    <w:div w:id="507719652">
      <w:bodyDiv w:val="1"/>
      <w:marLeft w:val="0"/>
      <w:marRight w:val="0"/>
      <w:marTop w:val="0"/>
      <w:marBottom w:val="0"/>
      <w:divBdr>
        <w:top w:val="none" w:sz="0" w:space="0" w:color="auto"/>
        <w:left w:val="none" w:sz="0" w:space="0" w:color="auto"/>
        <w:bottom w:val="none" w:sz="0" w:space="0" w:color="auto"/>
        <w:right w:val="none" w:sz="0" w:space="0" w:color="auto"/>
      </w:divBdr>
    </w:div>
    <w:div w:id="508713378">
      <w:bodyDiv w:val="1"/>
      <w:marLeft w:val="0"/>
      <w:marRight w:val="0"/>
      <w:marTop w:val="0"/>
      <w:marBottom w:val="0"/>
      <w:divBdr>
        <w:top w:val="none" w:sz="0" w:space="0" w:color="auto"/>
        <w:left w:val="none" w:sz="0" w:space="0" w:color="auto"/>
        <w:bottom w:val="none" w:sz="0" w:space="0" w:color="auto"/>
        <w:right w:val="none" w:sz="0" w:space="0" w:color="auto"/>
      </w:divBdr>
    </w:div>
    <w:div w:id="512379005">
      <w:bodyDiv w:val="1"/>
      <w:marLeft w:val="0"/>
      <w:marRight w:val="0"/>
      <w:marTop w:val="0"/>
      <w:marBottom w:val="0"/>
      <w:divBdr>
        <w:top w:val="none" w:sz="0" w:space="0" w:color="auto"/>
        <w:left w:val="none" w:sz="0" w:space="0" w:color="auto"/>
        <w:bottom w:val="none" w:sz="0" w:space="0" w:color="auto"/>
        <w:right w:val="none" w:sz="0" w:space="0" w:color="auto"/>
      </w:divBdr>
    </w:div>
    <w:div w:id="516579556">
      <w:bodyDiv w:val="1"/>
      <w:marLeft w:val="0"/>
      <w:marRight w:val="0"/>
      <w:marTop w:val="0"/>
      <w:marBottom w:val="0"/>
      <w:divBdr>
        <w:top w:val="none" w:sz="0" w:space="0" w:color="auto"/>
        <w:left w:val="none" w:sz="0" w:space="0" w:color="auto"/>
        <w:bottom w:val="none" w:sz="0" w:space="0" w:color="auto"/>
        <w:right w:val="none" w:sz="0" w:space="0" w:color="auto"/>
      </w:divBdr>
    </w:div>
    <w:div w:id="516653011">
      <w:bodyDiv w:val="1"/>
      <w:marLeft w:val="0"/>
      <w:marRight w:val="0"/>
      <w:marTop w:val="0"/>
      <w:marBottom w:val="0"/>
      <w:divBdr>
        <w:top w:val="none" w:sz="0" w:space="0" w:color="auto"/>
        <w:left w:val="none" w:sz="0" w:space="0" w:color="auto"/>
        <w:bottom w:val="none" w:sz="0" w:space="0" w:color="auto"/>
        <w:right w:val="none" w:sz="0" w:space="0" w:color="auto"/>
      </w:divBdr>
    </w:div>
    <w:div w:id="517234118">
      <w:bodyDiv w:val="1"/>
      <w:marLeft w:val="0"/>
      <w:marRight w:val="0"/>
      <w:marTop w:val="0"/>
      <w:marBottom w:val="0"/>
      <w:divBdr>
        <w:top w:val="none" w:sz="0" w:space="0" w:color="auto"/>
        <w:left w:val="none" w:sz="0" w:space="0" w:color="auto"/>
        <w:bottom w:val="none" w:sz="0" w:space="0" w:color="auto"/>
        <w:right w:val="none" w:sz="0" w:space="0" w:color="auto"/>
      </w:divBdr>
    </w:div>
    <w:div w:id="535119170">
      <w:bodyDiv w:val="1"/>
      <w:marLeft w:val="0"/>
      <w:marRight w:val="0"/>
      <w:marTop w:val="0"/>
      <w:marBottom w:val="0"/>
      <w:divBdr>
        <w:top w:val="none" w:sz="0" w:space="0" w:color="auto"/>
        <w:left w:val="none" w:sz="0" w:space="0" w:color="auto"/>
        <w:bottom w:val="none" w:sz="0" w:space="0" w:color="auto"/>
        <w:right w:val="none" w:sz="0" w:space="0" w:color="auto"/>
      </w:divBdr>
    </w:div>
    <w:div w:id="541481760">
      <w:bodyDiv w:val="1"/>
      <w:marLeft w:val="0"/>
      <w:marRight w:val="0"/>
      <w:marTop w:val="0"/>
      <w:marBottom w:val="0"/>
      <w:divBdr>
        <w:top w:val="none" w:sz="0" w:space="0" w:color="auto"/>
        <w:left w:val="none" w:sz="0" w:space="0" w:color="auto"/>
        <w:bottom w:val="none" w:sz="0" w:space="0" w:color="auto"/>
        <w:right w:val="none" w:sz="0" w:space="0" w:color="auto"/>
      </w:divBdr>
    </w:div>
    <w:div w:id="560137662">
      <w:bodyDiv w:val="1"/>
      <w:marLeft w:val="0"/>
      <w:marRight w:val="0"/>
      <w:marTop w:val="0"/>
      <w:marBottom w:val="0"/>
      <w:divBdr>
        <w:top w:val="none" w:sz="0" w:space="0" w:color="auto"/>
        <w:left w:val="none" w:sz="0" w:space="0" w:color="auto"/>
        <w:bottom w:val="none" w:sz="0" w:space="0" w:color="auto"/>
        <w:right w:val="none" w:sz="0" w:space="0" w:color="auto"/>
      </w:divBdr>
    </w:div>
    <w:div w:id="587616620">
      <w:bodyDiv w:val="1"/>
      <w:marLeft w:val="0"/>
      <w:marRight w:val="0"/>
      <w:marTop w:val="0"/>
      <w:marBottom w:val="0"/>
      <w:divBdr>
        <w:top w:val="none" w:sz="0" w:space="0" w:color="auto"/>
        <w:left w:val="none" w:sz="0" w:space="0" w:color="auto"/>
        <w:bottom w:val="none" w:sz="0" w:space="0" w:color="auto"/>
        <w:right w:val="none" w:sz="0" w:space="0" w:color="auto"/>
      </w:divBdr>
    </w:div>
    <w:div w:id="589432214">
      <w:bodyDiv w:val="1"/>
      <w:marLeft w:val="0"/>
      <w:marRight w:val="0"/>
      <w:marTop w:val="0"/>
      <w:marBottom w:val="0"/>
      <w:divBdr>
        <w:top w:val="none" w:sz="0" w:space="0" w:color="auto"/>
        <w:left w:val="none" w:sz="0" w:space="0" w:color="auto"/>
        <w:bottom w:val="none" w:sz="0" w:space="0" w:color="auto"/>
        <w:right w:val="none" w:sz="0" w:space="0" w:color="auto"/>
      </w:divBdr>
    </w:div>
    <w:div w:id="595477041">
      <w:bodyDiv w:val="1"/>
      <w:marLeft w:val="0"/>
      <w:marRight w:val="0"/>
      <w:marTop w:val="0"/>
      <w:marBottom w:val="0"/>
      <w:divBdr>
        <w:top w:val="none" w:sz="0" w:space="0" w:color="auto"/>
        <w:left w:val="none" w:sz="0" w:space="0" w:color="auto"/>
        <w:bottom w:val="none" w:sz="0" w:space="0" w:color="auto"/>
        <w:right w:val="none" w:sz="0" w:space="0" w:color="auto"/>
      </w:divBdr>
    </w:div>
    <w:div w:id="601448911">
      <w:bodyDiv w:val="1"/>
      <w:marLeft w:val="0"/>
      <w:marRight w:val="0"/>
      <w:marTop w:val="0"/>
      <w:marBottom w:val="0"/>
      <w:divBdr>
        <w:top w:val="none" w:sz="0" w:space="0" w:color="auto"/>
        <w:left w:val="none" w:sz="0" w:space="0" w:color="auto"/>
        <w:bottom w:val="none" w:sz="0" w:space="0" w:color="auto"/>
        <w:right w:val="none" w:sz="0" w:space="0" w:color="auto"/>
      </w:divBdr>
    </w:div>
    <w:div w:id="604731344">
      <w:bodyDiv w:val="1"/>
      <w:marLeft w:val="0"/>
      <w:marRight w:val="0"/>
      <w:marTop w:val="0"/>
      <w:marBottom w:val="0"/>
      <w:divBdr>
        <w:top w:val="none" w:sz="0" w:space="0" w:color="auto"/>
        <w:left w:val="none" w:sz="0" w:space="0" w:color="auto"/>
        <w:bottom w:val="none" w:sz="0" w:space="0" w:color="auto"/>
        <w:right w:val="none" w:sz="0" w:space="0" w:color="auto"/>
      </w:divBdr>
    </w:div>
    <w:div w:id="606040057">
      <w:bodyDiv w:val="1"/>
      <w:marLeft w:val="0"/>
      <w:marRight w:val="0"/>
      <w:marTop w:val="0"/>
      <w:marBottom w:val="0"/>
      <w:divBdr>
        <w:top w:val="none" w:sz="0" w:space="0" w:color="auto"/>
        <w:left w:val="none" w:sz="0" w:space="0" w:color="auto"/>
        <w:bottom w:val="none" w:sz="0" w:space="0" w:color="auto"/>
        <w:right w:val="none" w:sz="0" w:space="0" w:color="auto"/>
      </w:divBdr>
    </w:div>
    <w:div w:id="611326762">
      <w:bodyDiv w:val="1"/>
      <w:marLeft w:val="0"/>
      <w:marRight w:val="0"/>
      <w:marTop w:val="0"/>
      <w:marBottom w:val="0"/>
      <w:divBdr>
        <w:top w:val="none" w:sz="0" w:space="0" w:color="auto"/>
        <w:left w:val="none" w:sz="0" w:space="0" w:color="auto"/>
        <w:bottom w:val="none" w:sz="0" w:space="0" w:color="auto"/>
        <w:right w:val="none" w:sz="0" w:space="0" w:color="auto"/>
      </w:divBdr>
    </w:div>
    <w:div w:id="615598641">
      <w:bodyDiv w:val="1"/>
      <w:marLeft w:val="0"/>
      <w:marRight w:val="0"/>
      <w:marTop w:val="0"/>
      <w:marBottom w:val="0"/>
      <w:divBdr>
        <w:top w:val="none" w:sz="0" w:space="0" w:color="auto"/>
        <w:left w:val="none" w:sz="0" w:space="0" w:color="auto"/>
        <w:bottom w:val="none" w:sz="0" w:space="0" w:color="auto"/>
        <w:right w:val="none" w:sz="0" w:space="0" w:color="auto"/>
      </w:divBdr>
    </w:div>
    <w:div w:id="622926274">
      <w:bodyDiv w:val="1"/>
      <w:marLeft w:val="0"/>
      <w:marRight w:val="0"/>
      <w:marTop w:val="0"/>
      <w:marBottom w:val="0"/>
      <w:divBdr>
        <w:top w:val="none" w:sz="0" w:space="0" w:color="auto"/>
        <w:left w:val="none" w:sz="0" w:space="0" w:color="auto"/>
        <w:bottom w:val="none" w:sz="0" w:space="0" w:color="auto"/>
        <w:right w:val="none" w:sz="0" w:space="0" w:color="auto"/>
      </w:divBdr>
    </w:div>
    <w:div w:id="623923656">
      <w:bodyDiv w:val="1"/>
      <w:marLeft w:val="0"/>
      <w:marRight w:val="0"/>
      <w:marTop w:val="0"/>
      <w:marBottom w:val="0"/>
      <w:divBdr>
        <w:top w:val="none" w:sz="0" w:space="0" w:color="auto"/>
        <w:left w:val="none" w:sz="0" w:space="0" w:color="auto"/>
        <w:bottom w:val="none" w:sz="0" w:space="0" w:color="auto"/>
        <w:right w:val="none" w:sz="0" w:space="0" w:color="auto"/>
      </w:divBdr>
    </w:div>
    <w:div w:id="626591377">
      <w:bodyDiv w:val="1"/>
      <w:marLeft w:val="0"/>
      <w:marRight w:val="0"/>
      <w:marTop w:val="0"/>
      <w:marBottom w:val="0"/>
      <w:divBdr>
        <w:top w:val="none" w:sz="0" w:space="0" w:color="auto"/>
        <w:left w:val="none" w:sz="0" w:space="0" w:color="auto"/>
        <w:bottom w:val="none" w:sz="0" w:space="0" w:color="auto"/>
        <w:right w:val="none" w:sz="0" w:space="0" w:color="auto"/>
      </w:divBdr>
    </w:div>
    <w:div w:id="637682615">
      <w:bodyDiv w:val="1"/>
      <w:marLeft w:val="0"/>
      <w:marRight w:val="0"/>
      <w:marTop w:val="0"/>
      <w:marBottom w:val="0"/>
      <w:divBdr>
        <w:top w:val="none" w:sz="0" w:space="0" w:color="auto"/>
        <w:left w:val="none" w:sz="0" w:space="0" w:color="auto"/>
        <w:bottom w:val="none" w:sz="0" w:space="0" w:color="auto"/>
        <w:right w:val="none" w:sz="0" w:space="0" w:color="auto"/>
      </w:divBdr>
    </w:div>
    <w:div w:id="653753968">
      <w:bodyDiv w:val="1"/>
      <w:marLeft w:val="0"/>
      <w:marRight w:val="0"/>
      <w:marTop w:val="0"/>
      <w:marBottom w:val="0"/>
      <w:divBdr>
        <w:top w:val="none" w:sz="0" w:space="0" w:color="auto"/>
        <w:left w:val="none" w:sz="0" w:space="0" w:color="auto"/>
        <w:bottom w:val="none" w:sz="0" w:space="0" w:color="auto"/>
        <w:right w:val="none" w:sz="0" w:space="0" w:color="auto"/>
      </w:divBdr>
    </w:div>
    <w:div w:id="661081829">
      <w:bodyDiv w:val="1"/>
      <w:marLeft w:val="0"/>
      <w:marRight w:val="0"/>
      <w:marTop w:val="0"/>
      <w:marBottom w:val="0"/>
      <w:divBdr>
        <w:top w:val="none" w:sz="0" w:space="0" w:color="auto"/>
        <w:left w:val="none" w:sz="0" w:space="0" w:color="auto"/>
        <w:bottom w:val="none" w:sz="0" w:space="0" w:color="auto"/>
        <w:right w:val="none" w:sz="0" w:space="0" w:color="auto"/>
      </w:divBdr>
    </w:div>
    <w:div w:id="668168968">
      <w:bodyDiv w:val="1"/>
      <w:marLeft w:val="0"/>
      <w:marRight w:val="0"/>
      <w:marTop w:val="0"/>
      <w:marBottom w:val="0"/>
      <w:divBdr>
        <w:top w:val="none" w:sz="0" w:space="0" w:color="auto"/>
        <w:left w:val="none" w:sz="0" w:space="0" w:color="auto"/>
        <w:bottom w:val="none" w:sz="0" w:space="0" w:color="auto"/>
        <w:right w:val="none" w:sz="0" w:space="0" w:color="auto"/>
      </w:divBdr>
    </w:div>
    <w:div w:id="670333166">
      <w:bodyDiv w:val="1"/>
      <w:marLeft w:val="0"/>
      <w:marRight w:val="0"/>
      <w:marTop w:val="0"/>
      <w:marBottom w:val="0"/>
      <w:divBdr>
        <w:top w:val="none" w:sz="0" w:space="0" w:color="auto"/>
        <w:left w:val="none" w:sz="0" w:space="0" w:color="auto"/>
        <w:bottom w:val="none" w:sz="0" w:space="0" w:color="auto"/>
        <w:right w:val="none" w:sz="0" w:space="0" w:color="auto"/>
      </w:divBdr>
    </w:div>
    <w:div w:id="674192425">
      <w:bodyDiv w:val="1"/>
      <w:marLeft w:val="0"/>
      <w:marRight w:val="0"/>
      <w:marTop w:val="0"/>
      <w:marBottom w:val="0"/>
      <w:divBdr>
        <w:top w:val="none" w:sz="0" w:space="0" w:color="auto"/>
        <w:left w:val="none" w:sz="0" w:space="0" w:color="auto"/>
        <w:bottom w:val="none" w:sz="0" w:space="0" w:color="auto"/>
        <w:right w:val="none" w:sz="0" w:space="0" w:color="auto"/>
      </w:divBdr>
    </w:div>
    <w:div w:id="680013939">
      <w:bodyDiv w:val="1"/>
      <w:marLeft w:val="0"/>
      <w:marRight w:val="0"/>
      <w:marTop w:val="0"/>
      <w:marBottom w:val="0"/>
      <w:divBdr>
        <w:top w:val="none" w:sz="0" w:space="0" w:color="auto"/>
        <w:left w:val="none" w:sz="0" w:space="0" w:color="auto"/>
        <w:bottom w:val="none" w:sz="0" w:space="0" w:color="auto"/>
        <w:right w:val="none" w:sz="0" w:space="0" w:color="auto"/>
      </w:divBdr>
    </w:div>
    <w:div w:id="692926141">
      <w:bodyDiv w:val="1"/>
      <w:marLeft w:val="0"/>
      <w:marRight w:val="0"/>
      <w:marTop w:val="0"/>
      <w:marBottom w:val="0"/>
      <w:divBdr>
        <w:top w:val="none" w:sz="0" w:space="0" w:color="auto"/>
        <w:left w:val="none" w:sz="0" w:space="0" w:color="auto"/>
        <w:bottom w:val="none" w:sz="0" w:space="0" w:color="auto"/>
        <w:right w:val="none" w:sz="0" w:space="0" w:color="auto"/>
      </w:divBdr>
    </w:div>
    <w:div w:id="693962967">
      <w:bodyDiv w:val="1"/>
      <w:marLeft w:val="0"/>
      <w:marRight w:val="0"/>
      <w:marTop w:val="0"/>
      <w:marBottom w:val="0"/>
      <w:divBdr>
        <w:top w:val="none" w:sz="0" w:space="0" w:color="auto"/>
        <w:left w:val="none" w:sz="0" w:space="0" w:color="auto"/>
        <w:bottom w:val="none" w:sz="0" w:space="0" w:color="auto"/>
        <w:right w:val="none" w:sz="0" w:space="0" w:color="auto"/>
      </w:divBdr>
    </w:div>
    <w:div w:id="701173792">
      <w:bodyDiv w:val="1"/>
      <w:marLeft w:val="0"/>
      <w:marRight w:val="0"/>
      <w:marTop w:val="0"/>
      <w:marBottom w:val="0"/>
      <w:divBdr>
        <w:top w:val="none" w:sz="0" w:space="0" w:color="auto"/>
        <w:left w:val="none" w:sz="0" w:space="0" w:color="auto"/>
        <w:bottom w:val="none" w:sz="0" w:space="0" w:color="auto"/>
        <w:right w:val="none" w:sz="0" w:space="0" w:color="auto"/>
      </w:divBdr>
    </w:div>
    <w:div w:id="701243803">
      <w:bodyDiv w:val="1"/>
      <w:marLeft w:val="0"/>
      <w:marRight w:val="0"/>
      <w:marTop w:val="0"/>
      <w:marBottom w:val="0"/>
      <w:divBdr>
        <w:top w:val="none" w:sz="0" w:space="0" w:color="auto"/>
        <w:left w:val="none" w:sz="0" w:space="0" w:color="auto"/>
        <w:bottom w:val="none" w:sz="0" w:space="0" w:color="auto"/>
        <w:right w:val="none" w:sz="0" w:space="0" w:color="auto"/>
      </w:divBdr>
    </w:div>
    <w:div w:id="703596763">
      <w:bodyDiv w:val="1"/>
      <w:marLeft w:val="0"/>
      <w:marRight w:val="0"/>
      <w:marTop w:val="0"/>
      <w:marBottom w:val="0"/>
      <w:divBdr>
        <w:top w:val="none" w:sz="0" w:space="0" w:color="auto"/>
        <w:left w:val="none" w:sz="0" w:space="0" w:color="auto"/>
        <w:bottom w:val="none" w:sz="0" w:space="0" w:color="auto"/>
        <w:right w:val="none" w:sz="0" w:space="0" w:color="auto"/>
      </w:divBdr>
    </w:div>
    <w:div w:id="707416150">
      <w:bodyDiv w:val="1"/>
      <w:marLeft w:val="0"/>
      <w:marRight w:val="0"/>
      <w:marTop w:val="0"/>
      <w:marBottom w:val="0"/>
      <w:divBdr>
        <w:top w:val="none" w:sz="0" w:space="0" w:color="auto"/>
        <w:left w:val="none" w:sz="0" w:space="0" w:color="auto"/>
        <w:bottom w:val="none" w:sz="0" w:space="0" w:color="auto"/>
        <w:right w:val="none" w:sz="0" w:space="0" w:color="auto"/>
      </w:divBdr>
    </w:div>
    <w:div w:id="719355475">
      <w:bodyDiv w:val="1"/>
      <w:marLeft w:val="0"/>
      <w:marRight w:val="0"/>
      <w:marTop w:val="0"/>
      <w:marBottom w:val="0"/>
      <w:divBdr>
        <w:top w:val="none" w:sz="0" w:space="0" w:color="auto"/>
        <w:left w:val="none" w:sz="0" w:space="0" w:color="auto"/>
        <w:bottom w:val="none" w:sz="0" w:space="0" w:color="auto"/>
        <w:right w:val="none" w:sz="0" w:space="0" w:color="auto"/>
      </w:divBdr>
    </w:div>
    <w:div w:id="725253009">
      <w:bodyDiv w:val="1"/>
      <w:marLeft w:val="0"/>
      <w:marRight w:val="0"/>
      <w:marTop w:val="0"/>
      <w:marBottom w:val="0"/>
      <w:divBdr>
        <w:top w:val="none" w:sz="0" w:space="0" w:color="auto"/>
        <w:left w:val="none" w:sz="0" w:space="0" w:color="auto"/>
        <w:bottom w:val="none" w:sz="0" w:space="0" w:color="auto"/>
        <w:right w:val="none" w:sz="0" w:space="0" w:color="auto"/>
      </w:divBdr>
    </w:div>
    <w:div w:id="729574719">
      <w:bodyDiv w:val="1"/>
      <w:marLeft w:val="0"/>
      <w:marRight w:val="0"/>
      <w:marTop w:val="0"/>
      <w:marBottom w:val="0"/>
      <w:divBdr>
        <w:top w:val="none" w:sz="0" w:space="0" w:color="auto"/>
        <w:left w:val="none" w:sz="0" w:space="0" w:color="auto"/>
        <w:bottom w:val="none" w:sz="0" w:space="0" w:color="auto"/>
        <w:right w:val="none" w:sz="0" w:space="0" w:color="auto"/>
      </w:divBdr>
    </w:div>
    <w:div w:id="732048038">
      <w:bodyDiv w:val="1"/>
      <w:marLeft w:val="0"/>
      <w:marRight w:val="0"/>
      <w:marTop w:val="0"/>
      <w:marBottom w:val="0"/>
      <w:divBdr>
        <w:top w:val="none" w:sz="0" w:space="0" w:color="auto"/>
        <w:left w:val="none" w:sz="0" w:space="0" w:color="auto"/>
        <w:bottom w:val="none" w:sz="0" w:space="0" w:color="auto"/>
        <w:right w:val="none" w:sz="0" w:space="0" w:color="auto"/>
      </w:divBdr>
    </w:div>
    <w:div w:id="734401662">
      <w:bodyDiv w:val="1"/>
      <w:marLeft w:val="0"/>
      <w:marRight w:val="0"/>
      <w:marTop w:val="0"/>
      <w:marBottom w:val="0"/>
      <w:divBdr>
        <w:top w:val="none" w:sz="0" w:space="0" w:color="auto"/>
        <w:left w:val="none" w:sz="0" w:space="0" w:color="auto"/>
        <w:bottom w:val="none" w:sz="0" w:space="0" w:color="auto"/>
        <w:right w:val="none" w:sz="0" w:space="0" w:color="auto"/>
      </w:divBdr>
    </w:div>
    <w:div w:id="735476157">
      <w:bodyDiv w:val="1"/>
      <w:marLeft w:val="0"/>
      <w:marRight w:val="0"/>
      <w:marTop w:val="0"/>
      <w:marBottom w:val="0"/>
      <w:divBdr>
        <w:top w:val="none" w:sz="0" w:space="0" w:color="auto"/>
        <w:left w:val="none" w:sz="0" w:space="0" w:color="auto"/>
        <w:bottom w:val="none" w:sz="0" w:space="0" w:color="auto"/>
        <w:right w:val="none" w:sz="0" w:space="0" w:color="auto"/>
      </w:divBdr>
    </w:div>
    <w:div w:id="742534059">
      <w:bodyDiv w:val="1"/>
      <w:marLeft w:val="0"/>
      <w:marRight w:val="0"/>
      <w:marTop w:val="0"/>
      <w:marBottom w:val="0"/>
      <w:divBdr>
        <w:top w:val="none" w:sz="0" w:space="0" w:color="auto"/>
        <w:left w:val="none" w:sz="0" w:space="0" w:color="auto"/>
        <w:bottom w:val="none" w:sz="0" w:space="0" w:color="auto"/>
        <w:right w:val="none" w:sz="0" w:space="0" w:color="auto"/>
      </w:divBdr>
    </w:div>
    <w:div w:id="747388102">
      <w:bodyDiv w:val="1"/>
      <w:marLeft w:val="0"/>
      <w:marRight w:val="0"/>
      <w:marTop w:val="0"/>
      <w:marBottom w:val="0"/>
      <w:divBdr>
        <w:top w:val="none" w:sz="0" w:space="0" w:color="auto"/>
        <w:left w:val="none" w:sz="0" w:space="0" w:color="auto"/>
        <w:bottom w:val="none" w:sz="0" w:space="0" w:color="auto"/>
        <w:right w:val="none" w:sz="0" w:space="0" w:color="auto"/>
      </w:divBdr>
    </w:div>
    <w:div w:id="747575173">
      <w:bodyDiv w:val="1"/>
      <w:marLeft w:val="0"/>
      <w:marRight w:val="0"/>
      <w:marTop w:val="0"/>
      <w:marBottom w:val="0"/>
      <w:divBdr>
        <w:top w:val="none" w:sz="0" w:space="0" w:color="auto"/>
        <w:left w:val="none" w:sz="0" w:space="0" w:color="auto"/>
        <w:bottom w:val="none" w:sz="0" w:space="0" w:color="auto"/>
        <w:right w:val="none" w:sz="0" w:space="0" w:color="auto"/>
      </w:divBdr>
    </w:div>
    <w:div w:id="748119935">
      <w:bodyDiv w:val="1"/>
      <w:marLeft w:val="0"/>
      <w:marRight w:val="0"/>
      <w:marTop w:val="0"/>
      <w:marBottom w:val="0"/>
      <w:divBdr>
        <w:top w:val="none" w:sz="0" w:space="0" w:color="auto"/>
        <w:left w:val="none" w:sz="0" w:space="0" w:color="auto"/>
        <w:bottom w:val="none" w:sz="0" w:space="0" w:color="auto"/>
        <w:right w:val="none" w:sz="0" w:space="0" w:color="auto"/>
      </w:divBdr>
    </w:div>
    <w:div w:id="752631534">
      <w:bodyDiv w:val="1"/>
      <w:marLeft w:val="0"/>
      <w:marRight w:val="0"/>
      <w:marTop w:val="0"/>
      <w:marBottom w:val="0"/>
      <w:divBdr>
        <w:top w:val="none" w:sz="0" w:space="0" w:color="auto"/>
        <w:left w:val="none" w:sz="0" w:space="0" w:color="auto"/>
        <w:bottom w:val="none" w:sz="0" w:space="0" w:color="auto"/>
        <w:right w:val="none" w:sz="0" w:space="0" w:color="auto"/>
      </w:divBdr>
    </w:div>
    <w:div w:id="753667761">
      <w:bodyDiv w:val="1"/>
      <w:marLeft w:val="0"/>
      <w:marRight w:val="0"/>
      <w:marTop w:val="0"/>
      <w:marBottom w:val="0"/>
      <w:divBdr>
        <w:top w:val="none" w:sz="0" w:space="0" w:color="auto"/>
        <w:left w:val="none" w:sz="0" w:space="0" w:color="auto"/>
        <w:bottom w:val="none" w:sz="0" w:space="0" w:color="auto"/>
        <w:right w:val="none" w:sz="0" w:space="0" w:color="auto"/>
      </w:divBdr>
    </w:div>
    <w:div w:id="759566818">
      <w:bodyDiv w:val="1"/>
      <w:marLeft w:val="0"/>
      <w:marRight w:val="0"/>
      <w:marTop w:val="0"/>
      <w:marBottom w:val="0"/>
      <w:divBdr>
        <w:top w:val="none" w:sz="0" w:space="0" w:color="auto"/>
        <w:left w:val="none" w:sz="0" w:space="0" w:color="auto"/>
        <w:bottom w:val="none" w:sz="0" w:space="0" w:color="auto"/>
        <w:right w:val="none" w:sz="0" w:space="0" w:color="auto"/>
      </w:divBdr>
    </w:div>
    <w:div w:id="766581111">
      <w:bodyDiv w:val="1"/>
      <w:marLeft w:val="0"/>
      <w:marRight w:val="0"/>
      <w:marTop w:val="0"/>
      <w:marBottom w:val="0"/>
      <w:divBdr>
        <w:top w:val="none" w:sz="0" w:space="0" w:color="auto"/>
        <w:left w:val="none" w:sz="0" w:space="0" w:color="auto"/>
        <w:bottom w:val="none" w:sz="0" w:space="0" w:color="auto"/>
        <w:right w:val="none" w:sz="0" w:space="0" w:color="auto"/>
      </w:divBdr>
    </w:div>
    <w:div w:id="770667543">
      <w:bodyDiv w:val="1"/>
      <w:marLeft w:val="0"/>
      <w:marRight w:val="0"/>
      <w:marTop w:val="0"/>
      <w:marBottom w:val="0"/>
      <w:divBdr>
        <w:top w:val="none" w:sz="0" w:space="0" w:color="auto"/>
        <w:left w:val="none" w:sz="0" w:space="0" w:color="auto"/>
        <w:bottom w:val="none" w:sz="0" w:space="0" w:color="auto"/>
        <w:right w:val="none" w:sz="0" w:space="0" w:color="auto"/>
      </w:divBdr>
    </w:div>
    <w:div w:id="784154603">
      <w:bodyDiv w:val="1"/>
      <w:marLeft w:val="0"/>
      <w:marRight w:val="0"/>
      <w:marTop w:val="0"/>
      <w:marBottom w:val="0"/>
      <w:divBdr>
        <w:top w:val="none" w:sz="0" w:space="0" w:color="auto"/>
        <w:left w:val="none" w:sz="0" w:space="0" w:color="auto"/>
        <w:bottom w:val="none" w:sz="0" w:space="0" w:color="auto"/>
        <w:right w:val="none" w:sz="0" w:space="0" w:color="auto"/>
      </w:divBdr>
    </w:div>
    <w:div w:id="784229360">
      <w:bodyDiv w:val="1"/>
      <w:marLeft w:val="0"/>
      <w:marRight w:val="0"/>
      <w:marTop w:val="0"/>
      <w:marBottom w:val="0"/>
      <w:divBdr>
        <w:top w:val="none" w:sz="0" w:space="0" w:color="auto"/>
        <w:left w:val="none" w:sz="0" w:space="0" w:color="auto"/>
        <w:bottom w:val="none" w:sz="0" w:space="0" w:color="auto"/>
        <w:right w:val="none" w:sz="0" w:space="0" w:color="auto"/>
      </w:divBdr>
    </w:div>
    <w:div w:id="794296976">
      <w:bodyDiv w:val="1"/>
      <w:marLeft w:val="0"/>
      <w:marRight w:val="0"/>
      <w:marTop w:val="0"/>
      <w:marBottom w:val="0"/>
      <w:divBdr>
        <w:top w:val="none" w:sz="0" w:space="0" w:color="auto"/>
        <w:left w:val="none" w:sz="0" w:space="0" w:color="auto"/>
        <w:bottom w:val="none" w:sz="0" w:space="0" w:color="auto"/>
        <w:right w:val="none" w:sz="0" w:space="0" w:color="auto"/>
      </w:divBdr>
    </w:div>
    <w:div w:id="798717772">
      <w:bodyDiv w:val="1"/>
      <w:marLeft w:val="0"/>
      <w:marRight w:val="0"/>
      <w:marTop w:val="0"/>
      <w:marBottom w:val="0"/>
      <w:divBdr>
        <w:top w:val="none" w:sz="0" w:space="0" w:color="auto"/>
        <w:left w:val="none" w:sz="0" w:space="0" w:color="auto"/>
        <w:bottom w:val="none" w:sz="0" w:space="0" w:color="auto"/>
        <w:right w:val="none" w:sz="0" w:space="0" w:color="auto"/>
      </w:divBdr>
    </w:div>
    <w:div w:id="802893495">
      <w:bodyDiv w:val="1"/>
      <w:marLeft w:val="0"/>
      <w:marRight w:val="0"/>
      <w:marTop w:val="0"/>
      <w:marBottom w:val="0"/>
      <w:divBdr>
        <w:top w:val="none" w:sz="0" w:space="0" w:color="auto"/>
        <w:left w:val="none" w:sz="0" w:space="0" w:color="auto"/>
        <w:bottom w:val="none" w:sz="0" w:space="0" w:color="auto"/>
        <w:right w:val="none" w:sz="0" w:space="0" w:color="auto"/>
      </w:divBdr>
    </w:div>
    <w:div w:id="812940328">
      <w:bodyDiv w:val="1"/>
      <w:marLeft w:val="0"/>
      <w:marRight w:val="0"/>
      <w:marTop w:val="0"/>
      <w:marBottom w:val="0"/>
      <w:divBdr>
        <w:top w:val="none" w:sz="0" w:space="0" w:color="auto"/>
        <w:left w:val="none" w:sz="0" w:space="0" w:color="auto"/>
        <w:bottom w:val="none" w:sz="0" w:space="0" w:color="auto"/>
        <w:right w:val="none" w:sz="0" w:space="0" w:color="auto"/>
      </w:divBdr>
    </w:div>
    <w:div w:id="816343155">
      <w:bodyDiv w:val="1"/>
      <w:marLeft w:val="0"/>
      <w:marRight w:val="0"/>
      <w:marTop w:val="0"/>
      <w:marBottom w:val="0"/>
      <w:divBdr>
        <w:top w:val="none" w:sz="0" w:space="0" w:color="auto"/>
        <w:left w:val="none" w:sz="0" w:space="0" w:color="auto"/>
        <w:bottom w:val="none" w:sz="0" w:space="0" w:color="auto"/>
        <w:right w:val="none" w:sz="0" w:space="0" w:color="auto"/>
      </w:divBdr>
    </w:div>
    <w:div w:id="818965004">
      <w:bodyDiv w:val="1"/>
      <w:marLeft w:val="0"/>
      <w:marRight w:val="0"/>
      <w:marTop w:val="0"/>
      <w:marBottom w:val="0"/>
      <w:divBdr>
        <w:top w:val="none" w:sz="0" w:space="0" w:color="auto"/>
        <w:left w:val="none" w:sz="0" w:space="0" w:color="auto"/>
        <w:bottom w:val="none" w:sz="0" w:space="0" w:color="auto"/>
        <w:right w:val="none" w:sz="0" w:space="0" w:color="auto"/>
      </w:divBdr>
    </w:div>
    <w:div w:id="820317737">
      <w:bodyDiv w:val="1"/>
      <w:marLeft w:val="0"/>
      <w:marRight w:val="0"/>
      <w:marTop w:val="0"/>
      <w:marBottom w:val="0"/>
      <w:divBdr>
        <w:top w:val="none" w:sz="0" w:space="0" w:color="auto"/>
        <w:left w:val="none" w:sz="0" w:space="0" w:color="auto"/>
        <w:bottom w:val="none" w:sz="0" w:space="0" w:color="auto"/>
        <w:right w:val="none" w:sz="0" w:space="0" w:color="auto"/>
      </w:divBdr>
    </w:div>
    <w:div w:id="824391050">
      <w:bodyDiv w:val="1"/>
      <w:marLeft w:val="0"/>
      <w:marRight w:val="0"/>
      <w:marTop w:val="0"/>
      <w:marBottom w:val="0"/>
      <w:divBdr>
        <w:top w:val="none" w:sz="0" w:space="0" w:color="auto"/>
        <w:left w:val="none" w:sz="0" w:space="0" w:color="auto"/>
        <w:bottom w:val="none" w:sz="0" w:space="0" w:color="auto"/>
        <w:right w:val="none" w:sz="0" w:space="0" w:color="auto"/>
      </w:divBdr>
    </w:div>
    <w:div w:id="832258154">
      <w:bodyDiv w:val="1"/>
      <w:marLeft w:val="0"/>
      <w:marRight w:val="0"/>
      <w:marTop w:val="0"/>
      <w:marBottom w:val="0"/>
      <w:divBdr>
        <w:top w:val="none" w:sz="0" w:space="0" w:color="auto"/>
        <w:left w:val="none" w:sz="0" w:space="0" w:color="auto"/>
        <w:bottom w:val="none" w:sz="0" w:space="0" w:color="auto"/>
        <w:right w:val="none" w:sz="0" w:space="0" w:color="auto"/>
      </w:divBdr>
    </w:div>
    <w:div w:id="834761128">
      <w:bodyDiv w:val="1"/>
      <w:marLeft w:val="0"/>
      <w:marRight w:val="0"/>
      <w:marTop w:val="0"/>
      <w:marBottom w:val="0"/>
      <w:divBdr>
        <w:top w:val="none" w:sz="0" w:space="0" w:color="auto"/>
        <w:left w:val="none" w:sz="0" w:space="0" w:color="auto"/>
        <w:bottom w:val="none" w:sz="0" w:space="0" w:color="auto"/>
        <w:right w:val="none" w:sz="0" w:space="0" w:color="auto"/>
      </w:divBdr>
    </w:div>
    <w:div w:id="839271884">
      <w:bodyDiv w:val="1"/>
      <w:marLeft w:val="0"/>
      <w:marRight w:val="0"/>
      <w:marTop w:val="0"/>
      <w:marBottom w:val="0"/>
      <w:divBdr>
        <w:top w:val="none" w:sz="0" w:space="0" w:color="auto"/>
        <w:left w:val="none" w:sz="0" w:space="0" w:color="auto"/>
        <w:bottom w:val="none" w:sz="0" w:space="0" w:color="auto"/>
        <w:right w:val="none" w:sz="0" w:space="0" w:color="auto"/>
      </w:divBdr>
    </w:div>
    <w:div w:id="840966077">
      <w:bodyDiv w:val="1"/>
      <w:marLeft w:val="0"/>
      <w:marRight w:val="0"/>
      <w:marTop w:val="0"/>
      <w:marBottom w:val="0"/>
      <w:divBdr>
        <w:top w:val="none" w:sz="0" w:space="0" w:color="auto"/>
        <w:left w:val="none" w:sz="0" w:space="0" w:color="auto"/>
        <w:bottom w:val="none" w:sz="0" w:space="0" w:color="auto"/>
        <w:right w:val="none" w:sz="0" w:space="0" w:color="auto"/>
      </w:divBdr>
    </w:div>
    <w:div w:id="841119079">
      <w:bodyDiv w:val="1"/>
      <w:marLeft w:val="0"/>
      <w:marRight w:val="0"/>
      <w:marTop w:val="0"/>
      <w:marBottom w:val="0"/>
      <w:divBdr>
        <w:top w:val="none" w:sz="0" w:space="0" w:color="auto"/>
        <w:left w:val="none" w:sz="0" w:space="0" w:color="auto"/>
        <w:bottom w:val="none" w:sz="0" w:space="0" w:color="auto"/>
        <w:right w:val="none" w:sz="0" w:space="0" w:color="auto"/>
      </w:divBdr>
    </w:div>
    <w:div w:id="844592129">
      <w:bodyDiv w:val="1"/>
      <w:marLeft w:val="0"/>
      <w:marRight w:val="0"/>
      <w:marTop w:val="0"/>
      <w:marBottom w:val="0"/>
      <w:divBdr>
        <w:top w:val="none" w:sz="0" w:space="0" w:color="auto"/>
        <w:left w:val="none" w:sz="0" w:space="0" w:color="auto"/>
        <w:bottom w:val="none" w:sz="0" w:space="0" w:color="auto"/>
        <w:right w:val="none" w:sz="0" w:space="0" w:color="auto"/>
      </w:divBdr>
    </w:div>
    <w:div w:id="845099988">
      <w:bodyDiv w:val="1"/>
      <w:marLeft w:val="0"/>
      <w:marRight w:val="0"/>
      <w:marTop w:val="0"/>
      <w:marBottom w:val="0"/>
      <w:divBdr>
        <w:top w:val="none" w:sz="0" w:space="0" w:color="auto"/>
        <w:left w:val="none" w:sz="0" w:space="0" w:color="auto"/>
        <w:bottom w:val="none" w:sz="0" w:space="0" w:color="auto"/>
        <w:right w:val="none" w:sz="0" w:space="0" w:color="auto"/>
      </w:divBdr>
    </w:div>
    <w:div w:id="852838575">
      <w:bodyDiv w:val="1"/>
      <w:marLeft w:val="0"/>
      <w:marRight w:val="0"/>
      <w:marTop w:val="0"/>
      <w:marBottom w:val="0"/>
      <w:divBdr>
        <w:top w:val="none" w:sz="0" w:space="0" w:color="auto"/>
        <w:left w:val="none" w:sz="0" w:space="0" w:color="auto"/>
        <w:bottom w:val="none" w:sz="0" w:space="0" w:color="auto"/>
        <w:right w:val="none" w:sz="0" w:space="0" w:color="auto"/>
      </w:divBdr>
    </w:div>
    <w:div w:id="854152637">
      <w:bodyDiv w:val="1"/>
      <w:marLeft w:val="0"/>
      <w:marRight w:val="0"/>
      <w:marTop w:val="0"/>
      <w:marBottom w:val="0"/>
      <w:divBdr>
        <w:top w:val="none" w:sz="0" w:space="0" w:color="auto"/>
        <w:left w:val="none" w:sz="0" w:space="0" w:color="auto"/>
        <w:bottom w:val="none" w:sz="0" w:space="0" w:color="auto"/>
        <w:right w:val="none" w:sz="0" w:space="0" w:color="auto"/>
      </w:divBdr>
    </w:div>
    <w:div w:id="862062042">
      <w:bodyDiv w:val="1"/>
      <w:marLeft w:val="0"/>
      <w:marRight w:val="0"/>
      <w:marTop w:val="0"/>
      <w:marBottom w:val="0"/>
      <w:divBdr>
        <w:top w:val="none" w:sz="0" w:space="0" w:color="auto"/>
        <w:left w:val="none" w:sz="0" w:space="0" w:color="auto"/>
        <w:bottom w:val="none" w:sz="0" w:space="0" w:color="auto"/>
        <w:right w:val="none" w:sz="0" w:space="0" w:color="auto"/>
      </w:divBdr>
    </w:div>
    <w:div w:id="863057520">
      <w:bodyDiv w:val="1"/>
      <w:marLeft w:val="0"/>
      <w:marRight w:val="0"/>
      <w:marTop w:val="0"/>
      <w:marBottom w:val="0"/>
      <w:divBdr>
        <w:top w:val="none" w:sz="0" w:space="0" w:color="auto"/>
        <w:left w:val="none" w:sz="0" w:space="0" w:color="auto"/>
        <w:bottom w:val="none" w:sz="0" w:space="0" w:color="auto"/>
        <w:right w:val="none" w:sz="0" w:space="0" w:color="auto"/>
      </w:divBdr>
    </w:div>
    <w:div w:id="871576316">
      <w:bodyDiv w:val="1"/>
      <w:marLeft w:val="0"/>
      <w:marRight w:val="0"/>
      <w:marTop w:val="0"/>
      <w:marBottom w:val="0"/>
      <w:divBdr>
        <w:top w:val="none" w:sz="0" w:space="0" w:color="auto"/>
        <w:left w:val="none" w:sz="0" w:space="0" w:color="auto"/>
        <w:bottom w:val="none" w:sz="0" w:space="0" w:color="auto"/>
        <w:right w:val="none" w:sz="0" w:space="0" w:color="auto"/>
      </w:divBdr>
    </w:div>
    <w:div w:id="875124731">
      <w:bodyDiv w:val="1"/>
      <w:marLeft w:val="0"/>
      <w:marRight w:val="0"/>
      <w:marTop w:val="0"/>
      <w:marBottom w:val="0"/>
      <w:divBdr>
        <w:top w:val="none" w:sz="0" w:space="0" w:color="auto"/>
        <w:left w:val="none" w:sz="0" w:space="0" w:color="auto"/>
        <w:bottom w:val="none" w:sz="0" w:space="0" w:color="auto"/>
        <w:right w:val="none" w:sz="0" w:space="0" w:color="auto"/>
      </w:divBdr>
    </w:div>
    <w:div w:id="880552902">
      <w:bodyDiv w:val="1"/>
      <w:marLeft w:val="0"/>
      <w:marRight w:val="0"/>
      <w:marTop w:val="0"/>
      <w:marBottom w:val="0"/>
      <w:divBdr>
        <w:top w:val="none" w:sz="0" w:space="0" w:color="auto"/>
        <w:left w:val="none" w:sz="0" w:space="0" w:color="auto"/>
        <w:bottom w:val="none" w:sz="0" w:space="0" w:color="auto"/>
        <w:right w:val="none" w:sz="0" w:space="0" w:color="auto"/>
      </w:divBdr>
    </w:div>
    <w:div w:id="881017023">
      <w:bodyDiv w:val="1"/>
      <w:marLeft w:val="0"/>
      <w:marRight w:val="0"/>
      <w:marTop w:val="0"/>
      <w:marBottom w:val="0"/>
      <w:divBdr>
        <w:top w:val="none" w:sz="0" w:space="0" w:color="auto"/>
        <w:left w:val="none" w:sz="0" w:space="0" w:color="auto"/>
        <w:bottom w:val="none" w:sz="0" w:space="0" w:color="auto"/>
        <w:right w:val="none" w:sz="0" w:space="0" w:color="auto"/>
      </w:divBdr>
    </w:div>
    <w:div w:id="881670061">
      <w:bodyDiv w:val="1"/>
      <w:marLeft w:val="0"/>
      <w:marRight w:val="0"/>
      <w:marTop w:val="0"/>
      <w:marBottom w:val="0"/>
      <w:divBdr>
        <w:top w:val="none" w:sz="0" w:space="0" w:color="auto"/>
        <w:left w:val="none" w:sz="0" w:space="0" w:color="auto"/>
        <w:bottom w:val="none" w:sz="0" w:space="0" w:color="auto"/>
        <w:right w:val="none" w:sz="0" w:space="0" w:color="auto"/>
      </w:divBdr>
    </w:div>
    <w:div w:id="882251904">
      <w:bodyDiv w:val="1"/>
      <w:marLeft w:val="0"/>
      <w:marRight w:val="0"/>
      <w:marTop w:val="0"/>
      <w:marBottom w:val="0"/>
      <w:divBdr>
        <w:top w:val="none" w:sz="0" w:space="0" w:color="auto"/>
        <w:left w:val="none" w:sz="0" w:space="0" w:color="auto"/>
        <w:bottom w:val="none" w:sz="0" w:space="0" w:color="auto"/>
        <w:right w:val="none" w:sz="0" w:space="0" w:color="auto"/>
      </w:divBdr>
    </w:div>
    <w:div w:id="886181014">
      <w:bodyDiv w:val="1"/>
      <w:marLeft w:val="0"/>
      <w:marRight w:val="0"/>
      <w:marTop w:val="0"/>
      <w:marBottom w:val="0"/>
      <w:divBdr>
        <w:top w:val="none" w:sz="0" w:space="0" w:color="auto"/>
        <w:left w:val="none" w:sz="0" w:space="0" w:color="auto"/>
        <w:bottom w:val="none" w:sz="0" w:space="0" w:color="auto"/>
        <w:right w:val="none" w:sz="0" w:space="0" w:color="auto"/>
      </w:divBdr>
    </w:div>
    <w:div w:id="888610285">
      <w:bodyDiv w:val="1"/>
      <w:marLeft w:val="0"/>
      <w:marRight w:val="0"/>
      <w:marTop w:val="0"/>
      <w:marBottom w:val="0"/>
      <w:divBdr>
        <w:top w:val="none" w:sz="0" w:space="0" w:color="auto"/>
        <w:left w:val="none" w:sz="0" w:space="0" w:color="auto"/>
        <w:bottom w:val="none" w:sz="0" w:space="0" w:color="auto"/>
        <w:right w:val="none" w:sz="0" w:space="0" w:color="auto"/>
      </w:divBdr>
    </w:div>
    <w:div w:id="897982385">
      <w:bodyDiv w:val="1"/>
      <w:marLeft w:val="0"/>
      <w:marRight w:val="0"/>
      <w:marTop w:val="0"/>
      <w:marBottom w:val="0"/>
      <w:divBdr>
        <w:top w:val="none" w:sz="0" w:space="0" w:color="auto"/>
        <w:left w:val="none" w:sz="0" w:space="0" w:color="auto"/>
        <w:bottom w:val="none" w:sz="0" w:space="0" w:color="auto"/>
        <w:right w:val="none" w:sz="0" w:space="0" w:color="auto"/>
      </w:divBdr>
    </w:div>
    <w:div w:id="903024622">
      <w:bodyDiv w:val="1"/>
      <w:marLeft w:val="0"/>
      <w:marRight w:val="0"/>
      <w:marTop w:val="0"/>
      <w:marBottom w:val="0"/>
      <w:divBdr>
        <w:top w:val="none" w:sz="0" w:space="0" w:color="auto"/>
        <w:left w:val="none" w:sz="0" w:space="0" w:color="auto"/>
        <w:bottom w:val="none" w:sz="0" w:space="0" w:color="auto"/>
        <w:right w:val="none" w:sz="0" w:space="0" w:color="auto"/>
      </w:divBdr>
    </w:div>
    <w:div w:id="910387983">
      <w:bodyDiv w:val="1"/>
      <w:marLeft w:val="0"/>
      <w:marRight w:val="0"/>
      <w:marTop w:val="0"/>
      <w:marBottom w:val="0"/>
      <w:divBdr>
        <w:top w:val="none" w:sz="0" w:space="0" w:color="auto"/>
        <w:left w:val="none" w:sz="0" w:space="0" w:color="auto"/>
        <w:bottom w:val="none" w:sz="0" w:space="0" w:color="auto"/>
        <w:right w:val="none" w:sz="0" w:space="0" w:color="auto"/>
      </w:divBdr>
    </w:div>
    <w:div w:id="914047044">
      <w:bodyDiv w:val="1"/>
      <w:marLeft w:val="0"/>
      <w:marRight w:val="0"/>
      <w:marTop w:val="0"/>
      <w:marBottom w:val="0"/>
      <w:divBdr>
        <w:top w:val="none" w:sz="0" w:space="0" w:color="auto"/>
        <w:left w:val="none" w:sz="0" w:space="0" w:color="auto"/>
        <w:bottom w:val="none" w:sz="0" w:space="0" w:color="auto"/>
        <w:right w:val="none" w:sz="0" w:space="0" w:color="auto"/>
      </w:divBdr>
    </w:div>
    <w:div w:id="914784102">
      <w:bodyDiv w:val="1"/>
      <w:marLeft w:val="0"/>
      <w:marRight w:val="0"/>
      <w:marTop w:val="0"/>
      <w:marBottom w:val="0"/>
      <w:divBdr>
        <w:top w:val="none" w:sz="0" w:space="0" w:color="auto"/>
        <w:left w:val="none" w:sz="0" w:space="0" w:color="auto"/>
        <w:bottom w:val="none" w:sz="0" w:space="0" w:color="auto"/>
        <w:right w:val="none" w:sz="0" w:space="0" w:color="auto"/>
      </w:divBdr>
    </w:div>
    <w:div w:id="923101905">
      <w:bodyDiv w:val="1"/>
      <w:marLeft w:val="0"/>
      <w:marRight w:val="0"/>
      <w:marTop w:val="0"/>
      <w:marBottom w:val="0"/>
      <w:divBdr>
        <w:top w:val="none" w:sz="0" w:space="0" w:color="auto"/>
        <w:left w:val="none" w:sz="0" w:space="0" w:color="auto"/>
        <w:bottom w:val="none" w:sz="0" w:space="0" w:color="auto"/>
        <w:right w:val="none" w:sz="0" w:space="0" w:color="auto"/>
      </w:divBdr>
    </w:div>
    <w:div w:id="926960191">
      <w:bodyDiv w:val="1"/>
      <w:marLeft w:val="0"/>
      <w:marRight w:val="0"/>
      <w:marTop w:val="0"/>
      <w:marBottom w:val="0"/>
      <w:divBdr>
        <w:top w:val="none" w:sz="0" w:space="0" w:color="auto"/>
        <w:left w:val="none" w:sz="0" w:space="0" w:color="auto"/>
        <w:bottom w:val="none" w:sz="0" w:space="0" w:color="auto"/>
        <w:right w:val="none" w:sz="0" w:space="0" w:color="auto"/>
      </w:divBdr>
    </w:div>
    <w:div w:id="933441905">
      <w:bodyDiv w:val="1"/>
      <w:marLeft w:val="0"/>
      <w:marRight w:val="0"/>
      <w:marTop w:val="0"/>
      <w:marBottom w:val="0"/>
      <w:divBdr>
        <w:top w:val="none" w:sz="0" w:space="0" w:color="auto"/>
        <w:left w:val="none" w:sz="0" w:space="0" w:color="auto"/>
        <w:bottom w:val="none" w:sz="0" w:space="0" w:color="auto"/>
        <w:right w:val="none" w:sz="0" w:space="0" w:color="auto"/>
      </w:divBdr>
    </w:div>
    <w:div w:id="936248967">
      <w:bodyDiv w:val="1"/>
      <w:marLeft w:val="0"/>
      <w:marRight w:val="0"/>
      <w:marTop w:val="0"/>
      <w:marBottom w:val="0"/>
      <w:divBdr>
        <w:top w:val="none" w:sz="0" w:space="0" w:color="auto"/>
        <w:left w:val="none" w:sz="0" w:space="0" w:color="auto"/>
        <w:bottom w:val="none" w:sz="0" w:space="0" w:color="auto"/>
        <w:right w:val="none" w:sz="0" w:space="0" w:color="auto"/>
      </w:divBdr>
    </w:div>
    <w:div w:id="941373085">
      <w:bodyDiv w:val="1"/>
      <w:marLeft w:val="0"/>
      <w:marRight w:val="0"/>
      <w:marTop w:val="0"/>
      <w:marBottom w:val="0"/>
      <w:divBdr>
        <w:top w:val="none" w:sz="0" w:space="0" w:color="auto"/>
        <w:left w:val="none" w:sz="0" w:space="0" w:color="auto"/>
        <w:bottom w:val="none" w:sz="0" w:space="0" w:color="auto"/>
        <w:right w:val="none" w:sz="0" w:space="0" w:color="auto"/>
      </w:divBdr>
    </w:div>
    <w:div w:id="943800801">
      <w:bodyDiv w:val="1"/>
      <w:marLeft w:val="0"/>
      <w:marRight w:val="0"/>
      <w:marTop w:val="0"/>
      <w:marBottom w:val="0"/>
      <w:divBdr>
        <w:top w:val="none" w:sz="0" w:space="0" w:color="auto"/>
        <w:left w:val="none" w:sz="0" w:space="0" w:color="auto"/>
        <w:bottom w:val="none" w:sz="0" w:space="0" w:color="auto"/>
        <w:right w:val="none" w:sz="0" w:space="0" w:color="auto"/>
      </w:divBdr>
    </w:div>
    <w:div w:id="944120047">
      <w:bodyDiv w:val="1"/>
      <w:marLeft w:val="0"/>
      <w:marRight w:val="0"/>
      <w:marTop w:val="0"/>
      <w:marBottom w:val="0"/>
      <w:divBdr>
        <w:top w:val="none" w:sz="0" w:space="0" w:color="auto"/>
        <w:left w:val="none" w:sz="0" w:space="0" w:color="auto"/>
        <w:bottom w:val="none" w:sz="0" w:space="0" w:color="auto"/>
        <w:right w:val="none" w:sz="0" w:space="0" w:color="auto"/>
      </w:divBdr>
    </w:div>
    <w:div w:id="949508898">
      <w:bodyDiv w:val="1"/>
      <w:marLeft w:val="0"/>
      <w:marRight w:val="0"/>
      <w:marTop w:val="0"/>
      <w:marBottom w:val="0"/>
      <w:divBdr>
        <w:top w:val="none" w:sz="0" w:space="0" w:color="auto"/>
        <w:left w:val="none" w:sz="0" w:space="0" w:color="auto"/>
        <w:bottom w:val="none" w:sz="0" w:space="0" w:color="auto"/>
        <w:right w:val="none" w:sz="0" w:space="0" w:color="auto"/>
      </w:divBdr>
    </w:div>
    <w:div w:id="978916939">
      <w:bodyDiv w:val="1"/>
      <w:marLeft w:val="0"/>
      <w:marRight w:val="0"/>
      <w:marTop w:val="0"/>
      <w:marBottom w:val="0"/>
      <w:divBdr>
        <w:top w:val="none" w:sz="0" w:space="0" w:color="auto"/>
        <w:left w:val="none" w:sz="0" w:space="0" w:color="auto"/>
        <w:bottom w:val="none" w:sz="0" w:space="0" w:color="auto"/>
        <w:right w:val="none" w:sz="0" w:space="0" w:color="auto"/>
      </w:divBdr>
    </w:div>
    <w:div w:id="982656697">
      <w:bodyDiv w:val="1"/>
      <w:marLeft w:val="0"/>
      <w:marRight w:val="0"/>
      <w:marTop w:val="0"/>
      <w:marBottom w:val="0"/>
      <w:divBdr>
        <w:top w:val="none" w:sz="0" w:space="0" w:color="auto"/>
        <w:left w:val="none" w:sz="0" w:space="0" w:color="auto"/>
        <w:bottom w:val="none" w:sz="0" w:space="0" w:color="auto"/>
        <w:right w:val="none" w:sz="0" w:space="0" w:color="auto"/>
      </w:divBdr>
    </w:div>
    <w:div w:id="1000935087">
      <w:bodyDiv w:val="1"/>
      <w:marLeft w:val="0"/>
      <w:marRight w:val="0"/>
      <w:marTop w:val="0"/>
      <w:marBottom w:val="0"/>
      <w:divBdr>
        <w:top w:val="none" w:sz="0" w:space="0" w:color="auto"/>
        <w:left w:val="none" w:sz="0" w:space="0" w:color="auto"/>
        <w:bottom w:val="none" w:sz="0" w:space="0" w:color="auto"/>
        <w:right w:val="none" w:sz="0" w:space="0" w:color="auto"/>
      </w:divBdr>
    </w:div>
    <w:div w:id="1002856633">
      <w:bodyDiv w:val="1"/>
      <w:marLeft w:val="0"/>
      <w:marRight w:val="0"/>
      <w:marTop w:val="0"/>
      <w:marBottom w:val="0"/>
      <w:divBdr>
        <w:top w:val="none" w:sz="0" w:space="0" w:color="auto"/>
        <w:left w:val="none" w:sz="0" w:space="0" w:color="auto"/>
        <w:bottom w:val="none" w:sz="0" w:space="0" w:color="auto"/>
        <w:right w:val="none" w:sz="0" w:space="0" w:color="auto"/>
      </w:divBdr>
    </w:div>
    <w:div w:id="1016468483">
      <w:bodyDiv w:val="1"/>
      <w:marLeft w:val="0"/>
      <w:marRight w:val="0"/>
      <w:marTop w:val="0"/>
      <w:marBottom w:val="0"/>
      <w:divBdr>
        <w:top w:val="none" w:sz="0" w:space="0" w:color="auto"/>
        <w:left w:val="none" w:sz="0" w:space="0" w:color="auto"/>
        <w:bottom w:val="none" w:sz="0" w:space="0" w:color="auto"/>
        <w:right w:val="none" w:sz="0" w:space="0" w:color="auto"/>
      </w:divBdr>
    </w:div>
    <w:div w:id="1021510067">
      <w:bodyDiv w:val="1"/>
      <w:marLeft w:val="0"/>
      <w:marRight w:val="0"/>
      <w:marTop w:val="0"/>
      <w:marBottom w:val="0"/>
      <w:divBdr>
        <w:top w:val="none" w:sz="0" w:space="0" w:color="auto"/>
        <w:left w:val="none" w:sz="0" w:space="0" w:color="auto"/>
        <w:bottom w:val="none" w:sz="0" w:space="0" w:color="auto"/>
        <w:right w:val="none" w:sz="0" w:space="0" w:color="auto"/>
      </w:divBdr>
    </w:div>
    <w:div w:id="1025863094">
      <w:bodyDiv w:val="1"/>
      <w:marLeft w:val="0"/>
      <w:marRight w:val="0"/>
      <w:marTop w:val="0"/>
      <w:marBottom w:val="0"/>
      <w:divBdr>
        <w:top w:val="none" w:sz="0" w:space="0" w:color="auto"/>
        <w:left w:val="none" w:sz="0" w:space="0" w:color="auto"/>
        <w:bottom w:val="none" w:sz="0" w:space="0" w:color="auto"/>
        <w:right w:val="none" w:sz="0" w:space="0" w:color="auto"/>
      </w:divBdr>
    </w:div>
    <w:div w:id="1026101486">
      <w:bodyDiv w:val="1"/>
      <w:marLeft w:val="0"/>
      <w:marRight w:val="0"/>
      <w:marTop w:val="0"/>
      <w:marBottom w:val="0"/>
      <w:divBdr>
        <w:top w:val="none" w:sz="0" w:space="0" w:color="auto"/>
        <w:left w:val="none" w:sz="0" w:space="0" w:color="auto"/>
        <w:bottom w:val="none" w:sz="0" w:space="0" w:color="auto"/>
        <w:right w:val="none" w:sz="0" w:space="0" w:color="auto"/>
      </w:divBdr>
    </w:div>
    <w:div w:id="1037395911">
      <w:bodyDiv w:val="1"/>
      <w:marLeft w:val="0"/>
      <w:marRight w:val="0"/>
      <w:marTop w:val="0"/>
      <w:marBottom w:val="0"/>
      <w:divBdr>
        <w:top w:val="none" w:sz="0" w:space="0" w:color="auto"/>
        <w:left w:val="none" w:sz="0" w:space="0" w:color="auto"/>
        <w:bottom w:val="none" w:sz="0" w:space="0" w:color="auto"/>
        <w:right w:val="none" w:sz="0" w:space="0" w:color="auto"/>
      </w:divBdr>
    </w:div>
    <w:div w:id="1039431348">
      <w:bodyDiv w:val="1"/>
      <w:marLeft w:val="0"/>
      <w:marRight w:val="0"/>
      <w:marTop w:val="0"/>
      <w:marBottom w:val="0"/>
      <w:divBdr>
        <w:top w:val="none" w:sz="0" w:space="0" w:color="auto"/>
        <w:left w:val="none" w:sz="0" w:space="0" w:color="auto"/>
        <w:bottom w:val="none" w:sz="0" w:space="0" w:color="auto"/>
        <w:right w:val="none" w:sz="0" w:space="0" w:color="auto"/>
      </w:divBdr>
    </w:div>
    <w:div w:id="1046098428">
      <w:bodyDiv w:val="1"/>
      <w:marLeft w:val="0"/>
      <w:marRight w:val="0"/>
      <w:marTop w:val="0"/>
      <w:marBottom w:val="0"/>
      <w:divBdr>
        <w:top w:val="none" w:sz="0" w:space="0" w:color="auto"/>
        <w:left w:val="none" w:sz="0" w:space="0" w:color="auto"/>
        <w:bottom w:val="none" w:sz="0" w:space="0" w:color="auto"/>
        <w:right w:val="none" w:sz="0" w:space="0" w:color="auto"/>
      </w:divBdr>
    </w:div>
    <w:div w:id="1051883990">
      <w:bodyDiv w:val="1"/>
      <w:marLeft w:val="0"/>
      <w:marRight w:val="0"/>
      <w:marTop w:val="0"/>
      <w:marBottom w:val="0"/>
      <w:divBdr>
        <w:top w:val="none" w:sz="0" w:space="0" w:color="auto"/>
        <w:left w:val="none" w:sz="0" w:space="0" w:color="auto"/>
        <w:bottom w:val="none" w:sz="0" w:space="0" w:color="auto"/>
        <w:right w:val="none" w:sz="0" w:space="0" w:color="auto"/>
      </w:divBdr>
    </w:div>
    <w:div w:id="1053188101">
      <w:bodyDiv w:val="1"/>
      <w:marLeft w:val="0"/>
      <w:marRight w:val="0"/>
      <w:marTop w:val="0"/>
      <w:marBottom w:val="0"/>
      <w:divBdr>
        <w:top w:val="none" w:sz="0" w:space="0" w:color="auto"/>
        <w:left w:val="none" w:sz="0" w:space="0" w:color="auto"/>
        <w:bottom w:val="none" w:sz="0" w:space="0" w:color="auto"/>
        <w:right w:val="none" w:sz="0" w:space="0" w:color="auto"/>
      </w:divBdr>
    </w:div>
    <w:div w:id="1059788032">
      <w:bodyDiv w:val="1"/>
      <w:marLeft w:val="0"/>
      <w:marRight w:val="0"/>
      <w:marTop w:val="0"/>
      <w:marBottom w:val="0"/>
      <w:divBdr>
        <w:top w:val="none" w:sz="0" w:space="0" w:color="auto"/>
        <w:left w:val="none" w:sz="0" w:space="0" w:color="auto"/>
        <w:bottom w:val="none" w:sz="0" w:space="0" w:color="auto"/>
        <w:right w:val="none" w:sz="0" w:space="0" w:color="auto"/>
      </w:divBdr>
    </w:div>
    <w:div w:id="1061976203">
      <w:bodyDiv w:val="1"/>
      <w:marLeft w:val="0"/>
      <w:marRight w:val="0"/>
      <w:marTop w:val="0"/>
      <w:marBottom w:val="0"/>
      <w:divBdr>
        <w:top w:val="none" w:sz="0" w:space="0" w:color="auto"/>
        <w:left w:val="none" w:sz="0" w:space="0" w:color="auto"/>
        <w:bottom w:val="none" w:sz="0" w:space="0" w:color="auto"/>
        <w:right w:val="none" w:sz="0" w:space="0" w:color="auto"/>
      </w:divBdr>
    </w:div>
    <w:div w:id="1066562233">
      <w:bodyDiv w:val="1"/>
      <w:marLeft w:val="0"/>
      <w:marRight w:val="0"/>
      <w:marTop w:val="0"/>
      <w:marBottom w:val="0"/>
      <w:divBdr>
        <w:top w:val="none" w:sz="0" w:space="0" w:color="auto"/>
        <w:left w:val="none" w:sz="0" w:space="0" w:color="auto"/>
        <w:bottom w:val="none" w:sz="0" w:space="0" w:color="auto"/>
        <w:right w:val="none" w:sz="0" w:space="0" w:color="auto"/>
      </w:divBdr>
    </w:div>
    <w:div w:id="1079981139">
      <w:bodyDiv w:val="1"/>
      <w:marLeft w:val="0"/>
      <w:marRight w:val="0"/>
      <w:marTop w:val="0"/>
      <w:marBottom w:val="0"/>
      <w:divBdr>
        <w:top w:val="none" w:sz="0" w:space="0" w:color="auto"/>
        <w:left w:val="none" w:sz="0" w:space="0" w:color="auto"/>
        <w:bottom w:val="none" w:sz="0" w:space="0" w:color="auto"/>
        <w:right w:val="none" w:sz="0" w:space="0" w:color="auto"/>
      </w:divBdr>
    </w:div>
    <w:div w:id="1081101314">
      <w:bodyDiv w:val="1"/>
      <w:marLeft w:val="0"/>
      <w:marRight w:val="0"/>
      <w:marTop w:val="0"/>
      <w:marBottom w:val="0"/>
      <w:divBdr>
        <w:top w:val="none" w:sz="0" w:space="0" w:color="auto"/>
        <w:left w:val="none" w:sz="0" w:space="0" w:color="auto"/>
        <w:bottom w:val="none" w:sz="0" w:space="0" w:color="auto"/>
        <w:right w:val="none" w:sz="0" w:space="0" w:color="auto"/>
      </w:divBdr>
    </w:div>
    <w:div w:id="1081758990">
      <w:bodyDiv w:val="1"/>
      <w:marLeft w:val="0"/>
      <w:marRight w:val="0"/>
      <w:marTop w:val="0"/>
      <w:marBottom w:val="0"/>
      <w:divBdr>
        <w:top w:val="none" w:sz="0" w:space="0" w:color="auto"/>
        <w:left w:val="none" w:sz="0" w:space="0" w:color="auto"/>
        <w:bottom w:val="none" w:sz="0" w:space="0" w:color="auto"/>
        <w:right w:val="none" w:sz="0" w:space="0" w:color="auto"/>
      </w:divBdr>
    </w:div>
    <w:div w:id="1086221254">
      <w:bodyDiv w:val="1"/>
      <w:marLeft w:val="0"/>
      <w:marRight w:val="0"/>
      <w:marTop w:val="0"/>
      <w:marBottom w:val="0"/>
      <w:divBdr>
        <w:top w:val="none" w:sz="0" w:space="0" w:color="auto"/>
        <w:left w:val="none" w:sz="0" w:space="0" w:color="auto"/>
        <w:bottom w:val="none" w:sz="0" w:space="0" w:color="auto"/>
        <w:right w:val="none" w:sz="0" w:space="0" w:color="auto"/>
      </w:divBdr>
    </w:div>
    <w:div w:id="1089885197">
      <w:bodyDiv w:val="1"/>
      <w:marLeft w:val="0"/>
      <w:marRight w:val="0"/>
      <w:marTop w:val="0"/>
      <w:marBottom w:val="0"/>
      <w:divBdr>
        <w:top w:val="none" w:sz="0" w:space="0" w:color="auto"/>
        <w:left w:val="none" w:sz="0" w:space="0" w:color="auto"/>
        <w:bottom w:val="none" w:sz="0" w:space="0" w:color="auto"/>
        <w:right w:val="none" w:sz="0" w:space="0" w:color="auto"/>
      </w:divBdr>
    </w:div>
    <w:div w:id="1094059569">
      <w:bodyDiv w:val="1"/>
      <w:marLeft w:val="0"/>
      <w:marRight w:val="0"/>
      <w:marTop w:val="0"/>
      <w:marBottom w:val="0"/>
      <w:divBdr>
        <w:top w:val="none" w:sz="0" w:space="0" w:color="auto"/>
        <w:left w:val="none" w:sz="0" w:space="0" w:color="auto"/>
        <w:bottom w:val="none" w:sz="0" w:space="0" w:color="auto"/>
        <w:right w:val="none" w:sz="0" w:space="0" w:color="auto"/>
      </w:divBdr>
    </w:div>
    <w:div w:id="1101805142">
      <w:bodyDiv w:val="1"/>
      <w:marLeft w:val="0"/>
      <w:marRight w:val="0"/>
      <w:marTop w:val="0"/>
      <w:marBottom w:val="0"/>
      <w:divBdr>
        <w:top w:val="none" w:sz="0" w:space="0" w:color="auto"/>
        <w:left w:val="none" w:sz="0" w:space="0" w:color="auto"/>
        <w:bottom w:val="none" w:sz="0" w:space="0" w:color="auto"/>
        <w:right w:val="none" w:sz="0" w:space="0" w:color="auto"/>
      </w:divBdr>
    </w:div>
    <w:div w:id="1109157697">
      <w:bodyDiv w:val="1"/>
      <w:marLeft w:val="0"/>
      <w:marRight w:val="0"/>
      <w:marTop w:val="0"/>
      <w:marBottom w:val="0"/>
      <w:divBdr>
        <w:top w:val="none" w:sz="0" w:space="0" w:color="auto"/>
        <w:left w:val="none" w:sz="0" w:space="0" w:color="auto"/>
        <w:bottom w:val="none" w:sz="0" w:space="0" w:color="auto"/>
        <w:right w:val="none" w:sz="0" w:space="0" w:color="auto"/>
      </w:divBdr>
    </w:div>
    <w:div w:id="1125658370">
      <w:bodyDiv w:val="1"/>
      <w:marLeft w:val="0"/>
      <w:marRight w:val="0"/>
      <w:marTop w:val="0"/>
      <w:marBottom w:val="0"/>
      <w:divBdr>
        <w:top w:val="none" w:sz="0" w:space="0" w:color="auto"/>
        <w:left w:val="none" w:sz="0" w:space="0" w:color="auto"/>
        <w:bottom w:val="none" w:sz="0" w:space="0" w:color="auto"/>
        <w:right w:val="none" w:sz="0" w:space="0" w:color="auto"/>
      </w:divBdr>
    </w:div>
    <w:div w:id="1128937834">
      <w:bodyDiv w:val="1"/>
      <w:marLeft w:val="0"/>
      <w:marRight w:val="0"/>
      <w:marTop w:val="0"/>
      <w:marBottom w:val="0"/>
      <w:divBdr>
        <w:top w:val="none" w:sz="0" w:space="0" w:color="auto"/>
        <w:left w:val="none" w:sz="0" w:space="0" w:color="auto"/>
        <w:bottom w:val="none" w:sz="0" w:space="0" w:color="auto"/>
        <w:right w:val="none" w:sz="0" w:space="0" w:color="auto"/>
      </w:divBdr>
    </w:div>
    <w:div w:id="1131246242">
      <w:bodyDiv w:val="1"/>
      <w:marLeft w:val="0"/>
      <w:marRight w:val="0"/>
      <w:marTop w:val="0"/>
      <w:marBottom w:val="0"/>
      <w:divBdr>
        <w:top w:val="none" w:sz="0" w:space="0" w:color="auto"/>
        <w:left w:val="none" w:sz="0" w:space="0" w:color="auto"/>
        <w:bottom w:val="none" w:sz="0" w:space="0" w:color="auto"/>
        <w:right w:val="none" w:sz="0" w:space="0" w:color="auto"/>
      </w:divBdr>
    </w:div>
    <w:div w:id="1140922485">
      <w:bodyDiv w:val="1"/>
      <w:marLeft w:val="0"/>
      <w:marRight w:val="0"/>
      <w:marTop w:val="0"/>
      <w:marBottom w:val="0"/>
      <w:divBdr>
        <w:top w:val="none" w:sz="0" w:space="0" w:color="auto"/>
        <w:left w:val="none" w:sz="0" w:space="0" w:color="auto"/>
        <w:bottom w:val="none" w:sz="0" w:space="0" w:color="auto"/>
        <w:right w:val="none" w:sz="0" w:space="0" w:color="auto"/>
      </w:divBdr>
    </w:div>
    <w:div w:id="1141918161">
      <w:bodyDiv w:val="1"/>
      <w:marLeft w:val="0"/>
      <w:marRight w:val="0"/>
      <w:marTop w:val="0"/>
      <w:marBottom w:val="0"/>
      <w:divBdr>
        <w:top w:val="none" w:sz="0" w:space="0" w:color="auto"/>
        <w:left w:val="none" w:sz="0" w:space="0" w:color="auto"/>
        <w:bottom w:val="none" w:sz="0" w:space="0" w:color="auto"/>
        <w:right w:val="none" w:sz="0" w:space="0" w:color="auto"/>
      </w:divBdr>
    </w:div>
    <w:div w:id="1155955446">
      <w:bodyDiv w:val="1"/>
      <w:marLeft w:val="0"/>
      <w:marRight w:val="0"/>
      <w:marTop w:val="0"/>
      <w:marBottom w:val="0"/>
      <w:divBdr>
        <w:top w:val="none" w:sz="0" w:space="0" w:color="auto"/>
        <w:left w:val="none" w:sz="0" w:space="0" w:color="auto"/>
        <w:bottom w:val="none" w:sz="0" w:space="0" w:color="auto"/>
        <w:right w:val="none" w:sz="0" w:space="0" w:color="auto"/>
      </w:divBdr>
    </w:div>
    <w:div w:id="1157496924">
      <w:bodyDiv w:val="1"/>
      <w:marLeft w:val="0"/>
      <w:marRight w:val="0"/>
      <w:marTop w:val="0"/>
      <w:marBottom w:val="0"/>
      <w:divBdr>
        <w:top w:val="none" w:sz="0" w:space="0" w:color="auto"/>
        <w:left w:val="none" w:sz="0" w:space="0" w:color="auto"/>
        <w:bottom w:val="none" w:sz="0" w:space="0" w:color="auto"/>
        <w:right w:val="none" w:sz="0" w:space="0" w:color="auto"/>
      </w:divBdr>
    </w:div>
    <w:div w:id="1161118420">
      <w:bodyDiv w:val="1"/>
      <w:marLeft w:val="0"/>
      <w:marRight w:val="0"/>
      <w:marTop w:val="0"/>
      <w:marBottom w:val="0"/>
      <w:divBdr>
        <w:top w:val="none" w:sz="0" w:space="0" w:color="auto"/>
        <w:left w:val="none" w:sz="0" w:space="0" w:color="auto"/>
        <w:bottom w:val="none" w:sz="0" w:space="0" w:color="auto"/>
        <w:right w:val="none" w:sz="0" w:space="0" w:color="auto"/>
      </w:divBdr>
    </w:div>
    <w:div w:id="1177842189">
      <w:bodyDiv w:val="1"/>
      <w:marLeft w:val="0"/>
      <w:marRight w:val="0"/>
      <w:marTop w:val="0"/>
      <w:marBottom w:val="0"/>
      <w:divBdr>
        <w:top w:val="none" w:sz="0" w:space="0" w:color="auto"/>
        <w:left w:val="none" w:sz="0" w:space="0" w:color="auto"/>
        <w:bottom w:val="none" w:sz="0" w:space="0" w:color="auto"/>
        <w:right w:val="none" w:sz="0" w:space="0" w:color="auto"/>
      </w:divBdr>
    </w:div>
    <w:div w:id="1198002628">
      <w:bodyDiv w:val="1"/>
      <w:marLeft w:val="0"/>
      <w:marRight w:val="0"/>
      <w:marTop w:val="0"/>
      <w:marBottom w:val="0"/>
      <w:divBdr>
        <w:top w:val="none" w:sz="0" w:space="0" w:color="auto"/>
        <w:left w:val="none" w:sz="0" w:space="0" w:color="auto"/>
        <w:bottom w:val="none" w:sz="0" w:space="0" w:color="auto"/>
        <w:right w:val="none" w:sz="0" w:space="0" w:color="auto"/>
      </w:divBdr>
    </w:div>
    <w:div w:id="1199779269">
      <w:bodyDiv w:val="1"/>
      <w:marLeft w:val="0"/>
      <w:marRight w:val="0"/>
      <w:marTop w:val="0"/>
      <w:marBottom w:val="0"/>
      <w:divBdr>
        <w:top w:val="none" w:sz="0" w:space="0" w:color="auto"/>
        <w:left w:val="none" w:sz="0" w:space="0" w:color="auto"/>
        <w:bottom w:val="none" w:sz="0" w:space="0" w:color="auto"/>
        <w:right w:val="none" w:sz="0" w:space="0" w:color="auto"/>
      </w:divBdr>
    </w:div>
    <w:div w:id="1205950231">
      <w:bodyDiv w:val="1"/>
      <w:marLeft w:val="0"/>
      <w:marRight w:val="0"/>
      <w:marTop w:val="0"/>
      <w:marBottom w:val="0"/>
      <w:divBdr>
        <w:top w:val="none" w:sz="0" w:space="0" w:color="auto"/>
        <w:left w:val="none" w:sz="0" w:space="0" w:color="auto"/>
        <w:bottom w:val="none" w:sz="0" w:space="0" w:color="auto"/>
        <w:right w:val="none" w:sz="0" w:space="0" w:color="auto"/>
      </w:divBdr>
    </w:div>
    <w:div w:id="1213805648">
      <w:bodyDiv w:val="1"/>
      <w:marLeft w:val="0"/>
      <w:marRight w:val="0"/>
      <w:marTop w:val="0"/>
      <w:marBottom w:val="0"/>
      <w:divBdr>
        <w:top w:val="none" w:sz="0" w:space="0" w:color="auto"/>
        <w:left w:val="none" w:sz="0" w:space="0" w:color="auto"/>
        <w:bottom w:val="none" w:sz="0" w:space="0" w:color="auto"/>
        <w:right w:val="none" w:sz="0" w:space="0" w:color="auto"/>
      </w:divBdr>
    </w:div>
    <w:div w:id="1221017027">
      <w:bodyDiv w:val="1"/>
      <w:marLeft w:val="0"/>
      <w:marRight w:val="0"/>
      <w:marTop w:val="0"/>
      <w:marBottom w:val="0"/>
      <w:divBdr>
        <w:top w:val="none" w:sz="0" w:space="0" w:color="auto"/>
        <w:left w:val="none" w:sz="0" w:space="0" w:color="auto"/>
        <w:bottom w:val="none" w:sz="0" w:space="0" w:color="auto"/>
        <w:right w:val="none" w:sz="0" w:space="0" w:color="auto"/>
      </w:divBdr>
    </w:div>
    <w:div w:id="1221357566">
      <w:bodyDiv w:val="1"/>
      <w:marLeft w:val="0"/>
      <w:marRight w:val="0"/>
      <w:marTop w:val="0"/>
      <w:marBottom w:val="0"/>
      <w:divBdr>
        <w:top w:val="none" w:sz="0" w:space="0" w:color="auto"/>
        <w:left w:val="none" w:sz="0" w:space="0" w:color="auto"/>
        <w:bottom w:val="none" w:sz="0" w:space="0" w:color="auto"/>
        <w:right w:val="none" w:sz="0" w:space="0" w:color="auto"/>
      </w:divBdr>
    </w:div>
    <w:div w:id="1240672816">
      <w:bodyDiv w:val="1"/>
      <w:marLeft w:val="0"/>
      <w:marRight w:val="0"/>
      <w:marTop w:val="0"/>
      <w:marBottom w:val="0"/>
      <w:divBdr>
        <w:top w:val="none" w:sz="0" w:space="0" w:color="auto"/>
        <w:left w:val="none" w:sz="0" w:space="0" w:color="auto"/>
        <w:bottom w:val="none" w:sz="0" w:space="0" w:color="auto"/>
        <w:right w:val="none" w:sz="0" w:space="0" w:color="auto"/>
      </w:divBdr>
    </w:div>
    <w:div w:id="1242254822">
      <w:bodyDiv w:val="1"/>
      <w:marLeft w:val="0"/>
      <w:marRight w:val="0"/>
      <w:marTop w:val="0"/>
      <w:marBottom w:val="0"/>
      <w:divBdr>
        <w:top w:val="none" w:sz="0" w:space="0" w:color="auto"/>
        <w:left w:val="none" w:sz="0" w:space="0" w:color="auto"/>
        <w:bottom w:val="none" w:sz="0" w:space="0" w:color="auto"/>
        <w:right w:val="none" w:sz="0" w:space="0" w:color="auto"/>
      </w:divBdr>
    </w:div>
    <w:div w:id="1244417979">
      <w:bodyDiv w:val="1"/>
      <w:marLeft w:val="0"/>
      <w:marRight w:val="0"/>
      <w:marTop w:val="0"/>
      <w:marBottom w:val="0"/>
      <w:divBdr>
        <w:top w:val="none" w:sz="0" w:space="0" w:color="auto"/>
        <w:left w:val="none" w:sz="0" w:space="0" w:color="auto"/>
        <w:bottom w:val="none" w:sz="0" w:space="0" w:color="auto"/>
        <w:right w:val="none" w:sz="0" w:space="0" w:color="auto"/>
      </w:divBdr>
    </w:div>
    <w:div w:id="1247498765">
      <w:bodyDiv w:val="1"/>
      <w:marLeft w:val="0"/>
      <w:marRight w:val="0"/>
      <w:marTop w:val="0"/>
      <w:marBottom w:val="0"/>
      <w:divBdr>
        <w:top w:val="none" w:sz="0" w:space="0" w:color="auto"/>
        <w:left w:val="none" w:sz="0" w:space="0" w:color="auto"/>
        <w:bottom w:val="none" w:sz="0" w:space="0" w:color="auto"/>
        <w:right w:val="none" w:sz="0" w:space="0" w:color="auto"/>
      </w:divBdr>
    </w:div>
    <w:div w:id="1256011843">
      <w:bodyDiv w:val="1"/>
      <w:marLeft w:val="0"/>
      <w:marRight w:val="0"/>
      <w:marTop w:val="0"/>
      <w:marBottom w:val="0"/>
      <w:divBdr>
        <w:top w:val="none" w:sz="0" w:space="0" w:color="auto"/>
        <w:left w:val="none" w:sz="0" w:space="0" w:color="auto"/>
        <w:bottom w:val="none" w:sz="0" w:space="0" w:color="auto"/>
        <w:right w:val="none" w:sz="0" w:space="0" w:color="auto"/>
      </w:divBdr>
    </w:div>
    <w:div w:id="1257791683">
      <w:bodyDiv w:val="1"/>
      <w:marLeft w:val="0"/>
      <w:marRight w:val="0"/>
      <w:marTop w:val="0"/>
      <w:marBottom w:val="0"/>
      <w:divBdr>
        <w:top w:val="none" w:sz="0" w:space="0" w:color="auto"/>
        <w:left w:val="none" w:sz="0" w:space="0" w:color="auto"/>
        <w:bottom w:val="none" w:sz="0" w:space="0" w:color="auto"/>
        <w:right w:val="none" w:sz="0" w:space="0" w:color="auto"/>
      </w:divBdr>
    </w:div>
    <w:div w:id="1259095949">
      <w:bodyDiv w:val="1"/>
      <w:marLeft w:val="0"/>
      <w:marRight w:val="0"/>
      <w:marTop w:val="0"/>
      <w:marBottom w:val="0"/>
      <w:divBdr>
        <w:top w:val="none" w:sz="0" w:space="0" w:color="auto"/>
        <w:left w:val="none" w:sz="0" w:space="0" w:color="auto"/>
        <w:bottom w:val="none" w:sz="0" w:space="0" w:color="auto"/>
        <w:right w:val="none" w:sz="0" w:space="0" w:color="auto"/>
      </w:divBdr>
    </w:div>
    <w:div w:id="1278835801">
      <w:bodyDiv w:val="1"/>
      <w:marLeft w:val="0"/>
      <w:marRight w:val="0"/>
      <w:marTop w:val="0"/>
      <w:marBottom w:val="0"/>
      <w:divBdr>
        <w:top w:val="none" w:sz="0" w:space="0" w:color="auto"/>
        <w:left w:val="none" w:sz="0" w:space="0" w:color="auto"/>
        <w:bottom w:val="none" w:sz="0" w:space="0" w:color="auto"/>
        <w:right w:val="none" w:sz="0" w:space="0" w:color="auto"/>
      </w:divBdr>
    </w:div>
    <w:div w:id="1280142905">
      <w:bodyDiv w:val="1"/>
      <w:marLeft w:val="0"/>
      <w:marRight w:val="0"/>
      <w:marTop w:val="0"/>
      <w:marBottom w:val="0"/>
      <w:divBdr>
        <w:top w:val="none" w:sz="0" w:space="0" w:color="auto"/>
        <w:left w:val="none" w:sz="0" w:space="0" w:color="auto"/>
        <w:bottom w:val="none" w:sz="0" w:space="0" w:color="auto"/>
        <w:right w:val="none" w:sz="0" w:space="0" w:color="auto"/>
      </w:divBdr>
    </w:div>
    <w:div w:id="1281569752">
      <w:bodyDiv w:val="1"/>
      <w:marLeft w:val="0"/>
      <w:marRight w:val="0"/>
      <w:marTop w:val="0"/>
      <w:marBottom w:val="0"/>
      <w:divBdr>
        <w:top w:val="none" w:sz="0" w:space="0" w:color="auto"/>
        <w:left w:val="none" w:sz="0" w:space="0" w:color="auto"/>
        <w:bottom w:val="none" w:sz="0" w:space="0" w:color="auto"/>
        <w:right w:val="none" w:sz="0" w:space="0" w:color="auto"/>
      </w:divBdr>
    </w:div>
    <w:div w:id="1296256831">
      <w:bodyDiv w:val="1"/>
      <w:marLeft w:val="0"/>
      <w:marRight w:val="0"/>
      <w:marTop w:val="0"/>
      <w:marBottom w:val="0"/>
      <w:divBdr>
        <w:top w:val="none" w:sz="0" w:space="0" w:color="auto"/>
        <w:left w:val="none" w:sz="0" w:space="0" w:color="auto"/>
        <w:bottom w:val="none" w:sz="0" w:space="0" w:color="auto"/>
        <w:right w:val="none" w:sz="0" w:space="0" w:color="auto"/>
      </w:divBdr>
    </w:div>
    <w:div w:id="1297373689">
      <w:bodyDiv w:val="1"/>
      <w:marLeft w:val="0"/>
      <w:marRight w:val="0"/>
      <w:marTop w:val="0"/>
      <w:marBottom w:val="0"/>
      <w:divBdr>
        <w:top w:val="none" w:sz="0" w:space="0" w:color="auto"/>
        <w:left w:val="none" w:sz="0" w:space="0" w:color="auto"/>
        <w:bottom w:val="none" w:sz="0" w:space="0" w:color="auto"/>
        <w:right w:val="none" w:sz="0" w:space="0" w:color="auto"/>
      </w:divBdr>
    </w:div>
    <w:div w:id="1310162222">
      <w:bodyDiv w:val="1"/>
      <w:marLeft w:val="0"/>
      <w:marRight w:val="0"/>
      <w:marTop w:val="0"/>
      <w:marBottom w:val="0"/>
      <w:divBdr>
        <w:top w:val="none" w:sz="0" w:space="0" w:color="auto"/>
        <w:left w:val="none" w:sz="0" w:space="0" w:color="auto"/>
        <w:bottom w:val="none" w:sz="0" w:space="0" w:color="auto"/>
        <w:right w:val="none" w:sz="0" w:space="0" w:color="auto"/>
      </w:divBdr>
    </w:div>
    <w:div w:id="1313557351">
      <w:bodyDiv w:val="1"/>
      <w:marLeft w:val="0"/>
      <w:marRight w:val="0"/>
      <w:marTop w:val="0"/>
      <w:marBottom w:val="0"/>
      <w:divBdr>
        <w:top w:val="none" w:sz="0" w:space="0" w:color="auto"/>
        <w:left w:val="none" w:sz="0" w:space="0" w:color="auto"/>
        <w:bottom w:val="none" w:sz="0" w:space="0" w:color="auto"/>
        <w:right w:val="none" w:sz="0" w:space="0" w:color="auto"/>
      </w:divBdr>
    </w:div>
    <w:div w:id="1313752896">
      <w:bodyDiv w:val="1"/>
      <w:marLeft w:val="0"/>
      <w:marRight w:val="0"/>
      <w:marTop w:val="0"/>
      <w:marBottom w:val="0"/>
      <w:divBdr>
        <w:top w:val="none" w:sz="0" w:space="0" w:color="auto"/>
        <w:left w:val="none" w:sz="0" w:space="0" w:color="auto"/>
        <w:bottom w:val="none" w:sz="0" w:space="0" w:color="auto"/>
        <w:right w:val="none" w:sz="0" w:space="0" w:color="auto"/>
      </w:divBdr>
    </w:div>
    <w:div w:id="1313757840">
      <w:bodyDiv w:val="1"/>
      <w:marLeft w:val="0"/>
      <w:marRight w:val="0"/>
      <w:marTop w:val="0"/>
      <w:marBottom w:val="0"/>
      <w:divBdr>
        <w:top w:val="none" w:sz="0" w:space="0" w:color="auto"/>
        <w:left w:val="none" w:sz="0" w:space="0" w:color="auto"/>
        <w:bottom w:val="none" w:sz="0" w:space="0" w:color="auto"/>
        <w:right w:val="none" w:sz="0" w:space="0" w:color="auto"/>
      </w:divBdr>
    </w:div>
    <w:div w:id="1315404450">
      <w:bodyDiv w:val="1"/>
      <w:marLeft w:val="0"/>
      <w:marRight w:val="0"/>
      <w:marTop w:val="0"/>
      <w:marBottom w:val="0"/>
      <w:divBdr>
        <w:top w:val="none" w:sz="0" w:space="0" w:color="auto"/>
        <w:left w:val="none" w:sz="0" w:space="0" w:color="auto"/>
        <w:bottom w:val="none" w:sz="0" w:space="0" w:color="auto"/>
        <w:right w:val="none" w:sz="0" w:space="0" w:color="auto"/>
      </w:divBdr>
    </w:div>
    <w:div w:id="1324623547">
      <w:bodyDiv w:val="1"/>
      <w:marLeft w:val="0"/>
      <w:marRight w:val="0"/>
      <w:marTop w:val="0"/>
      <w:marBottom w:val="0"/>
      <w:divBdr>
        <w:top w:val="none" w:sz="0" w:space="0" w:color="auto"/>
        <w:left w:val="none" w:sz="0" w:space="0" w:color="auto"/>
        <w:bottom w:val="none" w:sz="0" w:space="0" w:color="auto"/>
        <w:right w:val="none" w:sz="0" w:space="0" w:color="auto"/>
      </w:divBdr>
    </w:div>
    <w:div w:id="1331441523">
      <w:bodyDiv w:val="1"/>
      <w:marLeft w:val="0"/>
      <w:marRight w:val="0"/>
      <w:marTop w:val="0"/>
      <w:marBottom w:val="0"/>
      <w:divBdr>
        <w:top w:val="none" w:sz="0" w:space="0" w:color="auto"/>
        <w:left w:val="none" w:sz="0" w:space="0" w:color="auto"/>
        <w:bottom w:val="none" w:sz="0" w:space="0" w:color="auto"/>
        <w:right w:val="none" w:sz="0" w:space="0" w:color="auto"/>
      </w:divBdr>
    </w:div>
    <w:div w:id="1343505539">
      <w:bodyDiv w:val="1"/>
      <w:marLeft w:val="0"/>
      <w:marRight w:val="0"/>
      <w:marTop w:val="0"/>
      <w:marBottom w:val="0"/>
      <w:divBdr>
        <w:top w:val="none" w:sz="0" w:space="0" w:color="auto"/>
        <w:left w:val="none" w:sz="0" w:space="0" w:color="auto"/>
        <w:bottom w:val="none" w:sz="0" w:space="0" w:color="auto"/>
        <w:right w:val="none" w:sz="0" w:space="0" w:color="auto"/>
      </w:divBdr>
    </w:div>
    <w:div w:id="1345133571">
      <w:bodyDiv w:val="1"/>
      <w:marLeft w:val="0"/>
      <w:marRight w:val="0"/>
      <w:marTop w:val="0"/>
      <w:marBottom w:val="0"/>
      <w:divBdr>
        <w:top w:val="none" w:sz="0" w:space="0" w:color="auto"/>
        <w:left w:val="none" w:sz="0" w:space="0" w:color="auto"/>
        <w:bottom w:val="none" w:sz="0" w:space="0" w:color="auto"/>
        <w:right w:val="none" w:sz="0" w:space="0" w:color="auto"/>
      </w:divBdr>
    </w:div>
    <w:div w:id="1350597045">
      <w:bodyDiv w:val="1"/>
      <w:marLeft w:val="0"/>
      <w:marRight w:val="0"/>
      <w:marTop w:val="0"/>
      <w:marBottom w:val="0"/>
      <w:divBdr>
        <w:top w:val="none" w:sz="0" w:space="0" w:color="auto"/>
        <w:left w:val="none" w:sz="0" w:space="0" w:color="auto"/>
        <w:bottom w:val="none" w:sz="0" w:space="0" w:color="auto"/>
        <w:right w:val="none" w:sz="0" w:space="0" w:color="auto"/>
      </w:divBdr>
    </w:div>
    <w:div w:id="1352221016">
      <w:bodyDiv w:val="1"/>
      <w:marLeft w:val="0"/>
      <w:marRight w:val="0"/>
      <w:marTop w:val="0"/>
      <w:marBottom w:val="0"/>
      <w:divBdr>
        <w:top w:val="none" w:sz="0" w:space="0" w:color="auto"/>
        <w:left w:val="none" w:sz="0" w:space="0" w:color="auto"/>
        <w:bottom w:val="none" w:sz="0" w:space="0" w:color="auto"/>
        <w:right w:val="none" w:sz="0" w:space="0" w:color="auto"/>
      </w:divBdr>
    </w:div>
    <w:div w:id="1359619187">
      <w:bodyDiv w:val="1"/>
      <w:marLeft w:val="0"/>
      <w:marRight w:val="0"/>
      <w:marTop w:val="0"/>
      <w:marBottom w:val="0"/>
      <w:divBdr>
        <w:top w:val="none" w:sz="0" w:space="0" w:color="auto"/>
        <w:left w:val="none" w:sz="0" w:space="0" w:color="auto"/>
        <w:bottom w:val="none" w:sz="0" w:space="0" w:color="auto"/>
        <w:right w:val="none" w:sz="0" w:space="0" w:color="auto"/>
      </w:divBdr>
    </w:div>
    <w:div w:id="1364984518">
      <w:bodyDiv w:val="1"/>
      <w:marLeft w:val="0"/>
      <w:marRight w:val="0"/>
      <w:marTop w:val="0"/>
      <w:marBottom w:val="0"/>
      <w:divBdr>
        <w:top w:val="none" w:sz="0" w:space="0" w:color="auto"/>
        <w:left w:val="none" w:sz="0" w:space="0" w:color="auto"/>
        <w:bottom w:val="none" w:sz="0" w:space="0" w:color="auto"/>
        <w:right w:val="none" w:sz="0" w:space="0" w:color="auto"/>
      </w:divBdr>
    </w:div>
    <w:div w:id="1365326042">
      <w:bodyDiv w:val="1"/>
      <w:marLeft w:val="0"/>
      <w:marRight w:val="0"/>
      <w:marTop w:val="0"/>
      <w:marBottom w:val="0"/>
      <w:divBdr>
        <w:top w:val="none" w:sz="0" w:space="0" w:color="auto"/>
        <w:left w:val="none" w:sz="0" w:space="0" w:color="auto"/>
        <w:bottom w:val="none" w:sz="0" w:space="0" w:color="auto"/>
        <w:right w:val="none" w:sz="0" w:space="0" w:color="auto"/>
      </w:divBdr>
    </w:div>
    <w:div w:id="1367874741">
      <w:bodyDiv w:val="1"/>
      <w:marLeft w:val="0"/>
      <w:marRight w:val="0"/>
      <w:marTop w:val="0"/>
      <w:marBottom w:val="0"/>
      <w:divBdr>
        <w:top w:val="none" w:sz="0" w:space="0" w:color="auto"/>
        <w:left w:val="none" w:sz="0" w:space="0" w:color="auto"/>
        <w:bottom w:val="none" w:sz="0" w:space="0" w:color="auto"/>
        <w:right w:val="none" w:sz="0" w:space="0" w:color="auto"/>
      </w:divBdr>
    </w:div>
    <w:div w:id="1368792736">
      <w:bodyDiv w:val="1"/>
      <w:marLeft w:val="0"/>
      <w:marRight w:val="0"/>
      <w:marTop w:val="0"/>
      <w:marBottom w:val="0"/>
      <w:divBdr>
        <w:top w:val="none" w:sz="0" w:space="0" w:color="auto"/>
        <w:left w:val="none" w:sz="0" w:space="0" w:color="auto"/>
        <w:bottom w:val="none" w:sz="0" w:space="0" w:color="auto"/>
        <w:right w:val="none" w:sz="0" w:space="0" w:color="auto"/>
      </w:divBdr>
    </w:div>
    <w:div w:id="1384908806">
      <w:bodyDiv w:val="1"/>
      <w:marLeft w:val="0"/>
      <w:marRight w:val="0"/>
      <w:marTop w:val="0"/>
      <w:marBottom w:val="0"/>
      <w:divBdr>
        <w:top w:val="none" w:sz="0" w:space="0" w:color="auto"/>
        <w:left w:val="none" w:sz="0" w:space="0" w:color="auto"/>
        <w:bottom w:val="none" w:sz="0" w:space="0" w:color="auto"/>
        <w:right w:val="none" w:sz="0" w:space="0" w:color="auto"/>
      </w:divBdr>
    </w:div>
    <w:div w:id="1389840590">
      <w:bodyDiv w:val="1"/>
      <w:marLeft w:val="0"/>
      <w:marRight w:val="0"/>
      <w:marTop w:val="0"/>
      <w:marBottom w:val="0"/>
      <w:divBdr>
        <w:top w:val="none" w:sz="0" w:space="0" w:color="auto"/>
        <w:left w:val="none" w:sz="0" w:space="0" w:color="auto"/>
        <w:bottom w:val="none" w:sz="0" w:space="0" w:color="auto"/>
        <w:right w:val="none" w:sz="0" w:space="0" w:color="auto"/>
      </w:divBdr>
    </w:div>
    <w:div w:id="1392654330">
      <w:bodyDiv w:val="1"/>
      <w:marLeft w:val="0"/>
      <w:marRight w:val="0"/>
      <w:marTop w:val="0"/>
      <w:marBottom w:val="0"/>
      <w:divBdr>
        <w:top w:val="none" w:sz="0" w:space="0" w:color="auto"/>
        <w:left w:val="none" w:sz="0" w:space="0" w:color="auto"/>
        <w:bottom w:val="none" w:sz="0" w:space="0" w:color="auto"/>
        <w:right w:val="none" w:sz="0" w:space="0" w:color="auto"/>
      </w:divBdr>
    </w:div>
    <w:div w:id="1392771659">
      <w:bodyDiv w:val="1"/>
      <w:marLeft w:val="0"/>
      <w:marRight w:val="0"/>
      <w:marTop w:val="0"/>
      <w:marBottom w:val="0"/>
      <w:divBdr>
        <w:top w:val="none" w:sz="0" w:space="0" w:color="auto"/>
        <w:left w:val="none" w:sz="0" w:space="0" w:color="auto"/>
        <w:bottom w:val="none" w:sz="0" w:space="0" w:color="auto"/>
        <w:right w:val="none" w:sz="0" w:space="0" w:color="auto"/>
      </w:divBdr>
    </w:div>
    <w:div w:id="1401126825">
      <w:bodyDiv w:val="1"/>
      <w:marLeft w:val="0"/>
      <w:marRight w:val="0"/>
      <w:marTop w:val="0"/>
      <w:marBottom w:val="0"/>
      <w:divBdr>
        <w:top w:val="none" w:sz="0" w:space="0" w:color="auto"/>
        <w:left w:val="none" w:sz="0" w:space="0" w:color="auto"/>
        <w:bottom w:val="none" w:sz="0" w:space="0" w:color="auto"/>
        <w:right w:val="none" w:sz="0" w:space="0" w:color="auto"/>
      </w:divBdr>
    </w:div>
    <w:div w:id="1401948918">
      <w:bodyDiv w:val="1"/>
      <w:marLeft w:val="0"/>
      <w:marRight w:val="0"/>
      <w:marTop w:val="0"/>
      <w:marBottom w:val="0"/>
      <w:divBdr>
        <w:top w:val="none" w:sz="0" w:space="0" w:color="auto"/>
        <w:left w:val="none" w:sz="0" w:space="0" w:color="auto"/>
        <w:bottom w:val="none" w:sz="0" w:space="0" w:color="auto"/>
        <w:right w:val="none" w:sz="0" w:space="0" w:color="auto"/>
      </w:divBdr>
    </w:div>
    <w:div w:id="1407341776">
      <w:bodyDiv w:val="1"/>
      <w:marLeft w:val="0"/>
      <w:marRight w:val="0"/>
      <w:marTop w:val="0"/>
      <w:marBottom w:val="0"/>
      <w:divBdr>
        <w:top w:val="none" w:sz="0" w:space="0" w:color="auto"/>
        <w:left w:val="none" w:sz="0" w:space="0" w:color="auto"/>
        <w:bottom w:val="none" w:sz="0" w:space="0" w:color="auto"/>
        <w:right w:val="none" w:sz="0" w:space="0" w:color="auto"/>
      </w:divBdr>
    </w:div>
    <w:div w:id="1410158084">
      <w:bodyDiv w:val="1"/>
      <w:marLeft w:val="0"/>
      <w:marRight w:val="0"/>
      <w:marTop w:val="0"/>
      <w:marBottom w:val="0"/>
      <w:divBdr>
        <w:top w:val="none" w:sz="0" w:space="0" w:color="auto"/>
        <w:left w:val="none" w:sz="0" w:space="0" w:color="auto"/>
        <w:bottom w:val="none" w:sz="0" w:space="0" w:color="auto"/>
        <w:right w:val="none" w:sz="0" w:space="0" w:color="auto"/>
      </w:divBdr>
    </w:div>
    <w:div w:id="1411927755">
      <w:bodyDiv w:val="1"/>
      <w:marLeft w:val="0"/>
      <w:marRight w:val="0"/>
      <w:marTop w:val="0"/>
      <w:marBottom w:val="0"/>
      <w:divBdr>
        <w:top w:val="none" w:sz="0" w:space="0" w:color="auto"/>
        <w:left w:val="none" w:sz="0" w:space="0" w:color="auto"/>
        <w:bottom w:val="none" w:sz="0" w:space="0" w:color="auto"/>
        <w:right w:val="none" w:sz="0" w:space="0" w:color="auto"/>
      </w:divBdr>
    </w:div>
    <w:div w:id="1418863894">
      <w:bodyDiv w:val="1"/>
      <w:marLeft w:val="0"/>
      <w:marRight w:val="0"/>
      <w:marTop w:val="0"/>
      <w:marBottom w:val="0"/>
      <w:divBdr>
        <w:top w:val="none" w:sz="0" w:space="0" w:color="auto"/>
        <w:left w:val="none" w:sz="0" w:space="0" w:color="auto"/>
        <w:bottom w:val="none" w:sz="0" w:space="0" w:color="auto"/>
        <w:right w:val="none" w:sz="0" w:space="0" w:color="auto"/>
      </w:divBdr>
    </w:div>
    <w:div w:id="1428766414">
      <w:bodyDiv w:val="1"/>
      <w:marLeft w:val="0"/>
      <w:marRight w:val="0"/>
      <w:marTop w:val="0"/>
      <w:marBottom w:val="0"/>
      <w:divBdr>
        <w:top w:val="none" w:sz="0" w:space="0" w:color="auto"/>
        <w:left w:val="none" w:sz="0" w:space="0" w:color="auto"/>
        <w:bottom w:val="none" w:sz="0" w:space="0" w:color="auto"/>
        <w:right w:val="none" w:sz="0" w:space="0" w:color="auto"/>
      </w:divBdr>
    </w:div>
    <w:div w:id="1428843000">
      <w:bodyDiv w:val="1"/>
      <w:marLeft w:val="0"/>
      <w:marRight w:val="0"/>
      <w:marTop w:val="0"/>
      <w:marBottom w:val="0"/>
      <w:divBdr>
        <w:top w:val="none" w:sz="0" w:space="0" w:color="auto"/>
        <w:left w:val="none" w:sz="0" w:space="0" w:color="auto"/>
        <w:bottom w:val="none" w:sz="0" w:space="0" w:color="auto"/>
        <w:right w:val="none" w:sz="0" w:space="0" w:color="auto"/>
      </w:divBdr>
    </w:div>
    <w:div w:id="1429042396">
      <w:bodyDiv w:val="1"/>
      <w:marLeft w:val="0"/>
      <w:marRight w:val="0"/>
      <w:marTop w:val="0"/>
      <w:marBottom w:val="0"/>
      <w:divBdr>
        <w:top w:val="none" w:sz="0" w:space="0" w:color="auto"/>
        <w:left w:val="none" w:sz="0" w:space="0" w:color="auto"/>
        <w:bottom w:val="none" w:sz="0" w:space="0" w:color="auto"/>
        <w:right w:val="none" w:sz="0" w:space="0" w:color="auto"/>
      </w:divBdr>
    </w:div>
    <w:div w:id="1429617075">
      <w:bodyDiv w:val="1"/>
      <w:marLeft w:val="0"/>
      <w:marRight w:val="0"/>
      <w:marTop w:val="0"/>
      <w:marBottom w:val="0"/>
      <w:divBdr>
        <w:top w:val="none" w:sz="0" w:space="0" w:color="auto"/>
        <w:left w:val="none" w:sz="0" w:space="0" w:color="auto"/>
        <w:bottom w:val="none" w:sz="0" w:space="0" w:color="auto"/>
        <w:right w:val="none" w:sz="0" w:space="0" w:color="auto"/>
      </w:divBdr>
    </w:div>
    <w:div w:id="1436824728">
      <w:bodyDiv w:val="1"/>
      <w:marLeft w:val="0"/>
      <w:marRight w:val="0"/>
      <w:marTop w:val="0"/>
      <w:marBottom w:val="0"/>
      <w:divBdr>
        <w:top w:val="none" w:sz="0" w:space="0" w:color="auto"/>
        <w:left w:val="none" w:sz="0" w:space="0" w:color="auto"/>
        <w:bottom w:val="none" w:sz="0" w:space="0" w:color="auto"/>
        <w:right w:val="none" w:sz="0" w:space="0" w:color="auto"/>
      </w:divBdr>
    </w:div>
    <w:div w:id="1446652736">
      <w:bodyDiv w:val="1"/>
      <w:marLeft w:val="0"/>
      <w:marRight w:val="0"/>
      <w:marTop w:val="0"/>
      <w:marBottom w:val="0"/>
      <w:divBdr>
        <w:top w:val="none" w:sz="0" w:space="0" w:color="auto"/>
        <w:left w:val="none" w:sz="0" w:space="0" w:color="auto"/>
        <w:bottom w:val="none" w:sz="0" w:space="0" w:color="auto"/>
        <w:right w:val="none" w:sz="0" w:space="0" w:color="auto"/>
      </w:divBdr>
    </w:div>
    <w:div w:id="1447626850">
      <w:bodyDiv w:val="1"/>
      <w:marLeft w:val="0"/>
      <w:marRight w:val="0"/>
      <w:marTop w:val="0"/>
      <w:marBottom w:val="0"/>
      <w:divBdr>
        <w:top w:val="none" w:sz="0" w:space="0" w:color="auto"/>
        <w:left w:val="none" w:sz="0" w:space="0" w:color="auto"/>
        <w:bottom w:val="none" w:sz="0" w:space="0" w:color="auto"/>
        <w:right w:val="none" w:sz="0" w:space="0" w:color="auto"/>
      </w:divBdr>
    </w:div>
    <w:div w:id="1450584512">
      <w:bodyDiv w:val="1"/>
      <w:marLeft w:val="0"/>
      <w:marRight w:val="0"/>
      <w:marTop w:val="0"/>
      <w:marBottom w:val="0"/>
      <w:divBdr>
        <w:top w:val="none" w:sz="0" w:space="0" w:color="auto"/>
        <w:left w:val="none" w:sz="0" w:space="0" w:color="auto"/>
        <w:bottom w:val="none" w:sz="0" w:space="0" w:color="auto"/>
        <w:right w:val="none" w:sz="0" w:space="0" w:color="auto"/>
      </w:divBdr>
    </w:div>
    <w:div w:id="1467816888">
      <w:bodyDiv w:val="1"/>
      <w:marLeft w:val="0"/>
      <w:marRight w:val="0"/>
      <w:marTop w:val="0"/>
      <w:marBottom w:val="0"/>
      <w:divBdr>
        <w:top w:val="none" w:sz="0" w:space="0" w:color="auto"/>
        <w:left w:val="none" w:sz="0" w:space="0" w:color="auto"/>
        <w:bottom w:val="none" w:sz="0" w:space="0" w:color="auto"/>
        <w:right w:val="none" w:sz="0" w:space="0" w:color="auto"/>
      </w:divBdr>
    </w:div>
    <w:div w:id="1475414202">
      <w:bodyDiv w:val="1"/>
      <w:marLeft w:val="0"/>
      <w:marRight w:val="0"/>
      <w:marTop w:val="0"/>
      <w:marBottom w:val="0"/>
      <w:divBdr>
        <w:top w:val="none" w:sz="0" w:space="0" w:color="auto"/>
        <w:left w:val="none" w:sz="0" w:space="0" w:color="auto"/>
        <w:bottom w:val="none" w:sz="0" w:space="0" w:color="auto"/>
        <w:right w:val="none" w:sz="0" w:space="0" w:color="auto"/>
      </w:divBdr>
    </w:div>
    <w:div w:id="1483236147">
      <w:bodyDiv w:val="1"/>
      <w:marLeft w:val="0"/>
      <w:marRight w:val="0"/>
      <w:marTop w:val="0"/>
      <w:marBottom w:val="0"/>
      <w:divBdr>
        <w:top w:val="none" w:sz="0" w:space="0" w:color="auto"/>
        <w:left w:val="none" w:sz="0" w:space="0" w:color="auto"/>
        <w:bottom w:val="none" w:sz="0" w:space="0" w:color="auto"/>
        <w:right w:val="none" w:sz="0" w:space="0" w:color="auto"/>
      </w:divBdr>
    </w:div>
    <w:div w:id="1484853176">
      <w:bodyDiv w:val="1"/>
      <w:marLeft w:val="0"/>
      <w:marRight w:val="0"/>
      <w:marTop w:val="0"/>
      <w:marBottom w:val="0"/>
      <w:divBdr>
        <w:top w:val="none" w:sz="0" w:space="0" w:color="auto"/>
        <w:left w:val="none" w:sz="0" w:space="0" w:color="auto"/>
        <w:bottom w:val="none" w:sz="0" w:space="0" w:color="auto"/>
        <w:right w:val="none" w:sz="0" w:space="0" w:color="auto"/>
      </w:divBdr>
    </w:div>
    <w:div w:id="1487746578">
      <w:bodyDiv w:val="1"/>
      <w:marLeft w:val="0"/>
      <w:marRight w:val="0"/>
      <w:marTop w:val="0"/>
      <w:marBottom w:val="0"/>
      <w:divBdr>
        <w:top w:val="none" w:sz="0" w:space="0" w:color="auto"/>
        <w:left w:val="none" w:sz="0" w:space="0" w:color="auto"/>
        <w:bottom w:val="none" w:sz="0" w:space="0" w:color="auto"/>
        <w:right w:val="none" w:sz="0" w:space="0" w:color="auto"/>
      </w:divBdr>
    </w:div>
    <w:div w:id="1498955243">
      <w:bodyDiv w:val="1"/>
      <w:marLeft w:val="0"/>
      <w:marRight w:val="0"/>
      <w:marTop w:val="0"/>
      <w:marBottom w:val="0"/>
      <w:divBdr>
        <w:top w:val="none" w:sz="0" w:space="0" w:color="auto"/>
        <w:left w:val="none" w:sz="0" w:space="0" w:color="auto"/>
        <w:bottom w:val="none" w:sz="0" w:space="0" w:color="auto"/>
        <w:right w:val="none" w:sz="0" w:space="0" w:color="auto"/>
      </w:divBdr>
    </w:div>
    <w:div w:id="1501698212">
      <w:bodyDiv w:val="1"/>
      <w:marLeft w:val="0"/>
      <w:marRight w:val="0"/>
      <w:marTop w:val="0"/>
      <w:marBottom w:val="0"/>
      <w:divBdr>
        <w:top w:val="none" w:sz="0" w:space="0" w:color="auto"/>
        <w:left w:val="none" w:sz="0" w:space="0" w:color="auto"/>
        <w:bottom w:val="none" w:sz="0" w:space="0" w:color="auto"/>
        <w:right w:val="none" w:sz="0" w:space="0" w:color="auto"/>
      </w:divBdr>
    </w:div>
    <w:div w:id="1502508505">
      <w:bodyDiv w:val="1"/>
      <w:marLeft w:val="0"/>
      <w:marRight w:val="0"/>
      <w:marTop w:val="0"/>
      <w:marBottom w:val="0"/>
      <w:divBdr>
        <w:top w:val="none" w:sz="0" w:space="0" w:color="auto"/>
        <w:left w:val="none" w:sz="0" w:space="0" w:color="auto"/>
        <w:bottom w:val="none" w:sz="0" w:space="0" w:color="auto"/>
        <w:right w:val="none" w:sz="0" w:space="0" w:color="auto"/>
      </w:divBdr>
    </w:div>
    <w:div w:id="1505049083">
      <w:bodyDiv w:val="1"/>
      <w:marLeft w:val="0"/>
      <w:marRight w:val="0"/>
      <w:marTop w:val="0"/>
      <w:marBottom w:val="0"/>
      <w:divBdr>
        <w:top w:val="none" w:sz="0" w:space="0" w:color="auto"/>
        <w:left w:val="none" w:sz="0" w:space="0" w:color="auto"/>
        <w:bottom w:val="none" w:sz="0" w:space="0" w:color="auto"/>
        <w:right w:val="none" w:sz="0" w:space="0" w:color="auto"/>
      </w:divBdr>
    </w:div>
    <w:div w:id="1509709608">
      <w:bodyDiv w:val="1"/>
      <w:marLeft w:val="0"/>
      <w:marRight w:val="0"/>
      <w:marTop w:val="0"/>
      <w:marBottom w:val="0"/>
      <w:divBdr>
        <w:top w:val="none" w:sz="0" w:space="0" w:color="auto"/>
        <w:left w:val="none" w:sz="0" w:space="0" w:color="auto"/>
        <w:bottom w:val="none" w:sz="0" w:space="0" w:color="auto"/>
        <w:right w:val="none" w:sz="0" w:space="0" w:color="auto"/>
      </w:divBdr>
    </w:div>
    <w:div w:id="1515151411">
      <w:bodyDiv w:val="1"/>
      <w:marLeft w:val="0"/>
      <w:marRight w:val="0"/>
      <w:marTop w:val="0"/>
      <w:marBottom w:val="0"/>
      <w:divBdr>
        <w:top w:val="none" w:sz="0" w:space="0" w:color="auto"/>
        <w:left w:val="none" w:sz="0" w:space="0" w:color="auto"/>
        <w:bottom w:val="none" w:sz="0" w:space="0" w:color="auto"/>
        <w:right w:val="none" w:sz="0" w:space="0" w:color="auto"/>
      </w:divBdr>
    </w:div>
    <w:div w:id="1520587206">
      <w:bodyDiv w:val="1"/>
      <w:marLeft w:val="0"/>
      <w:marRight w:val="0"/>
      <w:marTop w:val="0"/>
      <w:marBottom w:val="0"/>
      <w:divBdr>
        <w:top w:val="none" w:sz="0" w:space="0" w:color="auto"/>
        <w:left w:val="none" w:sz="0" w:space="0" w:color="auto"/>
        <w:bottom w:val="none" w:sz="0" w:space="0" w:color="auto"/>
        <w:right w:val="none" w:sz="0" w:space="0" w:color="auto"/>
      </w:divBdr>
    </w:div>
    <w:div w:id="1532844173">
      <w:bodyDiv w:val="1"/>
      <w:marLeft w:val="0"/>
      <w:marRight w:val="0"/>
      <w:marTop w:val="0"/>
      <w:marBottom w:val="0"/>
      <w:divBdr>
        <w:top w:val="none" w:sz="0" w:space="0" w:color="auto"/>
        <w:left w:val="none" w:sz="0" w:space="0" w:color="auto"/>
        <w:bottom w:val="none" w:sz="0" w:space="0" w:color="auto"/>
        <w:right w:val="none" w:sz="0" w:space="0" w:color="auto"/>
      </w:divBdr>
    </w:div>
    <w:div w:id="1538735338">
      <w:bodyDiv w:val="1"/>
      <w:marLeft w:val="0"/>
      <w:marRight w:val="0"/>
      <w:marTop w:val="0"/>
      <w:marBottom w:val="0"/>
      <w:divBdr>
        <w:top w:val="none" w:sz="0" w:space="0" w:color="auto"/>
        <w:left w:val="none" w:sz="0" w:space="0" w:color="auto"/>
        <w:bottom w:val="none" w:sz="0" w:space="0" w:color="auto"/>
        <w:right w:val="none" w:sz="0" w:space="0" w:color="auto"/>
      </w:divBdr>
    </w:div>
    <w:div w:id="1540431447">
      <w:bodyDiv w:val="1"/>
      <w:marLeft w:val="0"/>
      <w:marRight w:val="0"/>
      <w:marTop w:val="0"/>
      <w:marBottom w:val="0"/>
      <w:divBdr>
        <w:top w:val="none" w:sz="0" w:space="0" w:color="auto"/>
        <w:left w:val="none" w:sz="0" w:space="0" w:color="auto"/>
        <w:bottom w:val="none" w:sz="0" w:space="0" w:color="auto"/>
        <w:right w:val="none" w:sz="0" w:space="0" w:color="auto"/>
      </w:divBdr>
    </w:div>
    <w:div w:id="1540703549">
      <w:bodyDiv w:val="1"/>
      <w:marLeft w:val="0"/>
      <w:marRight w:val="0"/>
      <w:marTop w:val="0"/>
      <w:marBottom w:val="0"/>
      <w:divBdr>
        <w:top w:val="none" w:sz="0" w:space="0" w:color="auto"/>
        <w:left w:val="none" w:sz="0" w:space="0" w:color="auto"/>
        <w:bottom w:val="none" w:sz="0" w:space="0" w:color="auto"/>
        <w:right w:val="none" w:sz="0" w:space="0" w:color="auto"/>
      </w:divBdr>
    </w:div>
    <w:div w:id="1542590599">
      <w:bodyDiv w:val="1"/>
      <w:marLeft w:val="0"/>
      <w:marRight w:val="0"/>
      <w:marTop w:val="0"/>
      <w:marBottom w:val="0"/>
      <w:divBdr>
        <w:top w:val="none" w:sz="0" w:space="0" w:color="auto"/>
        <w:left w:val="none" w:sz="0" w:space="0" w:color="auto"/>
        <w:bottom w:val="none" w:sz="0" w:space="0" w:color="auto"/>
        <w:right w:val="none" w:sz="0" w:space="0" w:color="auto"/>
      </w:divBdr>
    </w:div>
    <w:div w:id="1543059902">
      <w:bodyDiv w:val="1"/>
      <w:marLeft w:val="0"/>
      <w:marRight w:val="0"/>
      <w:marTop w:val="0"/>
      <w:marBottom w:val="0"/>
      <w:divBdr>
        <w:top w:val="none" w:sz="0" w:space="0" w:color="auto"/>
        <w:left w:val="none" w:sz="0" w:space="0" w:color="auto"/>
        <w:bottom w:val="none" w:sz="0" w:space="0" w:color="auto"/>
        <w:right w:val="none" w:sz="0" w:space="0" w:color="auto"/>
      </w:divBdr>
    </w:div>
    <w:div w:id="1558933786">
      <w:bodyDiv w:val="1"/>
      <w:marLeft w:val="0"/>
      <w:marRight w:val="0"/>
      <w:marTop w:val="0"/>
      <w:marBottom w:val="0"/>
      <w:divBdr>
        <w:top w:val="none" w:sz="0" w:space="0" w:color="auto"/>
        <w:left w:val="none" w:sz="0" w:space="0" w:color="auto"/>
        <w:bottom w:val="none" w:sz="0" w:space="0" w:color="auto"/>
        <w:right w:val="none" w:sz="0" w:space="0" w:color="auto"/>
      </w:divBdr>
    </w:div>
    <w:div w:id="1560897238">
      <w:bodyDiv w:val="1"/>
      <w:marLeft w:val="0"/>
      <w:marRight w:val="0"/>
      <w:marTop w:val="0"/>
      <w:marBottom w:val="0"/>
      <w:divBdr>
        <w:top w:val="none" w:sz="0" w:space="0" w:color="auto"/>
        <w:left w:val="none" w:sz="0" w:space="0" w:color="auto"/>
        <w:bottom w:val="none" w:sz="0" w:space="0" w:color="auto"/>
        <w:right w:val="none" w:sz="0" w:space="0" w:color="auto"/>
      </w:divBdr>
    </w:div>
    <w:div w:id="1562205739">
      <w:bodyDiv w:val="1"/>
      <w:marLeft w:val="0"/>
      <w:marRight w:val="0"/>
      <w:marTop w:val="0"/>
      <w:marBottom w:val="0"/>
      <w:divBdr>
        <w:top w:val="none" w:sz="0" w:space="0" w:color="auto"/>
        <w:left w:val="none" w:sz="0" w:space="0" w:color="auto"/>
        <w:bottom w:val="none" w:sz="0" w:space="0" w:color="auto"/>
        <w:right w:val="none" w:sz="0" w:space="0" w:color="auto"/>
      </w:divBdr>
    </w:div>
    <w:div w:id="1567033716">
      <w:bodyDiv w:val="1"/>
      <w:marLeft w:val="0"/>
      <w:marRight w:val="0"/>
      <w:marTop w:val="0"/>
      <w:marBottom w:val="0"/>
      <w:divBdr>
        <w:top w:val="none" w:sz="0" w:space="0" w:color="auto"/>
        <w:left w:val="none" w:sz="0" w:space="0" w:color="auto"/>
        <w:bottom w:val="none" w:sz="0" w:space="0" w:color="auto"/>
        <w:right w:val="none" w:sz="0" w:space="0" w:color="auto"/>
      </w:divBdr>
    </w:div>
    <w:div w:id="1572619303">
      <w:bodyDiv w:val="1"/>
      <w:marLeft w:val="0"/>
      <w:marRight w:val="0"/>
      <w:marTop w:val="0"/>
      <w:marBottom w:val="0"/>
      <w:divBdr>
        <w:top w:val="none" w:sz="0" w:space="0" w:color="auto"/>
        <w:left w:val="none" w:sz="0" w:space="0" w:color="auto"/>
        <w:bottom w:val="none" w:sz="0" w:space="0" w:color="auto"/>
        <w:right w:val="none" w:sz="0" w:space="0" w:color="auto"/>
      </w:divBdr>
    </w:div>
    <w:div w:id="1607230459">
      <w:bodyDiv w:val="1"/>
      <w:marLeft w:val="0"/>
      <w:marRight w:val="0"/>
      <w:marTop w:val="0"/>
      <w:marBottom w:val="0"/>
      <w:divBdr>
        <w:top w:val="none" w:sz="0" w:space="0" w:color="auto"/>
        <w:left w:val="none" w:sz="0" w:space="0" w:color="auto"/>
        <w:bottom w:val="none" w:sz="0" w:space="0" w:color="auto"/>
        <w:right w:val="none" w:sz="0" w:space="0" w:color="auto"/>
      </w:divBdr>
    </w:div>
    <w:div w:id="1611231921">
      <w:bodyDiv w:val="1"/>
      <w:marLeft w:val="0"/>
      <w:marRight w:val="0"/>
      <w:marTop w:val="0"/>
      <w:marBottom w:val="0"/>
      <w:divBdr>
        <w:top w:val="none" w:sz="0" w:space="0" w:color="auto"/>
        <w:left w:val="none" w:sz="0" w:space="0" w:color="auto"/>
        <w:bottom w:val="none" w:sz="0" w:space="0" w:color="auto"/>
        <w:right w:val="none" w:sz="0" w:space="0" w:color="auto"/>
      </w:divBdr>
    </w:div>
    <w:div w:id="1617054552">
      <w:bodyDiv w:val="1"/>
      <w:marLeft w:val="0"/>
      <w:marRight w:val="0"/>
      <w:marTop w:val="0"/>
      <w:marBottom w:val="0"/>
      <w:divBdr>
        <w:top w:val="none" w:sz="0" w:space="0" w:color="auto"/>
        <w:left w:val="none" w:sz="0" w:space="0" w:color="auto"/>
        <w:bottom w:val="none" w:sz="0" w:space="0" w:color="auto"/>
        <w:right w:val="none" w:sz="0" w:space="0" w:color="auto"/>
      </w:divBdr>
    </w:div>
    <w:div w:id="1628201342">
      <w:bodyDiv w:val="1"/>
      <w:marLeft w:val="0"/>
      <w:marRight w:val="0"/>
      <w:marTop w:val="0"/>
      <w:marBottom w:val="0"/>
      <w:divBdr>
        <w:top w:val="none" w:sz="0" w:space="0" w:color="auto"/>
        <w:left w:val="none" w:sz="0" w:space="0" w:color="auto"/>
        <w:bottom w:val="none" w:sz="0" w:space="0" w:color="auto"/>
        <w:right w:val="none" w:sz="0" w:space="0" w:color="auto"/>
      </w:divBdr>
    </w:div>
    <w:div w:id="1630436279">
      <w:bodyDiv w:val="1"/>
      <w:marLeft w:val="0"/>
      <w:marRight w:val="0"/>
      <w:marTop w:val="0"/>
      <w:marBottom w:val="0"/>
      <w:divBdr>
        <w:top w:val="none" w:sz="0" w:space="0" w:color="auto"/>
        <w:left w:val="none" w:sz="0" w:space="0" w:color="auto"/>
        <w:bottom w:val="none" w:sz="0" w:space="0" w:color="auto"/>
        <w:right w:val="none" w:sz="0" w:space="0" w:color="auto"/>
      </w:divBdr>
    </w:div>
    <w:div w:id="1631282966">
      <w:bodyDiv w:val="1"/>
      <w:marLeft w:val="0"/>
      <w:marRight w:val="0"/>
      <w:marTop w:val="0"/>
      <w:marBottom w:val="0"/>
      <w:divBdr>
        <w:top w:val="none" w:sz="0" w:space="0" w:color="auto"/>
        <w:left w:val="none" w:sz="0" w:space="0" w:color="auto"/>
        <w:bottom w:val="none" w:sz="0" w:space="0" w:color="auto"/>
        <w:right w:val="none" w:sz="0" w:space="0" w:color="auto"/>
      </w:divBdr>
    </w:div>
    <w:div w:id="1632442292">
      <w:bodyDiv w:val="1"/>
      <w:marLeft w:val="0"/>
      <w:marRight w:val="0"/>
      <w:marTop w:val="0"/>
      <w:marBottom w:val="0"/>
      <w:divBdr>
        <w:top w:val="none" w:sz="0" w:space="0" w:color="auto"/>
        <w:left w:val="none" w:sz="0" w:space="0" w:color="auto"/>
        <w:bottom w:val="none" w:sz="0" w:space="0" w:color="auto"/>
        <w:right w:val="none" w:sz="0" w:space="0" w:color="auto"/>
      </w:divBdr>
    </w:div>
    <w:div w:id="1638291227">
      <w:bodyDiv w:val="1"/>
      <w:marLeft w:val="0"/>
      <w:marRight w:val="0"/>
      <w:marTop w:val="0"/>
      <w:marBottom w:val="0"/>
      <w:divBdr>
        <w:top w:val="none" w:sz="0" w:space="0" w:color="auto"/>
        <w:left w:val="none" w:sz="0" w:space="0" w:color="auto"/>
        <w:bottom w:val="none" w:sz="0" w:space="0" w:color="auto"/>
        <w:right w:val="none" w:sz="0" w:space="0" w:color="auto"/>
      </w:divBdr>
    </w:div>
    <w:div w:id="1640040107">
      <w:bodyDiv w:val="1"/>
      <w:marLeft w:val="0"/>
      <w:marRight w:val="0"/>
      <w:marTop w:val="0"/>
      <w:marBottom w:val="0"/>
      <w:divBdr>
        <w:top w:val="none" w:sz="0" w:space="0" w:color="auto"/>
        <w:left w:val="none" w:sz="0" w:space="0" w:color="auto"/>
        <w:bottom w:val="none" w:sz="0" w:space="0" w:color="auto"/>
        <w:right w:val="none" w:sz="0" w:space="0" w:color="auto"/>
      </w:divBdr>
    </w:div>
    <w:div w:id="1653291819">
      <w:bodyDiv w:val="1"/>
      <w:marLeft w:val="0"/>
      <w:marRight w:val="0"/>
      <w:marTop w:val="0"/>
      <w:marBottom w:val="0"/>
      <w:divBdr>
        <w:top w:val="none" w:sz="0" w:space="0" w:color="auto"/>
        <w:left w:val="none" w:sz="0" w:space="0" w:color="auto"/>
        <w:bottom w:val="none" w:sz="0" w:space="0" w:color="auto"/>
        <w:right w:val="none" w:sz="0" w:space="0" w:color="auto"/>
      </w:divBdr>
    </w:div>
    <w:div w:id="1653867777">
      <w:bodyDiv w:val="1"/>
      <w:marLeft w:val="0"/>
      <w:marRight w:val="0"/>
      <w:marTop w:val="0"/>
      <w:marBottom w:val="0"/>
      <w:divBdr>
        <w:top w:val="none" w:sz="0" w:space="0" w:color="auto"/>
        <w:left w:val="none" w:sz="0" w:space="0" w:color="auto"/>
        <w:bottom w:val="none" w:sz="0" w:space="0" w:color="auto"/>
        <w:right w:val="none" w:sz="0" w:space="0" w:color="auto"/>
      </w:divBdr>
    </w:div>
    <w:div w:id="1657146250">
      <w:bodyDiv w:val="1"/>
      <w:marLeft w:val="0"/>
      <w:marRight w:val="0"/>
      <w:marTop w:val="0"/>
      <w:marBottom w:val="0"/>
      <w:divBdr>
        <w:top w:val="none" w:sz="0" w:space="0" w:color="auto"/>
        <w:left w:val="none" w:sz="0" w:space="0" w:color="auto"/>
        <w:bottom w:val="none" w:sz="0" w:space="0" w:color="auto"/>
        <w:right w:val="none" w:sz="0" w:space="0" w:color="auto"/>
      </w:divBdr>
    </w:div>
    <w:div w:id="1679502280">
      <w:bodyDiv w:val="1"/>
      <w:marLeft w:val="0"/>
      <w:marRight w:val="0"/>
      <w:marTop w:val="0"/>
      <w:marBottom w:val="0"/>
      <w:divBdr>
        <w:top w:val="none" w:sz="0" w:space="0" w:color="auto"/>
        <w:left w:val="none" w:sz="0" w:space="0" w:color="auto"/>
        <w:bottom w:val="none" w:sz="0" w:space="0" w:color="auto"/>
        <w:right w:val="none" w:sz="0" w:space="0" w:color="auto"/>
      </w:divBdr>
    </w:div>
    <w:div w:id="1680230914">
      <w:bodyDiv w:val="1"/>
      <w:marLeft w:val="0"/>
      <w:marRight w:val="0"/>
      <w:marTop w:val="0"/>
      <w:marBottom w:val="0"/>
      <w:divBdr>
        <w:top w:val="none" w:sz="0" w:space="0" w:color="auto"/>
        <w:left w:val="none" w:sz="0" w:space="0" w:color="auto"/>
        <w:bottom w:val="none" w:sz="0" w:space="0" w:color="auto"/>
        <w:right w:val="none" w:sz="0" w:space="0" w:color="auto"/>
      </w:divBdr>
    </w:div>
    <w:div w:id="1683243369">
      <w:bodyDiv w:val="1"/>
      <w:marLeft w:val="0"/>
      <w:marRight w:val="0"/>
      <w:marTop w:val="0"/>
      <w:marBottom w:val="0"/>
      <w:divBdr>
        <w:top w:val="none" w:sz="0" w:space="0" w:color="auto"/>
        <w:left w:val="none" w:sz="0" w:space="0" w:color="auto"/>
        <w:bottom w:val="none" w:sz="0" w:space="0" w:color="auto"/>
        <w:right w:val="none" w:sz="0" w:space="0" w:color="auto"/>
      </w:divBdr>
    </w:div>
    <w:div w:id="1686249538">
      <w:bodyDiv w:val="1"/>
      <w:marLeft w:val="0"/>
      <w:marRight w:val="0"/>
      <w:marTop w:val="0"/>
      <w:marBottom w:val="0"/>
      <w:divBdr>
        <w:top w:val="none" w:sz="0" w:space="0" w:color="auto"/>
        <w:left w:val="none" w:sz="0" w:space="0" w:color="auto"/>
        <w:bottom w:val="none" w:sz="0" w:space="0" w:color="auto"/>
        <w:right w:val="none" w:sz="0" w:space="0" w:color="auto"/>
      </w:divBdr>
    </w:div>
    <w:div w:id="1707102770">
      <w:bodyDiv w:val="1"/>
      <w:marLeft w:val="0"/>
      <w:marRight w:val="0"/>
      <w:marTop w:val="0"/>
      <w:marBottom w:val="0"/>
      <w:divBdr>
        <w:top w:val="none" w:sz="0" w:space="0" w:color="auto"/>
        <w:left w:val="none" w:sz="0" w:space="0" w:color="auto"/>
        <w:bottom w:val="none" w:sz="0" w:space="0" w:color="auto"/>
        <w:right w:val="none" w:sz="0" w:space="0" w:color="auto"/>
      </w:divBdr>
    </w:div>
    <w:div w:id="1711145131">
      <w:bodyDiv w:val="1"/>
      <w:marLeft w:val="0"/>
      <w:marRight w:val="0"/>
      <w:marTop w:val="0"/>
      <w:marBottom w:val="0"/>
      <w:divBdr>
        <w:top w:val="none" w:sz="0" w:space="0" w:color="auto"/>
        <w:left w:val="none" w:sz="0" w:space="0" w:color="auto"/>
        <w:bottom w:val="none" w:sz="0" w:space="0" w:color="auto"/>
        <w:right w:val="none" w:sz="0" w:space="0" w:color="auto"/>
      </w:divBdr>
    </w:div>
    <w:div w:id="1720738004">
      <w:bodyDiv w:val="1"/>
      <w:marLeft w:val="0"/>
      <w:marRight w:val="0"/>
      <w:marTop w:val="0"/>
      <w:marBottom w:val="0"/>
      <w:divBdr>
        <w:top w:val="none" w:sz="0" w:space="0" w:color="auto"/>
        <w:left w:val="none" w:sz="0" w:space="0" w:color="auto"/>
        <w:bottom w:val="none" w:sz="0" w:space="0" w:color="auto"/>
        <w:right w:val="none" w:sz="0" w:space="0" w:color="auto"/>
      </w:divBdr>
    </w:div>
    <w:div w:id="1732381899">
      <w:bodyDiv w:val="1"/>
      <w:marLeft w:val="0"/>
      <w:marRight w:val="0"/>
      <w:marTop w:val="0"/>
      <w:marBottom w:val="0"/>
      <w:divBdr>
        <w:top w:val="none" w:sz="0" w:space="0" w:color="auto"/>
        <w:left w:val="none" w:sz="0" w:space="0" w:color="auto"/>
        <w:bottom w:val="none" w:sz="0" w:space="0" w:color="auto"/>
        <w:right w:val="none" w:sz="0" w:space="0" w:color="auto"/>
      </w:divBdr>
    </w:div>
    <w:div w:id="1734352270">
      <w:bodyDiv w:val="1"/>
      <w:marLeft w:val="0"/>
      <w:marRight w:val="0"/>
      <w:marTop w:val="0"/>
      <w:marBottom w:val="0"/>
      <w:divBdr>
        <w:top w:val="none" w:sz="0" w:space="0" w:color="auto"/>
        <w:left w:val="none" w:sz="0" w:space="0" w:color="auto"/>
        <w:bottom w:val="none" w:sz="0" w:space="0" w:color="auto"/>
        <w:right w:val="none" w:sz="0" w:space="0" w:color="auto"/>
      </w:divBdr>
    </w:div>
    <w:div w:id="1742216947">
      <w:bodyDiv w:val="1"/>
      <w:marLeft w:val="0"/>
      <w:marRight w:val="0"/>
      <w:marTop w:val="0"/>
      <w:marBottom w:val="0"/>
      <w:divBdr>
        <w:top w:val="none" w:sz="0" w:space="0" w:color="auto"/>
        <w:left w:val="none" w:sz="0" w:space="0" w:color="auto"/>
        <w:bottom w:val="none" w:sz="0" w:space="0" w:color="auto"/>
        <w:right w:val="none" w:sz="0" w:space="0" w:color="auto"/>
      </w:divBdr>
    </w:div>
    <w:div w:id="1744839616">
      <w:bodyDiv w:val="1"/>
      <w:marLeft w:val="0"/>
      <w:marRight w:val="0"/>
      <w:marTop w:val="0"/>
      <w:marBottom w:val="0"/>
      <w:divBdr>
        <w:top w:val="none" w:sz="0" w:space="0" w:color="auto"/>
        <w:left w:val="none" w:sz="0" w:space="0" w:color="auto"/>
        <w:bottom w:val="none" w:sz="0" w:space="0" w:color="auto"/>
        <w:right w:val="none" w:sz="0" w:space="0" w:color="auto"/>
      </w:divBdr>
    </w:div>
    <w:div w:id="1745763981">
      <w:bodyDiv w:val="1"/>
      <w:marLeft w:val="0"/>
      <w:marRight w:val="0"/>
      <w:marTop w:val="0"/>
      <w:marBottom w:val="0"/>
      <w:divBdr>
        <w:top w:val="none" w:sz="0" w:space="0" w:color="auto"/>
        <w:left w:val="none" w:sz="0" w:space="0" w:color="auto"/>
        <w:bottom w:val="none" w:sz="0" w:space="0" w:color="auto"/>
        <w:right w:val="none" w:sz="0" w:space="0" w:color="auto"/>
      </w:divBdr>
    </w:div>
    <w:div w:id="1749306269">
      <w:bodyDiv w:val="1"/>
      <w:marLeft w:val="0"/>
      <w:marRight w:val="0"/>
      <w:marTop w:val="0"/>
      <w:marBottom w:val="0"/>
      <w:divBdr>
        <w:top w:val="none" w:sz="0" w:space="0" w:color="auto"/>
        <w:left w:val="none" w:sz="0" w:space="0" w:color="auto"/>
        <w:bottom w:val="none" w:sz="0" w:space="0" w:color="auto"/>
        <w:right w:val="none" w:sz="0" w:space="0" w:color="auto"/>
      </w:divBdr>
    </w:div>
    <w:div w:id="1751390481">
      <w:bodyDiv w:val="1"/>
      <w:marLeft w:val="0"/>
      <w:marRight w:val="0"/>
      <w:marTop w:val="0"/>
      <w:marBottom w:val="0"/>
      <w:divBdr>
        <w:top w:val="none" w:sz="0" w:space="0" w:color="auto"/>
        <w:left w:val="none" w:sz="0" w:space="0" w:color="auto"/>
        <w:bottom w:val="none" w:sz="0" w:space="0" w:color="auto"/>
        <w:right w:val="none" w:sz="0" w:space="0" w:color="auto"/>
      </w:divBdr>
    </w:div>
    <w:div w:id="1751657526">
      <w:bodyDiv w:val="1"/>
      <w:marLeft w:val="0"/>
      <w:marRight w:val="0"/>
      <w:marTop w:val="0"/>
      <w:marBottom w:val="0"/>
      <w:divBdr>
        <w:top w:val="none" w:sz="0" w:space="0" w:color="auto"/>
        <w:left w:val="none" w:sz="0" w:space="0" w:color="auto"/>
        <w:bottom w:val="none" w:sz="0" w:space="0" w:color="auto"/>
        <w:right w:val="none" w:sz="0" w:space="0" w:color="auto"/>
      </w:divBdr>
    </w:div>
    <w:div w:id="1754426536">
      <w:bodyDiv w:val="1"/>
      <w:marLeft w:val="0"/>
      <w:marRight w:val="0"/>
      <w:marTop w:val="0"/>
      <w:marBottom w:val="0"/>
      <w:divBdr>
        <w:top w:val="none" w:sz="0" w:space="0" w:color="auto"/>
        <w:left w:val="none" w:sz="0" w:space="0" w:color="auto"/>
        <w:bottom w:val="none" w:sz="0" w:space="0" w:color="auto"/>
        <w:right w:val="none" w:sz="0" w:space="0" w:color="auto"/>
      </w:divBdr>
    </w:div>
    <w:div w:id="1774939877">
      <w:bodyDiv w:val="1"/>
      <w:marLeft w:val="0"/>
      <w:marRight w:val="0"/>
      <w:marTop w:val="0"/>
      <w:marBottom w:val="0"/>
      <w:divBdr>
        <w:top w:val="none" w:sz="0" w:space="0" w:color="auto"/>
        <w:left w:val="none" w:sz="0" w:space="0" w:color="auto"/>
        <w:bottom w:val="none" w:sz="0" w:space="0" w:color="auto"/>
        <w:right w:val="none" w:sz="0" w:space="0" w:color="auto"/>
      </w:divBdr>
    </w:div>
    <w:div w:id="1781334442">
      <w:bodyDiv w:val="1"/>
      <w:marLeft w:val="0"/>
      <w:marRight w:val="0"/>
      <w:marTop w:val="0"/>
      <w:marBottom w:val="0"/>
      <w:divBdr>
        <w:top w:val="none" w:sz="0" w:space="0" w:color="auto"/>
        <w:left w:val="none" w:sz="0" w:space="0" w:color="auto"/>
        <w:bottom w:val="none" w:sz="0" w:space="0" w:color="auto"/>
        <w:right w:val="none" w:sz="0" w:space="0" w:color="auto"/>
      </w:divBdr>
    </w:div>
    <w:div w:id="1782334474">
      <w:bodyDiv w:val="1"/>
      <w:marLeft w:val="0"/>
      <w:marRight w:val="0"/>
      <w:marTop w:val="0"/>
      <w:marBottom w:val="0"/>
      <w:divBdr>
        <w:top w:val="none" w:sz="0" w:space="0" w:color="auto"/>
        <w:left w:val="none" w:sz="0" w:space="0" w:color="auto"/>
        <w:bottom w:val="none" w:sz="0" w:space="0" w:color="auto"/>
        <w:right w:val="none" w:sz="0" w:space="0" w:color="auto"/>
      </w:divBdr>
    </w:div>
    <w:div w:id="1782799179">
      <w:bodyDiv w:val="1"/>
      <w:marLeft w:val="0"/>
      <w:marRight w:val="0"/>
      <w:marTop w:val="0"/>
      <w:marBottom w:val="0"/>
      <w:divBdr>
        <w:top w:val="none" w:sz="0" w:space="0" w:color="auto"/>
        <w:left w:val="none" w:sz="0" w:space="0" w:color="auto"/>
        <w:bottom w:val="none" w:sz="0" w:space="0" w:color="auto"/>
        <w:right w:val="none" w:sz="0" w:space="0" w:color="auto"/>
      </w:divBdr>
    </w:div>
    <w:div w:id="1783332255">
      <w:bodyDiv w:val="1"/>
      <w:marLeft w:val="0"/>
      <w:marRight w:val="0"/>
      <w:marTop w:val="0"/>
      <w:marBottom w:val="0"/>
      <w:divBdr>
        <w:top w:val="none" w:sz="0" w:space="0" w:color="auto"/>
        <w:left w:val="none" w:sz="0" w:space="0" w:color="auto"/>
        <w:bottom w:val="none" w:sz="0" w:space="0" w:color="auto"/>
        <w:right w:val="none" w:sz="0" w:space="0" w:color="auto"/>
      </w:divBdr>
    </w:div>
    <w:div w:id="1786195737">
      <w:bodyDiv w:val="1"/>
      <w:marLeft w:val="0"/>
      <w:marRight w:val="0"/>
      <w:marTop w:val="0"/>
      <w:marBottom w:val="0"/>
      <w:divBdr>
        <w:top w:val="none" w:sz="0" w:space="0" w:color="auto"/>
        <w:left w:val="none" w:sz="0" w:space="0" w:color="auto"/>
        <w:bottom w:val="none" w:sz="0" w:space="0" w:color="auto"/>
        <w:right w:val="none" w:sz="0" w:space="0" w:color="auto"/>
      </w:divBdr>
    </w:div>
    <w:div w:id="1787118550">
      <w:bodyDiv w:val="1"/>
      <w:marLeft w:val="0"/>
      <w:marRight w:val="0"/>
      <w:marTop w:val="0"/>
      <w:marBottom w:val="0"/>
      <w:divBdr>
        <w:top w:val="none" w:sz="0" w:space="0" w:color="auto"/>
        <w:left w:val="none" w:sz="0" w:space="0" w:color="auto"/>
        <w:bottom w:val="none" w:sz="0" w:space="0" w:color="auto"/>
        <w:right w:val="none" w:sz="0" w:space="0" w:color="auto"/>
      </w:divBdr>
    </w:div>
    <w:div w:id="1794517764">
      <w:bodyDiv w:val="1"/>
      <w:marLeft w:val="0"/>
      <w:marRight w:val="0"/>
      <w:marTop w:val="0"/>
      <w:marBottom w:val="0"/>
      <w:divBdr>
        <w:top w:val="none" w:sz="0" w:space="0" w:color="auto"/>
        <w:left w:val="none" w:sz="0" w:space="0" w:color="auto"/>
        <w:bottom w:val="none" w:sz="0" w:space="0" w:color="auto"/>
        <w:right w:val="none" w:sz="0" w:space="0" w:color="auto"/>
      </w:divBdr>
    </w:div>
    <w:div w:id="1800488573">
      <w:bodyDiv w:val="1"/>
      <w:marLeft w:val="0"/>
      <w:marRight w:val="0"/>
      <w:marTop w:val="0"/>
      <w:marBottom w:val="0"/>
      <w:divBdr>
        <w:top w:val="none" w:sz="0" w:space="0" w:color="auto"/>
        <w:left w:val="none" w:sz="0" w:space="0" w:color="auto"/>
        <w:bottom w:val="none" w:sz="0" w:space="0" w:color="auto"/>
        <w:right w:val="none" w:sz="0" w:space="0" w:color="auto"/>
      </w:divBdr>
    </w:div>
    <w:div w:id="1801458852">
      <w:bodyDiv w:val="1"/>
      <w:marLeft w:val="0"/>
      <w:marRight w:val="0"/>
      <w:marTop w:val="0"/>
      <w:marBottom w:val="0"/>
      <w:divBdr>
        <w:top w:val="none" w:sz="0" w:space="0" w:color="auto"/>
        <w:left w:val="none" w:sz="0" w:space="0" w:color="auto"/>
        <w:bottom w:val="none" w:sz="0" w:space="0" w:color="auto"/>
        <w:right w:val="none" w:sz="0" w:space="0" w:color="auto"/>
      </w:divBdr>
    </w:div>
    <w:div w:id="1804469794">
      <w:bodyDiv w:val="1"/>
      <w:marLeft w:val="0"/>
      <w:marRight w:val="0"/>
      <w:marTop w:val="0"/>
      <w:marBottom w:val="0"/>
      <w:divBdr>
        <w:top w:val="none" w:sz="0" w:space="0" w:color="auto"/>
        <w:left w:val="none" w:sz="0" w:space="0" w:color="auto"/>
        <w:bottom w:val="none" w:sz="0" w:space="0" w:color="auto"/>
        <w:right w:val="none" w:sz="0" w:space="0" w:color="auto"/>
      </w:divBdr>
    </w:div>
    <w:div w:id="1805467082">
      <w:bodyDiv w:val="1"/>
      <w:marLeft w:val="0"/>
      <w:marRight w:val="0"/>
      <w:marTop w:val="0"/>
      <w:marBottom w:val="0"/>
      <w:divBdr>
        <w:top w:val="none" w:sz="0" w:space="0" w:color="auto"/>
        <w:left w:val="none" w:sz="0" w:space="0" w:color="auto"/>
        <w:bottom w:val="none" w:sz="0" w:space="0" w:color="auto"/>
        <w:right w:val="none" w:sz="0" w:space="0" w:color="auto"/>
      </w:divBdr>
    </w:div>
    <w:div w:id="1826235905">
      <w:bodyDiv w:val="1"/>
      <w:marLeft w:val="0"/>
      <w:marRight w:val="0"/>
      <w:marTop w:val="0"/>
      <w:marBottom w:val="0"/>
      <w:divBdr>
        <w:top w:val="none" w:sz="0" w:space="0" w:color="auto"/>
        <w:left w:val="none" w:sz="0" w:space="0" w:color="auto"/>
        <w:bottom w:val="none" w:sz="0" w:space="0" w:color="auto"/>
        <w:right w:val="none" w:sz="0" w:space="0" w:color="auto"/>
      </w:divBdr>
    </w:div>
    <w:div w:id="1839878007">
      <w:bodyDiv w:val="1"/>
      <w:marLeft w:val="0"/>
      <w:marRight w:val="0"/>
      <w:marTop w:val="0"/>
      <w:marBottom w:val="0"/>
      <w:divBdr>
        <w:top w:val="none" w:sz="0" w:space="0" w:color="auto"/>
        <w:left w:val="none" w:sz="0" w:space="0" w:color="auto"/>
        <w:bottom w:val="none" w:sz="0" w:space="0" w:color="auto"/>
        <w:right w:val="none" w:sz="0" w:space="0" w:color="auto"/>
      </w:divBdr>
    </w:div>
    <w:div w:id="1840921437">
      <w:bodyDiv w:val="1"/>
      <w:marLeft w:val="0"/>
      <w:marRight w:val="0"/>
      <w:marTop w:val="0"/>
      <w:marBottom w:val="0"/>
      <w:divBdr>
        <w:top w:val="none" w:sz="0" w:space="0" w:color="auto"/>
        <w:left w:val="none" w:sz="0" w:space="0" w:color="auto"/>
        <w:bottom w:val="none" w:sz="0" w:space="0" w:color="auto"/>
        <w:right w:val="none" w:sz="0" w:space="0" w:color="auto"/>
      </w:divBdr>
    </w:div>
    <w:div w:id="1848590543">
      <w:bodyDiv w:val="1"/>
      <w:marLeft w:val="0"/>
      <w:marRight w:val="0"/>
      <w:marTop w:val="0"/>
      <w:marBottom w:val="0"/>
      <w:divBdr>
        <w:top w:val="none" w:sz="0" w:space="0" w:color="auto"/>
        <w:left w:val="none" w:sz="0" w:space="0" w:color="auto"/>
        <w:bottom w:val="none" w:sz="0" w:space="0" w:color="auto"/>
        <w:right w:val="none" w:sz="0" w:space="0" w:color="auto"/>
      </w:divBdr>
    </w:div>
    <w:div w:id="1849828980">
      <w:bodyDiv w:val="1"/>
      <w:marLeft w:val="0"/>
      <w:marRight w:val="0"/>
      <w:marTop w:val="0"/>
      <w:marBottom w:val="0"/>
      <w:divBdr>
        <w:top w:val="none" w:sz="0" w:space="0" w:color="auto"/>
        <w:left w:val="none" w:sz="0" w:space="0" w:color="auto"/>
        <w:bottom w:val="none" w:sz="0" w:space="0" w:color="auto"/>
        <w:right w:val="none" w:sz="0" w:space="0" w:color="auto"/>
      </w:divBdr>
    </w:div>
    <w:div w:id="1853178222">
      <w:bodyDiv w:val="1"/>
      <w:marLeft w:val="0"/>
      <w:marRight w:val="0"/>
      <w:marTop w:val="0"/>
      <w:marBottom w:val="0"/>
      <w:divBdr>
        <w:top w:val="none" w:sz="0" w:space="0" w:color="auto"/>
        <w:left w:val="none" w:sz="0" w:space="0" w:color="auto"/>
        <w:bottom w:val="none" w:sz="0" w:space="0" w:color="auto"/>
        <w:right w:val="none" w:sz="0" w:space="0" w:color="auto"/>
      </w:divBdr>
    </w:div>
    <w:div w:id="1858230049">
      <w:bodyDiv w:val="1"/>
      <w:marLeft w:val="0"/>
      <w:marRight w:val="0"/>
      <w:marTop w:val="0"/>
      <w:marBottom w:val="0"/>
      <w:divBdr>
        <w:top w:val="none" w:sz="0" w:space="0" w:color="auto"/>
        <w:left w:val="none" w:sz="0" w:space="0" w:color="auto"/>
        <w:bottom w:val="none" w:sz="0" w:space="0" w:color="auto"/>
        <w:right w:val="none" w:sz="0" w:space="0" w:color="auto"/>
      </w:divBdr>
    </w:div>
    <w:div w:id="1861965477">
      <w:bodyDiv w:val="1"/>
      <w:marLeft w:val="0"/>
      <w:marRight w:val="0"/>
      <w:marTop w:val="0"/>
      <w:marBottom w:val="0"/>
      <w:divBdr>
        <w:top w:val="none" w:sz="0" w:space="0" w:color="auto"/>
        <w:left w:val="none" w:sz="0" w:space="0" w:color="auto"/>
        <w:bottom w:val="none" w:sz="0" w:space="0" w:color="auto"/>
        <w:right w:val="none" w:sz="0" w:space="0" w:color="auto"/>
      </w:divBdr>
    </w:div>
    <w:div w:id="1884249771">
      <w:bodyDiv w:val="1"/>
      <w:marLeft w:val="0"/>
      <w:marRight w:val="0"/>
      <w:marTop w:val="0"/>
      <w:marBottom w:val="0"/>
      <w:divBdr>
        <w:top w:val="none" w:sz="0" w:space="0" w:color="auto"/>
        <w:left w:val="none" w:sz="0" w:space="0" w:color="auto"/>
        <w:bottom w:val="none" w:sz="0" w:space="0" w:color="auto"/>
        <w:right w:val="none" w:sz="0" w:space="0" w:color="auto"/>
      </w:divBdr>
    </w:div>
    <w:div w:id="1897618457">
      <w:bodyDiv w:val="1"/>
      <w:marLeft w:val="0"/>
      <w:marRight w:val="0"/>
      <w:marTop w:val="0"/>
      <w:marBottom w:val="0"/>
      <w:divBdr>
        <w:top w:val="none" w:sz="0" w:space="0" w:color="auto"/>
        <w:left w:val="none" w:sz="0" w:space="0" w:color="auto"/>
        <w:bottom w:val="none" w:sz="0" w:space="0" w:color="auto"/>
        <w:right w:val="none" w:sz="0" w:space="0" w:color="auto"/>
      </w:divBdr>
    </w:div>
    <w:div w:id="1899777307">
      <w:bodyDiv w:val="1"/>
      <w:marLeft w:val="0"/>
      <w:marRight w:val="0"/>
      <w:marTop w:val="0"/>
      <w:marBottom w:val="0"/>
      <w:divBdr>
        <w:top w:val="none" w:sz="0" w:space="0" w:color="auto"/>
        <w:left w:val="none" w:sz="0" w:space="0" w:color="auto"/>
        <w:bottom w:val="none" w:sz="0" w:space="0" w:color="auto"/>
        <w:right w:val="none" w:sz="0" w:space="0" w:color="auto"/>
      </w:divBdr>
    </w:div>
    <w:div w:id="1907836091">
      <w:bodyDiv w:val="1"/>
      <w:marLeft w:val="0"/>
      <w:marRight w:val="0"/>
      <w:marTop w:val="0"/>
      <w:marBottom w:val="0"/>
      <w:divBdr>
        <w:top w:val="none" w:sz="0" w:space="0" w:color="auto"/>
        <w:left w:val="none" w:sz="0" w:space="0" w:color="auto"/>
        <w:bottom w:val="none" w:sz="0" w:space="0" w:color="auto"/>
        <w:right w:val="none" w:sz="0" w:space="0" w:color="auto"/>
      </w:divBdr>
    </w:div>
    <w:div w:id="1923027421">
      <w:bodyDiv w:val="1"/>
      <w:marLeft w:val="0"/>
      <w:marRight w:val="0"/>
      <w:marTop w:val="0"/>
      <w:marBottom w:val="0"/>
      <w:divBdr>
        <w:top w:val="none" w:sz="0" w:space="0" w:color="auto"/>
        <w:left w:val="none" w:sz="0" w:space="0" w:color="auto"/>
        <w:bottom w:val="none" w:sz="0" w:space="0" w:color="auto"/>
        <w:right w:val="none" w:sz="0" w:space="0" w:color="auto"/>
      </w:divBdr>
    </w:div>
    <w:div w:id="1923296791">
      <w:bodyDiv w:val="1"/>
      <w:marLeft w:val="0"/>
      <w:marRight w:val="0"/>
      <w:marTop w:val="0"/>
      <w:marBottom w:val="0"/>
      <w:divBdr>
        <w:top w:val="none" w:sz="0" w:space="0" w:color="auto"/>
        <w:left w:val="none" w:sz="0" w:space="0" w:color="auto"/>
        <w:bottom w:val="none" w:sz="0" w:space="0" w:color="auto"/>
        <w:right w:val="none" w:sz="0" w:space="0" w:color="auto"/>
      </w:divBdr>
    </w:div>
    <w:div w:id="1929001053">
      <w:bodyDiv w:val="1"/>
      <w:marLeft w:val="0"/>
      <w:marRight w:val="0"/>
      <w:marTop w:val="0"/>
      <w:marBottom w:val="0"/>
      <w:divBdr>
        <w:top w:val="none" w:sz="0" w:space="0" w:color="auto"/>
        <w:left w:val="none" w:sz="0" w:space="0" w:color="auto"/>
        <w:bottom w:val="none" w:sz="0" w:space="0" w:color="auto"/>
        <w:right w:val="none" w:sz="0" w:space="0" w:color="auto"/>
      </w:divBdr>
    </w:div>
    <w:div w:id="1934781918">
      <w:bodyDiv w:val="1"/>
      <w:marLeft w:val="0"/>
      <w:marRight w:val="0"/>
      <w:marTop w:val="0"/>
      <w:marBottom w:val="0"/>
      <w:divBdr>
        <w:top w:val="none" w:sz="0" w:space="0" w:color="auto"/>
        <w:left w:val="none" w:sz="0" w:space="0" w:color="auto"/>
        <w:bottom w:val="none" w:sz="0" w:space="0" w:color="auto"/>
        <w:right w:val="none" w:sz="0" w:space="0" w:color="auto"/>
      </w:divBdr>
    </w:div>
    <w:div w:id="1941570240">
      <w:bodyDiv w:val="1"/>
      <w:marLeft w:val="0"/>
      <w:marRight w:val="0"/>
      <w:marTop w:val="0"/>
      <w:marBottom w:val="0"/>
      <w:divBdr>
        <w:top w:val="none" w:sz="0" w:space="0" w:color="auto"/>
        <w:left w:val="none" w:sz="0" w:space="0" w:color="auto"/>
        <w:bottom w:val="none" w:sz="0" w:space="0" w:color="auto"/>
        <w:right w:val="none" w:sz="0" w:space="0" w:color="auto"/>
      </w:divBdr>
    </w:div>
    <w:div w:id="1943686552">
      <w:bodyDiv w:val="1"/>
      <w:marLeft w:val="0"/>
      <w:marRight w:val="0"/>
      <w:marTop w:val="0"/>
      <w:marBottom w:val="0"/>
      <w:divBdr>
        <w:top w:val="none" w:sz="0" w:space="0" w:color="auto"/>
        <w:left w:val="none" w:sz="0" w:space="0" w:color="auto"/>
        <w:bottom w:val="none" w:sz="0" w:space="0" w:color="auto"/>
        <w:right w:val="none" w:sz="0" w:space="0" w:color="auto"/>
      </w:divBdr>
    </w:div>
    <w:div w:id="1967540605">
      <w:bodyDiv w:val="1"/>
      <w:marLeft w:val="0"/>
      <w:marRight w:val="0"/>
      <w:marTop w:val="0"/>
      <w:marBottom w:val="0"/>
      <w:divBdr>
        <w:top w:val="none" w:sz="0" w:space="0" w:color="auto"/>
        <w:left w:val="none" w:sz="0" w:space="0" w:color="auto"/>
        <w:bottom w:val="none" w:sz="0" w:space="0" w:color="auto"/>
        <w:right w:val="none" w:sz="0" w:space="0" w:color="auto"/>
      </w:divBdr>
    </w:div>
    <w:div w:id="1968466558">
      <w:bodyDiv w:val="1"/>
      <w:marLeft w:val="0"/>
      <w:marRight w:val="0"/>
      <w:marTop w:val="0"/>
      <w:marBottom w:val="0"/>
      <w:divBdr>
        <w:top w:val="none" w:sz="0" w:space="0" w:color="auto"/>
        <w:left w:val="none" w:sz="0" w:space="0" w:color="auto"/>
        <w:bottom w:val="none" w:sz="0" w:space="0" w:color="auto"/>
        <w:right w:val="none" w:sz="0" w:space="0" w:color="auto"/>
      </w:divBdr>
    </w:div>
    <w:div w:id="1974677894">
      <w:bodyDiv w:val="1"/>
      <w:marLeft w:val="0"/>
      <w:marRight w:val="0"/>
      <w:marTop w:val="0"/>
      <w:marBottom w:val="0"/>
      <w:divBdr>
        <w:top w:val="none" w:sz="0" w:space="0" w:color="auto"/>
        <w:left w:val="none" w:sz="0" w:space="0" w:color="auto"/>
        <w:bottom w:val="none" w:sz="0" w:space="0" w:color="auto"/>
        <w:right w:val="none" w:sz="0" w:space="0" w:color="auto"/>
      </w:divBdr>
    </w:div>
    <w:div w:id="1979601363">
      <w:bodyDiv w:val="1"/>
      <w:marLeft w:val="0"/>
      <w:marRight w:val="0"/>
      <w:marTop w:val="0"/>
      <w:marBottom w:val="0"/>
      <w:divBdr>
        <w:top w:val="none" w:sz="0" w:space="0" w:color="auto"/>
        <w:left w:val="none" w:sz="0" w:space="0" w:color="auto"/>
        <w:bottom w:val="none" w:sz="0" w:space="0" w:color="auto"/>
        <w:right w:val="none" w:sz="0" w:space="0" w:color="auto"/>
      </w:divBdr>
    </w:div>
    <w:div w:id="1982300048">
      <w:bodyDiv w:val="1"/>
      <w:marLeft w:val="0"/>
      <w:marRight w:val="0"/>
      <w:marTop w:val="0"/>
      <w:marBottom w:val="0"/>
      <w:divBdr>
        <w:top w:val="none" w:sz="0" w:space="0" w:color="auto"/>
        <w:left w:val="none" w:sz="0" w:space="0" w:color="auto"/>
        <w:bottom w:val="none" w:sz="0" w:space="0" w:color="auto"/>
        <w:right w:val="none" w:sz="0" w:space="0" w:color="auto"/>
      </w:divBdr>
    </w:div>
    <w:div w:id="1990357535">
      <w:bodyDiv w:val="1"/>
      <w:marLeft w:val="0"/>
      <w:marRight w:val="0"/>
      <w:marTop w:val="0"/>
      <w:marBottom w:val="0"/>
      <w:divBdr>
        <w:top w:val="none" w:sz="0" w:space="0" w:color="auto"/>
        <w:left w:val="none" w:sz="0" w:space="0" w:color="auto"/>
        <w:bottom w:val="none" w:sz="0" w:space="0" w:color="auto"/>
        <w:right w:val="none" w:sz="0" w:space="0" w:color="auto"/>
      </w:divBdr>
    </w:div>
    <w:div w:id="1997563953">
      <w:bodyDiv w:val="1"/>
      <w:marLeft w:val="0"/>
      <w:marRight w:val="0"/>
      <w:marTop w:val="0"/>
      <w:marBottom w:val="0"/>
      <w:divBdr>
        <w:top w:val="none" w:sz="0" w:space="0" w:color="auto"/>
        <w:left w:val="none" w:sz="0" w:space="0" w:color="auto"/>
        <w:bottom w:val="none" w:sz="0" w:space="0" w:color="auto"/>
        <w:right w:val="none" w:sz="0" w:space="0" w:color="auto"/>
      </w:divBdr>
    </w:div>
    <w:div w:id="2005744944">
      <w:bodyDiv w:val="1"/>
      <w:marLeft w:val="0"/>
      <w:marRight w:val="0"/>
      <w:marTop w:val="0"/>
      <w:marBottom w:val="0"/>
      <w:divBdr>
        <w:top w:val="none" w:sz="0" w:space="0" w:color="auto"/>
        <w:left w:val="none" w:sz="0" w:space="0" w:color="auto"/>
        <w:bottom w:val="none" w:sz="0" w:space="0" w:color="auto"/>
        <w:right w:val="none" w:sz="0" w:space="0" w:color="auto"/>
      </w:divBdr>
    </w:div>
    <w:div w:id="2012174990">
      <w:bodyDiv w:val="1"/>
      <w:marLeft w:val="0"/>
      <w:marRight w:val="0"/>
      <w:marTop w:val="0"/>
      <w:marBottom w:val="0"/>
      <w:divBdr>
        <w:top w:val="none" w:sz="0" w:space="0" w:color="auto"/>
        <w:left w:val="none" w:sz="0" w:space="0" w:color="auto"/>
        <w:bottom w:val="none" w:sz="0" w:space="0" w:color="auto"/>
        <w:right w:val="none" w:sz="0" w:space="0" w:color="auto"/>
      </w:divBdr>
    </w:div>
    <w:div w:id="2029133348">
      <w:bodyDiv w:val="1"/>
      <w:marLeft w:val="0"/>
      <w:marRight w:val="0"/>
      <w:marTop w:val="0"/>
      <w:marBottom w:val="0"/>
      <w:divBdr>
        <w:top w:val="none" w:sz="0" w:space="0" w:color="auto"/>
        <w:left w:val="none" w:sz="0" w:space="0" w:color="auto"/>
        <w:bottom w:val="none" w:sz="0" w:space="0" w:color="auto"/>
        <w:right w:val="none" w:sz="0" w:space="0" w:color="auto"/>
      </w:divBdr>
    </w:div>
    <w:div w:id="2032101579">
      <w:bodyDiv w:val="1"/>
      <w:marLeft w:val="0"/>
      <w:marRight w:val="0"/>
      <w:marTop w:val="0"/>
      <w:marBottom w:val="0"/>
      <w:divBdr>
        <w:top w:val="none" w:sz="0" w:space="0" w:color="auto"/>
        <w:left w:val="none" w:sz="0" w:space="0" w:color="auto"/>
        <w:bottom w:val="none" w:sz="0" w:space="0" w:color="auto"/>
        <w:right w:val="none" w:sz="0" w:space="0" w:color="auto"/>
      </w:divBdr>
    </w:div>
    <w:div w:id="2047637796">
      <w:bodyDiv w:val="1"/>
      <w:marLeft w:val="0"/>
      <w:marRight w:val="0"/>
      <w:marTop w:val="0"/>
      <w:marBottom w:val="0"/>
      <w:divBdr>
        <w:top w:val="none" w:sz="0" w:space="0" w:color="auto"/>
        <w:left w:val="none" w:sz="0" w:space="0" w:color="auto"/>
        <w:bottom w:val="none" w:sz="0" w:space="0" w:color="auto"/>
        <w:right w:val="none" w:sz="0" w:space="0" w:color="auto"/>
      </w:divBdr>
    </w:div>
    <w:div w:id="2047833633">
      <w:bodyDiv w:val="1"/>
      <w:marLeft w:val="0"/>
      <w:marRight w:val="0"/>
      <w:marTop w:val="0"/>
      <w:marBottom w:val="0"/>
      <w:divBdr>
        <w:top w:val="none" w:sz="0" w:space="0" w:color="auto"/>
        <w:left w:val="none" w:sz="0" w:space="0" w:color="auto"/>
        <w:bottom w:val="none" w:sz="0" w:space="0" w:color="auto"/>
        <w:right w:val="none" w:sz="0" w:space="0" w:color="auto"/>
      </w:divBdr>
    </w:div>
    <w:div w:id="2064668298">
      <w:bodyDiv w:val="1"/>
      <w:marLeft w:val="0"/>
      <w:marRight w:val="0"/>
      <w:marTop w:val="0"/>
      <w:marBottom w:val="0"/>
      <w:divBdr>
        <w:top w:val="none" w:sz="0" w:space="0" w:color="auto"/>
        <w:left w:val="none" w:sz="0" w:space="0" w:color="auto"/>
        <w:bottom w:val="none" w:sz="0" w:space="0" w:color="auto"/>
        <w:right w:val="none" w:sz="0" w:space="0" w:color="auto"/>
      </w:divBdr>
    </w:div>
    <w:div w:id="2065255647">
      <w:bodyDiv w:val="1"/>
      <w:marLeft w:val="0"/>
      <w:marRight w:val="0"/>
      <w:marTop w:val="0"/>
      <w:marBottom w:val="0"/>
      <w:divBdr>
        <w:top w:val="none" w:sz="0" w:space="0" w:color="auto"/>
        <w:left w:val="none" w:sz="0" w:space="0" w:color="auto"/>
        <w:bottom w:val="none" w:sz="0" w:space="0" w:color="auto"/>
        <w:right w:val="none" w:sz="0" w:space="0" w:color="auto"/>
      </w:divBdr>
    </w:div>
    <w:div w:id="2070151446">
      <w:bodyDiv w:val="1"/>
      <w:marLeft w:val="0"/>
      <w:marRight w:val="0"/>
      <w:marTop w:val="0"/>
      <w:marBottom w:val="0"/>
      <w:divBdr>
        <w:top w:val="none" w:sz="0" w:space="0" w:color="auto"/>
        <w:left w:val="none" w:sz="0" w:space="0" w:color="auto"/>
        <w:bottom w:val="none" w:sz="0" w:space="0" w:color="auto"/>
        <w:right w:val="none" w:sz="0" w:space="0" w:color="auto"/>
      </w:divBdr>
    </w:div>
    <w:div w:id="2082673066">
      <w:bodyDiv w:val="1"/>
      <w:marLeft w:val="0"/>
      <w:marRight w:val="0"/>
      <w:marTop w:val="0"/>
      <w:marBottom w:val="0"/>
      <w:divBdr>
        <w:top w:val="none" w:sz="0" w:space="0" w:color="auto"/>
        <w:left w:val="none" w:sz="0" w:space="0" w:color="auto"/>
        <w:bottom w:val="none" w:sz="0" w:space="0" w:color="auto"/>
        <w:right w:val="none" w:sz="0" w:space="0" w:color="auto"/>
      </w:divBdr>
    </w:div>
    <w:div w:id="2084792992">
      <w:bodyDiv w:val="1"/>
      <w:marLeft w:val="0"/>
      <w:marRight w:val="0"/>
      <w:marTop w:val="0"/>
      <w:marBottom w:val="0"/>
      <w:divBdr>
        <w:top w:val="none" w:sz="0" w:space="0" w:color="auto"/>
        <w:left w:val="none" w:sz="0" w:space="0" w:color="auto"/>
        <w:bottom w:val="none" w:sz="0" w:space="0" w:color="auto"/>
        <w:right w:val="none" w:sz="0" w:space="0" w:color="auto"/>
      </w:divBdr>
    </w:div>
    <w:div w:id="2090350167">
      <w:bodyDiv w:val="1"/>
      <w:marLeft w:val="0"/>
      <w:marRight w:val="0"/>
      <w:marTop w:val="0"/>
      <w:marBottom w:val="0"/>
      <w:divBdr>
        <w:top w:val="none" w:sz="0" w:space="0" w:color="auto"/>
        <w:left w:val="none" w:sz="0" w:space="0" w:color="auto"/>
        <w:bottom w:val="none" w:sz="0" w:space="0" w:color="auto"/>
        <w:right w:val="none" w:sz="0" w:space="0" w:color="auto"/>
      </w:divBdr>
    </w:div>
    <w:div w:id="2100328300">
      <w:bodyDiv w:val="1"/>
      <w:marLeft w:val="0"/>
      <w:marRight w:val="0"/>
      <w:marTop w:val="0"/>
      <w:marBottom w:val="0"/>
      <w:divBdr>
        <w:top w:val="none" w:sz="0" w:space="0" w:color="auto"/>
        <w:left w:val="none" w:sz="0" w:space="0" w:color="auto"/>
        <w:bottom w:val="none" w:sz="0" w:space="0" w:color="auto"/>
        <w:right w:val="none" w:sz="0" w:space="0" w:color="auto"/>
      </w:divBdr>
    </w:div>
    <w:div w:id="2106728862">
      <w:bodyDiv w:val="1"/>
      <w:marLeft w:val="0"/>
      <w:marRight w:val="0"/>
      <w:marTop w:val="0"/>
      <w:marBottom w:val="0"/>
      <w:divBdr>
        <w:top w:val="none" w:sz="0" w:space="0" w:color="auto"/>
        <w:left w:val="none" w:sz="0" w:space="0" w:color="auto"/>
        <w:bottom w:val="none" w:sz="0" w:space="0" w:color="auto"/>
        <w:right w:val="none" w:sz="0" w:space="0" w:color="auto"/>
      </w:divBdr>
    </w:div>
    <w:div w:id="2116165471">
      <w:bodyDiv w:val="1"/>
      <w:marLeft w:val="0"/>
      <w:marRight w:val="0"/>
      <w:marTop w:val="0"/>
      <w:marBottom w:val="0"/>
      <w:divBdr>
        <w:top w:val="none" w:sz="0" w:space="0" w:color="auto"/>
        <w:left w:val="none" w:sz="0" w:space="0" w:color="auto"/>
        <w:bottom w:val="none" w:sz="0" w:space="0" w:color="auto"/>
        <w:right w:val="none" w:sz="0" w:space="0" w:color="auto"/>
      </w:divBdr>
    </w:div>
    <w:div w:id="2132938408">
      <w:bodyDiv w:val="1"/>
      <w:marLeft w:val="0"/>
      <w:marRight w:val="0"/>
      <w:marTop w:val="0"/>
      <w:marBottom w:val="0"/>
      <w:divBdr>
        <w:top w:val="none" w:sz="0" w:space="0" w:color="auto"/>
        <w:left w:val="none" w:sz="0" w:space="0" w:color="auto"/>
        <w:bottom w:val="none" w:sz="0" w:space="0" w:color="auto"/>
        <w:right w:val="none" w:sz="0" w:space="0" w:color="auto"/>
      </w:divBdr>
    </w:div>
    <w:div w:id="2136631087">
      <w:bodyDiv w:val="1"/>
      <w:marLeft w:val="0"/>
      <w:marRight w:val="0"/>
      <w:marTop w:val="0"/>
      <w:marBottom w:val="0"/>
      <w:divBdr>
        <w:top w:val="none" w:sz="0" w:space="0" w:color="auto"/>
        <w:left w:val="none" w:sz="0" w:space="0" w:color="auto"/>
        <w:bottom w:val="none" w:sz="0" w:space="0" w:color="auto"/>
        <w:right w:val="none" w:sz="0" w:space="0" w:color="auto"/>
      </w:divBdr>
    </w:div>
    <w:div w:id="2137869855">
      <w:bodyDiv w:val="1"/>
      <w:marLeft w:val="0"/>
      <w:marRight w:val="0"/>
      <w:marTop w:val="0"/>
      <w:marBottom w:val="0"/>
      <w:divBdr>
        <w:top w:val="none" w:sz="0" w:space="0" w:color="auto"/>
        <w:left w:val="none" w:sz="0" w:space="0" w:color="auto"/>
        <w:bottom w:val="none" w:sz="0" w:space="0" w:color="auto"/>
        <w:right w:val="none" w:sz="0" w:space="0" w:color="auto"/>
      </w:divBdr>
    </w:div>
    <w:div w:id="2144737131">
      <w:bodyDiv w:val="1"/>
      <w:marLeft w:val="0"/>
      <w:marRight w:val="0"/>
      <w:marTop w:val="0"/>
      <w:marBottom w:val="0"/>
      <w:divBdr>
        <w:top w:val="none" w:sz="0" w:space="0" w:color="auto"/>
        <w:left w:val="none" w:sz="0" w:space="0" w:color="auto"/>
        <w:bottom w:val="none" w:sz="0" w:space="0" w:color="auto"/>
        <w:right w:val="none" w:sz="0" w:space="0" w:color="auto"/>
      </w:divBdr>
    </w:div>
    <w:div w:id="21455412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04hMJQZ7Yr13k2S3eDWlhz6CCUw==">AMUW2mXoLtllN4AJZbi8q+HiqST0mYELuezpacBkoyMPm+xIH7GSI4ZQwUWbiYfBt4GMDXGtKlB1TlMoCDAHiue7KSB9J/9SbXTEP7VXPX3MW4O/htEJbsvPcp/d2DIUCIqpedCIzhxbYvlOhl8Vx6jWyvJzs/AAJzYe4nazu+DTRK2XsyKx3ElIZ9BqJmCOX7/W9+p0398K</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HPe13</b:Tag>
    <b:SourceType>BookSection</b:SourceType>
    <b:Guid>{CA64BA97-7FDE-403F-A236-54242B724D07}</b:Guid>
    <b:Title>Financial Statement Analysis and Security Valuation</b:Title>
    <b:Year>2013</b:Year>
    <b:Pages>84-97</b:Pages>
    <b:Publisher>McGraw Hill</b:Publisher>
    <b:BookTitle>Financial Statement Analysis and Security Valuation</b:BookTitle>
    <b:Author>
      <b:Author>
        <b:NameList>
          <b:Person>
            <b:Last>Penman</b:Last>
            <b:First>Stephen</b:First>
            <b:Middle>H.</b:Middle>
          </b:Person>
        </b:NameList>
      </b:Author>
      <b:BookAuthor>
        <b:NameList>
          <b:Person>
            <b:Last>Penman</b:Last>
            <b:First>Stephen</b:First>
            <b:Middle>H.</b:Middle>
          </b:Person>
        </b:NameList>
      </b:BookAuthor>
    </b:Author>
    <b:RefOrder>7</b:RefOrder>
  </b:Source>
  <b:Source>
    <b:Tag>Dam10</b:Tag>
    <b:SourceType>Book</b:SourceType>
    <b:Guid>{7FB114E7-06AC-480E-A11D-06923B140866}</b:Guid>
    <b:Title>The Dark Side of Valuation Second Edition</b:Title>
    <b:Year>2010</b:Year>
    <b:Author>
      <b:Author>
        <b:NameList>
          <b:Person>
            <b:Last>Damodaran</b:Last>
            <b:First>Aswath</b:First>
          </b:Person>
        </b:NameList>
      </b:Author>
      <b:BookAuthor>
        <b:NameList>
          <b:Person>
            <b:Last>Damodaran</b:Last>
            <b:First>Aswath</b:First>
          </b:Person>
        </b:NameList>
      </b:BookAuthor>
    </b:Author>
    <b:BookTitle>The Dark Side of Valuation Second Edition</b:BookTitle>
    <b:Publisher>Pearson Education</b:Publisher>
    <b:RefOrder>10</b:RefOrder>
  </b:Source>
  <b:Source>
    <b:Tag>Cor</b:Tag>
    <b:SourceType>InternetSite</b:SourceType>
    <b:Guid>{3800B8A9-4335-4554-B1E8-CB63FA0144E1}</b:Guid>
    <b:Author>
      <b:Author>
        <b:Corporate>Corporate Finance Institute</b:Corporate>
      </b:Author>
    </b:Author>
    <b:Title>What is Precedent Transaction Analysis?</b:Title>
    <b:InternetSiteTitle>Corporate Finance Institute</b:InternetSiteTitle>
    <b:URL>https://corporatefinanceinstitute.com/resources/knowledge/valuation/precedent-transaction-analysis/</b:URL>
    <b:RefOrder>6</b:RefOrder>
  </b:Source>
  <b:Source>
    <b:Tag>Des14</b:Tag>
    <b:SourceType>DocumentFromInternetSite</b:SourceType>
    <b:Guid>{5E8E5B75-792D-43D9-A57C-686A95C9DADB}</b:Guid>
    <b:Title>How to value a start-up?</b:Title>
    <b:Year>2014</b:Year>
    <b:Author>
      <b:Author>
        <b:NameList>
          <b:Person>
            <b:Last>Desaché</b:Last>
            <b:First>Guillaume</b:First>
          </b:Person>
        </b:NameList>
      </b:Author>
    </b:Author>
    <b:JournalName>HEC Paris</b:JournalName>
    <b:URL>http://www.vernimmen.net/ftp/Research_paper_V3.pdf</b:URL>
    <b:RefOrder>9</b:RefOrder>
  </b:Source>
  <b:Source>
    <b:Tag>Dul89</b:Tag>
    <b:SourceType>JournalArticle</b:SourceType>
    <b:Guid>{732D26C8-F9BC-4EBA-943A-68CA8D03F688}</b:Guid>
    <b:Title>The Development of Discounted Cash Flow Techniques in U. S. Industry</b:Title>
    <b:Year>1989</b:Year>
    <b:Author>
      <b:Author>
        <b:NameList>
          <b:Person>
            <b:Last>Dulman</b:Last>
            <b:First>Scott</b:First>
            <b:Middle>P.</b:Middle>
          </b:Person>
        </b:NameList>
      </b:Author>
    </b:Author>
    <b:JournalName>Business History Review, Volume 63 Issue 3</b:JournalName>
    <b:Pages>555-587</b:Pages>
    <b:DOI>https://doi.org/10.2307/3116040</b:DOI>
    <b:RefOrder>5</b:RefOrder>
  </b:Source>
  <b:Source>
    <b:Tag>And171</b:Tag>
    <b:SourceType>JournalArticle</b:SourceType>
    <b:Guid>{175BEA17-B7F2-4558-9F3D-C0B6CC498B83}</b:Guid>
    <b:Author>
      <b:Author>
        <b:NameList>
          <b:Person>
            <b:Last>Köhn</b:Last>
            <b:First>Andreas</b:First>
          </b:Person>
        </b:NameList>
      </b:Author>
    </b:Author>
    <b:Title>The determinants of startup valuation in the venture capital context: a systematic review and avenues for future research</b:Title>
    <b:JournalName>Springer</b:JournalName>
    <b:Year>2017</b:Year>
    <b:URL>https://link.springer.com/article/10.1007/s11301-017-0131-5</b:URL>
    <b:RefOrder>4</b:RefOrder>
  </b:Source>
  <b:Source>
    <b:Tag>Ian87</b:Tag>
    <b:SourceType>JournalArticle</b:SourceType>
    <b:Guid>{7EE0A503-C842-44AA-87FC-9EB681997C42}</b:Guid>
    <b:Author>
      <b:Author>
        <b:NameList>
          <b:Person>
            <b:Last>Macmillan</b:Last>
            <b:First>Ian</b:First>
            <b:Middle>C.</b:Middle>
          </b:Person>
          <b:Person>
            <b:Last>Zemann</b:Last>
            <b:First>Lauriann</b:First>
          </b:Person>
          <b:Person>
            <b:Last>Subbanarasimha</b:Last>
            <b:First>P.N.</b:First>
          </b:Person>
        </b:NameList>
      </b:Author>
    </b:Author>
    <b:Title>A Review of Research into Venture Capitalists' Decision Making: Implications for Entrepreneurs, Venture Capitalists and Researchers</b:Title>
    <b:Year>1987</b:Year>
    <b:Publisher>Journal of Economic and Social Policy</b:Publisher>
    <b:JournalName>Journal of Business Venturing</b:JournalName>
    <b:URL>https://epubs.scu.edu.au/cgi/viewcontent.cgi?article=1078&amp;context=jesp</b:URL>
    <b:RefOrder>11</b:RefOrder>
  </b:Source>
  <b:Source>
    <b:Tag>Tar12</b:Tag>
    <b:SourceType>JournalArticle</b:SourceType>
    <b:Guid>{F2272E81-589B-464A-8D1A-2D20A8745D77}</b:Guid>
    <b:Author>
      <b:Author>
        <b:NameList>
          <b:Person>
            <b:Last>Miloud</b:Last>
            <b:First>Tarek</b:First>
          </b:Person>
          <b:Person>
            <b:Last>Aspelund</b:Last>
            <b:First>Arild</b:First>
          </b:Person>
          <b:Person>
            <b:Last>Cabrol</b:Last>
            <b:First>Mathieu</b:First>
          </b:Person>
        </b:NameList>
      </b:Author>
    </b:Author>
    <b:Title>Startup valuation by venture capitalists: an empirical study</b:Title>
    <b:JournalName>Venture Capital: An International Journal of Entrepreneurial Finance</b:JournalName>
    <b:Year>2012</b:Year>
    <b:DOI>https://doi.org/10.1080/13691066.2012.667907</b:DOI>
    <b:RefOrder>1</b:RefOrder>
  </b:Source>
  <b:Source>
    <b:Tag>Mat17</b:Tag>
    <b:SourceType>JournalArticle</b:SourceType>
    <b:Guid>{154F2DF4-A57A-42D7-8315-A644AF524098}</b:Guid>
    <b:Author>
      <b:Author>
        <b:NameList>
          <b:Person>
            <b:Last>Nylen</b:Last>
            <b:First>Mats</b:First>
          </b:Person>
          <b:Person>
            <b:Last>Pettersen</b:Last>
            <b:First>Robin</b:First>
          </b:Person>
        </b:NameList>
      </b:Author>
    </b:Author>
    <b:Title>Which valuation method yields the most accurate value in the valuation of companies in different stages of their life cycle?</b:Title>
    <b:JournalName>BI Norwegian Business School</b:JournalName>
    <b:Year>2017</b:Year>
    <b:URL>https://biopen.bi.no/bi-xmlui/handle/11250/2478122</b:URL>
    <b:RefOrder>8</b:RefOrder>
  </b:Source>
  <b:Source>
    <b:Tag>Pat18</b:Tag>
    <b:SourceType>JournalArticle</b:SourceType>
    <b:Guid>{080C7ED4-4D07-40EA-9F50-A8516EF980E0}</b:Guid>
    <b:Author>
      <b:Author>
        <b:NameList>
          <b:Person>
            <b:Last>Reinfeld</b:Last>
            <b:First>Patrick</b:First>
          </b:Person>
        </b:NameList>
      </b:Author>
    </b:Author>
    <b:Title>Start-up Valuation, Solving the valuation puzzle of new business ventures</b:Title>
    <b:JournalName>HEC Paris</b:JournalName>
    <b:Year>2018</b:Year>
    <b:URL>http://www.vernimmen.com/ftp/Start_up_Valuation_Reinfeld_vF.pdf</b:URL>
    <b:RefOrder>12</b:RefOrder>
  </b:Source>
  <b:Source>
    <b:Tag>Tra03</b:Tag>
    <b:SourceType>JournalArticle</b:SourceType>
    <b:Guid>{832D791E-EA7A-4DD5-A156-F65984B119C0}</b:Guid>
    <b:Title>Towards a methodology for developing evidence-informed management knowledge by means of systematic review</b:Title>
    <b:Year>2003</b:Year>
    <b:Author>
      <b:Author>
        <b:NameList>
          <b:Person>
            <b:Last>Tranfield D</b:Last>
            <b:First>Denyer</b:First>
            <b:Middle>D, Smart P</b:Middle>
          </b:Person>
        </b:NameList>
      </b:Author>
    </b:Author>
    <b:JournalName>British Journal of Management, Vol. 14.</b:JournalName>
    <b:Pages>207-222</b:Pages>
    <b:DOI>https://doi.org/10.1111/1467-8551.00375</b:DOI>
    <b:RefOrder>3</b:RefOrder>
  </b:Source>
  <b:Source>
    <b:Tag>Ros15</b:Tag>
    <b:SourceType>ConferenceProceedings</b:SourceType>
    <b:Guid>{DFEAAC0C-8997-4FCB-896F-1B7264969AB0}</b:Guid>
    <b:Title>Startups Valuation: Approaches and Methods</b:Title>
    <b:Year>2015</b:Year>
    <b:City>Sofia</b:City>
    <b:Publisher>Chamber of Independent Appraisers in Bulgaria</b:Publisher>
    <b:Author>
      <b:Author>
        <b:NameList>
          <b:Person>
            <b:Last>Trichkova</b:Last>
            <b:First>Rositsa</b:First>
          </b:Person>
          <b:Person>
            <b:Last>Kanaryan</b:Last>
            <b:First>Nigokhos</b:First>
          </b:Person>
        </b:NameList>
      </b:Author>
    </b:Author>
    <b:ConferenceName>First Balkan Valuation Conference</b:ConferenceName>
    <b:RefOrder>2</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0F23865-D59E-4BFC-9E57-97ED7BB1CD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23</Pages>
  <Words>5530</Words>
  <Characters>31525</Characters>
  <Application>Microsoft Office Word</Application>
  <DocSecurity>0</DocSecurity>
  <Lines>262</Lines>
  <Paragraphs>73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36982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m743422</dc:creator>
  <cp:lastModifiedBy>Monti</cp:lastModifiedBy>
  <cp:revision>4</cp:revision>
  <dcterms:created xsi:type="dcterms:W3CDTF">2020-06-15T10:00:00Z</dcterms:created>
  <dcterms:modified xsi:type="dcterms:W3CDTF">2020-06-15T15:25:00Z</dcterms:modified>
</cp:coreProperties>
</file>