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60B1" w:rsidRDefault="005060B1">
      <w:pPr>
        <w:widowControl w:val="0"/>
        <w:pBdr>
          <w:top w:val="nil"/>
          <w:left w:val="nil"/>
          <w:bottom w:val="nil"/>
          <w:right w:val="nil"/>
          <w:between w:val="nil"/>
        </w:pBdr>
        <w:spacing w:after="0"/>
      </w:pPr>
      <w:bookmarkStart w:id="0" w:name="_GoBack"/>
      <w:bookmarkEnd w:id="0"/>
    </w:p>
    <w:p w:rsidR="005060B1" w:rsidRDefault="005060B1">
      <w:pPr>
        <w:widowControl w:val="0"/>
        <w:pBdr>
          <w:top w:val="nil"/>
          <w:left w:val="nil"/>
          <w:bottom w:val="nil"/>
          <w:right w:val="nil"/>
          <w:between w:val="nil"/>
        </w:pBdr>
        <w:spacing w:after="0"/>
      </w:pPr>
    </w:p>
    <w:p w:rsidR="005060B1" w:rsidRDefault="005060B1">
      <w:pPr>
        <w:widowControl w:val="0"/>
        <w:pBdr>
          <w:top w:val="nil"/>
          <w:left w:val="nil"/>
          <w:bottom w:val="nil"/>
          <w:right w:val="nil"/>
          <w:between w:val="nil"/>
        </w:pBdr>
        <w:spacing w:after="0"/>
      </w:pPr>
    </w:p>
    <w:p w:rsidR="005060B1" w:rsidRDefault="000C1DE2">
      <w:pPr>
        <w:jc w:val="center"/>
        <w:rPr>
          <w:rFonts w:ascii="Arial" w:eastAsia="Arial" w:hAnsi="Arial" w:cs="Arial"/>
          <w:b/>
          <w:sz w:val="80"/>
          <w:szCs w:val="80"/>
        </w:rPr>
      </w:pPr>
      <w:r>
        <w:rPr>
          <w:rFonts w:ascii="Arial" w:eastAsia="Arial" w:hAnsi="Arial" w:cs="Arial"/>
          <w:b/>
          <w:sz w:val="80"/>
          <w:szCs w:val="80"/>
        </w:rPr>
        <w:t>Internship Report On:</w:t>
      </w:r>
    </w:p>
    <w:p w:rsidR="005060B1" w:rsidRDefault="000C1DE2">
      <w:pPr>
        <w:jc w:val="center"/>
        <w:rPr>
          <w:rFonts w:ascii="Arial" w:eastAsia="Arial" w:hAnsi="Arial" w:cs="Arial"/>
          <w:sz w:val="44"/>
          <w:szCs w:val="44"/>
        </w:rPr>
      </w:pPr>
      <w:r>
        <w:rPr>
          <w:rFonts w:ascii="Arial" w:eastAsia="Arial" w:hAnsi="Arial" w:cs="Arial"/>
          <w:sz w:val="44"/>
          <w:szCs w:val="44"/>
        </w:rPr>
        <w:t>Financial performance analysis of</w:t>
      </w:r>
    </w:p>
    <w:p w:rsidR="005060B1" w:rsidRDefault="000C1DE2">
      <w:pPr>
        <w:jc w:val="center"/>
        <w:rPr>
          <w:rFonts w:ascii="Arial" w:eastAsia="Arial" w:hAnsi="Arial" w:cs="Arial"/>
          <w:sz w:val="44"/>
          <w:szCs w:val="44"/>
        </w:rPr>
      </w:pPr>
      <w:r>
        <w:rPr>
          <w:rFonts w:ascii="Arial" w:eastAsia="Arial" w:hAnsi="Arial" w:cs="Arial"/>
          <w:sz w:val="44"/>
          <w:szCs w:val="44"/>
        </w:rPr>
        <w:t>Advanced Chemical Industries (ACI) Limited</w:t>
      </w:r>
    </w:p>
    <w:p w:rsidR="005060B1" w:rsidRDefault="005060B1">
      <w:pPr>
        <w:jc w:val="center"/>
        <w:rPr>
          <w:rFonts w:ascii="Times New Roman" w:eastAsia="Times New Roman" w:hAnsi="Times New Roman" w:cs="Times New Roman"/>
          <w:sz w:val="44"/>
          <w:szCs w:val="44"/>
        </w:rPr>
      </w:pPr>
    </w:p>
    <w:p w:rsidR="005060B1" w:rsidRDefault="005060B1">
      <w:pPr>
        <w:jc w:val="center"/>
        <w:rPr>
          <w:rFonts w:ascii="Times New Roman" w:eastAsia="Times New Roman" w:hAnsi="Times New Roman" w:cs="Times New Roman"/>
          <w:sz w:val="44"/>
          <w:szCs w:val="44"/>
        </w:rPr>
      </w:pPr>
    </w:p>
    <w:p w:rsidR="005060B1" w:rsidRDefault="005060B1">
      <w:pPr>
        <w:jc w:val="center"/>
        <w:rPr>
          <w:rFonts w:ascii="Times New Roman" w:eastAsia="Times New Roman" w:hAnsi="Times New Roman" w:cs="Times New Roman"/>
          <w:sz w:val="44"/>
          <w:szCs w:val="44"/>
        </w:rPr>
      </w:pPr>
    </w:p>
    <w:p w:rsidR="005060B1" w:rsidRDefault="000C1DE2">
      <w:pPr>
        <w:jc w:val="center"/>
        <w:rPr>
          <w:rFonts w:ascii="Times New Roman" w:eastAsia="Times New Roman" w:hAnsi="Times New Roman" w:cs="Times New Roman"/>
          <w:sz w:val="44"/>
          <w:szCs w:val="44"/>
        </w:rPr>
      </w:pPr>
      <w:r>
        <w:rPr>
          <w:rFonts w:ascii="Times New Roman" w:eastAsia="Times New Roman" w:hAnsi="Times New Roman" w:cs="Times New Roman"/>
          <w:noProof/>
          <w:sz w:val="44"/>
          <w:szCs w:val="44"/>
        </w:rPr>
        <w:drawing>
          <wp:inline distT="0" distB="0" distL="0" distR="0">
            <wp:extent cx="5943600" cy="2971800"/>
            <wp:effectExtent l="0" t="0" r="0" b="0"/>
            <wp:docPr id="554"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9"/>
                    <a:srcRect/>
                    <a:stretch>
                      <a:fillRect/>
                    </a:stretch>
                  </pic:blipFill>
                  <pic:spPr>
                    <a:xfrm>
                      <a:off x="0" y="0"/>
                      <a:ext cx="5943600" cy="2971800"/>
                    </a:xfrm>
                    <a:prstGeom prst="rect">
                      <a:avLst/>
                    </a:prstGeom>
                    <a:ln/>
                  </pic:spPr>
                </pic:pic>
              </a:graphicData>
            </a:graphic>
          </wp:inline>
        </w:drawing>
      </w:r>
    </w:p>
    <w:p w:rsidR="005060B1" w:rsidRDefault="000C1DE2">
      <w:pPr>
        <w:rPr>
          <w:rFonts w:ascii="Times New Roman" w:eastAsia="Times New Roman" w:hAnsi="Times New Roman" w:cs="Times New Roman"/>
          <w:sz w:val="44"/>
          <w:szCs w:val="44"/>
        </w:rPr>
      </w:pPr>
      <w:r>
        <w:br w:type="page"/>
      </w:r>
    </w:p>
    <w:p w:rsidR="00077809" w:rsidRDefault="00077809">
      <w:pPr>
        <w:jc w:val="center"/>
        <w:rPr>
          <w:rFonts w:ascii="Times New Roman" w:eastAsia="Times New Roman" w:hAnsi="Times New Roman" w:cs="Times New Roman"/>
          <w:sz w:val="44"/>
          <w:szCs w:val="44"/>
        </w:rPr>
        <w:sectPr w:rsidR="00077809">
          <w:footerReference w:type="default" r:id="rId10"/>
          <w:pgSz w:w="12240" w:h="15840"/>
          <w:pgMar w:top="1440" w:right="1440" w:bottom="1440" w:left="1440" w:header="720" w:footer="720" w:gutter="0"/>
          <w:pgNumType w:start="1"/>
          <w:cols w:space="720"/>
        </w:sectPr>
      </w:pPr>
    </w:p>
    <w:p w:rsidR="005060B1" w:rsidRDefault="000C1DE2">
      <w:pPr>
        <w:jc w:val="center"/>
        <w:rPr>
          <w:rFonts w:ascii="Times New Roman" w:eastAsia="Times New Roman" w:hAnsi="Times New Roman" w:cs="Times New Roman"/>
          <w:sz w:val="44"/>
          <w:szCs w:val="44"/>
        </w:rPr>
      </w:pPr>
      <w:r>
        <w:rPr>
          <w:noProof/>
          <w:color w:val="000000"/>
          <w:sz w:val="28"/>
          <w:szCs w:val="28"/>
        </w:rPr>
        <w:lastRenderedPageBreak/>
        <w:drawing>
          <wp:inline distT="0" distB="0" distL="0" distR="0" wp14:anchorId="29B5B32B" wp14:editId="3AA735B0">
            <wp:extent cx="2223509" cy="1764358"/>
            <wp:effectExtent l="0" t="0" r="0" b="0"/>
            <wp:docPr id="555" name="image28.png" descr="Image result for logo of UIU"/>
            <wp:cNvGraphicFramePr/>
            <a:graphic xmlns:a="http://schemas.openxmlformats.org/drawingml/2006/main">
              <a:graphicData uri="http://schemas.openxmlformats.org/drawingml/2006/picture">
                <pic:pic xmlns:pic="http://schemas.openxmlformats.org/drawingml/2006/picture">
                  <pic:nvPicPr>
                    <pic:cNvPr id="0" name="image28.png" descr="Image result for logo of UIU"/>
                    <pic:cNvPicPr preferRelativeResize="0"/>
                  </pic:nvPicPr>
                  <pic:blipFill>
                    <a:blip r:embed="rId11"/>
                    <a:srcRect/>
                    <a:stretch>
                      <a:fillRect/>
                    </a:stretch>
                  </pic:blipFill>
                  <pic:spPr>
                    <a:xfrm>
                      <a:off x="0" y="0"/>
                      <a:ext cx="2223509" cy="1764358"/>
                    </a:xfrm>
                    <a:prstGeom prst="rect">
                      <a:avLst/>
                    </a:prstGeom>
                    <a:ln/>
                  </pic:spPr>
                </pic:pic>
              </a:graphicData>
            </a:graphic>
          </wp:inline>
        </w:drawing>
      </w:r>
    </w:p>
    <w:p w:rsidR="005060B1" w:rsidRDefault="000C1DE2">
      <w:pPr>
        <w:spacing w:after="120"/>
        <w:jc w:val="center"/>
        <w:rPr>
          <w:rFonts w:ascii="Arial" w:eastAsia="Arial" w:hAnsi="Arial" w:cs="Arial"/>
          <w:b/>
          <w:sz w:val="36"/>
          <w:szCs w:val="36"/>
        </w:rPr>
      </w:pPr>
      <w:r>
        <w:rPr>
          <w:rFonts w:ascii="Arial" w:eastAsia="Arial" w:hAnsi="Arial" w:cs="Arial"/>
          <w:b/>
          <w:sz w:val="36"/>
          <w:szCs w:val="36"/>
        </w:rPr>
        <w:t xml:space="preserve">Internship Report </w:t>
      </w:r>
    </w:p>
    <w:p w:rsidR="005060B1" w:rsidRDefault="000C1DE2">
      <w:pPr>
        <w:spacing w:after="120"/>
        <w:jc w:val="center"/>
        <w:rPr>
          <w:rFonts w:ascii="Arial" w:eastAsia="Arial" w:hAnsi="Arial" w:cs="Arial"/>
          <w:b/>
          <w:sz w:val="36"/>
          <w:szCs w:val="36"/>
        </w:rPr>
      </w:pPr>
      <w:r>
        <w:rPr>
          <w:rFonts w:ascii="Arial" w:eastAsia="Arial" w:hAnsi="Arial" w:cs="Arial"/>
          <w:b/>
          <w:sz w:val="36"/>
          <w:szCs w:val="36"/>
        </w:rPr>
        <w:t>On</w:t>
      </w:r>
    </w:p>
    <w:p w:rsidR="005060B1" w:rsidRDefault="000C1DE2">
      <w:pPr>
        <w:spacing w:after="0"/>
        <w:jc w:val="center"/>
        <w:rPr>
          <w:rFonts w:ascii="Arial" w:eastAsia="Arial" w:hAnsi="Arial" w:cs="Arial"/>
          <w:sz w:val="36"/>
          <w:szCs w:val="36"/>
        </w:rPr>
      </w:pPr>
      <w:r>
        <w:rPr>
          <w:rFonts w:ascii="Arial" w:eastAsia="Arial" w:hAnsi="Arial" w:cs="Arial"/>
          <w:sz w:val="36"/>
          <w:szCs w:val="36"/>
        </w:rPr>
        <w:t>Financial performance analysis of</w:t>
      </w:r>
    </w:p>
    <w:p w:rsidR="005060B1" w:rsidRDefault="000C1DE2">
      <w:pPr>
        <w:spacing w:after="0"/>
        <w:jc w:val="center"/>
        <w:rPr>
          <w:rFonts w:ascii="Arial" w:eastAsia="Arial" w:hAnsi="Arial" w:cs="Arial"/>
          <w:sz w:val="36"/>
          <w:szCs w:val="36"/>
        </w:rPr>
      </w:pPr>
      <w:r>
        <w:rPr>
          <w:rFonts w:ascii="Arial" w:eastAsia="Arial" w:hAnsi="Arial" w:cs="Arial"/>
          <w:sz w:val="36"/>
          <w:szCs w:val="36"/>
        </w:rPr>
        <w:t>Advanced Chemical Industries (ACI) Limited</w:t>
      </w:r>
    </w:p>
    <w:p w:rsidR="005060B1" w:rsidRDefault="005060B1">
      <w:pPr>
        <w:spacing w:after="0"/>
        <w:jc w:val="center"/>
        <w:rPr>
          <w:rFonts w:ascii="Times New Roman" w:eastAsia="Times New Roman" w:hAnsi="Times New Roman" w:cs="Times New Roman"/>
          <w:sz w:val="36"/>
          <w:szCs w:val="36"/>
        </w:rPr>
      </w:pPr>
    </w:p>
    <w:p w:rsidR="005060B1" w:rsidRDefault="005060B1">
      <w:pPr>
        <w:tabs>
          <w:tab w:val="left" w:pos="2692"/>
        </w:tabs>
        <w:rPr>
          <w:rFonts w:ascii="Times New Roman" w:eastAsia="Times New Roman" w:hAnsi="Times New Roman" w:cs="Times New Roman"/>
          <w:sz w:val="44"/>
          <w:szCs w:val="44"/>
        </w:rPr>
      </w:pPr>
    </w:p>
    <w:p w:rsidR="005060B1" w:rsidRDefault="000C1DE2">
      <w:pPr>
        <w:tabs>
          <w:tab w:val="left" w:pos="2692"/>
        </w:tabs>
        <w:rPr>
          <w:rFonts w:ascii="Arial" w:eastAsia="Arial" w:hAnsi="Arial" w:cs="Arial"/>
          <w:b/>
          <w:sz w:val="36"/>
          <w:szCs w:val="36"/>
        </w:rPr>
      </w:pPr>
      <w:r>
        <w:rPr>
          <w:rFonts w:ascii="Arial" w:eastAsia="Arial" w:hAnsi="Arial" w:cs="Arial"/>
          <w:b/>
          <w:sz w:val="36"/>
          <w:szCs w:val="36"/>
        </w:rPr>
        <w:t>Submitted To:</w:t>
      </w:r>
    </w:p>
    <w:p w:rsidR="005060B1" w:rsidRDefault="000C1DE2">
      <w:pPr>
        <w:tabs>
          <w:tab w:val="left" w:pos="2692"/>
        </w:tabs>
        <w:spacing w:after="120"/>
        <w:rPr>
          <w:rFonts w:ascii="Arial" w:eastAsia="Arial" w:hAnsi="Arial" w:cs="Arial"/>
          <w:sz w:val="32"/>
          <w:szCs w:val="32"/>
        </w:rPr>
      </w:pPr>
      <w:r>
        <w:rPr>
          <w:rFonts w:ascii="Arial" w:eastAsia="Arial" w:hAnsi="Arial" w:cs="Arial"/>
          <w:sz w:val="32"/>
          <w:szCs w:val="32"/>
        </w:rPr>
        <w:t>Prof. Dr. Mohammad Musa</w:t>
      </w:r>
    </w:p>
    <w:p w:rsidR="005060B1" w:rsidRDefault="000C1DE2">
      <w:pPr>
        <w:tabs>
          <w:tab w:val="left" w:pos="2692"/>
        </w:tabs>
        <w:spacing w:after="120"/>
        <w:rPr>
          <w:rFonts w:ascii="Arial" w:eastAsia="Arial" w:hAnsi="Arial" w:cs="Arial"/>
          <w:sz w:val="32"/>
          <w:szCs w:val="32"/>
        </w:rPr>
      </w:pPr>
      <w:r>
        <w:rPr>
          <w:rFonts w:ascii="Arial" w:eastAsia="Arial" w:hAnsi="Arial" w:cs="Arial"/>
          <w:sz w:val="32"/>
          <w:szCs w:val="32"/>
        </w:rPr>
        <w:t xml:space="preserve">School of Business &amp; Economics </w:t>
      </w:r>
    </w:p>
    <w:p w:rsidR="005060B1" w:rsidRDefault="000C1DE2">
      <w:pPr>
        <w:tabs>
          <w:tab w:val="left" w:pos="2692"/>
        </w:tabs>
        <w:spacing w:after="120"/>
        <w:rPr>
          <w:rFonts w:ascii="Arial" w:eastAsia="Arial" w:hAnsi="Arial" w:cs="Arial"/>
          <w:sz w:val="32"/>
          <w:szCs w:val="32"/>
        </w:rPr>
      </w:pPr>
      <w:r>
        <w:rPr>
          <w:rFonts w:ascii="Arial" w:eastAsia="Arial" w:hAnsi="Arial" w:cs="Arial"/>
          <w:sz w:val="32"/>
          <w:szCs w:val="32"/>
        </w:rPr>
        <w:t>United International University</w:t>
      </w:r>
    </w:p>
    <w:p w:rsidR="005060B1" w:rsidRDefault="005060B1">
      <w:pPr>
        <w:tabs>
          <w:tab w:val="left" w:pos="2692"/>
        </w:tabs>
        <w:spacing w:after="120"/>
        <w:jc w:val="both"/>
        <w:rPr>
          <w:rFonts w:ascii="Times New Roman" w:eastAsia="Times New Roman" w:hAnsi="Times New Roman" w:cs="Times New Roman"/>
          <w:sz w:val="36"/>
          <w:szCs w:val="36"/>
        </w:rPr>
      </w:pPr>
    </w:p>
    <w:p w:rsidR="005060B1" w:rsidRDefault="000C1DE2">
      <w:pPr>
        <w:tabs>
          <w:tab w:val="left" w:pos="2692"/>
        </w:tabs>
        <w:spacing w:after="120"/>
        <w:jc w:val="both"/>
        <w:rPr>
          <w:rFonts w:ascii="Arial" w:eastAsia="Arial" w:hAnsi="Arial" w:cs="Arial"/>
          <w:b/>
          <w:sz w:val="36"/>
          <w:szCs w:val="36"/>
        </w:rPr>
      </w:pPr>
      <w:r>
        <w:rPr>
          <w:rFonts w:ascii="Arial" w:eastAsia="Arial" w:hAnsi="Arial" w:cs="Arial"/>
          <w:b/>
          <w:sz w:val="36"/>
          <w:szCs w:val="36"/>
        </w:rPr>
        <w:t xml:space="preserve">                                                                   </w:t>
      </w:r>
      <w:r w:rsidR="0042483C">
        <w:rPr>
          <w:rFonts w:ascii="Arial" w:eastAsia="Arial" w:hAnsi="Arial" w:cs="Arial"/>
          <w:b/>
          <w:sz w:val="36"/>
          <w:szCs w:val="36"/>
        </w:rPr>
        <w:t xml:space="preserve">  </w:t>
      </w:r>
      <w:r>
        <w:rPr>
          <w:rFonts w:ascii="Arial" w:eastAsia="Arial" w:hAnsi="Arial" w:cs="Arial"/>
          <w:b/>
          <w:sz w:val="36"/>
          <w:szCs w:val="36"/>
        </w:rPr>
        <w:t>Submitted By:</w:t>
      </w:r>
    </w:p>
    <w:p w:rsidR="005060B1" w:rsidRDefault="000C1DE2">
      <w:pPr>
        <w:tabs>
          <w:tab w:val="left" w:pos="2692"/>
        </w:tabs>
        <w:spacing w:after="120"/>
        <w:jc w:val="both"/>
        <w:rPr>
          <w:rFonts w:ascii="Arial" w:eastAsia="Arial" w:hAnsi="Arial" w:cs="Arial"/>
          <w:sz w:val="32"/>
          <w:szCs w:val="32"/>
        </w:rPr>
      </w:pPr>
      <w:r>
        <w:rPr>
          <w:rFonts w:ascii="Arial" w:eastAsia="Arial" w:hAnsi="Arial" w:cs="Arial"/>
          <w:sz w:val="32"/>
          <w:szCs w:val="32"/>
        </w:rPr>
        <w:t xml:space="preserve">                                             </w:t>
      </w:r>
      <w:r w:rsidR="0042483C">
        <w:rPr>
          <w:rFonts w:ascii="Arial" w:eastAsia="Arial" w:hAnsi="Arial" w:cs="Arial"/>
          <w:sz w:val="32"/>
          <w:szCs w:val="32"/>
        </w:rPr>
        <w:t xml:space="preserve">                             </w:t>
      </w:r>
      <w:r>
        <w:rPr>
          <w:rFonts w:ascii="Arial" w:eastAsia="Arial" w:hAnsi="Arial" w:cs="Arial"/>
          <w:sz w:val="32"/>
          <w:szCs w:val="32"/>
        </w:rPr>
        <w:t>Md. Fazle Elahi</w:t>
      </w:r>
    </w:p>
    <w:p w:rsidR="005060B1" w:rsidRDefault="000C1DE2">
      <w:pPr>
        <w:tabs>
          <w:tab w:val="left" w:pos="2692"/>
        </w:tabs>
        <w:spacing w:after="120"/>
        <w:jc w:val="both"/>
        <w:rPr>
          <w:rFonts w:ascii="Arial" w:eastAsia="Arial" w:hAnsi="Arial" w:cs="Arial"/>
          <w:sz w:val="34"/>
          <w:szCs w:val="34"/>
        </w:rPr>
      </w:pPr>
      <w:r>
        <w:rPr>
          <w:rFonts w:ascii="Arial" w:eastAsia="Arial" w:hAnsi="Arial" w:cs="Arial"/>
          <w:sz w:val="32"/>
          <w:szCs w:val="32"/>
        </w:rPr>
        <w:t xml:space="preserve">                                             </w:t>
      </w:r>
      <w:r w:rsidR="0042483C">
        <w:rPr>
          <w:rFonts w:ascii="Arial" w:eastAsia="Arial" w:hAnsi="Arial" w:cs="Arial"/>
          <w:sz w:val="32"/>
          <w:szCs w:val="32"/>
        </w:rPr>
        <w:t xml:space="preserve">                             </w:t>
      </w:r>
      <w:r>
        <w:rPr>
          <w:rFonts w:ascii="Arial" w:eastAsia="Arial" w:hAnsi="Arial" w:cs="Arial"/>
          <w:sz w:val="32"/>
          <w:szCs w:val="32"/>
        </w:rPr>
        <w:t>ID: 111 153 076</w:t>
      </w:r>
    </w:p>
    <w:p w:rsidR="005060B1" w:rsidRDefault="005060B1">
      <w:pPr>
        <w:rPr>
          <w:rFonts w:ascii="Times New Roman" w:eastAsia="Times New Roman" w:hAnsi="Times New Roman" w:cs="Times New Roman"/>
          <w:sz w:val="36"/>
          <w:szCs w:val="36"/>
        </w:rPr>
      </w:pPr>
    </w:p>
    <w:p w:rsidR="005060B1" w:rsidRDefault="000C1DE2" w:rsidP="00D848AD">
      <w:pPr>
        <w:tabs>
          <w:tab w:val="left" w:pos="1711"/>
        </w:tabs>
        <w:jc w:val="center"/>
        <w:rPr>
          <w:rFonts w:ascii="Arial" w:eastAsia="Arial" w:hAnsi="Arial" w:cs="Arial"/>
          <w:b/>
          <w:sz w:val="36"/>
          <w:szCs w:val="36"/>
        </w:rPr>
      </w:pPr>
      <w:r>
        <w:rPr>
          <w:rFonts w:ascii="Arial" w:eastAsia="Arial" w:hAnsi="Arial" w:cs="Arial"/>
          <w:b/>
          <w:sz w:val="36"/>
          <w:szCs w:val="36"/>
        </w:rPr>
        <w:t>Submission Date:</w:t>
      </w:r>
      <w:r w:rsidR="00D848AD">
        <w:rPr>
          <w:rFonts w:ascii="Arial" w:eastAsia="Arial" w:hAnsi="Arial" w:cs="Arial"/>
          <w:b/>
          <w:sz w:val="36"/>
          <w:szCs w:val="36"/>
        </w:rPr>
        <w:t xml:space="preserve"> 2</w:t>
      </w:r>
      <w:r w:rsidR="003F256E">
        <w:rPr>
          <w:rFonts w:ascii="Arial" w:eastAsia="Arial" w:hAnsi="Arial" w:cs="Arial"/>
          <w:b/>
          <w:sz w:val="36"/>
          <w:szCs w:val="36"/>
        </w:rPr>
        <w:t>2</w:t>
      </w:r>
      <w:r w:rsidR="00D848AD" w:rsidRPr="00D848AD">
        <w:rPr>
          <w:rFonts w:ascii="Arial" w:eastAsia="Arial" w:hAnsi="Arial" w:cs="Arial"/>
          <w:b/>
          <w:sz w:val="36"/>
          <w:szCs w:val="36"/>
          <w:vertAlign w:val="superscript"/>
        </w:rPr>
        <w:t>nd</w:t>
      </w:r>
      <w:r w:rsidR="00D848AD">
        <w:rPr>
          <w:rFonts w:ascii="Arial" w:eastAsia="Arial" w:hAnsi="Arial" w:cs="Arial"/>
          <w:b/>
          <w:sz w:val="36"/>
          <w:szCs w:val="36"/>
        </w:rPr>
        <w:t xml:space="preserve"> January, 2021</w:t>
      </w:r>
    </w:p>
    <w:p w:rsidR="005060B1" w:rsidRDefault="000C1DE2">
      <w:pPr>
        <w:pStyle w:val="Heading1"/>
        <w:spacing w:line="360" w:lineRule="auto"/>
        <w:ind w:left="2880" w:firstLine="720"/>
        <w:jc w:val="center"/>
      </w:pPr>
      <w:r>
        <w:br w:type="page"/>
      </w:r>
    </w:p>
    <w:p w:rsidR="005060B1" w:rsidRDefault="000C1DE2">
      <w:pPr>
        <w:pStyle w:val="Heading1"/>
        <w:jc w:val="center"/>
      </w:pPr>
      <w:bookmarkStart w:id="1" w:name="_Toc62178072"/>
      <w:r>
        <w:lastRenderedPageBreak/>
        <w:t>Letter of Transmittal</w:t>
      </w:r>
      <w:bookmarkEnd w:id="1"/>
    </w:p>
    <w:p w:rsidR="005060B1" w:rsidRDefault="005060B1">
      <w:pPr>
        <w:jc w:val="center"/>
        <w:rPr>
          <w:rFonts w:ascii="Arial" w:eastAsia="Arial" w:hAnsi="Arial" w:cs="Arial"/>
          <w:sz w:val="24"/>
          <w:szCs w:val="24"/>
        </w:rPr>
      </w:pPr>
    </w:p>
    <w:p w:rsidR="005060B1" w:rsidRDefault="00D848AD">
      <w:pPr>
        <w:jc w:val="both"/>
        <w:rPr>
          <w:rFonts w:ascii="Arial" w:eastAsia="Arial" w:hAnsi="Arial" w:cs="Arial"/>
          <w:sz w:val="24"/>
          <w:szCs w:val="24"/>
        </w:rPr>
      </w:pPr>
      <w:r>
        <w:rPr>
          <w:rFonts w:ascii="Arial" w:eastAsia="Arial" w:hAnsi="Arial" w:cs="Arial"/>
          <w:sz w:val="24"/>
          <w:szCs w:val="24"/>
        </w:rPr>
        <w:t>2</w:t>
      </w:r>
      <w:r w:rsidR="003F256E">
        <w:rPr>
          <w:rFonts w:ascii="Arial" w:eastAsia="Arial" w:hAnsi="Arial" w:cs="Arial"/>
          <w:sz w:val="24"/>
          <w:szCs w:val="24"/>
        </w:rPr>
        <w:t>2</w:t>
      </w:r>
      <w:r w:rsidRPr="00D848AD">
        <w:rPr>
          <w:rFonts w:ascii="Arial" w:eastAsia="Arial" w:hAnsi="Arial" w:cs="Arial"/>
          <w:sz w:val="24"/>
          <w:szCs w:val="24"/>
          <w:vertAlign w:val="superscript"/>
        </w:rPr>
        <w:t>nd</w:t>
      </w:r>
      <w:r>
        <w:rPr>
          <w:rFonts w:ascii="Arial" w:eastAsia="Arial" w:hAnsi="Arial" w:cs="Arial"/>
          <w:sz w:val="24"/>
          <w:szCs w:val="24"/>
        </w:rPr>
        <w:t xml:space="preserve"> January, 2021</w:t>
      </w:r>
    </w:p>
    <w:p w:rsidR="005060B1" w:rsidRDefault="000C1DE2">
      <w:pPr>
        <w:tabs>
          <w:tab w:val="left" w:pos="851"/>
        </w:tabs>
        <w:jc w:val="both"/>
        <w:rPr>
          <w:rFonts w:ascii="Arial" w:eastAsia="Arial" w:hAnsi="Arial" w:cs="Arial"/>
          <w:sz w:val="24"/>
          <w:szCs w:val="24"/>
        </w:rPr>
      </w:pPr>
      <w:r>
        <w:rPr>
          <w:rFonts w:ascii="Arial" w:eastAsia="Arial" w:hAnsi="Arial" w:cs="Arial"/>
          <w:sz w:val="24"/>
          <w:szCs w:val="24"/>
        </w:rPr>
        <w:t>To</w:t>
      </w:r>
    </w:p>
    <w:p w:rsidR="005060B1" w:rsidRDefault="000C1DE2">
      <w:pPr>
        <w:tabs>
          <w:tab w:val="left" w:pos="2692"/>
        </w:tabs>
        <w:spacing w:after="120"/>
        <w:jc w:val="both"/>
        <w:rPr>
          <w:rFonts w:ascii="Arial" w:eastAsia="Arial" w:hAnsi="Arial" w:cs="Arial"/>
          <w:sz w:val="24"/>
          <w:szCs w:val="24"/>
        </w:rPr>
      </w:pPr>
      <w:r>
        <w:rPr>
          <w:rFonts w:ascii="Arial" w:eastAsia="Arial" w:hAnsi="Arial" w:cs="Arial"/>
          <w:sz w:val="24"/>
          <w:szCs w:val="24"/>
        </w:rPr>
        <w:t>Prof. Dr. Mohammad Musa</w:t>
      </w:r>
    </w:p>
    <w:p w:rsidR="005060B1" w:rsidRDefault="000C1DE2">
      <w:pPr>
        <w:tabs>
          <w:tab w:val="left" w:pos="2692"/>
        </w:tabs>
        <w:spacing w:after="120"/>
        <w:jc w:val="both"/>
        <w:rPr>
          <w:rFonts w:ascii="Arial" w:eastAsia="Arial" w:hAnsi="Arial" w:cs="Arial"/>
          <w:sz w:val="24"/>
          <w:szCs w:val="24"/>
        </w:rPr>
      </w:pPr>
      <w:r>
        <w:rPr>
          <w:rFonts w:ascii="Arial" w:eastAsia="Arial" w:hAnsi="Arial" w:cs="Arial"/>
          <w:sz w:val="24"/>
          <w:szCs w:val="24"/>
        </w:rPr>
        <w:t>School of Business &amp; Economics</w:t>
      </w:r>
    </w:p>
    <w:p w:rsidR="005060B1" w:rsidRDefault="000C1DE2">
      <w:pPr>
        <w:tabs>
          <w:tab w:val="left" w:pos="2692"/>
        </w:tabs>
        <w:spacing w:after="120"/>
        <w:jc w:val="both"/>
        <w:rPr>
          <w:rFonts w:ascii="Arial" w:eastAsia="Arial" w:hAnsi="Arial" w:cs="Arial"/>
          <w:sz w:val="24"/>
          <w:szCs w:val="24"/>
        </w:rPr>
      </w:pPr>
      <w:r>
        <w:rPr>
          <w:rFonts w:ascii="Arial" w:eastAsia="Arial" w:hAnsi="Arial" w:cs="Arial"/>
          <w:sz w:val="24"/>
          <w:szCs w:val="24"/>
        </w:rPr>
        <w:t>United International University</w:t>
      </w:r>
    </w:p>
    <w:p w:rsidR="005060B1" w:rsidRDefault="005060B1">
      <w:pPr>
        <w:tabs>
          <w:tab w:val="left" w:pos="2692"/>
        </w:tabs>
        <w:spacing w:after="120"/>
        <w:jc w:val="both"/>
        <w:rPr>
          <w:rFonts w:ascii="Arial" w:eastAsia="Arial" w:hAnsi="Arial" w:cs="Arial"/>
          <w:sz w:val="32"/>
          <w:szCs w:val="32"/>
        </w:rPr>
      </w:pPr>
    </w:p>
    <w:p w:rsidR="005060B1" w:rsidRDefault="000C1DE2">
      <w:pPr>
        <w:spacing w:after="0"/>
        <w:jc w:val="both"/>
        <w:rPr>
          <w:rFonts w:ascii="Arial" w:eastAsia="Arial" w:hAnsi="Arial" w:cs="Arial"/>
          <w:b/>
          <w:sz w:val="24"/>
          <w:szCs w:val="24"/>
        </w:rPr>
      </w:pPr>
      <w:r>
        <w:rPr>
          <w:rFonts w:ascii="Arial" w:eastAsia="Arial" w:hAnsi="Arial" w:cs="Arial"/>
          <w:b/>
          <w:sz w:val="24"/>
          <w:szCs w:val="24"/>
        </w:rPr>
        <w:t xml:space="preserve">Subject: </w:t>
      </w:r>
      <w:r>
        <w:rPr>
          <w:rFonts w:ascii="Arial" w:eastAsia="Arial" w:hAnsi="Arial" w:cs="Arial"/>
          <w:sz w:val="24"/>
          <w:szCs w:val="24"/>
        </w:rPr>
        <w:t xml:space="preserve">Submitting the Internship Report on </w:t>
      </w:r>
      <w:r>
        <w:rPr>
          <w:rFonts w:ascii="Arial" w:eastAsia="Arial" w:hAnsi="Arial" w:cs="Arial"/>
          <w:b/>
          <w:sz w:val="24"/>
          <w:szCs w:val="24"/>
        </w:rPr>
        <w:t>“Financial performance analysis of Advanced Chemical Industries (ACI) Limited.”</w:t>
      </w:r>
    </w:p>
    <w:p w:rsidR="005060B1" w:rsidRDefault="005060B1">
      <w:pPr>
        <w:spacing w:after="0"/>
        <w:jc w:val="both"/>
        <w:rPr>
          <w:rFonts w:ascii="Arial" w:eastAsia="Arial" w:hAnsi="Arial" w:cs="Arial"/>
          <w:b/>
          <w:sz w:val="24"/>
          <w:szCs w:val="24"/>
        </w:rPr>
      </w:pPr>
    </w:p>
    <w:p w:rsidR="005060B1" w:rsidRDefault="000C1DE2">
      <w:pPr>
        <w:spacing w:after="0"/>
        <w:jc w:val="both"/>
        <w:rPr>
          <w:rFonts w:ascii="Arial" w:eastAsia="Arial" w:hAnsi="Arial" w:cs="Arial"/>
          <w:sz w:val="24"/>
          <w:szCs w:val="24"/>
        </w:rPr>
      </w:pPr>
      <w:r>
        <w:rPr>
          <w:rFonts w:ascii="Arial" w:eastAsia="Arial" w:hAnsi="Arial" w:cs="Arial"/>
          <w:sz w:val="24"/>
          <w:szCs w:val="24"/>
        </w:rPr>
        <w:t>Dear Sir,</w:t>
      </w:r>
    </w:p>
    <w:p w:rsidR="005060B1" w:rsidRDefault="005060B1">
      <w:pPr>
        <w:spacing w:after="0"/>
        <w:jc w:val="both"/>
        <w:rPr>
          <w:rFonts w:ascii="Arial" w:eastAsia="Arial" w:hAnsi="Arial" w:cs="Arial"/>
          <w:sz w:val="24"/>
          <w:szCs w:val="24"/>
        </w:rPr>
      </w:pPr>
    </w:p>
    <w:p w:rsidR="005060B1" w:rsidRDefault="000C1DE2">
      <w:pPr>
        <w:spacing w:after="0" w:line="360" w:lineRule="auto"/>
        <w:jc w:val="both"/>
        <w:rPr>
          <w:rFonts w:ascii="Arial" w:eastAsia="Arial" w:hAnsi="Arial" w:cs="Arial"/>
          <w:sz w:val="24"/>
          <w:szCs w:val="24"/>
        </w:rPr>
      </w:pPr>
      <w:r>
        <w:rPr>
          <w:rFonts w:ascii="Arial" w:eastAsia="Arial" w:hAnsi="Arial" w:cs="Arial"/>
          <w:sz w:val="24"/>
          <w:szCs w:val="24"/>
        </w:rPr>
        <w:t>With due respect this is to inform you that I have completed my internship report under your supervision following the guidelines given by you as it is the final task for achieving the degree of Bachelor of Business Administration (BBA) offered by United International University. I am very much thankful for your quick response, cordial assistance and suggestions.</w:t>
      </w:r>
    </w:p>
    <w:p w:rsidR="005060B1" w:rsidRDefault="005060B1">
      <w:pPr>
        <w:spacing w:after="0" w:line="360" w:lineRule="auto"/>
        <w:jc w:val="both"/>
        <w:rPr>
          <w:rFonts w:ascii="Arial" w:eastAsia="Arial" w:hAnsi="Arial" w:cs="Arial"/>
          <w:sz w:val="24"/>
          <w:szCs w:val="24"/>
        </w:rPr>
      </w:pPr>
    </w:p>
    <w:p w:rsidR="005060B1" w:rsidRDefault="000C1DE2">
      <w:pPr>
        <w:spacing w:after="0" w:line="360" w:lineRule="auto"/>
        <w:jc w:val="both"/>
        <w:rPr>
          <w:rFonts w:ascii="Arial" w:eastAsia="Arial" w:hAnsi="Arial" w:cs="Arial"/>
          <w:sz w:val="24"/>
          <w:szCs w:val="24"/>
        </w:rPr>
      </w:pPr>
      <w:r>
        <w:rPr>
          <w:rFonts w:ascii="Arial" w:eastAsia="Arial" w:hAnsi="Arial" w:cs="Arial"/>
          <w:sz w:val="24"/>
          <w:szCs w:val="24"/>
        </w:rPr>
        <w:t>I have put my best effort to prepare the report as per your requirements, yet it might contain mistakes, problems and misunderstandings that are unexpected from me. Would you be kind enough to accept my report and oblige me thereby.</w:t>
      </w:r>
    </w:p>
    <w:p w:rsidR="005060B1" w:rsidRDefault="005060B1">
      <w:pPr>
        <w:spacing w:after="0" w:line="360" w:lineRule="auto"/>
        <w:jc w:val="both"/>
        <w:rPr>
          <w:rFonts w:ascii="Arial" w:eastAsia="Arial" w:hAnsi="Arial" w:cs="Arial"/>
          <w:sz w:val="24"/>
          <w:szCs w:val="24"/>
        </w:rPr>
      </w:pPr>
    </w:p>
    <w:p w:rsidR="005060B1" w:rsidRDefault="000C1DE2">
      <w:pPr>
        <w:spacing w:after="0" w:line="360" w:lineRule="auto"/>
        <w:jc w:val="both"/>
        <w:rPr>
          <w:rFonts w:ascii="Arial" w:eastAsia="Arial" w:hAnsi="Arial" w:cs="Arial"/>
          <w:sz w:val="24"/>
          <w:szCs w:val="24"/>
        </w:rPr>
      </w:pPr>
      <w:r>
        <w:rPr>
          <w:rFonts w:ascii="Arial" w:eastAsia="Arial" w:hAnsi="Arial" w:cs="Arial"/>
          <w:sz w:val="24"/>
          <w:szCs w:val="24"/>
        </w:rPr>
        <w:t>Sincerely Yours,</w:t>
      </w:r>
    </w:p>
    <w:p w:rsidR="005060B1" w:rsidRDefault="000C1DE2">
      <w:pPr>
        <w:spacing w:after="0" w:line="360" w:lineRule="auto"/>
        <w:jc w:val="both"/>
        <w:rPr>
          <w:rFonts w:ascii="Arial" w:eastAsia="Arial" w:hAnsi="Arial" w:cs="Arial"/>
          <w:sz w:val="24"/>
          <w:szCs w:val="24"/>
        </w:rPr>
      </w:pPr>
      <w:r>
        <w:rPr>
          <w:rFonts w:ascii="Arial" w:eastAsia="Arial" w:hAnsi="Arial" w:cs="Arial"/>
          <w:sz w:val="24"/>
          <w:szCs w:val="24"/>
        </w:rPr>
        <w:t>Md. Fazle Elahi</w:t>
      </w:r>
    </w:p>
    <w:p w:rsidR="005060B1" w:rsidRDefault="000C1DE2">
      <w:pPr>
        <w:spacing w:after="0" w:line="360" w:lineRule="auto"/>
        <w:jc w:val="both"/>
        <w:rPr>
          <w:rFonts w:ascii="Arial" w:eastAsia="Arial" w:hAnsi="Arial" w:cs="Arial"/>
          <w:sz w:val="24"/>
          <w:szCs w:val="24"/>
        </w:rPr>
      </w:pPr>
      <w:r>
        <w:rPr>
          <w:rFonts w:ascii="Arial" w:eastAsia="Arial" w:hAnsi="Arial" w:cs="Arial"/>
          <w:sz w:val="24"/>
          <w:szCs w:val="24"/>
        </w:rPr>
        <w:t>ID: 111 153 076</w:t>
      </w:r>
    </w:p>
    <w:p w:rsidR="005060B1" w:rsidRDefault="000C1DE2">
      <w:pPr>
        <w:spacing w:after="0" w:line="360" w:lineRule="auto"/>
        <w:jc w:val="both"/>
        <w:rPr>
          <w:rFonts w:ascii="Arial" w:eastAsia="Arial" w:hAnsi="Arial" w:cs="Arial"/>
          <w:sz w:val="24"/>
          <w:szCs w:val="24"/>
        </w:rPr>
      </w:pPr>
      <w:r>
        <w:rPr>
          <w:rFonts w:ascii="Arial" w:eastAsia="Arial" w:hAnsi="Arial" w:cs="Arial"/>
          <w:sz w:val="24"/>
          <w:szCs w:val="24"/>
        </w:rPr>
        <w:t>United International University</w:t>
      </w:r>
    </w:p>
    <w:p w:rsidR="005060B1" w:rsidRDefault="005060B1">
      <w:pPr>
        <w:spacing w:after="0" w:line="360" w:lineRule="auto"/>
        <w:rPr>
          <w:rFonts w:ascii="Arial" w:eastAsia="Arial" w:hAnsi="Arial" w:cs="Arial"/>
          <w:sz w:val="24"/>
          <w:szCs w:val="24"/>
        </w:rPr>
      </w:pPr>
    </w:p>
    <w:p w:rsidR="005060B1" w:rsidRDefault="005060B1">
      <w:pPr>
        <w:spacing w:after="0" w:line="360" w:lineRule="auto"/>
        <w:rPr>
          <w:rFonts w:ascii="Arial" w:eastAsia="Arial" w:hAnsi="Arial" w:cs="Arial"/>
          <w:sz w:val="24"/>
          <w:szCs w:val="24"/>
        </w:rPr>
      </w:pPr>
    </w:p>
    <w:p w:rsidR="005060B1" w:rsidRDefault="005060B1">
      <w:pPr>
        <w:spacing w:after="0" w:line="360" w:lineRule="auto"/>
        <w:rPr>
          <w:rFonts w:ascii="Arial" w:eastAsia="Arial" w:hAnsi="Arial" w:cs="Arial"/>
          <w:sz w:val="24"/>
          <w:szCs w:val="24"/>
        </w:rPr>
      </w:pPr>
    </w:p>
    <w:p w:rsidR="005060B1" w:rsidRDefault="005060B1">
      <w:pPr>
        <w:spacing w:after="0" w:line="360" w:lineRule="auto"/>
        <w:rPr>
          <w:rFonts w:ascii="Arial" w:eastAsia="Arial" w:hAnsi="Arial" w:cs="Arial"/>
          <w:sz w:val="24"/>
          <w:szCs w:val="24"/>
        </w:rPr>
      </w:pPr>
    </w:p>
    <w:p w:rsidR="005060B1" w:rsidRDefault="000C1DE2">
      <w:pPr>
        <w:pStyle w:val="Heading1"/>
        <w:jc w:val="center"/>
      </w:pPr>
      <w:bookmarkStart w:id="2" w:name="_Toc62178073"/>
      <w:r>
        <w:lastRenderedPageBreak/>
        <w:t>Acknowledgement</w:t>
      </w:r>
      <w:bookmarkEnd w:id="2"/>
    </w:p>
    <w:p w:rsidR="005060B1" w:rsidRDefault="005060B1">
      <w:pPr>
        <w:spacing w:line="360" w:lineRule="auto"/>
        <w:jc w:val="both"/>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First of all I am grateful to the Almighty Allah for helping me out to complete the report within a very short time.</w:t>
      </w: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I want to express my earnest gratitude to the all concerned parties who have assisted me throughout the whole process of completing the report which is the prerequisite for attaining the Bachelor of Business Administration degree.</w:t>
      </w: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It was a privilege having </w:t>
      </w:r>
      <w:r>
        <w:rPr>
          <w:rFonts w:ascii="Arial" w:eastAsia="Arial" w:hAnsi="Arial" w:cs="Arial"/>
          <w:b/>
          <w:sz w:val="24"/>
          <w:szCs w:val="24"/>
        </w:rPr>
        <w:t>Prof. Dr. Mohammad Musa</w:t>
      </w:r>
      <w:r>
        <w:rPr>
          <w:rFonts w:ascii="Arial" w:eastAsia="Arial" w:hAnsi="Arial" w:cs="Arial"/>
          <w:sz w:val="24"/>
          <w:szCs w:val="24"/>
        </w:rPr>
        <w:t xml:space="preserve"> as my supervisor. His supportive behavior, perceptible direction, profound knowledge and teaching method made it easy to accomplish what I started out for.</w:t>
      </w: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I am also obliged to Advanced Chemical Industries (ACI) Limited for giving me the chance to gain the practical experience of finance related tasks and my internship supervisor at ACI Ltd. Hafizur Rahman, Senior Executive for his precious counseling, guidelines and valuable information.</w:t>
      </w: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Last but not the least, I want to express my gratitude to my family members and friends from United International University who have helped me to put the finishing touches to make this report submittable. </w:t>
      </w:r>
    </w:p>
    <w:p w:rsidR="005060B1" w:rsidRDefault="005060B1">
      <w:pPr>
        <w:rPr>
          <w:rFonts w:ascii="Arial" w:eastAsia="Arial" w:hAnsi="Arial" w:cs="Arial"/>
          <w:sz w:val="24"/>
          <w:szCs w:val="24"/>
        </w:rPr>
      </w:pPr>
    </w:p>
    <w:p w:rsidR="005060B1" w:rsidRDefault="005060B1">
      <w:pPr>
        <w:rPr>
          <w:rFonts w:ascii="Arial" w:eastAsia="Arial" w:hAnsi="Arial" w:cs="Arial"/>
          <w:sz w:val="24"/>
          <w:szCs w:val="24"/>
        </w:rPr>
      </w:pPr>
    </w:p>
    <w:p w:rsidR="005060B1" w:rsidRDefault="005060B1">
      <w:pPr>
        <w:rPr>
          <w:rFonts w:ascii="Arial" w:eastAsia="Arial" w:hAnsi="Arial" w:cs="Arial"/>
          <w:sz w:val="24"/>
          <w:szCs w:val="24"/>
        </w:rPr>
      </w:pPr>
    </w:p>
    <w:p w:rsidR="005060B1" w:rsidRDefault="005060B1">
      <w:pPr>
        <w:jc w:val="right"/>
        <w:rPr>
          <w:rFonts w:ascii="Arial" w:eastAsia="Arial" w:hAnsi="Arial" w:cs="Arial"/>
          <w:sz w:val="24"/>
          <w:szCs w:val="24"/>
        </w:rPr>
      </w:pPr>
    </w:p>
    <w:p w:rsidR="005060B1" w:rsidRDefault="000C1DE2">
      <w:pPr>
        <w:rPr>
          <w:rFonts w:ascii="Arial" w:eastAsia="Arial" w:hAnsi="Arial" w:cs="Arial"/>
          <w:sz w:val="24"/>
          <w:szCs w:val="24"/>
        </w:rPr>
      </w:pPr>
      <w:r>
        <w:br w:type="page"/>
      </w:r>
    </w:p>
    <w:p w:rsidR="005060B1" w:rsidRDefault="005060B1">
      <w:pPr>
        <w:jc w:val="center"/>
        <w:rPr>
          <w:rFonts w:ascii="Arial" w:eastAsia="Arial" w:hAnsi="Arial" w:cs="Arial"/>
          <w:sz w:val="24"/>
          <w:szCs w:val="24"/>
        </w:rPr>
      </w:pPr>
    </w:p>
    <w:p w:rsidR="005060B1" w:rsidRDefault="000C1DE2">
      <w:pPr>
        <w:pStyle w:val="Heading1"/>
        <w:jc w:val="center"/>
      </w:pPr>
      <w:bookmarkStart w:id="3" w:name="_Toc62178074"/>
      <w:r>
        <w:t>Executive Summary</w:t>
      </w:r>
      <w:bookmarkEnd w:id="3"/>
    </w:p>
    <w:p w:rsidR="005060B1" w:rsidRDefault="005060B1"/>
    <w:p w:rsidR="005060B1" w:rsidRDefault="000C1DE2" w:rsidP="00BD2A8C">
      <w:pPr>
        <w:spacing w:line="360" w:lineRule="auto"/>
        <w:jc w:val="both"/>
        <w:rPr>
          <w:rFonts w:ascii="Arial" w:eastAsia="Arial" w:hAnsi="Arial" w:cs="Arial"/>
          <w:sz w:val="24"/>
          <w:szCs w:val="24"/>
        </w:rPr>
      </w:pPr>
      <w:bookmarkStart w:id="4" w:name="_heading=h.2et92p0" w:colFirst="0" w:colLast="0"/>
      <w:bookmarkEnd w:id="4"/>
      <w:r>
        <w:rPr>
          <w:rFonts w:ascii="Arial" w:eastAsia="Arial" w:hAnsi="Arial" w:cs="Arial"/>
          <w:sz w:val="24"/>
          <w:szCs w:val="24"/>
        </w:rPr>
        <w:t>This report is prepared focusing on the financial performance and identifies the latest standpoint of ACI applying the most common financial analysis tool- Ratio Analysis.</w:t>
      </w:r>
      <w:r w:rsidR="00855974">
        <w:rPr>
          <w:rFonts w:ascii="Arial" w:eastAsia="Arial" w:hAnsi="Arial" w:cs="Arial"/>
          <w:sz w:val="24"/>
          <w:szCs w:val="24"/>
        </w:rPr>
        <w:t xml:space="preserve"> Averages of t</w:t>
      </w:r>
      <w:r>
        <w:rPr>
          <w:rFonts w:ascii="Arial" w:eastAsia="Arial" w:hAnsi="Arial" w:cs="Arial"/>
          <w:sz w:val="24"/>
          <w:szCs w:val="24"/>
        </w:rPr>
        <w:t>wenty five different ratios have been applied</w:t>
      </w:r>
      <w:r w:rsidR="005768D6">
        <w:rPr>
          <w:rFonts w:ascii="Arial" w:eastAsia="Arial" w:hAnsi="Arial" w:cs="Arial"/>
          <w:sz w:val="24"/>
          <w:szCs w:val="24"/>
        </w:rPr>
        <w:t xml:space="preserve"> and compared</w:t>
      </w:r>
      <w:r w:rsidR="00253498">
        <w:rPr>
          <w:rFonts w:ascii="Arial" w:eastAsia="Arial" w:hAnsi="Arial" w:cs="Arial"/>
          <w:sz w:val="24"/>
          <w:szCs w:val="24"/>
        </w:rPr>
        <w:t xml:space="preserve"> with the ACI’s closest competitors like Beximco and Square Pharmaceuticals</w:t>
      </w:r>
      <w:r w:rsidR="002C6C29">
        <w:rPr>
          <w:rFonts w:ascii="Arial" w:eastAsia="Arial" w:hAnsi="Arial" w:cs="Arial"/>
          <w:sz w:val="24"/>
          <w:szCs w:val="24"/>
        </w:rPr>
        <w:t>,</w:t>
      </w:r>
      <w:r w:rsidR="00B72E5F">
        <w:rPr>
          <w:rFonts w:ascii="Arial" w:eastAsia="Arial" w:hAnsi="Arial" w:cs="Arial"/>
          <w:sz w:val="24"/>
          <w:szCs w:val="24"/>
        </w:rPr>
        <w:t xml:space="preserve"> </w:t>
      </w:r>
      <w:r w:rsidR="00647DCF">
        <w:rPr>
          <w:rFonts w:ascii="Arial" w:eastAsia="Arial" w:hAnsi="Arial" w:cs="Arial"/>
          <w:sz w:val="24"/>
          <w:szCs w:val="24"/>
        </w:rPr>
        <w:t>Renata</w:t>
      </w:r>
      <w:r w:rsidR="00B72E5F">
        <w:rPr>
          <w:rFonts w:ascii="Arial" w:eastAsia="Arial" w:hAnsi="Arial" w:cs="Arial"/>
          <w:sz w:val="24"/>
          <w:szCs w:val="24"/>
        </w:rPr>
        <w:t xml:space="preserve"> </w:t>
      </w:r>
      <w:r>
        <w:rPr>
          <w:rFonts w:ascii="Arial" w:eastAsia="Arial" w:hAnsi="Arial" w:cs="Arial"/>
          <w:sz w:val="24"/>
          <w:szCs w:val="24"/>
        </w:rPr>
        <w:t xml:space="preserve">to show the different aspects of the company. A credit-strength test called Altman’s Z-Score model has also been run to find out the likelihood of bankruptcy of ACI Limited in the near future. There were existence of certain extent and boundaries at the time of consolidating the report. </w:t>
      </w:r>
    </w:p>
    <w:p w:rsidR="005060B1" w:rsidRDefault="000C1DE2" w:rsidP="00BD2A8C">
      <w:pPr>
        <w:spacing w:line="360" w:lineRule="auto"/>
        <w:jc w:val="both"/>
        <w:rPr>
          <w:rFonts w:ascii="Arial" w:eastAsia="Arial" w:hAnsi="Arial" w:cs="Arial"/>
          <w:sz w:val="24"/>
          <w:szCs w:val="24"/>
        </w:rPr>
      </w:pPr>
      <w:r>
        <w:rPr>
          <w:rFonts w:ascii="Arial" w:eastAsia="Arial" w:hAnsi="Arial" w:cs="Arial"/>
          <w:sz w:val="24"/>
          <w:szCs w:val="24"/>
        </w:rPr>
        <w:t>Company profile, sister concerns, joint ventures, mission, vision and values have been included in the organizational preview. The major section of the study is the analysis part where the financial statements of ACI over five years have been evaluated</w:t>
      </w:r>
      <w:r w:rsidR="002210C1">
        <w:rPr>
          <w:rFonts w:ascii="Arial" w:eastAsia="Arial" w:hAnsi="Arial" w:cs="Arial"/>
          <w:sz w:val="24"/>
          <w:szCs w:val="24"/>
        </w:rPr>
        <w:t>, compared</w:t>
      </w:r>
      <w:r w:rsidR="006342ED">
        <w:rPr>
          <w:rFonts w:ascii="Arial" w:eastAsia="Arial" w:hAnsi="Arial" w:cs="Arial"/>
          <w:sz w:val="24"/>
          <w:szCs w:val="24"/>
        </w:rPr>
        <w:t xml:space="preserve"> </w:t>
      </w:r>
      <w:r>
        <w:rPr>
          <w:rFonts w:ascii="Arial" w:eastAsia="Arial" w:hAnsi="Arial" w:cs="Arial"/>
          <w:sz w:val="24"/>
          <w:szCs w:val="24"/>
        </w:rPr>
        <w:t>and presented with graphs. The findings in brief is that ACI has sales revenue in a positive manner in contrast to the net profit. The usage of excessive debt securities and interest cost originated from it are fueling the unnecessary expenditures that are slowing down the net income of the company.</w:t>
      </w:r>
    </w:p>
    <w:p w:rsidR="005060B1" w:rsidRDefault="000C1DE2" w:rsidP="00BD2A8C">
      <w:pPr>
        <w:spacing w:line="360" w:lineRule="auto"/>
        <w:jc w:val="both"/>
        <w:rPr>
          <w:rFonts w:ascii="Arial" w:eastAsia="Arial" w:hAnsi="Arial" w:cs="Arial"/>
          <w:sz w:val="24"/>
          <w:szCs w:val="24"/>
        </w:rPr>
      </w:pPr>
      <w:r>
        <w:rPr>
          <w:rFonts w:ascii="Arial" w:eastAsia="Arial" w:hAnsi="Arial" w:cs="Arial"/>
          <w:sz w:val="24"/>
          <w:szCs w:val="24"/>
        </w:rPr>
        <w:t xml:space="preserve">Finally the report draws the conclusion showing the standpoint of the company at the end of five years based on the evaluation. Developing a balanced capital structure is one of the major recommendations proposed here. </w:t>
      </w:r>
    </w:p>
    <w:p w:rsidR="005060B1" w:rsidRDefault="000C1DE2">
      <w:pPr>
        <w:pStyle w:val="Heading1"/>
      </w:pPr>
      <w:r>
        <w:br w:type="page"/>
      </w:r>
    </w:p>
    <w:p w:rsidR="005060B1" w:rsidRDefault="00386FEC" w:rsidP="00386FEC">
      <w:pPr>
        <w:pStyle w:val="Heading1"/>
        <w:rPr>
          <w:rFonts w:eastAsia="Arial"/>
        </w:rPr>
      </w:pPr>
      <w:bookmarkStart w:id="5" w:name="_Toc62178075"/>
      <w:r>
        <w:rPr>
          <w:rFonts w:eastAsia="Arial"/>
        </w:rPr>
        <w:lastRenderedPageBreak/>
        <w:t>Table of Contents</w:t>
      </w:r>
      <w:bookmarkEnd w:id="5"/>
    </w:p>
    <w:sdt>
      <w:sdtPr>
        <w:rPr>
          <w:rFonts w:ascii="Calibri" w:eastAsia="Calibri" w:hAnsi="Calibri" w:cs="Calibri"/>
          <w:b w:val="0"/>
          <w:bCs w:val="0"/>
          <w:color w:val="auto"/>
          <w:sz w:val="22"/>
          <w:szCs w:val="22"/>
          <w:lang w:eastAsia="en-US"/>
        </w:rPr>
        <w:id w:val="-207263609"/>
        <w:docPartObj>
          <w:docPartGallery w:val="Table of Contents"/>
          <w:docPartUnique/>
        </w:docPartObj>
      </w:sdtPr>
      <w:sdtEndPr>
        <w:rPr>
          <w:noProof/>
        </w:rPr>
      </w:sdtEndPr>
      <w:sdtContent>
        <w:p w:rsidR="00386FEC" w:rsidRDefault="00386FEC">
          <w:pPr>
            <w:pStyle w:val="TOCHeading"/>
          </w:pPr>
        </w:p>
        <w:p w:rsidR="005A5F79" w:rsidRDefault="00386FEC">
          <w:pPr>
            <w:pStyle w:val="TOC1"/>
            <w:tabs>
              <w:tab w:val="right" w:leader="dot" w:pos="9350"/>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62178072" w:history="1">
            <w:r w:rsidR="005A5F79" w:rsidRPr="00AB7741">
              <w:rPr>
                <w:rStyle w:val="Hyperlink"/>
                <w:noProof/>
              </w:rPr>
              <w:t>Letter of Transmittal</w:t>
            </w:r>
            <w:r w:rsidR="005A5F79">
              <w:rPr>
                <w:noProof/>
                <w:webHidden/>
              </w:rPr>
              <w:tab/>
            </w:r>
            <w:r w:rsidR="005A5F79">
              <w:rPr>
                <w:noProof/>
                <w:webHidden/>
              </w:rPr>
              <w:fldChar w:fldCharType="begin"/>
            </w:r>
            <w:r w:rsidR="005A5F79">
              <w:rPr>
                <w:noProof/>
                <w:webHidden/>
              </w:rPr>
              <w:instrText xml:space="preserve"> PAGEREF _Toc62178072 \h </w:instrText>
            </w:r>
            <w:r w:rsidR="005A5F79">
              <w:rPr>
                <w:noProof/>
                <w:webHidden/>
              </w:rPr>
            </w:r>
            <w:r w:rsidR="005A5F79">
              <w:rPr>
                <w:noProof/>
                <w:webHidden/>
              </w:rPr>
              <w:fldChar w:fldCharType="separate"/>
            </w:r>
            <w:r w:rsidR="0058648C">
              <w:rPr>
                <w:noProof/>
                <w:webHidden/>
              </w:rPr>
              <w:t>ii</w:t>
            </w:r>
            <w:r w:rsidR="005A5F79">
              <w:rPr>
                <w:noProof/>
                <w:webHidden/>
              </w:rPr>
              <w:fldChar w:fldCharType="end"/>
            </w:r>
          </w:hyperlink>
        </w:p>
        <w:p w:rsidR="005A5F79" w:rsidRDefault="00FA7444">
          <w:pPr>
            <w:pStyle w:val="TOC1"/>
            <w:tabs>
              <w:tab w:val="right" w:leader="dot" w:pos="9350"/>
            </w:tabs>
            <w:rPr>
              <w:rFonts w:asciiTheme="minorHAnsi" w:eastAsiaTheme="minorEastAsia" w:hAnsiTheme="minorHAnsi" w:cstheme="minorBidi"/>
              <w:noProof/>
            </w:rPr>
          </w:pPr>
          <w:hyperlink w:anchor="_Toc62178073" w:history="1">
            <w:r w:rsidR="005A5F79" w:rsidRPr="00AB7741">
              <w:rPr>
                <w:rStyle w:val="Hyperlink"/>
                <w:noProof/>
              </w:rPr>
              <w:t>Acknowledgement</w:t>
            </w:r>
            <w:r w:rsidR="005A5F79">
              <w:rPr>
                <w:noProof/>
                <w:webHidden/>
              </w:rPr>
              <w:tab/>
            </w:r>
            <w:r w:rsidR="005A5F79">
              <w:rPr>
                <w:noProof/>
                <w:webHidden/>
              </w:rPr>
              <w:fldChar w:fldCharType="begin"/>
            </w:r>
            <w:r w:rsidR="005A5F79">
              <w:rPr>
                <w:noProof/>
                <w:webHidden/>
              </w:rPr>
              <w:instrText xml:space="preserve"> PAGEREF _Toc62178073 \h </w:instrText>
            </w:r>
            <w:r w:rsidR="005A5F79">
              <w:rPr>
                <w:noProof/>
                <w:webHidden/>
              </w:rPr>
            </w:r>
            <w:r w:rsidR="005A5F79">
              <w:rPr>
                <w:noProof/>
                <w:webHidden/>
              </w:rPr>
              <w:fldChar w:fldCharType="separate"/>
            </w:r>
            <w:r w:rsidR="0058648C">
              <w:rPr>
                <w:noProof/>
                <w:webHidden/>
              </w:rPr>
              <w:t>iii</w:t>
            </w:r>
            <w:r w:rsidR="005A5F79">
              <w:rPr>
                <w:noProof/>
                <w:webHidden/>
              </w:rPr>
              <w:fldChar w:fldCharType="end"/>
            </w:r>
          </w:hyperlink>
        </w:p>
        <w:p w:rsidR="005A5F79" w:rsidRDefault="00FA7444">
          <w:pPr>
            <w:pStyle w:val="TOC1"/>
            <w:tabs>
              <w:tab w:val="right" w:leader="dot" w:pos="9350"/>
            </w:tabs>
            <w:rPr>
              <w:rFonts w:asciiTheme="minorHAnsi" w:eastAsiaTheme="minorEastAsia" w:hAnsiTheme="minorHAnsi" w:cstheme="minorBidi"/>
              <w:noProof/>
            </w:rPr>
          </w:pPr>
          <w:hyperlink w:anchor="_Toc62178074" w:history="1">
            <w:r w:rsidR="005A5F79" w:rsidRPr="00AB7741">
              <w:rPr>
                <w:rStyle w:val="Hyperlink"/>
                <w:noProof/>
              </w:rPr>
              <w:t>Executive Summary</w:t>
            </w:r>
            <w:r w:rsidR="005A5F79">
              <w:rPr>
                <w:noProof/>
                <w:webHidden/>
              </w:rPr>
              <w:tab/>
            </w:r>
            <w:r w:rsidR="005A5F79">
              <w:rPr>
                <w:noProof/>
                <w:webHidden/>
              </w:rPr>
              <w:fldChar w:fldCharType="begin"/>
            </w:r>
            <w:r w:rsidR="005A5F79">
              <w:rPr>
                <w:noProof/>
                <w:webHidden/>
              </w:rPr>
              <w:instrText xml:space="preserve"> PAGEREF _Toc62178074 \h </w:instrText>
            </w:r>
            <w:r w:rsidR="005A5F79">
              <w:rPr>
                <w:noProof/>
                <w:webHidden/>
              </w:rPr>
            </w:r>
            <w:r w:rsidR="005A5F79">
              <w:rPr>
                <w:noProof/>
                <w:webHidden/>
              </w:rPr>
              <w:fldChar w:fldCharType="separate"/>
            </w:r>
            <w:r w:rsidR="0058648C">
              <w:rPr>
                <w:noProof/>
                <w:webHidden/>
              </w:rPr>
              <w:t>iv</w:t>
            </w:r>
            <w:r w:rsidR="005A5F79">
              <w:rPr>
                <w:noProof/>
                <w:webHidden/>
              </w:rPr>
              <w:fldChar w:fldCharType="end"/>
            </w:r>
          </w:hyperlink>
        </w:p>
        <w:p w:rsidR="005A5F79" w:rsidRDefault="00FA7444">
          <w:pPr>
            <w:pStyle w:val="TOC1"/>
            <w:tabs>
              <w:tab w:val="right" w:leader="dot" w:pos="9350"/>
            </w:tabs>
            <w:rPr>
              <w:rFonts w:asciiTheme="minorHAnsi" w:eastAsiaTheme="minorEastAsia" w:hAnsiTheme="minorHAnsi" w:cstheme="minorBidi"/>
              <w:noProof/>
            </w:rPr>
          </w:pPr>
          <w:hyperlink w:anchor="_Toc62178075" w:history="1">
            <w:r w:rsidR="005A5F79" w:rsidRPr="00AB7741">
              <w:rPr>
                <w:rStyle w:val="Hyperlink"/>
                <w:rFonts w:eastAsia="Arial"/>
                <w:noProof/>
              </w:rPr>
              <w:t>Table of Contents</w:t>
            </w:r>
            <w:r w:rsidR="005A5F79">
              <w:rPr>
                <w:noProof/>
                <w:webHidden/>
              </w:rPr>
              <w:tab/>
            </w:r>
            <w:r w:rsidR="005A5F79">
              <w:rPr>
                <w:noProof/>
                <w:webHidden/>
              </w:rPr>
              <w:fldChar w:fldCharType="begin"/>
            </w:r>
            <w:r w:rsidR="005A5F79">
              <w:rPr>
                <w:noProof/>
                <w:webHidden/>
              </w:rPr>
              <w:instrText xml:space="preserve"> PAGEREF _Toc62178075 \h </w:instrText>
            </w:r>
            <w:r w:rsidR="005A5F79">
              <w:rPr>
                <w:noProof/>
                <w:webHidden/>
              </w:rPr>
            </w:r>
            <w:r w:rsidR="005A5F79">
              <w:rPr>
                <w:noProof/>
                <w:webHidden/>
              </w:rPr>
              <w:fldChar w:fldCharType="separate"/>
            </w:r>
            <w:r w:rsidR="0058648C">
              <w:rPr>
                <w:noProof/>
                <w:webHidden/>
              </w:rPr>
              <w:t>v</w:t>
            </w:r>
            <w:r w:rsidR="005A5F79">
              <w:rPr>
                <w:noProof/>
                <w:webHidden/>
              </w:rPr>
              <w:fldChar w:fldCharType="end"/>
            </w:r>
          </w:hyperlink>
        </w:p>
        <w:p w:rsidR="005A5F79" w:rsidRDefault="00FA7444">
          <w:pPr>
            <w:pStyle w:val="TOC1"/>
            <w:tabs>
              <w:tab w:val="right" w:leader="dot" w:pos="9350"/>
            </w:tabs>
            <w:rPr>
              <w:rFonts w:asciiTheme="minorHAnsi" w:eastAsiaTheme="minorEastAsia" w:hAnsiTheme="minorHAnsi" w:cstheme="minorBidi"/>
              <w:noProof/>
            </w:rPr>
          </w:pPr>
          <w:hyperlink w:anchor="_Toc62178076" w:history="1">
            <w:r w:rsidR="005A5F79" w:rsidRPr="00AB7741">
              <w:rPr>
                <w:rStyle w:val="Hyperlink"/>
                <w:rFonts w:eastAsia="Arial"/>
                <w:noProof/>
              </w:rPr>
              <w:t>List of Figures</w:t>
            </w:r>
            <w:r w:rsidR="005A5F79">
              <w:rPr>
                <w:noProof/>
                <w:webHidden/>
              </w:rPr>
              <w:tab/>
            </w:r>
            <w:r w:rsidR="005A5F79">
              <w:rPr>
                <w:noProof/>
                <w:webHidden/>
              </w:rPr>
              <w:fldChar w:fldCharType="begin"/>
            </w:r>
            <w:r w:rsidR="005A5F79">
              <w:rPr>
                <w:noProof/>
                <w:webHidden/>
              </w:rPr>
              <w:instrText xml:space="preserve"> PAGEREF _Toc62178076 \h </w:instrText>
            </w:r>
            <w:r w:rsidR="005A5F79">
              <w:rPr>
                <w:noProof/>
                <w:webHidden/>
              </w:rPr>
            </w:r>
            <w:r w:rsidR="005A5F79">
              <w:rPr>
                <w:noProof/>
                <w:webHidden/>
              </w:rPr>
              <w:fldChar w:fldCharType="separate"/>
            </w:r>
            <w:r w:rsidR="0058648C">
              <w:rPr>
                <w:noProof/>
                <w:webHidden/>
              </w:rPr>
              <w:t>vii</w:t>
            </w:r>
            <w:r w:rsidR="005A5F79">
              <w:rPr>
                <w:noProof/>
                <w:webHidden/>
              </w:rPr>
              <w:fldChar w:fldCharType="end"/>
            </w:r>
          </w:hyperlink>
        </w:p>
        <w:p w:rsidR="005A5F79" w:rsidRDefault="00FA7444">
          <w:pPr>
            <w:pStyle w:val="TOC1"/>
            <w:tabs>
              <w:tab w:val="right" w:leader="dot" w:pos="9350"/>
            </w:tabs>
            <w:rPr>
              <w:rFonts w:asciiTheme="minorHAnsi" w:eastAsiaTheme="minorEastAsia" w:hAnsiTheme="minorHAnsi" w:cstheme="minorBidi"/>
              <w:noProof/>
            </w:rPr>
          </w:pPr>
          <w:hyperlink w:anchor="_Toc62178077" w:history="1">
            <w:r w:rsidR="005A5F79" w:rsidRPr="00AB7741">
              <w:rPr>
                <w:rStyle w:val="Hyperlink"/>
                <w:noProof/>
              </w:rPr>
              <w:t>CHAPTER 1: INTRODUCTION</w:t>
            </w:r>
            <w:r w:rsidR="005A5F79">
              <w:rPr>
                <w:noProof/>
                <w:webHidden/>
              </w:rPr>
              <w:tab/>
            </w:r>
            <w:r w:rsidR="005A5F79">
              <w:rPr>
                <w:noProof/>
                <w:webHidden/>
              </w:rPr>
              <w:fldChar w:fldCharType="begin"/>
            </w:r>
            <w:r w:rsidR="005A5F79">
              <w:rPr>
                <w:noProof/>
                <w:webHidden/>
              </w:rPr>
              <w:instrText xml:space="preserve"> PAGEREF _Toc62178077 \h </w:instrText>
            </w:r>
            <w:r w:rsidR="005A5F79">
              <w:rPr>
                <w:noProof/>
                <w:webHidden/>
              </w:rPr>
            </w:r>
            <w:r w:rsidR="005A5F79">
              <w:rPr>
                <w:noProof/>
                <w:webHidden/>
              </w:rPr>
              <w:fldChar w:fldCharType="separate"/>
            </w:r>
            <w:r w:rsidR="0058648C">
              <w:rPr>
                <w:noProof/>
                <w:webHidden/>
              </w:rPr>
              <w:t>1</w:t>
            </w:r>
            <w:r w:rsidR="005A5F79">
              <w:rPr>
                <w:noProof/>
                <w:webHidden/>
              </w:rPr>
              <w:fldChar w:fldCharType="end"/>
            </w:r>
          </w:hyperlink>
        </w:p>
        <w:p w:rsidR="005A5F79" w:rsidRDefault="00FA7444">
          <w:pPr>
            <w:pStyle w:val="TOC2"/>
            <w:tabs>
              <w:tab w:val="left" w:pos="880"/>
              <w:tab w:val="right" w:leader="dot" w:pos="9350"/>
            </w:tabs>
            <w:rPr>
              <w:rFonts w:asciiTheme="minorHAnsi" w:eastAsiaTheme="minorEastAsia" w:hAnsiTheme="minorHAnsi" w:cstheme="minorBidi"/>
              <w:noProof/>
            </w:rPr>
          </w:pPr>
          <w:hyperlink w:anchor="_Toc62178078" w:history="1">
            <w:r w:rsidR="005A5F79" w:rsidRPr="00AB7741">
              <w:rPr>
                <w:rStyle w:val="Hyperlink"/>
                <w:noProof/>
              </w:rPr>
              <w:t>1.1</w:t>
            </w:r>
            <w:r w:rsidR="005A5F79">
              <w:rPr>
                <w:rFonts w:asciiTheme="minorHAnsi" w:eastAsiaTheme="minorEastAsia" w:hAnsiTheme="minorHAnsi" w:cstheme="minorBidi"/>
                <w:noProof/>
              </w:rPr>
              <w:tab/>
            </w:r>
            <w:r w:rsidR="005A5F79" w:rsidRPr="00AB7741">
              <w:rPr>
                <w:rStyle w:val="Hyperlink"/>
                <w:noProof/>
              </w:rPr>
              <w:t>Background of the Report:</w:t>
            </w:r>
            <w:r w:rsidR="005A5F79">
              <w:rPr>
                <w:noProof/>
                <w:webHidden/>
              </w:rPr>
              <w:tab/>
            </w:r>
            <w:r w:rsidR="005A5F79">
              <w:rPr>
                <w:noProof/>
                <w:webHidden/>
              </w:rPr>
              <w:fldChar w:fldCharType="begin"/>
            </w:r>
            <w:r w:rsidR="005A5F79">
              <w:rPr>
                <w:noProof/>
                <w:webHidden/>
              </w:rPr>
              <w:instrText xml:space="preserve"> PAGEREF _Toc62178078 \h </w:instrText>
            </w:r>
            <w:r w:rsidR="005A5F79">
              <w:rPr>
                <w:noProof/>
                <w:webHidden/>
              </w:rPr>
            </w:r>
            <w:r w:rsidR="005A5F79">
              <w:rPr>
                <w:noProof/>
                <w:webHidden/>
              </w:rPr>
              <w:fldChar w:fldCharType="separate"/>
            </w:r>
            <w:r w:rsidR="0058648C">
              <w:rPr>
                <w:noProof/>
                <w:webHidden/>
              </w:rPr>
              <w:t>2</w:t>
            </w:r>
            <w:r w:rsidR="005A5F79">
              <w:rPr>
                <w:noProof/>
                <w:webHidden/>
              </w:rPr>
              <w:fldChar w:fldCharType="end"/>
            </w:r>
          </w:hyperlink>
        </w:p>
        <w:p w:rsidR="005A5F79" w:rsidRDefault="00FA7444">
          <w:pPr>
            <w:pStyle w:val="TOC2"/>
            <w:tabs>
              <w:tab w:val="left" w:pos="880"/>
              <w:tab w:val="right" w:leader="dot" w:pos="9350"/>
            </w:tabs>
            <w:rPr>
              <w:rFonts w:asciiTheme="minorHAnsi" w:eastAsiaTheme="minorEastAsia" w:hAnsiTheme="minorHAnsi" w:cstheme="minorBidi"/>
              <w:noProof/>
            </w:rPr>
          </w:pPr>
          <w:hyperlink w:anchor="_Toc62178079" w:history="1">
            <w:r w:rsidR="005A5F79" w:rsidRPr="00AB7741">
              <w:rPr>
                <w:rStyle w:val="Hyperlink"/>
                <w:noProof/>
              </w:rPr>
              <w:t>1.2</w:t>
            </w:r>
            <w:r w:rsidR="005A5F79">
              <w:rPr>
                <w:rFonts w:asciiTheme="minorHAnsi" w:eastAsiaTheme="minorEastAsia" w:hAnsiTheme="minorHAnsi" w:cstheme="minorBidi"/>
                <w:noProof/>
              </w:rPr>
              <w:tab/>
            </w:r>
            <w:r w:rsidR="005A5F79" w:rsidRPr="00AB7741">
              <w:rPr>
                <w:rStyle w:val="Hyperlink"/>
                <w:noProof/>
              </w:rPr>
              <w:t>Objective of the Report:</w:t>
            </w:r>
            <w:r w:rsidR="005A5F79">
              <w:rPr>
                <w:noProof/>
                <w:webHidden/>
              </w:rPr>
              <w:tab/>
            </w:r>
            <w:r w:rsidR="005A5F79">
              <w:rPr>
                <w:noProof/>
                <w:webHidden/>
              </w:rPr>
              <w:fldChar w:fldCharType="begin"/>
            </w:r>
            <w:r w:rsidR="005A5F79">
              <w:rPr>
                <w:noProof/>
                <w:webHidden/>
              </w:rPr>
              <w:instrText xml:space="preserve"> PAGEREF _Toc62178079 \h </w:instrText>
            </w:r>
            <w:r w:rsidR="005A5F79">
              <w:rPr>
                <w:noProof/>
                <w:webHidden/>
              </w:rPr>
            </w:r>
            <w:r w:rsidR="005A5F79">
              <w:rPr>
                <w:noProof/>
                <w:webHidden/>
              </w:rPr>
              <w:fldChar w:fldCharType="separate"/>
            </w:r>
            <w:r w:rsidR="0058648C">
              <w:rPr>
                <w:noProof/>
                <w:webHidden/>
              </w:rPr>
              <w:t>2</w:t>
            </w:r>
            <w:r w:rsidR="005A5F79">
              <w:rPr>
                <w:noProof/>
                <w:webHidden/>
              </w:rPr>
              <w:fldChar w:fldCharType="end"/>
            </w:r>
          </w:hyperlink>
        </w:p>
        <w:p w:rsidR="005A5F79" w:rsidRDefault="00FA7444">
          <w:pPr>
            <w:pStyle w:val="TOC2"/>
            <w:tabs>
              <w:tab w:val="left" w:pos="880"/>
              <w:tab w:val="right" w:leader="dot" w:pos="9350"/>
            </w:tabs>
            <w:rPr>
              <w:rFonts w:asciiTheme="minorHAnsi" w:eastAsiaTheme="minorEastAsia" w:hAnsiTheme="minorHAnsi" w:cstheme="minorBidi"/>
              <w:noProof/>
            </w:rPr>
          </w:pPr>
          <w:hyperlink w:anchor="_Toc62178080" w:history="1">
            <w:r w:rsidR="005A5F79" w:rsidRPr="00AB7741">
              <w:rPr>
                <w:rStyle w:val="Hyperlink"/>
                <w:noProof/>
              </w:rPr>
              <w:t>1.3</w:t>
            </w:r>
            <w:r w:rsidR="005A5F79">
              <w:rPr>
                <w:rFonts w:asciiTheme="minorHAnsi" w:eastAsiaTheme="minorEastAsia" w:hAnsiTheme="minorHAnsi" w:cstheme="minorBidi"/>
                <w:noProof/>
              </w:rPr>
              <w:tab/>
            </w:r>
            <w:r w:rsidR="005A5F79" w:rsidRPr="00AB7741">
              <w:rPr>
                <w:rStyle w:val="Hyperlink"/>
                <w:noProof/>
              </w:rPr>
              <w:t>Scope of the Report:</w:t>
            </w:r>
            <w:r w:rsidR="005A5F79">
              <w:rPr>
                <w:noProof/>
                <w:webHidden/>
              </w:rPr>
              <w:tab/>
            </w:r>
            <w:r w:rsidR="005A5F79">
              <w:rPr>
                <w:noProof/>
                <w:webHidden/>
              </w:rPr>
              <w:fldChar w:fldCharType="begin"/>
            </w:r>
            <w:r w:rsidR="005A5F79">
              <w:rPr>
                <w:noProof/>
                <w:webHidden/>
              </w:rPr>
              <w:instrText xml:space="preserve"> PAGEREF _Toc62178080 \h </w:instrText>
            </w:r>
            <w:r w:rsidR="005A5F79">
              <w:rPr>
                <w:noProof/>
                <w:webHidden/>
              </w:rPr>
            </w:r>
            <w:r w:rsidR="005A5F79">
              <w:rPr>
                <w:noProof/>
                <w:webHidden/>
              </w:rPr>
              <w:fldChar w:fldCharType="separate"/>
            </w:r>
            <w:r w:rsidR="0058648C">
              <w:rPr>
                <w:noProof/>
                <w:webHidden/>
              </w:rPr>
              <w:t>2</w:t>
            </w:r>
            <w:r w:rsidR="005A5F79">
              <w:rPr>
                <w:noProof/>
                <w:webHidden/>
              </w:rPr>
              <w:fldChar w:fldCharType="end"/>
            </w:r>
          </w:hyperlink>
        </w:p>
        <w:p w:rsidR="005A5F79" w:rsidRDefault="00FA7444">
          <w:pPr>
            <w:pStyle w:val="TOC2"/>
            <w:tabs>
              <w:tab w:val="left" w:pos="880"/>
              <w:tab w:val="right" w:leader="dot" w:pos="9350"/>
            </w:tabs>
            <w:rPr>
              <w:rFonts w:asciiTheme="minorHAnsi" w:eastAsiaTheme="minorEastAsia" w:hAnsiTheme="minorHAnsi" w:cstheme="minorBidi"/>
              <w:noProof/>
            </w:rPr>
          </w:pPr>
          <w:hyperlink w:anchor="_Toc62178081" w:history="1">
            <w:r w:rsidR="005A5F79" w:rsidRPr="00AB7741">
              <w:rPr>
                <w:rStyle w:val="Hyperlink"/>
                <w:noProof/>
              </w:rPr>
              <w:t>1.4</w:t>
            </w:r>
            <w:r w:rsidR="005A5F79">
              <w:rPr>
                <w:rFonts w:asciiTheme="minorHAnsi" w:eastAsiaTheme="minorEastAsia" w:hAnsiTheme="minorHAnsi" w:cstheme="minorBidi"/>
                <w:noProof/>
              </w:rPr>
              <w:tab/>
            </w:r>
            <w:r w:rsidR="005A5F79" w:rsidRPr="00AB7741">
              <w:rPr>
                <w:rStyle w:val="Hyperlink"/>
                <w:noProof/>
              </w:rPr>
              <w:t>Methodology of the Report:</w:t>
            </w:r>
            <w:r w:rsidR="005A5F79">
              <w:rPr>
                <w:noProof/>
                <w:webHidden/>
              </w:rPr>
              <w:tab/>
            </w:r>
            <w:r w:rsidR="005A5F79">
              <w:rPr>
                <w:noProof/>
                <w:webHidden/>
              </w:rPr>
              <w:fldChar w:fldCharType="begin"/>
            </w:r>
            <w:r w:rsidR="005A5F79">
              <w:rPr>
                <w:noProof/>
                <w:webHidden/>
              </w:rPr>
              <w:instrText xml:space="preserve"> PAGEREF _Toc62178081 \h </w:instrText>
            </w:r>
            <w:r w:rsidR="005A5F79">
              <w:rPr>
                <w:noProof/>
                <w:webHidden/>
              </w:rPr>
            </w:r>
            <w:r w:rsidR="005A5F79">
              <w:rPr>
                <w:noProof/>
                <w:webHidden/>
              </w:rPr>
              <w:fldChar w:fldCharType="separate"/>
            </w:r>
            <w:r w:rsidR="0058648C">
              <w:rPr>
                <w:noProof/>
                <w:webHidden/>
              </w:rPr>
              <w:t>2</w:t>
            </w:r>
            <w:r w:rsidR="005A5F79">
              <w:rPr>
                <w:noProof/>
                <w:webHidden/>
              </w:rPr>
              <w:fldChar w:fldCharType="end"/>
            </w:r>
          </w:hyperlink>
        </w:p>
        <w:p w:rsidR="005A5F79" w:rsidRDefault="00FA7444">
          <w:pPr>
            <w:pStyle w:val="TOC2"/>
            <w:tabs>
              <w:tab w:val="left" w:pos="880"/>
              <w:tab w:val="right" w:leader="dot" w:pos="9350"/>
            </w:tabs>
            <w:rPr>
              <w:rFonts w:asciiTheme="minorHAnsi" w:eastAsiaTheme="minorEastAsia" w:hAnsiTheme="minorHAnsi" w:cstheme="minorBidi"/>
              <w:noProof/>
            </w:rPr>
          </w:pPr>
          <w:hyperlink w:anchor="_Toc62178082" w:history="1">
            <w:r w:rsidR="005A5F79" w:rsidRPr="00AB7741">
              <w:rPr>
                <w:rStyle w:val="Hyperlink"/>
                <w:noProof/>
              </w:rPr>
              <w:t>1.5</w:t>
            </w:r>
            <w:r w:rsidR="005A5F79">
              <w:rPr>
                <w:rFonts w:asciiTheme="minorHAnsi" w:eastAsiaTheme="minorEastAsia" w:hAnsiTheme="minorHAnsi" w:cstheme="minorBidi"/>
                <w:noProof/>
              </w:rPr>
              <w:tab/>
            </w:r>
            <w:r w:rsidR="005A5F79" w:rsidRPr="00AB7741">
              <w:rPr>
                <w:rStyle w:val="Hyperlink"/>
                <w:noProof/>
              </w:rPr>
              <w:t>Limitations of the Report:</w:t>
            </w:r>
            <w:r w:rsidR="005A5F79">
              <w:rPr>
                <w:noProof/>
                <w:webHidden/>
              </w:rPr>
              <w:tab/>
            </w:r>
            <w:r w:rsidR="005A5F79">
              <w:rPr>
                <w:noProof/>
                <w:webHidden/>
              </w:rPr>
              <w:fldChar w:fldCharType="begin"/>
            </w:r>
            <w:r w:rsidR="005A5F79">
              <w:rPr>
                <w:noProof/>
                <w:webHidden/>
              </w:rPr>
              <w:instrText xml:space="preserve"> PAGEREF _Toc62178082 \h </w:instrText>
            </w:r>
            <w:r w:rsidR="005A5F79">
              <w:rPr>
                <w:noProof/>
                <w:webHidden/>
              </w:rPr>
            </w:r>
            <w:r w:rsidR="005A5F79">
              <w:rPr>
                <w:noProof/>
                <w:webHidden/>
              </w:rPr>
              <w:fldChar w:fldCharType="separate"/>
            </w:r>
            <w:r w:rsidR="0058648C">
              <w:rPr>
                <w:noProof/>
                <w:webHidden/>
              </w:rPr>
              <w:t>2</w:t>
            </w:r>
            <w:r w:rsidR="005A5F79">
              <w:rPr>
                <w:noProof/>
                <w:webHidden/>
              </w:rPr>
              <w:fldChar w:fldCharType="end"/>
            </w:r>
          </w:hyperlink>
        </w:p>
        <w:p w:rsidR="005A5F79" w:rsidRDefault="00FA7444">
          <w:pPr>
            <w:pStyle w:val="TOC1"/>
            <w:tabs>
              <w:tab w:val="right" w:leader="dot" w:pos="9350"/>
            </w:tabs>
            <w:rPr>
              <w:rFonts w:asciiTheme="minorHAnsi" w:eastAsiaTheme="minorEastAsia" w:hAnsiTheme="minorHAnsi" w:cstheme="minorBidi"/>
              <w:noProof/>
            </w:rPr>
          </w:pPr>
          <w:hyperlink w:anchor="_Toc62178083" w:history="1">
            <w:r w:rsidR="005A5F79" w:rsidRPr="00AB7741">
              <w:rPr>
                <w:rStyle w:val="Hyperlink"/>
                <w:noProof/>
              </w:rPr>
              <w:t>CHAPTER 2: ORGANIZATIONAL OVERVIEW</w:t>
            </w:r>
            <w:r w:rsidR="005A5F79">
              <w:rPr>
                <w:noProof/>
                <w:webHidden/>
              </w:rPr>
              <w:tab/>
            </w:r>
            <w:r w:rsidR="005A5F79">
              <w:rPr>
                <w:noProof/>
                <w:webHidden/>
              </w:rPr>
              <w:fldChar w:fldCharType="begin"/>
            </w:r>
            <w:r w:rsidR="005A5F79">
              <w:rPr>
                <w:noProof/>
                <w:webHidden/>
              </w:rPr>
              <w:instrText xml:space="preserve"> PAGEREF _Toc62178083 \h </w:instrText>
            </w:r>
            <w:r w:rsidR="005A5F79">
              <w:rPr>
                <w:noProof/>
                <w:webHidden/>
              </w:rPr>
            </w:r>
            <w:r w:rsidR="005A5F79">
              <w:rPr>
                <w:noProof/>
                <w:webHidden/>
              </w:rPr>
              <w:fldChar w:fldCharType="separate"/>
            </w:r>
            <w:r w:rsidR="0058648C">
              <w:rPr>
                <w:noProof/>
                <w:webHidden/>
              </w:rPr>
              <w:t>3</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084" w:history="1">
            <w:r w:rsidR="005A5F79" w:rsidRPr="00AB7741">
              <w:rPr>
                <w:rStyle w:val="Hyperlink"/>
                <w:noProof/>
              </w:rPr>
              <w:t>2.1 ACI Profile:</w:t>
            </w:r>
            <w:r w:rsidR="005A5F79">
              <w:rPr>
                <w:noProof/>
                <w:webHidden/>
              </w:rPr>
              <w:tab/>
            </w:r>
            <w:r w:rsidR="005A5F79">
              <w:rPr>
                <w:noProof/>
                <w:webHidden/>
              </w:rPr>
              <w:fldChar w:fldCharType="begin"/>
            </w:r>
            <w:r w:rsidR="005A5F79">
              <w:rPr>
                <w:noProof/>
                <w:webHidden/>
              </w:rPr>
              <w:instrText xml:space="preserve"> PAGEREF _Toc62178084 \h </w:instrText>
            </w:r>
            <w:r w:rsidR="005A5F79">
              <w:rPr>
                <w:noProof/>
                <w:webHidden/>
              </w:rPr>
            </w:r>
            <w:r w:rsidR="005A5F79">
              <w:rPr>
                <w:noProof/>
                <w:webHidden/>
              </w:rPr>
              <w:fldChar w:fldCharType="separate"/>
            </w:r>
            <w:r w:rsidR="0058648C">
              <w:rPr>
                <w:noProof/>
                <w:webHidden/>
              </w:rPr>
              <w:t>4</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085" w:history="1">
            <w:r w:rsidR="005A5F79" w:rsidRPr="00AB7741">
              <w:rPr>
                <w:rStyle w:val="Hyperlink"/>
                <w:noProof/>
              </w:rPr>
              <w:t>2.2 Sister Concerns:</w:t>
            </w:r>
            <w:r w:rsidR="005A5F79">
              <w:rPr>
                <w:noProof/>
                <w:webHidden/>
              </w:rPr>
              <w:tab/>
            </w:r>
            <w:r w:rsidR="005A5F79">
              <w:rPr>
                <w:noProof/>
                <w:webHidden/>
              </w:rPr>
              <w:fldChar w:fldCharType="begin"/>
            </w:r>
            <w:r w:rsidR="005A5F79">
              <w:rPr>
                <w:noProof/>
                <w:webHidden/>
              </w:rPr>
              <w:instrText xml:space="preserve"> PAGEREF _Toc62178085 \h </w:instrText>
            </w:r>
            <w:r w:rsidR="005A5F79">
              <w:rPr>
                <w:noProof/>
                <w:webHidden/>
              </w:rPr>
            </w:r>
            <w:r w:rsidR="005A5F79">
              <w:rPr>
                <w:noProof/>
                <w:webHidden/>
              </w:rPr>
              <w:fldChar w:fldCharType="separate"/>
            </w:r>
            <w:r w:rsidR="0058648C">
              <w:rPr>
                <w:noProof/>
                <w:webHidden/>
              </w:rPr>
              <w:t>4</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086" w:history="1">
            <w:r w:rsidR="005A5F79" w:rsidRPr="00AB7741">
              <w:rPr>
                <w:rStyle w:val="Hyperlink"/>
                <w:noProof/>
              </w:rPr>
              <w:t>2.3 Joint Ventures:</w:t>
            </w:r>
            <w:r w:rsidR="005A5F79">
              <w:rPr>
                <w:noProof/>
                <w:webHidden/>
              </w:rPr>
              <w:tab/>
            </w:r>
            <w:r w:rsidR="005A5F79">
              <w:rPr>
                <w:noProof/>
                <w:webHidden/>
              </w:rPr>
              <w:fldChar w:fldCharType="begin"/>
            </w:r>
            <w:r w:rsidR="005A5F79">
              <w:rPr>
                <w:noProof/>
                <w:webHidden/>
              </w:rPr>
              <w:instrText xml:space="preserve"> PAGEREF _Toc62178086 \h </w:instrText>
            </w:r>
            <w:r w:rsidR="005A5F79">
              <w:rPr>
                <w:noProof/>
                <w:webHidden/>
              </w:rPr>
            </w:r>
            <w:r w:rsidR="005A5F79">
              <w:rPr>
                <w:noProof/>
                <w:webHidden/>
              </w:rPr>
              <w:fldChar w:fldCharType="separate"/>
            </w:r>
            <w:r w:rsidR="0058648C">
              <w:rPr>
                <w:noProof/>
                <w:webHidden/>
              </w:rPr>
              <w:t>5</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087" w:history="1">
            <w:r w:rsidR="005A5F79" w:rsidRPr="00AB7741">
              <w:rPr>
                <w:rStyle w:val="Hyperlink"/>
                <w:noProof/>
              </w:rPr>
              <w:t>2.4 Mission:</w:t>
            </w:r>
            <w:r w:rsidR="005A5F79">
              <w:rPr>
                <w:noProof/>
                <w:webHidden/>
              </w:rPr>
              <w:tab/>
            </w:r>
            <w:r w:rsidR="005A5F79">
              <w:rPr>
                <w:noProof/>
                <w:webHidden/>
              </w:rPr>
              <w:fldChar w:fldCharType="begin"/>
            </w:r>
            <w:r w:rsidR="005A5F79">
              <w:rPr>
                <w:noProof/>
                <w:webHidden/>
              </w:rPr>
              <w:instrText xml:space="preserve"> PAGEREF _Toc62178087 \h </w:instrText>
            </w:r>
            <w:r w:rsidR="005A5F79">
              <w:rPr>
                <w:noProof/>
                <w:webHidden/>
              </w:rPr>
            </w:r>
            <w:r w:rsidR="005A5F79">
              <w:rPr>
                <w:noProof/>
                <w:webHidden/>
              </w:rPr>
              <w:fldChar w:fldCharType="separate"/>
            </w:r>
            <w:r w:rsidR="0058648C">
              <w:rPr>
                <w:noProof/>
                <w:webHidden/>
              </w:rPr>
              <w:t>5</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088" w:history="1">
            <w:r w:rsidR="005A5F79" w:rsidRPr="00AB7741">
              <w:rPr>
                <w:rStyle w:val="Hyperlink"/>
                <w:noProof/>
              </w:rPr>
              <w:t>2.5 Vision:</w:t>
            </w:r>
            <w:r w:rsidR="005A5F79">
              <w:rPr>
                <w:noProof/>
                <w:webHidden/>
              </w:rPr>
              <w:tab/>
            </w:r>
            <w:r w:rsidR="005A5F79">
              <w:rPr>
                <w:noProof/>
                <w:webHidden/>
              </w:rPr>
              <w:fldChar w:fldCharType="begin"/>
            </w:r>
            <w:r w:rsidR="005A5F79">
              <w:rPr>
                <w:noProof/>
                <w:webHidden/>
              </w:rPr>
              <w:instrText xml:space="preserve"> PAGEREF _Toc62178088 \h </w:instrText>
            </w:r>
            <w:r w:rsidR="005A5F79">
              <w:rPr>
                <w:noProof/>
                <w:webHidden/>
              </w:rPr>
            </w:r>
            <w:r w:rsidR="005A5F79">
              <w:rPr>
                <w:noProof/>
                <w:webHidden/>
              </w:rPr>
              <w:fldChar w:fldCharType="separate"/>
            </w:r>
            <w:r w:rsidR="0058648C">
              <w:rPr>
                <w:noProof/>
                <w:webHidden/>
              </w:rPr>
              <w:t>6</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089" w:history="1">
            <w:r w:rsidR="005A5F79" w:rsidRPr="00AB7741">
              <w:rPr>
                <w:rStyle w:val="Hyperlink"/>
                <w:noProof/>
              </w:rPr>
              <w:t>2.6 Values:</w:t>
            </w:r>
            <w:r w:rsidR="005A5F79">
              <w:rPr>
                <w:noProof/>
                <w:webHidden/>
              </w:rPr>
              <w:tab/>
            </w:r>
            <w:r w:rsidR="005A5F79">
              <w:rPr>
                <w:noProof/>
                <w:webHidden/>
              </w:rPr>
              <w:fldChar w:fldCharType="begin"/>
            </w:r>
            <w:r w:rsidR="005A5F79">
              <w:rPr>
                <w:noProof/>
                <w:webHidden/>
              </w:rPr>
              <w:instrText xml:space="preserve"> PAGEREF _Toc62178089 \h </w:instrText>
            </w:r>
            <w:r w:rsidR="005A5F79">
              <w:rPr>
                <w:noProof/>
                <w:webHidden/>
              </w:rPr>
            </w:r>
            <w:r w:rsidR="005A5F79">
              <w:rPr>
                <w:noProof/>
                <w:webHidden/>
              </w:rPr>
              <w:fldChar w:fldCharType="separate"/>
            </w:r>
            <w:r w:rsidR="0058648C">
              <w:rPr>
                <w:noProof/>
                <w:webHidden/>
              </w:rPr>
              <w:t>6</w:t>
            </w:r>
            <w:r w:rsidR="005A5F79">
              <w:rPr>
                <w:noProof/>
                <w:webHidden/>
              </w:rPr>
              <w:fldChar w:fldCharType="end"/>
            </w:r>
          </w:hyperlink>
        </w:p>
        <w:p w:rsidR="005A5F79" w:rsidRDefault="00FA7444">
          <w:pPr>
            <w:pStyle w:val="TOC1"/>
            <w:tabs>
              <w:tab w:val="right" w:leader="dot" w:pos="9350"/>
            </w:tabs>
            <w:rPr>
              <w:rFonts w:asciiTheme="minorHAnsi" w:eastAsiaTheme="minorEastAsia" w:hAnsiTheme="minorHAnsi" w:cstheme="minorBidi"/>
              <w:noProof/>
            </w:rPr>
          </w:pPr>
          <w:hyperlink w:anchor="_Toc62178090" w:history="1">
            <w:r w:rsidR="005A5F79" w:rsidRPr="00AB7741">
              <w:rPr>
                <w:rStyle w:val="Hyperlink"/>
                <w:noProof/>
              </w:rPr>
              <w:t>CHAPTER 3: Financial performance Analysis of     ACI Limited (2015-2019)</w:t>
            </w:r>
            <w:r w:rsidR="005A5F79">
              <w:rPr>
                <w:noProof/>
                <w:webHidden/>
              </w:rPr>
              <w:tab/>
            </w:r>
            <w:r w:rsidR="005A5F79">
              <w:rPr>
                <w:noProof/>
                <w:webHidden/>
              </w:rPr>
              <w:fldChar w:fldCharType="begin"/>
            </w:r>
            <w:r w:rsidR="005A5F79">
              <w:rPr>
                <w:noProof/>
                <w:webHidden/>
              </w:rPr>
              <w:instrText xml:space="preserve"> PAGEREF _Toc62178090 \h </w:instrText>
            </w:r>
            <w:r w:rsidR="005A5F79">
              <w:rPr>
                <w:noProof/>
                <w:webHidden/>
              </w:rPr>
            </w:r>
            <w:r w:rsidR="005A5F79">
              <w:rPr>
                <w:noProof/>
                <w:webHidden/>
              </w:rPr>
              <w:fldChar w:fldCharType="separate"/>
            </w:r>
            <w:r w:rsidR="0058648C">
              <w:rPr>
                <w:noProof/>
                <w:webHidden/>
              </w:rPr>
              <w:t>7</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091" w:history="1">
            <w:r w:rsidR="005A5F79" w:rsidRPr="00AB7741">
              <w:rPr>
                <w:rStyle w:val="Hyperlink"/>
                <w:noProof/>
              </w:rPr>
              <w:t>3.1 Financial Performance Analysis:</w:t>
            </w:r>
            <w:r w:rsidR="005A5F79">
              <w:rPr>
                <w:noProof/>
                <w:webHidden/>
              </w:rPr>
              <w:tab/>
            </w:r>
            <w:r w:rsidR="005A5F79">
              <w:rPr>
                <w:noProof/>
                <w:webHidden/>
              </w:rPr>
              <w:fldChar w:fldCharType="begin"/>
            </w:r>
            <w:r w:rsidR="005A5F79">
              <w:rPr>
                <w:noProof/>
                <w:webHidden/>
              </w:rPr>
              <w:instrText xml:space="preserve"> PAGEREF _Toc62178091 \h </w:instrText>
            </w:r>
            <w:r w:rsidR="005A5F79">
              <w:rPr>
                <w:noProof/>
                <w:webHidden/>
              </w:rPr>
            </w:r>
            <w:r w:rsidR="005A5F79">
              <w:rPr>
                <w:noProof/>
                <w:webHidden/>
              </w:rPr>
              <w:fldChar w:fldCharType="separate"/>
            </w:r>
            <w:r w:rsidR="0058648C">
              <w:rPr>
                <w:noProof/>
                <w:webHidden/>
              </w:rPr>
              <w:t>8</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092" w:history="1">
            <w:r w:rsidR="005A5F79" w:rsidRPr="00AB7741">
              <w:rPr>
                <w:rStyle w:val="Hyperlink"/>
                <w:noProof/>
              </w:rPr>
              <w:t>3.2 Ratio Analysis:</w:t>
            </w:r>
            <w:r w:rsidR="005A5F79">
              <w:rPr>
                <w:noProof/>
                <w:webHidden/>
              </w:rPr>
              <w:tab/>
            </w:r>
            <w:r w:rsidR="005A5F79">
              <w:rPr>
                <w:noProof/>
                <w:webHidden/>
              </w:rPr>
              <w:fldChar w:fldCharType="begin"/>
            </w:r>
            <w:r w:rsidR="005A5F79">
              <w:rPr>
                <w:noProof/>
                <w:webHidden/>
              </w:rPr>
              <w:instrText xml:space="preserve"> PAGEREF _Toc62178092 \h </w:instrText>
            </w:r>
            <w:r w:rsidR="005A5F79">
              <w:rPr>
                <w:noProof/>
                <w:webHidden/>
              </w:rPr>
            </w:r>
            <w:r w:rsidR="005A5F79">
              <w:rPr>
                <w:noProof/>
                <w:webHidden/>
              </w:rPr>
              <w:fldChar w:fldCharType="separate"/>
            </w:r>
            <w:r w:rsidR="0058648C">
              <w:rPr>
                <w:noProof/>
                <w:webHidden/>
              </w:rPr>
              <w:t>8</w:t>
            </w:r>
            <w:r w:rsidR="005A5F79">
              <w:rPr>
                <w:noProof/>
                <w:webHidden/>
              </w:rPr>
              <w:fldChar w:fldCharType="end"/>
            </w:r>
          </w:hyperlink>
        </w:p>
        <w:p w:rsidR="005A5F79" w:rsidRDefault="00FA7444">
          <w:pPr>
            <w:pStyle w:val="TOC3"/>
            <w:tabs>
              <w:tab w:val="right" w:leader="dot" w:pos="9350"/>
            </w:tabs>
            <w:rPr>
              <w:rFonts w:asciiTheme="minorHAnsi" w:eastAsiaTheme="minorEastAsia" w:hAnsiTheme="minorHAnsi" w:cstheme="minorBidi"/>
              <w:noProof/>
            </w:rPr>
          </w:pPr>
          <w:hyperlink w:anchor="_Toc62178093" w:history="1">
            <w:r w:rsidR="005A5F79" w:rsidRPr="00AB7741">
              <w:rPr>
                <w:rStyle w:val="Hyperlink"/>
                <w:rFonts w:ascii="Arial" w:eastAsia="Arial" w:hAnsi="Arial" w:cs="Arial"/>
                <w:noProof/>
              </w:rPr>
              <w:t>3.2.1 Liquidity Ratio:</w:t>
            </w:r>
            <w:r w:rsidR="005A5F79">
              <w:rPr>
                <w:noProof/>
                <w:webHidden/>
              </w:rPr>
              <w:tab/>
            </w:r>
            <w:r w:rsidR="005A5F79">
              <w:rPr>
                <w:noProof/>
                <w:webHidden/>
              </w:rPr>
              <w:fldChar w:fldCharType="begin"/>
            </w:r>
            <w:r w:rsidR="005A5F79">
              <w:rPr>
                <w:noProof/>
                <w:webHidden/>
              </w:rPr>
              <w:instrText xml:space="preserve"> PAGEREF _Toc62178093 \h </w:instrText>
            </w:r>
            <w:r w:rsidR="005A5F79">
              <w:rPr>
                <w:noProof/>
                <w:webHidden/>
              </w:rPr>
            </w:r>
            <w:r w:rsidR="005A5F79">
              <w:rPr>
                <w:noProof/>
                <w:webHidden/>
              </w:rPr>
              <w:fldChar w:fldCharType="separate"/>
            </w:r>
            <w:r w:rsidR="0058648C">
              <w:rPr>
                <w:noProof/>
                <w:webHidden/>
              </w:rPr>
              <w:t>9</w:t>
            </w:r>
            <w:r w:rsidR="005A5F79">
              <w:rPr>
                <w:noProof/>
                <w:webHidden/>
              </w:rPr>
              <w:fldChar w:fldCharType="end"/>
            </w:r>
          </w:hyperlink>
        </w:p>
        <w:p w:rsidR="005A5F79" w:rsidRDefault="00FA7444">
          <w:pPr>
            <w:pStyle w:val="TOC3"/>
            <w:tabs>
              <w:tab w:val="right" w:leader="dot" w:pos="9350"/>
            </w:tabs>
            <w:rPr>
              <w:rFonts w:asciiTheme="minorHAnsi" w:eastAsiaTheme="minorEastAsia" w:hAnsiTheme="minorHAnsi" w:cstheme="minorBidi"/>
              <w:noProof/>
            </w:rPr>
          </w:pPr>
          <w:hyperlink w:anchor="_Toc62178094" w:history="1">
            <w:r w:rsidR="005A5F79" w:rsidRPr="00AB7741">
              <w:rPr>
                <w:rStyle w:val="Hyperlink"/>
                <w:rFonts w:ascii="Arial" w:eastAsia="Arial" w:hAnsi="Arial" w:cs="Arial"/>
                <w:noProof/>
              </w:rPr>
              <w:t>3.2.2 Profitability Ratio:</w:t>
            </w:r>
            <w:r w:rsidR="005A5F79">
              <w:rPr>
                <w:noProof/>
                <w:webHidden/>
              </w:rPr>
              <w:tab/>
            </w:r>
            <w:r w:rsidR="005A5F79">
              <w:rPr>
                <w:noProof/>
                <w:webHidden/>
              </w:rPr>
              <w:fldChar w:fldCharType="begin"/>
            </w:r>
            <w:r w:rsidR="005A5F79">
              <w:rPr>
                <w:noProof/>
                <w:webHidden/>
              </w:rPr>
              <w:instrText xml:space="preserve"> PAGEREF _Toc62178094 \h </w:instrText>
            </w:r>
            <w:r w:rsidR="005A5F79">
              <w:rPr>
                <w:noProof/>
                <w:webHidden/>
              </w:rPr>
            </w:r>
            <w:r w:rsidR="005A5F79">
              <w:rPr>
                <w:noProof/>
                <w:webHidden/>
              </w:rPr>
              <w:fldChar w:fldCharType="separate"/>
            </w:r>
            <w:r w:rsidR="0058648C">
              <w:rPr>
                <w:noProof/>
                <w:webHidden/>
              </w:rPr>
              <w:t>14</w:t>
            </w:r>
            <w:r w:rsidR="005A5F79">
              <w:rPr>
                <w:noProof/>
                <w:webHidden/>
              </w:rPr>
              <w:fldChar w:fldCharType="end"/>
            </w:r>
          </w:hyperlink>
        </w:p>
        <w:p w:rsidR="005A5F79" w:rsidRDefault="00FA7444">
          <w:pPr>
            <w:pStyle w:val="TOC3"/>
            <w:tabs>
              <w:tab w:val="right" w:leader="dot" w:pos="9350"/>
            </w:tabs>
            <w:rPr>
              <w:rFonts w:asciiTheme="minorHAnsi" w:eastAsiaTheme="minorEastAsia" w:hAnsiTheme="minorHAnsi" w:cstheme="minorBidi"/>
              <w:noProof/>
            </w:rPr>
          </w:pPr>
          <w:hyperlink w:anchor="_Toc62178095" w:history="1">
            <w:r w:rsidR="005A5F79" w:rsidRPr="00AB7741">
              <w:rPr>
                <w:rStyle w:val="Hyperlink"/>
                <w:rFonts w:ascii="Arial" w:eastAsia="Arial" w:hAnsi="Arial" w:cs="Arial"/>
                <w:noProof/>
              </w:rPr>
              <w:t>3.2.3 Efficiency Ratio:</w:t>
            </w:r>
            <w:r w:rsidR="005A5F79">
              <w:rPr>
                <w:noProof/>
                <w:webHidden/>
              </w:rPr>
              <w:tab/>
            </w:r>
            <w:r w:rsidR="005A5F79">
              <w:rPr>
                <w:noProof/>
                <w:webHidden/>
              </w:rPr>
              <w:fldChar w:fldCharType="begin"/>
            </w:r>
            <w:r w:rsidR="005A5F79">
              <w:rPr>
                <w:noProof/>
                <w:webHidden/>
              </w:rPr>
              <w:instrText xml:space="preserve"> PAGEREF _Toc62178095 \h </w:instrText>
            </w:r>
            <w:r w:rsidR="005A5F79">
              <w:rPr>
                <w:noProof/>
                <w:webHidden/>
              </w:rPr>
            </w:r>
            <w:r w:rsidR="005A5F79">
              <w:rPr>
                <w:noProof/>
                <w:webHidden/>
              </w:rPr>
              <w:fldChar w:fldCharType="separate"/>
            </w:r>
            <w:r w:rsidR="0058648C">
              <w:rPr>
                <w:noProof/>
                <w:webHidden/>
              </w:rPr>
              <w:t>19</w:t>
            </w:r>
            <w:r w:rsidR="005A5F79">
              <w:rPr>
                <w:noProof/>
                <w:webHidden/>
              </w:rPr>
              <w:fldChar w:fldCharType="end"/>
            </w:r>
          </w:hyperlink>
        </w:p>
        <w:p w:rsidR="005A5F79" w:rsidRDefault="00FA7444">
          <w:pPr>
            <w:pStyle w:val="TOC3"/>
            <w:tabs>
              <w:tab w:val="right" w:leader="dot" w:pos="9350"/>
            </w:tabs>
            <w:rPr>
              <w:rFonts w:asciiTheme="minorHAnsi" w:eastAsiaTheme="minorEastAsia" w:hAnsiTheme="minorHAnsi" w:cstheme="minorBidi"/>
              <w:noProof/>
            </w:rPr>
          </w:pPr>
          <w:hyperlink w:anchor="_Toc62178096" w:history="1">
            <w:r w:rsidR="005A5F79" w:rsidRPr="00AB7741">
              <w:rPr>
                <w:rStyle w:val="Hyperlink"/>
                <w:rFonts w:ascii="Arial" w:eastAsia="Arial" w:hAnsi="Arial" w:cs="Arial"/>
                <w:noProof/>
              </w:rPr>
              <w:t>3.2.4 Solvency Ratio:</w:t>
            </w:r>
            <w:r w:rsidR="005A5F79">
              <w:rPr>
                <w:noProof/>
                <w:webHidden/>
              </w:rPr>
              <w:tab/>
            </w:r>
            <w:r w:rsidR="005A5F79">
              <w:rPr>
                <w:noProof/>
                <w:webHidden/>
              </w:rPr>
              <w:fldChar w:fldCharType="begin"/>
            </w:r>
            <w:r w:rsidR="005A5F79">
              <w:rPr>
                <w:noProof/>
                <w:webHidden/>
              </w:rPr>
              <w:instrText xml:space="preserve"> PAGEREF _Toc62178096 \h </w:instrText>
            </w:r>
            <w:r w:rsidR="005A5F79">
              <w:rPr>
                <w:noProof/>
                <w:webHidden/>
              </w:rPr>
            </w:r>
            <w:r w:rsidR="005A5F79">
              <w:rPr>
                <w:noProof/>
                <w:webHidden/>
              </w:rPr>
              <w:fldChar w:fldCharType="separate"/>
            </w:r>
            <w:r w:rsidR="0058648C">
              <w:rPr>
                <w:noProof/>
                <w:webHidden/>
              </w:rPr>
              <w:t>26</w:t>
            </w:r>
            <w:r w:rsidR="005A5F79">
              <w:rPr>
                <w:noProof/>
                <w:webHidden/>
              </w:rPr>
              <w:fldChar w:fldCharType="end"/>
            </w:r>
          </w:hyperlink>
        </w:p>
        <w:p w:rsidR="005A5F79" w:rsidRDefault="00FA7444">
          <w:pPr>
            <w:pStyle w:val="TOC3"/>
            <w:tabs>
              <w:tab w:val="right" w:leader="dot" w:pos="9350"/>
            </w:tabs>
            <w:rPr>
              <w:rFonts w:asciiTheme="minorHAnsi" w:eastAsiaTheme="minorEastAsia" w:hAnsiTheme="minorHAnsi" w:cstheme="minorBidi"/>
              <w:noProof/>
            </w:rPr>
          </w:pPr>
          <w:hyperlink w:anchor="_Toc62178097" w:history="1">
            <w:r w:rsidR="005A5F79" w:rsidRPr="00AB7741">
              <w:rPr>
                <w:rStyle w:val="Hyperlink"/>
                <w:rFonts w:ascii="Arial" w:eastAsia="Arial" w:hAnsi="Arial" w:cs="Arial"/>
                <w:noProof/>
              </w:rPr>
              <w:t>3.2.5 Market Value Ratio:</w:t>
            </w:r>
            <w:r w:rsidR="005A5F79">
              <w:rPr>
                <w:noProof/>
                <w:webHidden/>
              </w:rPr>
              <w:tab/>
            </w:r>
            <w:r w:rsidR="005A5F79">
              <w:rPr>
                <w:noProof/>
                <w:webHidden/>
              </w:rPr>
              <w:fldChar w:fldCharType="begin"/>
            </w:r>
            <w:r w:rsidR="005A5F79">
              <w:rPr>
                <w:noProof/>
                <w:webHidden/>
              </w:rPr>
              <w:instrText xml:space="preserve"> PAGEREF _Toc62178097 \h </w:instrText>
            </w:r>
            <w:r w:rsidR="005A5F79">
              <w:rPr>
                <w:noProof/>
                <w:webHidden/>
              </w:rPr>
            </w:r>
            <w:r w:rsidR="005A5F79">
              <w:rPr>
                <w:noProof/>
                <w:webHidden/>
              </w:rPr>
              <w:fldChar w:fldCharType="separate"/>
            </w:r>
            <w:r w:rsidR="0058648C">
              <w:rPr>
                <w:noProof/>
                <w:webHidden/>
              </w:rPr>
              <w:t>31</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098" w:history="1">
            <w:r w:rsidR="005A5F79" w:rsidRPr="00AB7741">
              <w:rPr>
                <w:rStyle w:val="Hyperlink"/>
                <w:noProof/>
              </w:rPr>
              <w:t>3.3 Altman’s Z-Score model:</w:t>
            </w:r>
            <w:r w:rsidR="005A5F79">
              <w:rPr>
                <w:noProof/>
                <w:webHidden/>
              </w:rPr>
              <w:tab/>
            </w:r>
            <w:r w:rsidR="005A5F79">
              <w:rPr>
                <w:noProof/>
                <w:webHidden/>
              </w:rPr>
              <w:fldChar w:fldCharType="begin"/>
            </w:r>
            <w:r w:rsidR="005A5F79">
              <w:rPr>
                <w:noProof/>
                <w:webHidden/>
              </w:rPr>
              <w:instrText xml:space="preserve"> PAGEREF _Toc62178098 \h </w:instrText>
            </w:r>
            <w:r w:rsidR="005A5F79">
              <w:rPr>
                <w:noProof/>
                <w:webHidden/>
              </w:rPr>
            </w:r>
            <w:r w:rsidR="005A5F79">
              <w:rPr>
                <w:noProof/>
                <w:webHidden/>
              </w:rPr>
              <w:fldChar w:fldCharType="separate"/>
            </w:r>
            <w:r w:rsidR="0058648C">
              <w:rPr>
                <w:noProof/>
                <w:webHidden/>
              </w:rPr>
              <w:t>36</w:t>
            </w:r>
            <w:r w:rsidR="005A5F79">
              <w:rPr>
                <w:noProof/>
                <w:webHidden/>
              </w:rPr>
              <w:fldChar w:fldCharType="end"/>
            </w:r>
          </w:hyperlink>
        </w:p>
        <w:p w:rsidR="005A5F79" w:rsidRDefault="00FA7444">
          <w:pPr>
            <w:pStyle w:val="TOC3"/>
            <w:tabs>
              <w:tab w:val="right" w:leader="dot" w:pos="9350"/>
            </w:tabs>
            <w:rPr>
              <w:rFonts w:asciiTheme="minorHAnsi" w:eastAsiaTheme="minorEastAsia" w:hAnsiTheme="minorHAnsi" w:cstheme="minorBidi"/>
              <w:noProof/>
            </w:rPr>
          </w:pPr>
          <w:hyperlink w:anchor="_Toc62178099" w:history="1">
            <w:r w:rsidR="005A5F79" w:rsidRPr="00AB7741">
              <w:rPr>
                <w:rStyle w:val="Hyperlink"/>
                <w:rFonts w:ascii="Arial" w:eastAsia="Arial" w:hAnsi="Arial" w:cs="Arial"/>
                <w:noProof/>
              </w:rPr>
              <w:t>3.3.1 Z-score of ACI Limited:</w:t>
            </w:r>
            <w:r w:rsidR="005A5F79">
              <w:rPr>
                <w:noProof/>
                <w:webHidden/>
              </w:rPr>
              <w:tab/>
            </w:r>
            <w:r w:rsidR="005A5F79">
              <w:rPr>
                <w:noProof/>
                <w:webHidden/>
              </w:rPr>
              <w:fldChar w:fldCharType="begin"/>
            </w:r>
            <w:r w:rsidR="005A5F79">
              <w:rPr>
                <w:noProof/>
                <w:webHidden/>
              </w:rPr>
              <w:instrText xml:space="preserve"> PAGEREF _Toc62178099 \h </w:instrText>
            </w:r>
            <w:r w:rsidR="005A5F79">
              <w:rPr>
                <w:noProof/>
                <w:webHidden/>
              </w:rPr>
            </w:r>
            <w:r w:rsidR="005A5F79">
              <w:rPr>
                <w:noProof/>
                <w:webHidden/>
              </w:rPr>
              <w:fldChar w:fldCharType="separate"/>
            </w:r>
            <w:r w:rsidR="0058648C">
              <w:rPr>
                <w:noProof/>
                <w:webHidden/>
              </w:rPr>
              <w:t>37</w:t>
            </w:r>
            <w:r w:rsidR="005A5F79">
              <w:rPr>
                <w:noProof/>
                <w:webHidden/>
              </w:rPr>
              <w:fldChar w:fldCharType="end"/>
            </w:r>
          </w:hyperlink>
        </w:p>
        <w:p w:rsidR="005A5F79" w:rsidRDefault="00FA7444">
          <w:pPr>
            <w:pStyle w:val="TOC1"/>
            <w:tabs>
              <w:tab w:val="right" w:leader="dot" w:pos="9350"/>
            </w:tabs>
            <w:rPr>
              <w:rFonts w:asciiTheme="minorHAnsi" w:eastAsiaTheme="minorEastAsia" w:hAnsiTheme="minorHAnsi" w:cstheme="minorBidi"/>
              <w:noProof/>
            </w:rPr>
          </w:pPr>
          <w:hyperlink w:anchor="_Toc62178100" w:history="1">
            <w:r w:rsidR="005A5F79" w:rsidRPr="00AB7741">
              <w:rPr>
                <w:rStyle w:val="Hyperlink"/>
                <w:noProof/>
              </w:rPr>
              <w:t>CHAPTER 4: Findings, Recommendation and conclusion</w:t>
            </w:r>
            <w:r w:rsidR="005A5F79">
              <w:rPr>
                <w:noProof/>
                <w:webHidden/>
              </w:rPr>
              <w:tab/>
            </w:r>
            <w:r w:rsidR="005A5F79">
              <w:rPr>
                <w:noProof/>
                <w:webHidden/>
              </w:rPr>
              <w:fldChar w:fldCharType="begin"/>
            </w:r>
            <w:r w:rsidR="005A5F79">
              <w:rPr>
                <w:noProof/>
                <w:webHidden/>
              </w:rPr>
              <w:instrText xml:space="preserve"> PAGEREF _Toc62178100 \h </w:instrText>
            </w:r>
            <w:r w:rsidR="005A5F79">
              <w:rPr>
                <w:noProof/>
                <w:webHidden/>
              </w:rPr>
            </w:r>
            <w:r w:rsidR="005A5F79">
              <w:rPr>
                <w:noProof/>
                <w:webHidden/>
              </w:rPr>
              <w:fldChar w:fldCharType="separate"/>
            </w:r>
            <w:r w:rsidR="0058648C">
              <w:rPr>
                <w:noProof/>
                <w:webHidden/>
              </w:rPr>
              <w:t>39</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101" w:history="1">
            <w:r w:rsidR="005A5F79" w:rsidRPr="00AB7741">
              <w:rPr>
                <w:rStyle w:val="Hyperlink"/>
                <w:noProof/>
              </w:rPr>
              <w:t>4.1 Findings:</w:t>
            </w:r>
            <w:r w:rsidR="005A5F79">
              <w:rPr>
                <w:noProof/>
                <w:webHidden/>
              </w:rPr>
              <w:tab/>
            </w:r>
            <w:r w:rsidR="005A5F79">
              <w:rPr>
                <w:noProof/>
                <w:webHidden/>
              </w:rPr>
              <w:fldChar w:fldCharType="begin"/>
            </w:r>
            <w:r w:rsidR="005A5F79">
              <w:rPr>
                <w:noProof/>
                <w:webHidden/>
              </w:rPr>
              <w:instrText xml:space="preserve"> PAGEREF _Toc62178101 \h </w:instrText>
            </w:r>
            <w:r w:rsidR="005A5F79">
              <w:rPr>
                <w:noProof/>
                <w:webHidden/>
              </w:rPr>
            </w:r>
            <w:r w:rsidR="005A5F79">
              <w:rPr>
                <w:noProof/>
                <w:webHidden/>
              </w:rPr>
              <w:fldChar w:fldCharType="separate"/>
            </w:r>
            <w:r w:rsidR="0058648C">
              <w:rPr>
                <w:noProof/>
                <w:webHidden/>
              </w:rPr>
              <w:t>40</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102" w:history="1">
            <w:r w:rsidR="005A5F79" w:rsidRPr="00AB7741">
              <w:rPr>
                <w:rStyle w:val="Hyperlink"/>
                <w:noProof/>
              </w:rPr>
              <w:t>4.2 Recommendations:</w:t>
            </w:r>
            <w:r w:rsidR="005A5F79">
              <w:rPr>
                <w:noProof/>
                <w:webHidden/>
              </w:rPr>
              <w:tab/>
            </w:r>
            <w:r w:rsidR="005A5F79">
              <w:rPr>
                <w:noProof/>
                <w:webHidden/>
              </w:rPr>
              <w:fldChar w:fldCharType="begin"/>
            </w:r>
            <w:r w:rsidR="005A5F79">
              <w:rPr>
                <w:noProof/>
                <w:webHidden/>
              </w:rPr>
              <w:instrText xml:space="preserve"> PAGEREF _Toc62178102 \h </w:instrText>
            </w:r>
            <w:r w:rsidR="005A5F79">
              <w:rPr>
                <w:noProof/>
                <w:webHidden/>
              </w:rPr>
            </w:r>
            <w:r w:rsidR="005A5F79">
              <w:rPr>
                <w:noProof/>
                <w:webHidden/>
              </w:rPr>
              <w:fldChar w:fldCharType="separate"/>
            </w:r>
            <w:r w:rsidR="0058648C">
              <w:rPr>
                <w:noProof/>
                <w:webHidden/>
              </w:rPr>
              <w:t>41</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103" w:history="1">
            <w:r w:rsidR="005A5F79" w:rsidRPr="00AB7741">
              <w:rPr>
                <w:rStyle w:val="Hyperlink"/>
                <w:noProof/>
              </w:rPr>
              <w:t>4.3 Conclusion:</w:t>
            </w:r>
            <w:r w:rsidR="005A5F79">
              <w:rPr>
                <w:noProof/>
                <w:webHidden/>
              </w:rPr>
              <w:tab/>
            </w:r>
            <w:r w:rsidR="005A5F79">
              <w:rPr>
                <w:noProof/>
                <w:webHidden/>
              </w:rPr>
              <w:fldChar w:fldCharType="begin"/>
            </w:r>
            <w:r w:rsidR="005A5F79">
              <w:rPr>
                <w:noProof/>
                <w:webHidden/>
              </w:rPr>
              <w:instrText xml:space="preserve"> PAGEREF _Toc62178103 \h </w:instrText>
            </w:r>
            <w:r w:rsidR="005A5F79">
              <w:rPr>
                <w:noProof/>
                <w:webHidden/>
              </w:rPr>
            </w:r>
            <w:r w:rsidR="005A5F79">
              <w:rPr>
                <w:noProof/>
                <w:webHidden/>
              </w:rPr>
              <w:fldChar w:fldCharType="separate"/>
            </w:r>
            <w:r w:rsidR="0058648C">
              <w:rPr>
                <w:noProof/>
                <w:webHidden/>
              </w:rPr>
              <w:t>42</w:t>
            </w:r>
            <w:r w:rsidR="005A5F79">
              <w:rPr>
                <w:noProof/>
                <w:webHidden/>
              </w:rPr>
              <w:fldChar w:fldCharType="end"/>
            </w:r>
          </w:hyperlink>
        </w:p>
        <w:p w:rsidR="005A5F79" w:rsidRDefault="00FA7444">
          <w:pPr>
            <w:pStyle w:val="TOC1"/>
            <w:tabs>
              <w:tab w:val="right" w:leader="dot" w:pos="9350"/>
            </w:tabs>
            <w:rPr>
              <w:rFonts w:asciiTheme="minorHAnsi" w:eastAsiaTheme="minorEastAsia" w:hAnsiTheme="minorHAnsi" w:cstheme="minorBidi"/>
              <w:noProof/>
            </w:rPr>
          </w:pPr>
          <w:hyperlink w:anchor="_Toc62178104" w:history="1">
            <w:r w:rsidR="005A5F79" w:rsidRPr="00AB7741">
              <w:rPr>
                <w:rStyle w:val="Hyperlink"/>
                <w:noProof/>
              </w:rPr>
              <w:t>Chapter 5: Appendix</w:t>
            </w:r>
            <w:r w:rsidR="005A5F79">
              <w:rPr>
                <w:noProof/>
                <w:webHidden/>
              </w:rPr>
              <w:tab/>
            </w:r>
            <w:r w:rsidR="005A5F79">
              <w:rPr>
                <w:noProof/>
                <w:webHidden/>
              </w:rPr>
              <w:fldChar w:fldCharType="begin"/>
            </w:r>
            <w:r w:rsidR="005A5F79">
              <w:rPr>
                <w:noProof/>
                <w:webHidden/>
              </w:rPr>
              <w:instrText xml:space="preserve"> PAGEREF _Toc62178104 \h </w:instrText>
            </w:r>
            <w:r w:rsidR="005A5F79">
              <w:rPr>
                <w:noProof/>
                <w:webHidden/>
              </w:rPr>
            </w:r>
            <w:r w:rsidR="005A5F79">
              <w:rPr>
                <w:noProof/>
                <w:webHidden/>
              </w:rPr>
              <w:fldChar w:fldCharType="separate"/>
            </w:r>
            <w:r w:rsidR="0058648C">
              <w:rPr>
                <w:noProof/>
                <w:webHidden/>
              </w:rPr>
              <w:t>43</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105" w:history="1">
            <w:r w:rsidR="005A5F79" w:rsidRPr="00AB7741">
              <w:rPr>
                <w:rStyle w:val="Hyperlink"/>
                <w:noProof/>
              </w:rPr>
              <w:t>5.1 References:</w:t>
            </w:r>
            <w:r w:rsidR="005A5F79">
              <w:rPr>
                <w:noProof/>
                <w:webHidden/>
              </w:rPr>
              <w:tab/>
            </w:r>
            <w:r w:rsidR="005A5F79">
              <w:rPr>
                <w:noProof/>
                <w:webHidden/>
              </w:rPr>
              <w:fldChar w:fldCharType="begin"/>
            </w:r>
            <w:r w:rsidR="005A5F79">
              <w:rPr>
                <w:noProof/>
                <w:webHidden/>
              </w:rPr>
              <w:instrText xml:space="preserve"> PAGEREF _Toc62178105 \h </w:instrText>
            </w:r>
            <w:r w:rsidR="005A5F79">
              <w:rPr>
                <w:noProof/>
                <w:webHidden/>
              </w:rPr>
            </w:r>
            <w:r w:rsidR="005A5F79">
              <w:rPr>
                <w:noProof/>
                <w:webHidden/>
              </w:rPr>
              <w:fldChar w:fldCharType="separate"/>
            </w:r>
            <w:r w:rsidR="0058648C">
              <w:rPr>
                <w:noProof/>
                <w:webHidden/>
              </w:rPr>
              <w:t>44</w:t>
            </w:r>
            <w:r w:rsidR="005A5F79">
              <w:rPr>
                <w:noProof/>
                <w:webHidden/>
              </w:rPr>
              <w:fldChar w:fldCharType="end"/>
            </w:r>
          </w:hyperlink>
        </w:p>
        <w:p w:rsidR="005A5F79" w:rsidRDefault="00FA7444">
          <w:pPr>
            <w:pStyle w:val="TOC2"/>
            <w:tabs>
              <w:tab w:val="right" w:leader="dot" w:pos="9350"/>
            </w:tabs>
            <w:rPr>
              <w:rFonts w:asciiTheme="minorHAnsi" w:eastAsiaTheme="minorEastAsia" w:hAnsiTheme="minorHAnsi" w:cstheme="minorBidi"/>
              <w:noProof/>
            </w:rPr>
          </w:pPr>
          <w:hyperlink w:anchor="_Toc62178106" w:history="1">
            <w:r w:rsidR="005A5F79" w:rsidRPr="00AB7741">
              <w:rPr>
                <w:rStyle w:val="Hyperlink"/>
                <w:noProof/>
              </w:rPr>
              <w:t>5.2 Raw Data:</w:t>
            </w:r>
            <w:r w:rsidR="005A5F79">
              <w:rPr>
                <w:noProof/>
                <w:webHidden/>
              </w:rPr>
              <w:tab/>
            </w:r>
            <w:r w:rsidR="005A5F79">
              <w:rPr>
                <w:noProof/>
                <w:webHidden/>
              </w:rPr>
              <w:fldChar w:fldCharType="begin"/>
            </w:r>
            <w:r w:rsidR="005A5F79">
              <w:rPr>
                <w:noProof/>
                <w:webHidden/>
              </w:rPr>
              <w:instrText xml:space="preserve"> PAGEREF _Toc62178106 \h </w:instrText>
            </w:r>
            <w:r w:rsidR="005A5F79">
              <w:rPr>
                <w:noProof/>
                <w:webHidden/>
              </w:rPr>
            </w:r>
            <w:r w:rsidR="005A5F79">
              <w:rPr>
                <w:noProof/>
                <w:webHidden/>
              </w:rPr>
              <w:fldChar w:fldCharType="separate"/>
            </w:r>
            <w:r w:rsidR="0058648C">
              <w:rPr>
                <w:noProof/>
                <w:webHidden/>
              </w:rPr>
              <w:t>45</w:t>
            </w:r>
            <w:r w:rsidR="005A5F79">
              <w:rPr>
                <w:noProof/>
                <w:webHidden/>
              </w:rPr>
              <w:fldChar w:fldCharType="end"/>
            </w:r>
          </w:hyperlink>
        </w:p>
        <w:p w:rsidR="00386FEC" w:rsidRDefault="00386FEC">
          <w:r>
            <w:rPr>
              <w:b/>
              <w:bCs/>
              <w:noProof/>
            </w:rPr>
            <w:fldChar w:fldCharType="end"/>
          </w:r>
        </w:p>
      </w:sdtContent>
    </w:sdt>
    <w:p w:rsidR="00386FEC" w:rsidRPr="00386FEC" w:rsidRDefault="00386FEC" w:rsidP="00386FEC"/>
    <w:p w:rsidR="005060B1" w:rsidRDefault="000C1DE2">
      <w:pPr>
        <w:rPr>
          <w:rFonts w:ascii="Arial" w:eastAsia="Arial" w:hAnsi="Arial" w:cs="Arial"/>
          <w:sz w:val="24"/>
          <w:szCs w:val="24"/>
        </w:rPr>
      </w:pPr>
      <w:r>
        <w:br w:type="page"/>
      </w:r>
    </w:p>
    <w:p w:rsidR="005060B1" w:rsidRDefault="00B16A05" w:rsidP="00B16A05">
      <w:pPr>
        <w:pStyle w:val="Heading1"/>
        <w:rPr>
          <w:rFonts w:eastAsia="Arial"/>
        </w:rPr>
      </w:pPr>
      <w:bookmarkStart w:id="6" w:name="_Toc62178076"/>
      <w:r>
        <w:rPr>
          <w:rFonts w:eastAsia="Arial"/>
        </w:rPr>
        <w:lastRenderedPageBreak/>
        <w:t>List of Figures</w:t>
      </w:r>
      <w:bookmarkEnd w:id="6"/>
    </w:p>
    <w:p w:rsidR="00F82B66" w:rsidRDefault="00F82B66">
      <w:pPr>
        <w:pStyle w:val="TableofFigures"/>
        <w:tabs>
          <w:tab w:val="right" w:leader="dot" w:pos="9350"/>
        </w:tabs>
        <w:rPr>
          <w:noProof/>
        </w:rPr>
      </w:pPr>
      <w:r>
        <w:rPr>
          <w:rFonts w:ascii="Arial" w:eastAsia="Arial" w:hAnsi="Arial" w:cs="Arial"/>
          <w:sz w:val="24"/>
          <w:szCs w:val="24"/>
        </w:rPr>
        <w:fldChar w:fldCharType="begin"/>
      </w:r>
      <w:r>
        <w:rPr>
          <w:rFonts w:ascii="Arial" w:eastAsia="Arial" w:hAnsi="Arial" w:cs="Arial"/>
          <w:sz w:val="24"/>
          <w:szCs w:val="24"/>
        </w:rPr>
        <w:instrText xml:space="preserve"> TOC \h \z \c "Figure" </w:instrText>
      </w:r>
      <w:r>
        <w:rPr>
          <w:rFonts w:ascii="Arial" w:eastAsia="Arial" w:hAnsi="Arial" w:cs="Arial"/>
          <w:sz w:val="24"/>
          <w:szCs w:val="24"/>
        </w:rPr>
        <w:fldChar w:fldCharType="separate"/>
      </w:r>
      <w:hyperlink w:anchor="_Toc60443270" w:history="1">
        <w:r w:rsidRPr="003B0E44">
          <w:rPr>
            <w:rStyle w:val="Hyperlink"/>
            <w:rFonts w:ascii="Arial" w:hAnsi="Arial" w:cs="Arial"/>
            <w:noProof/>
          </w:rPr>
          <w:t>Figure 1- Current Ratio</w:t>
        </w:r>
        <w:r>
          <w:rPr>
            <w:noProof/>
            <w:webHidden/>
          </w:rPr>
          <w:tab/>
        </w:r>
        <w:r>
          <w:rPr>
            <w:noProof/>
            <w:webHidden/>
          </w:rPr>
          <w:fldChar w:fldCharType="begin"/>
        </w:r>
        <w:r>
          <w:rPr>
            <w:noProof/>
            <w:webHidden/>
          </w:rPr>
          <w:instrText xml:space="preserve"> PAGEREF _Toc60443270 \h </w:instrText>
        </w:r>
        <w:r>
          <w:rPr>
            <w:noProof/>
            <w:webHidden/>
          </w:rPr>
        </w:r>
        <w:r>
          <w:rPr>
            <w:noProof/>
            <w:webHidden/>
          </w:rPr>
          <w:fldChar w:fldCharType="separate"/>
        </w:r>
        <w:r w:rsidR="0058648C">
          <w:rPr>
            <w:noProof/>
            <w:webHidden/>
          </w:rPr>
          <w:t>10</w:t>
        </w:r>
        <w:r>
          <w:rPr>
            <w:noProof/>
            <w:webHidden/>
          </w:rPr>
          <w:fldChar w:fldCharType="end"/>
        </w:r>
      </w:hyperlink>
    </w:p>
    <w:p w:rsidR="00F82B66" w:rsidRDefault="00FA7444">
      <w:pPr>
        <w:pStyle w:val="TableofFigures"/>
        <w:tabs>
          <w:tab w:val="right" w:leader="dot" w:pos="9350"/>
        </w:tabs>
        <w:rPr>
          <w:noProof/>
        </w:rPr>
      </w:pPr>
      <w:hyperlink w:anchor="_Toc60443271" w:history="1">
        <w:r w:rsidR="00F82B66" w:rsidRPr="003B0E44">
          <w:rPr>
            <w:rStyle w:val="Hyperlink"/>
            <w:rFonts w:ascii="Arial" w:hAnsi="Arial" w:cs="Arial"/>
            <w:noProof/>
          </w:rPr>
          <w:t>Figure 2- Quick Ratio</w:t>
        </w:r>
        <w:r w:rsidR="00F82B66">
          <w:rPr>
            <w:noProof/>
            <w:webHidden/>
          </w:rPr>
          <w:tab/>
        </w:r>
        <w:r w:rsidR="00F82B66">
          <w:rPr>
            <w:noProof/>
            <w:webHidden/>
          </w:rPr>
          <w:fldChar w:fldCharType="begin"/>
        </w:r>
        <w:r w:rsidR="00F82B66">
          <w:rPr>
            <w:noProof/>
            <w:webHidden/>
          </w:rPr>
          <w:instrText xml:space="preserve"> PAGEREF _Toc60443271 \h </w:instrText>
        </w:r>
        <w:r w:rsidR="00F82B66">
          <w:rPr>
            <w:noProof/>
            <w:webHidden/>
          </w:rPr>
        </w:r>
        <w:r w:rsidR="00F82B66">
          <w:rPr>
            <w:noProof/>
            <w:webHidden/>
          </w:rPr>
          <w:fldChar w:fldCharType="separate"/>
        </w:r>
        <w:r w:rsidR="0058648C">
          <w:rPr>
            <w:noProof/>
            <w:webHidden/>
          </w:rPr>
          <w:t>11</w:t>
        </w:r>
        <w:r w:rsidR="00F82B66">
          <w:rPr>
            <w:noProof/>
            <w:webHidden/>
          </w:rPr>
          <w:fldChar w:fldCharType="end"/>
        </w:r>
      </w:hyperlink>
    </w:p>
    <w:p w:rsidR="00F82B66" w:rsidRDefault="00FA7444">
      <w:pPr>
        <w:pStyle w:val="TableofFigures"/>
        <w:tabs>
          <w:tab w:val="right" w:leader="dot" w:pos="9350"/>
        </w:tabs>
        <w:rPr>
          <w:noProof/>
        </w:rPr>
      </w:pPr>
      <w:hyperlink w:anchor="_Toc60443272" w:history="1">
        <w:r w:rsidR="00F82B66" w:rsidRPr="003B0E44">
          <w:rPr>
            <w:rStyle w:val="Hyperlink"/>
            <w:rFonts w:ascii="Arial" w:hAnsi="Arial" w:cs="Arial"/>
            <w:noProof/>
          </w:rPr>
          <w:t>Figure 3- Operating Cash Flow Ratio</w:t>
        </w:r>
        <w:r w:rsidR="00F82B66">
          <w:rPr>
            <w:noProof/>
            <w:webHidden/>
          </w:rPr>
          <w:tab/>
        </w:r>
        <w:r w:rsidR="00F82B66">
          <w:rPr>
            <w:noProof/>
            <w:webHidden/>
          </w:rPr>
          <w:fldChar w:fldCharType="begin"/>
        </w:r>
        <w:r w:rsidR="00F82B66">
          <w:rPr>
            <w:noProof/>
            <w:webHidden/>
          </w:rPr>
          <w:instrText xml:space="preserve"> PAGEREF _Toc60443272 \h </w:instrText>
        </w:r>
        <w:r w:rsidR="00F82B66">
          <w:rPr>
            <w:noProof/>
            <w:webHidden/>
          </w:rPr>
        </w:r>
        <w:r w:rsidR="00F82B66">
          <w:rPr>
            <w:noProof/>
            <w:webHidden/>
          </w:rPr>
          <w:fldChar w:fldCharType="separate"/>
        </w:r>
        <w:r w:rsidR="0058648C">
          <w:rPr>
            <w:noProof/>
            <w:webHidden/>
          </w:rPr>
          <w:t>12</w:t>
        </w:r>
        <w:r w:rsidR="00F82B66">
          <w:rPr>
            <w:noProof/>
            <w:webHidden/>
          </w:rPr>
          <w:fldChar w:fldCharType="end"/>
        </w:r>
      </w:hyperlink>
    </w:p>
    <w:p w:rsidR="00F82B66" w:rsidRDefault="00FA7444">
      <w:pPr>
        <w:pStyle w:val="TableofFigures"/>
        <w:tabs>
          <w:tab w:val="right" w:leader="dot" w:pos="9350"/>
        </w:tabs>
        <w:rPr>
          <w:noProof/>
        </w:rPr>
      </w:pPr>
      <w:hyperlink w:anchor="_Toc60443273" w:history="1">
        <w:r w:rsidR="00F82B66" w:rsidRPr="003B0E44">
          <w:rPr>
            <w:rStyle w:val="Hyperlink"/>
            <w:rFonts w:ascii="Arial" w:hAnsi="Arial" w:cs="Arial"/>
            <w:noProof/>
          </w:rPr>
          <w:t>Figure 4- Cash Ratio</w:t>
        </w:r>
        <w:r w:rsidR="00F82B66">
          <w:rPr>
            <w:noProof/>
            <w:webHidden/>
          </w:rPr>
          <w:tab/>
        </w:r>
        <w:r w:rsidR="00F82B66">
          <w:rPr>
            <w:noProof/>
            <w:webHidden/>
          </w:rPr>
          <w:fldChar w:fldCharType="begin"/>
        </w:r>
        <w:r w:rsidR="00F82B66">
          <w:rPr>
            <w:noProof/>
            <w:webHidden/>
          </w:rPr>
          <w:instrText xml:space="preserve"> PAGEREF _Toc60443273 \h </w:instrText>
        </w:r>
        <w:r w:rsidR="00F82B66">
          <w:rPr>
            <w:noProof/>
            <w:webHidden/>
          </w:rPr>
        </w:r>
        <w:r w:rsidR="00F82B66">
          <w:rPr>
            <w:noProof/>
            <w:webHidden/>
          </w:rPr>
          <w:fldChar w:fldCharType="separate"/>
        </w:r>
        <w:r w:rsidR="0058648C">
          <w:rPr>
            <w:noProof/>
            <w:webHidden/>
          </w:rPr>
          <w:t>13</w:t>
        </w:r>
        <w:r w:rsidR="00F82B66">
          <w:rPr>
            <w:noProof/>
            <w:webHidden/>
          </w:rPr>
          <w:fldChar w:fldCharType="end"/>
        </w:r>
      </w:hyperlink>
    </w:p>
    <w:p w:rsidR="00F82B66" w:rsidRDefault="00FA7444">
      <w:pPr>
        <w:pStyle w:val="TableofFigures"/>
        <w:tabs>
          <w:tab w:val="right" w:leader="dot" w:pos="9350"/>
        </w:tabs>
        <w:rPr>
          <w:noProof/>
        </w:rPr>
      </w:pPr>
      <w:hyperlink w:anchor="_Toc60443274" w:history="1">
        <w:r w:rsidR="00F82B66" w:rsidRPr="003B0E44">
          <w:rPr>
            <w:rStyle w:val="Hyperlink"/>
            <w:rFonts w:ascii="Arial" w:hAnsi="Arial" w:cs="Arial"/>
            <w:noProof/>
          </w:rPr>
          <w:t>Figure 5- Gross Profit Margin</w:t>
        </w:r>
        <w:r w:rsidR="00F82B66">
          <w:rPr>
            <w:noProof/>
            <w:webHidden/>
          </w:rPr>
          <w:tab/>
        </w:r>
        <w:r w:rsidR="00F82B66">
          <w:rPr>
            <w:noProof/>
            <w:webHidden/>
          </w:rPr>
          <w:fldChar w:fldCharType="begin"/>
        </w:r>
        <w:r w:rsidR="00F82B66">
          <w:rPr>
            <w:noProof/>
            <w:webHidden/>
          </w:rPr>
          <w:instrText xml:space="preserve"> PAGEREF _Toc60443274 \h </w:instrText>
        </w:r>
        <w:r w:rsidR="00F82B66">
          <w:rPr>
            <w:noProof/>
            <w:webHidden/>
          </w:rPr>
        </w:r>
        <w:r w:rsidR="00F82B66">
          <w:rPr>
            <w:noProof/>
            <w:webHidden/>
          </w:rPr>
          <w:fldChar w:fldCharType="separate"/>
        </w:r>
        <w:r w:rsidR="0058648C">
          <w:rPr>
            <w:noProof/>
            <w:webHidden/>
          </w:rPr>
          <w:t>15</w:t>
        </w:r>
        <w:r w:rsidR="00F82B66">
          <w:rPr>
            <w:noProof/>
            <w:webHidden/>
          </w:rPr>
          <w:fldChar w:fldCharType="end"/>
        </w:r>
      </w:hyperlink>
    </w:p>
    <w:p w:rsidR="00F82B66" w:rsidRDefault="00FA7444">
      <w:pPr>
        <w:pStyle w:val="TableofFigures"/>
        <w:tabs>
          <w:tab w:val="right" w:leader="dot" w:pos="9350"/>
        </w:tabs>
        <w:rPr>
          <w:noProof/>
        </w:rPr>
      </w:pPr>
      <w:hyperlink w:anchor="_Toc60443275" w:history="1">
        <w:r w:rsidR="00F82B66" w:rsidRPr="003B0E44">
          <w:rPr>
            <w:rStyle w:val="Hyperlink"/>
            <w:rFonts w:ascii="Arial" w:hAnsi="Arial" w:cs="Arial"/>
            <w:noProof/>
          </w:rPr>
          <w:t>Figure 6- Net Profit Margin</w:t>
        </w:r>
        <w:r w:rsidR="00F82B66">
          <w:rPr>
            <w:noProof/>
            <w:webHidden/>
          </w:rPr>
          <w:tab/>
        </w:r>
        <w:r w:rsidR="00F82B66">
          <w:rPr>
            <w:noProof/>
            <w:webHidden/>
          </w:rPr>
          <w:fldChar w:fldCharType="begin"/>
        </w:r>
        <w:r w:rsidR="00F82B66">
          <w:rPr>
            <w:noProof/>
            <w:webHidden/>
          </w:rPr>
          <w:instrText xml:space="preserve"> PAGEREF _Toc60443275 \h </w:instrText>
        </w:r>
        <w:r w:rsidR="00F82B66">
          <w:rPr>
            <w:noProof/>
            <w:webHidden/>
          </w:rPr>
        </w:r>
        <w:r w:rsidR="00F82B66">
          <w:rPr>
            <w:noProof/>
            <w:webHidden/>
          </w:rPr>
          <w:fldChar w:fldCharType="separate"/>
        </w:r>
        <w:r w:rsidR="0058648C">
          <w:rPr>
            <w:noProof/>
            <w:webHidden/>
          </w:rPr>
          <w:t>16</w:t>
        </w:r>
        <w:r w:rsidR="00F82B66">
          <w:rPr>
            <w:noProof/>
            <w:webHidden/>
          </w:rPr>
          <w:fldChar w:fldCharType="end"/>
        </w:r>
      </w:hyperlink>
    </w:p>
    <w:p w:rsidR="00F82B66" w:rsidRDefault="00FA7444">
      <w:pPr>
        <w:pStyle w:val="TableofFigures"/>
        <w:tabs>
          <w:tab w:val="right" w:leader="dot" w:pos="9350"/>
        </w:tabs>
        <w:rPr>
          <w:noProof/>
        </w:rPr>
      </w:pPr>
      <w:hyperlink w:anchor="_Toc60443276" w:history="1">
        <w:r w:rsidR="00F82B66" w:rsidRPr="003B0E44">
          <w:rPr>
            <w:rStyle w:val="Hyperlink"/>
            <w:rFonts w:ascii="Arial" w:hAnsi="Arial" w:cs="Arial"/>
            <w:noProof/>
          </w:rPr>
          <w:t>Figure 7- Operating Profit Margin</w:t>
        </w:r>
        <w:r w:rsidR="00F82B66">
          <w:rPr>
            <w:noProof/>
            <w:webHidden/>
          </w:rPr>
          <w:tab/>
        </w:r>
        <w:r w:rsidR="00F82B66">
          <w:rPr>
            <w:noProof/>
            <w:webHidden/>
          </w:rPr>
          <w:fldChar w:fldCharType="begin"/>
        </w:r>
        <w:r w:rsidR="00F82B66">
          <w:rPr>
            <w:noProof/>
            <w:webHidden/>
          </w:rPr>
          <w:instrText xml:space="preserve"> PAGEREF _Toc60443276 \h </w:instrText>
        </w:r>
        <w:r w:rsidR="00F82B66">
          <w:rPr>
            <w:noProof/>
            <w:webHidden/>
          </w:rPr>
        </w:r>
        <w:r w:rsidR="00F82B66">
          <w:rPr>
            <w:noProof/>
            <w:webHidden/>
          </w:rPr>
          <w:fldChar w:fldCharType="separate"/>
        </w:r>
        <w:r w:rsidR="0058648C">
          <w:rPr>
            <w:noProof/>
            <w:webHidden/>
          </w:rPr>
          <w:t>17</w:t>
        </w:r>
        <w:r w:rsidR="00F82B66">
          <w:rPr>
            <w:noProof/>
            <w:webHidden/>
          </w:rPr>
          <w:fldChar w:fldCharType="end"/>
        </w:r>
      </w:hyperlink>
    </w:p>
    <w:p w:rsidR="00F82B66" w:rsidRDefault="00FA7444">
      <w:pPr>
        <w:pStyle w:val="TableofFigures"/>
        <w:tabs>
          <w:tab w:val="right" w:leader="dot" w:pos="9350"/>
        </w:tabs>
        <w:rPr>
          <w:noProof/>
        </w:rPr>
      </w:pPr>
      <w:hyperlink w:anchor="_Toc60443277" w:history="1">
        <w:r w:rsidR="00F82B66" w:rsidRPr="003B0E44">
          <w:rPr>
            <w:rStyle w:val="Hyperlink"/>
            <w:rFonts w:ascii="Arial" w:hAnsi="Arial" w:cs="Arial"/>
            <w:noProof/>
          </w:rPr>
          <w:t>Figure 8- ROA</w:t>
        </w:r>
        <w:r w:rsidR="00F82B66">
          <w:rPr>
            <w:noProof/>
            <w:webHidden/>
          </w:rPr>
          <w:tab/>
        </w:r>
        <w:r w:rsidR="00F82B66">
          <w:rPr>
            <w:noProof/>
            <w:webHidden/>
          </w:rPr>
          <w:fldChar w:fldCharType="begin"/>
        </w:r>
        <w:r w:rsidR="00F82B66">
          <w:rPr>
            <w:noProof/>
            <w:webHidden/>
          </w:rPr>
          <w:instrText xml:space="preserve"> PAGEREF _Toc60443277 \h </w:instrText>
        </w:r>
        <w:r w:rsidR="00F82B66">
          <w:rPr>
            <w:noProof/>
            <w:webHidden/>
          </w:rPr>
        </w:r>
        <w:r w:rsidR="00F82B66">
          <w:rPr>
            <w:noProof/>
            <w:webHidden/>
          </w:rPr>
          <w:fldChar w:fldCharType="separate"/>
        </w:r>
        <w:r w:rsidR="0058648C">
          <w:rPr>
            <w:noProof/>
            <w:webHidden/>
          </w:rPr>
          <w:t>18</w:t>
        </w:r>
        <w:r w:rsidR="00F82B66">
          <w:rPr>
            <w:noProof/>
            <w:webHidden/>
          </w:rPr>
          <w:fldChar w:fldCharType="end"/>
        </w:r>
      </w:hyperlink>
    </w:p>
    <w:p w:rsidR="00F82B66" w:rsidRDefault="00FA7444">
      <w:pPr>
        <w:pStyle w:val="TableofFigures"/>
        <w:tabs>
          <w:tab w:val="right" w:leader="dot" w:pos="9350"/>
        </w:tabs>
        <w:rPr>
          <w:noProof/>
        </w:rPr>
      </w:pPr>
      <w:hyperlink w:anchor="_Toc60443278" w:history="1">
        <w:r w:rsidR="00F82B66" w:rsidRPr="003B0E44">
          <w:rPr>
            <w:rStyle w:val="Hyperlink"/>
            <w:rFonts w:ascii="Arial" w:hAnsi="Arial" w:cs="Arial"/>
            <w:noProof/>
          </w:rPr>
          <w:t>Figure 9- ROE</w:t>
        </w:r>
        <w:r w:rsidR="00F82B66">
          <w:rPr>
            <w:noProof/>
            <w:webHidden/>
          </w:rPr>
          <w:tab/>
        </w:r>
        <w:r w:rsidR="00F82B66">
          <w:rPr>
            <w:noProof/>
            <w:webHidden/>
          </w:rPr>
          <w:fldChar w:fldCharType="begin"/>
        </w:r>
        <w:r w:rsidR="00F82B66">
          <w:rPr>
            <w:noProof/>
            <w:webHidden/>
          </w:rPr>
          <w:instrText xml:space="preserve"> PAGEREF _Toc60443278 \h </w:instrText>
        </w:r>
        <w:r w:rsidR="00F82B66">
          <w:rPr>
            <w:noProof/>
            <w:webHidden/>
          </w:rPr>
        </w:r>
        <w:r w:rsidR="00F82B66">
          <w:rPr>
            <w:noProof/>
            <w:webHidden/>
          </w:rPr>
          <w:fldChar w:fldCharType="separate"/>
        </w:r>
        <w:r w:rsidR="0058648C">
          <w:rPr>
            <w:noProof/>
            <w:webHidden/>
          </w:rPr>
          <w:t>19</w:t>
        </w:r>
        <w:r w:rsidR="00F82B66">
          <w:rPr>
            <w:noProof/>
            <w:webHidden/>
          </w:rPr>
          <w:fldChar w:fldCharType="end"/>
        </w:r>
      </w:hyperlink>
    </w:p>
    <w:p w:rsidR="00F82B66" w:rsidRDefault="00FA7444">
      <w:pPr>
        <w:pStyle w:val="TableofFigures"/>
        <w:tabs>
          <w:tab w:val="right" w:leader="dot" w:pos="9350"/>
        </w:tabs>
        <w:rPr>
          <w:noProof/>
        </w:rPr>
      </w:pPr>
      <w:hyperlink w:anchor="_Toc60443279" w:history="1">
        <w:r w:rsidR="00F82B66" w:rsidRPr="003B0E44">
          <w:rPr>
            <w:rStyle w:val="Hyperlink"/>
            <w:rFonts w:ascii="Arial" w:hAnsi="Arial" w:cs="Arial"/>
            <w:noProof/>
          </w:rPr>
          <w:t>Figure 10- Total Asset Turnover</w:t>
        </w:r>
        <w:r w:rsidR="00F82B66">
          <w:rPr>
            <w:noProof/>
            <w:webHidden/>
          </w:rPr>
          <w:tab/>
        </w:r>
        <w:r w:rsidR="00F82B66">
          <w:rPr>
            <w:noProof/>
            <w:webHidden/>
          </w:rPr>
          <w:fldChar w:fldCharType="begin"/>
        </w:r>
        <w:r w:rsidR="00F82B66">
          <w:rPr>
            <w:noProof/>
            <w:webHidden/>
          </w:rPr>
          <w:instrText xml:space="preserve"> PAGEREF _Toc60443279 \h </w:instrText>
        </w:r>
        <w:r w:rsidR="00F82B66">
          <w:rPr>
            <w:noProof/>
            <w:webHidden/>
          </w:rPr>
        </w:r>
        <w:r w:rsidR="00F82B66">
          <w:rPr>
            <w:noProof/>
            <w:webHidden/>
          </w:rPr>
          <w:fldChar w:fldCharType="separate"/>
        </w:r>
        <w:r w:rsidR="0058648C">
          <w:rPr>
            <w:noProof/>
            <w:webHidden/>
          </w:rPr>
          <w:t>20</w:t>
        </w:r>
        <w:r w:rsidR="00F82B66">
          <w:rPr>
            <w:noProof/>
            <w:webHidden/>
          </w:rPr>
          <w:fldChar w:fldCharType="end"/>
        </w:r>
      </w:hyperlink>
    </w:p>
    <w:p w:rsidR="00F82B66" w:rsidRDefault="00FA7444">
      <w:pPr>
        <w:pStyle w:val="TableofFigures"/>
        <w:tabs>
          <w:tab w:val="right" w:leader="dot" w:pos="9350"/>
        </w:tabs>
        <w:rPr>
          <w:noProof/>
        </w:rPr>
      </w:pPr>
      <w:hyperlink w:anchor="_Toc60443280" w:history="1">
        <w:r w:rsidR="00F82B66" w:rsidRPr="003B0E44">
          <w:rPr>
            <w:rStyle w:val="Hyperlink"/>
            <w:rFonts w:ascii="Arial" w:hAnsi="Arial" w:cs="Arial"/>
            <w:noProof/>
          </w:rPr>
          <w:t>Figure 11- Fixed Asset Turnover</w:t>
        </w:r>
        <w:r w:rsidR="00F82B66">
          <w:rPr>
            <w:noProof/>
            <w:webHidden/>
          </w:rPr>
          <w:tab/>
        </w:r>
        <w:r w:rsidR="00F82B66">
          <w:rPr>
            <w:noProof/>
            <w:webHidden/>
          </w:rPr>
          <w:fldChar w:fldCharType="begin"/>
        </w:r>
        <w:r w:rsidR="00F82B66">
          <w:rPr>
            <w:noProof/>
            <w:webHidden/>
          </w:rPr>
          <w:instrText xml:space="preserve"> PAGEREF _Toc60443280 \h </w:instrText>
        </w:r>
        <w:r w:rsidR="00F82B66">
          <w:rPr>
            <w:noProof/>
            <w:webHidden/>
          </w:rPr>
        </w:r>
        <w:r w:rsidR="00F82B66">
          <w:rPr>
            <w:noProof/>
            <w:webHidden/>
          </w:rPr>
          <w:fldChar w:fldCharType="separate"/>
        </w:r>
        <w:r w:rsidR="0058648C">
          <w:rPr>
            <w:noProof/>
            <w:webHidden/>
          </w:rPr>
          <w:t>21</w:t>
        </w:r>
        <w:r w:rsidR="00F82B66">
          <w:rPr>
            <w:noProof/>
            <w:webHidden/>
          </w:rPr>
          <w:fldChar w:fldCharType="end"/>
        </w:r>
      </w:hyperlink>
    </w:p>
    <w:p w:rsidR="00F82B66" w:rsidRDefault="00FA7444">
      <w:pPr>
        <w:pStyle w:val="TableofFigures"/>
        <w:tabs>
          <w:tab w:val="right" w:leader="dot" w:pos="9350"/>
        </w:tabs>
        <w:rPr>
          <w:noProof/>
        </w:rPr>
      </w:pPr>
      <w:hyperlink w:anchor="_Toc60443281" w:history="1">
        <w:r w:rsidR="00F82B66" w:rsidRPr="003B0E44">
          <w:rPr>
            <w:rStyle w:val="Hyperlink"/>
            <w:rFonts w:ascii="Arial" w:hAnsi="Arial" w:cs="Arial"/>
            <w:noProof/>
          </w:rPr>
          <w:t>Figure 12- Inventory Turnover</w:t>
        </w:r>
        <w:r w:rsidR="00F82B66">
          <w:rPr>
            <w:noProof/>
            <w:webHidden/>
          </w:rPr>
          <w:tab/>
        </w:r>
        <w:r w:rsidR="00F82B66">
          <w:rPr>
            <w:noProof/>
            <w:webHidden/>
          </w:rPr>
          <w:fldChar w:fldCharType="begin"/>
        </w:r>
        <w:r w:rsidR="00F82B66">
          <w:rPr>
            <w:noProof/>
            <w:webHidden/>
          </w:rPr>
          <w:instrText xml:space="preserve"> PAGEREF _Toc60443281 \h </w:instrText>
        </w:r>
        <w:r w:rsidR="00F82B66">
          <w:rPr>
            <w:noProof/>
            <w:webHidden/>
          </w:rPr>
        </w:r>
        <w:r w:rsidR="00F82B66">
          <w:rPr>
            <w:noProof/>
            <w:webHidden/>
          </w:rPr>
          <w:fldChar w:fldCharType="separate"/>
        </w:r>
        <w:r w:rsidR="0058648C">
          <w:rPr>
            <w:noProof/>
            <w:webHidden/>
          </w:rPr>
          <w:t>22</w:t>
        </w:r>
        <w:r w:rsidR="00F82B66">
          <w:rPr>
            <w:noProof/>
            <w:webHidden/>
          </w:rPr>
          <w:fldChar w:fldCharType="end"/>
        </w:r>
      </w:hyperlink>
    </w:p>
    <w:p w:rsidR="00F82B66" w:rsidRDefault="00FA7444">
      <w:pPr>
        <w:pStyle w:val="TableofFigures"/>
        <w:tabs>
          <w:tab w:val="right" w:leader="dot" w:pos="9350"/>
        </w:tabs>
        <w:rPr>
          <w:noProof/>
        </w:rPr>
      </w:pPr>
      <w:hyperlink w:anchor="_Toc60443282" w:history="1">
        <w:r w:rsidR="00F82B66" w:rsidRPr="003B0E44">
          <w:rPr>
            <w:rStyle w:val="Hyperlink"/>
            <w:rFonts w:ascii="Arial" w:hAnsi="Arial" w:cs="Arial"/>
            <w:noProof/>
          </w:rPr>
          <w:t>Figure 13- Receivables Turnover</w:t>
        </w:r>
        <w:r w:rsidR="00F82B66">
          <w:rPr>
            <w:noProof/>
            <w:webHidden/>
          </w:rPr>
          <w:tab/>
        </w:r>
        <w:r w:rsidR="00F82B66">
          <w:rPr>
            <w:noProof/>
            <w:webHidden/>
          </w:rPr>
          <w:fldChar w:fldCharType="begin"/>
        </w:r>
        <w:r w:rsidR="00F82B66">
          <w:rPr>
            <w:noProof/>
            <w:webHidden/>
          </w:rPr>
          <w:instrText xml:space="preserve"> PAGEREF _Toc60443282 \h </w:instrText>
        </w:r>
        <w:r w:rsidR="00F82B66">
          <w:rPr>
            <w:noProof/>
            <w:webHidden/>
          </w:rPr>
        </w:r>
        <w:r w:rsidR="00F82B66">
          <w:rPr>
            <w:noProof/>
            <w:webHidden/>
          </w:rPr>
          <w:fldChar w:fldCharType="separate"/>
        </w:r>
        <w:r w:rsidR="0058648C">
          <w:rPr>
            <w:noProof/>
            <w:webHidden/>
          </w:rPr>
          <w:t>23</w:t>
        </w:r>
        <w:r w:rsidR="00F82B66">
          <w:rPr>
            <w:noProof/>
            <w:webHidden/>
          </w:rPr>
          <w:fldChar w:fldCharType="end"/>
        </w:r>
      </w:hyperlink>
    </w:p>
    <w:p w:rsidR="00F82B66" w:rsidRDefault="00FA7444">
      <w:pPr>
        <w:pStyle w:val="TableofFigures"/>
        <w:tabs>
          <w:tab w:val="right" w:leader="dot" w:pos="9350"/>
        </w:tabs>
        <w:rPr>
          <w:noProof/>
        </w:rPr>
      </w:pPr>
      <w:hyperlink w:anchor="_Toc60443283" w:history="1">
        <w:r w:rsidR="00F82B66" w:rsidRPr="003B0E44">
          <w:rPr>
            <w:rStyle w:val="Hyperlink"/>
            <w:rFonts w:ascii="Arial" w:hAnsi="Arial" w:cs="Arial"/>
            <w:noProof/>
          </w:rPr>
          <w:t>Figure 14- Average Collection Period</w:t>
        </w:r>
        <w:r w:rsidR="00F82B66">
          <w:rPr>
            <w:noProof/>
            <w:webHidden/>
          </w:rPr>
          <w:tab/>
        </w:r>
        <w:r w:rsidR="00F82B66">
          <w:rPr>
            <w:noProof/>
            <w:webHidden/>
          </w:rPr>
          <w:fldChar w:fldCharType="begin"/>
        </w:r>
        <w:r w:rsidR="00F82B66">
          <w:rPr>
            <w:noProof/>
            <w:webHidden/>
          </w:rPr>
          <w:instrText xml:space="preserve"> PAGEREF _Toc60443283 \h </w:instrText>
        </w:r>
        <w:r w:rsidR="00F82B66">
          <w:rPr>
            <w:noProof/>
            <w:webHidden/>
          </w:rPr>
        </w:r>
        <w:r w:rsidR="00F82B66">
          <w:rPr>
            <w:noProof/>
            <w:webHidden/>
          </w:rPr>
          <w:fldChar w:fldCharType="separate"/>
        </w:r>
        <w:r w:rsidR="0058648C">
          <w:rPr>
            <w:noProof/>
            <w:webHidden/>
          </w:rPr>
          <w:t>24</w:t>
        </w:r>
        <w:r w:rsidR="00F82B66">
          <w:rPr>
            <w:noProof/>
            <w:webHidden/>
          </w:rPr>
          <w:fldChar w:fldCharType="end"/>
        </w:r>
      </w:hyperlink>
    </w:p>
    <w:p w:rsidR="00F82B66" w:rsidRDefault="00FA7444">
      <w:pPr>
        <w:pStyle w:val="TableofFigures"/>
        <w:tabs>
          <w:tab w:val="right" w:leader="dot" w:pos="9350"/>
        </w:tabs>
        <w:rPr>
          <w:noProof/>
        </w:rPr>
      </w:pPr>
      <w:hyperlink w:anchor="_Toc60443284" w:history="1">
        <w:r w:rsidR="00F82B66" w:rsidRPr="003B0E44">
          <w:rPr>
            <w:rStyle w:val="Hyperlink"/>
            <w:rFonts w:ascii="Arial" w:hAnsi="Arial" w:cs="Arial"/>
            <w:noProof/>
          </w:rPr>
          <w:t>Figure 15- Days Sales in Inventory</w:t>
        </w:r>
        <w:r w:rsidR="00F82B66">
          <w:rPr>
            <w:noProof/>
            <w:webHidden/>
          </w:rPr>
          <w:tab/>
        </w:r>
        <w:r w:rsidR="00F82B66">
          <w:rPr>
            <w:noProof/>
            <w:webHidden/>
          </w:rPr>
          <w:fldChar w:fldCharType="begin"/>
        </w:r>
        <w:r w:rsidR="00F82B66">
          <w:rPr>
            <w:noProof/>
            <w:webHidden/>
          </w:rPr>
          <w:instrText xml:space="preserve"> PAGEREF _Toc60443284 \h </w:instrText>
        </w:r>
        <w:r w:rsidR="00F82B66">
          <w:rPr>
            <w:noProof/>
            <w:webHidden/>
          </w:rPr>
        </w:r>
        <w:r w:rsidR="00F82B66">
          <w:rPr>
            <w:noProof/>
            <w:webHidden/>
          </w:rPr>
          <w:fldChar w:fldCharType="separate"/>
        </w:r>
        <w:r w:rsidR="0058648C">
          <w:rPr>
            <w:noProof/>
            <w:webHidden/>
          </w:rPr>
          <w:t>25</w:t>
        </w:r>
        <w:r w:rsidR="00F82B66">
          <w:rPr>
            <w:noProof/>
            <w:webHidden/>
          </w:rPr>
          <w:fldChar w:fldCharType="end"/>
        </w:r>
      </w:hyperlink>
    </w:p>
    <w:p w:rsidR="00F82B66" w:rsidRDefault="00FA7444">
      <w:pPr>
        <w:pStyle w:val="TableofFigures"/>
        <w:tabs>
          <w:tab w:val="right" w:leader="dot" w:pos="9350"/>
        </w:tabs>
        <w:rPr>
          <w:noProof/>
        </w:rPr>
      </w:pPr>
      <w:hyperlink w:anchor="_Toc60443285" w:history="1">
        <w:r w:rsidR="00F82B66" w:rsidRPr="003B0E44">
          <w:rPr>
            <w:rStyle w:val="Hyperlink"/>
            <w:rFonts w:ascii="Arial" w:hAnsi="Arial" w:cs="Arial"/>
            <w:noProof/>
          </w:rPr>
          <w:t>Figure 16- Debt Ratio</w:t>
        </w:r>
        <w:r w:rsidR="00F82B66">
          <w:rPr>
            <w:noProof/>
            <w:webHidden/>
          </w:rPr>
          <w:tab/>
        </w:r>
        <w:r w:rsidR="00F82B66">
          <w:rPr>
            <w:noProof/>
            <w:webHidden/>
          </w:rPr>
          <w:fldChar w:fldCharType="begin"/>
        </w:r>
        <w:r w:rsidR="00F82B66">
          <w:rPr>
            <w:noProof/>
            <w:webHidden/>
          </w:rPr>
          <w:instrText xml:space="preserve"> PAGEREF _Toc60443285 \h </w:instrText>
        </w:r>
        <w:r w:rsidR="00F82B66">
          <w:rPr>
            <w:noProof/>
            <w:webHidden/>
          </w:rPr>
        </w:r>
        <w:r w:rsidR="00F82B66">
          <w:rPr>
            <w:noProof/>
            <w:webHidden/>
          </w:rPr>
          <w:fldChar w:fldCharType="separate"/>
        </w:r>
        <w:r w:rsidR="0058648C">
          <w:rPr>
            <w:noProof/>
            <w:webHidden/>
          </w:rPr>
          <w:t>26</w:t>
        </w:r>
        <w:r w:rsidR="00F82B66">
          <w:rPr>
            <w:noProof/>
            <w:webHidden/>
          </w:rPr>
          <w:fldChar w:fldCharType="end"/>
        </w:r>
      </w:hyperlink>
    </w:p>
    <w:p w:rsidR="00F82B66" w:rsidRDefault="00FA7444">
      <w:pPr>
        <w:pStyle w:val="TableofFigures"/>
        <w:tabs>
          <w:tab w:val="right" w:leader="dot" w:pos="9350"/>
        </w:tabs>
        <w:rPr>
          <w:noProof/>
        </w:rPr>
      </w:pPr>
      <w:hyperlink w:anchor="_Toc60443286" w:history="1">
        <w:r w:rsidR="00F82B66" w:rsidRPr="003B0E44">
          <w:rPr>
            <w:rStyle w:val="Hyperlink"/>
            <w:rFonts w:ascii="Arial" w:hAnsi="Arial" w:cs="Arial"/>
            <w:noProof/>
          </w:rPr>
          <w:t>Figure 17- Equity Ratio</w:t>
        </w:r>
        <w:r w:rsidR="00F82B66">
          <w:rPr>
            <w:noProof/>
            <w:webHidden/>
          </w:rPr>
          <w:tab/>
        </w:r>
        <w:r w:rsidR="00F82B66">
          <w:rPr>
            <w:noProof/>
            <w:webHidden/>
          </w:rPr>
          <w:fldChar w:fldCharType="begin"/>
        </w:r>
        <w:r w:rsidR="00F82B66">
          <w:rPr>
            <w:noProof/>
            <w:webHidden/>
          </w:rPr>
          <w:instrText xml:space="preserve"> PAGEREF _Toc60443286 \h </w:instrText>
        </w:r>
        <w:r w:rsidR="00F82B66">
          <w:rPr>
            <w:noProof/>
            <w:webHidden/>
          </w:rPr>
        </w:r>
        <w:r w:rsidR="00F82B66">
          <w:rPr>
            <w:noProof/>
            <w:webHidden/>
          </w:rPr>
          <w:fldChar w:fldCharType="separate"/>
        </w:r>
        <w:r w:rsidR="0058648C">
          <w:rPr>
            <w:noProof/>
            <w:webHidden/>
          </w:rPr>
          <w:t>27</w:t>
        </w:r>
        <w:r w:rsidR="00F82B66">
          <w:rPr>
            <w:noProof/>
            <w:webHidden/>
          </w:rPr>
          <w:fldChar w:fldCharType="end"/>
        </w:r>
      </w:hyperlink>
    </w:p>
    <w:p w:rsidR="00F82B66" w:rsidRDefault="00FA7444">
      <w:pPr>
        <w:pStyle w:val="TableofFigures"/>
        <w:tabs>
          <w:tab w:val="right" w:leader="dot" w:pos="9350"/>
        </w:tabs>
        <w:rPr>
          <w:noProof/>
        </w:rPr>
      </w:pPr>
      <w:hyperlink w:anchor="_Toc60443287" w:history="1">
        <w:r w:rsidR="00F82B66" w:rsidRPr="003B0E44">
          <w:rPr>
            <w:rStyle w:val="Hyperlink"/>
            <w:rFonts w:ascii="Arial" w:hAnsi="Arial" w:cs="Arial"/>
            <w:noProof/>
          </w:rPr>
          <w:t>Figure 18- Debt to Equity</w:t>
        </w:r>
        <w:r w:rsidR="00F82B66">
          <w:rPr>
            <w:noProof/>
            <w:webHidden/>
          </w:rPr>
          <w:tab/>
        </w:r>
        <w:r w:rsidR="00F82B66">
          <w:rPr>
            <w:noProof/>
            <w:webHidden/>
          </w:rPr>
          <w:fldChar w:fldCharType="begin"/>
        </w:r>
        <w:r w:rsidR="00F82B66">
          <w:rPr>
            <w:noProof/>
            <w:webHidden/>
          </w:rPr>
          <w:instrText xml:space="preserve"> PAGEREF _Toc60443287 \h </w:instrText>
        </w:r>
        <w:r w:rsidR="00F82B66">
          <w:rPr>
            <w:noProof/>
            <w:webHidden/>
          </w:rPr>
        </w:r>
        <w:r w:rsidR="00F82B66">
          <w:rPr>
            <w:noProof/>
            <w:webHidden/>
          </w:rPr>
          <w:fldChar w:fldCharType="separate"/>
        </w:r>
        <w:r w:rsidR="0058648C">
          <w:rPr>
            <w:noProof/>
            <w:webHidden/>
          </w:rPr>
          <w:t>28</w:t>
        </w:r>
        <w:r w:rsidR="00F82B66">
          <w:rPr>
            <w:noProof/>
            <w:webHidden/>
          </w:rPr>
          <w:fldChar w:fldCharType="end"/>
        </w:r>
      </w:hyperlink>
    </w:p>
    <w:p w:rsidR="00F82B66" w:rsidRDefault="00FA7444">
      <w:pPr>
        <w:pStyle w:val="TableofFigures"/>
        <w:tabs>
          <w:tab w:val="right" w:leader="dot" w:pos="9350"/>
        </w:tabs>
        <w:rPr>
          <w:noProof/>
        </w:rPr>
      </w:pPr>
      <w:hyperlink w:anchor="_Toc60443288" w:history="1">
        <w:r w:rsidR="00F82B66" w:rsidRPr="003B0E44">
          <w:rPr>
            <w:rStyle w:val="Hyperlink"/>
            <w:rFonts w:ascii="Arial" w:hAnsi="Arial" w:cs="Arial"/>
            <w:noProof/>
          </w:rPr>
          <w:t>Figure 19- Equity Multiplier</w:t>
        </w:r>
        <w:r w:rsidR="00F82B66">
          <w:rPr>
            <w:noProof/>
            <w:webHidden/>
          </w:rPr>
          <w:tab/>
        </w:r>
        <w:r w:rsidR="00F82B66">
          <w:rPr>
            <w:noProof/>
            <w:webHidden/>
          </w:rPr>
          <w:fldChar w:fldCharType="begin"/>
        </w:r>
        <w:r w:rsidR="00F82B66">
          <w:rPr>
            <w:noProof/>
            <w:webHidden/>
          </w:rPr>
          <w:instrText xml:space="preserve"> PAGEREF _Toc60443288 \h </w:instrText>
        </w:r>
        <w:r w:rsidR="00F82B66">
          <w:rPr>
            <w:noProof/>
            <w:webHidden/>
          </w:rPr>
        </w:r>
        <w:r w:rsidR="00F82B66">
          <w:rPr>
            <w:noProof/>
            <w:webHidden/>
          </w:rPr>
          <w:fldChar w:fldCharType="separate"/>
        </w:r>
        <w:r w:rsidR="0058648C">
          <w:rPr>
            <w:noProof/>
            <w:webHidden/>
          </w:rPr>
          <w:t>29</w:t>
        </w:r>
        <w:r w:rsidR="00F82B66">
          <w:rPr>
            <w:noProof/>
            <w:webHidden/>
          </w:rPr>
          <w:fldChar w:fldCharType="end"/>
        </w:r>
      </w:hyperlink>
    </w:p>
    <w:p w:rsidR="00F82B66" w:rsidRDefault="00FA7444">
      <w:pPr>
        <w:pStyle w:val="TableofFigures"/>
        <w:tabs>
          <w:tab w:val="right" w:leader="dot" w:pos="9350"/>
        </w:tabs>
        <w:rPr>
          <w:noProof/>
        </w:rPr>
      </w:pPr>
      <w:hyperlink w:anchor="_Toc60443289" w:history="1">
        <w:r w:rsidR="00F82B66" w:rsidRPr="003B0E44">
          <w:rPr>
            <w:rStyle w:val="Hyperlink"/>
            <w:rFonts w:ascii="Arial" w:hAnsi="Arial" w:cs="Arial"/>
            <w:noProof/>
          </w:rPr>
          <w:t>Figure 20- Times Interest Earned</w:t>
        </w:r>
        <w:r w:rsidR="00F82B66">
          <w:rPr>
            <w:noProof/>
            <w:webHidden/>
          </w:rPr>
          <w:tab/>
        </w:r>
        <w:r w:rsidR="00F82B66">
          <w:rPr>
            <w:noProof/>
            <w:webHidden/>
          </w:rPr>
          <w:fldChar w:fldCharType="begin"/>
        </w:r>
        <w:r w:rsidR="00F82B66">
          <w:rPr>
            <w:noProof/>
            <w:webHidden/>
          </w:rPr>
          <w:instrText xml:space="preserve"> PAGEREF _Toc60443289 \h </w:instrText>
        </w:r>
        <w:r w:rsidR="00F82B66">
          <w:rPr>
            <w:noProof/>
            <w:webHidden/>
          </w:rPr>
        </w:r>
        <w:r w:rsidR="00F82B66">
          <w:rPr>
            <w:noProof/>
            <w:webHidden/>
          </w:rPr>
          <w:fldChar w:fldCharType="separate"/>
        </w:r>
        <w:r w:rsidR="0058648C">
          <w:rPr>
            <w:noProof/>
            <w:webHidden/>
          </w:rPr>
          <w:t>30</w:t>
        </w:r>
        <w:r w:rsidR="00F82B66">
          <w:rPr>
            <w:noProof/>
            <w:webHidden/>
          </w:rPr>
          <w:fldChar w:fldCharType="end"/>
        </w:r>
      </w:hyperlink>
    </w:p>
    <w:p w:rsidR="00F82B66" w:rsidRDefault="00FA7444">
      <w:pPr>
        <w:pStyle w:val="TableofFigures"/>
        <w:tabs>
          <w:tab w:val="right" w:leader="dot" w:pos="9350"/>
        </w:tabs>
        <w:rPr>
          <w:noProof/>
        </w:rPr>
      </w:pPr>
      <w:hyperlink w:anchor="_Toc60443290" w:history="1">
        <w:r w:rsidR="00F82B66" w:rsidRPr="003B0E44">
          <w:rPr>
            <w:rStyle w:val="Hyperlink"/>
            <w:rFonts w:ascii="Arial" w:hAnsi="Arial" w:cs="Arial"/>
            <w:noProof/>
          </w:rPr>
          <w:t>Figure 21- Earnings Per Share</w:t>
        </w:r>
        <w:r w:rsidR="00F82B66">
          <w:rPr>
            <w:noProof/>
            <w:webHidden/>
          </w:rPr>
          <w:tab/>
        </w:r>
        <w:r w:rsidR="00F82B66">
          <w:rPr>
            <w:noProof/>
            <w:webHidden/>
          </w:rPr>
          <w:fldChar w:fldCharType="begin"/>
        </w:r>
        <w:r w:rsidR="00F82B66">
          <w:rPr>
            <w:noProof/>
            <w:webHidden/>
          </w:rPr>
          <w:instrText xml:space="preserve"> PAGEREF _Toc60443290 \h </w:instrText>
        </w:r>
        <w:r w:rsidR="00F82B66">
          <w:rPr>
            <w:noProof/>
            <w:webHidden/>
          </w:rPr>
        </w:r>
        <w:r w:rsidR="00F82B66">
          <w:rPr>
            <w:noProof/>
            <w:webHidden/>
          </w:rPr>
          <w:fldChar w:fldCharType="separate"/>
        </w:r>
        <w:r w:rsidR="0058648C">
          <w:rPr>
            <w:noProof/>
            <w:webHidden/>
          </w:rPr>
          <w:t>31</w:t>
        </w:r>
        <w:r w:rsidR="00F82B66">
          <w:rPr>
            <w:noProof/>
            <w:webHidden/>
          </w:rPr>
          <w:fldChar w:fldCharType="end"/>
        </w:r>
      </w:hyperlink>
    </w:p>
    <w:p w:rsidR="00F82B66" w:rsidRDefault="00FA7444">
      <w:pPr>
        <w:pStyle w:val="TableofFigures"/>
        <w:tabs>
          <w:tab w:val="right" w:leader="dot" w:pos="9350"/>
        </w:tabs>
        <w:rPr>
          <w:noProof/>
        </w:rPr>
      </w:pPr>
      <w:hyperlink w:anchor="_Toc60443291" w:history="1">
        <w:r w:rsidR="00F82B66" w:rsidRPr="003B0E44">
          <w:rPr>
            <w:rStyle w:val="Hyperlink"/>
            <w:rFonts w:ascii="Arial" w:hAnsi="Arial" w:cs="Arial"/>
            <w:noProof/>
          </w:rPr>
          <w:t>Figure 22- Dividend Yield</w:t>
        </w:r>
        <w:r w:rsidR="00F82B66">
          <w:rPr>
            <w:noProof/>
            <w:webHidden/>
          </w:rPr>
          <w:tab/>
        </w:r>
        <w:r w:rsidR="00F82B66">
          <w:rPr>
            <w:noProof/>
            <w:webHidden/>
          </w:rPr>
          <w:fldChar w:fldCharType="begin"/>
        </w:r>
        <w:r w:rsidR="00F82B66">
          <w:rPr>
            <w:noProof/>
            <w:webHidden/>
          </w:rPr>
          <w:instrText xml:space="preserve"> PAGEREF _Toc60443291 \h </w:instrText>
        </w:r>
        <w:r w:rsidR="00F82B66">
          <w:rPr>
            <w:noProof/>
            <w:webHidden/>
          </w:rPr>
        </w:r>
        <w:r w:rsidR="00F82B66">
          <w:rPr>
            <w:noProof/>
            <w:webHidden/>
          </w:rPr>
          <w:fldChar w:fldCharType="separate"/>
        </w:r>
        <w:r w:rsidR="0058648C">
          <w:rPr>
            <w:noProof/>
            <w:webHidden/>
          </w:rPr>
          <w:t>32</w:t>
        </w:r>
        <w:r w:rsidR="00F82B66">
          <w:rPr>
            <w:noProof/>
            <w:webHidden/>
          </w:rPr>
          <w:fldChar w:fldCharType="end"/>
        </w:r>
      </w:hyperlink>
    </w:p>
    <w:p w:rsidR="00F82B66" w:rsidRDefault="00FA7444">
      <w:pPr>
        <w:pStyle w:val="TableofFigures"/>
        <w:tabs>
          <w:tab w:val="right" w:leader="dot" w:pos="9350"/>
        </w:tabs>
        <w:rPr>
          <w:noProof/>
        </w:rPr>
      </w:pPr>
      <w:hyperlink w:anchor="_Toc60443292" w:history="1">
        <w:r w:rsidR="00F82B66" w:rsidRPr="003B0E44">
          <w:rPr>
            <w:rStyle w:val="Hyperlink"/>
            <w:rFonts w:ascii="Arial" w:hAnsi="Arial" w:cs="Arial"/>
            <w:noProof/>
          </w:rPr>
          <w:t>Figure 23- Dividend Payout Ratio</w:t>
        </w:r>
        <w:r w:rsidR="00F82B66">
          <w:rPr>
            <w:noProof/>
            <w:webHidden/>
          </w:rPr>
          <w:tab/>
        </w:r>
        <w:r w:rsidR="00F82B66">
          <w:rPr>
            <w:noProof/>
            <w:webHidden/>
          </w:rPr>
          <w:fldChar w:fldCharType="begin"/>
        </w:r>
        <w:r w:rsidR="00F82B66">
          <w:rPr>
            <w:noProof/>
            <w:webHidden/>
          </w:rPr>
          <w:instrText xml:space="preserve"> PAGEREF _Toc60443292 \h </w:instrText>
        </w:r>
        <w:r w:rsidR="00F82B66">
          <w:rPr>
            <w:noProof/>
            <w:webHidden/>
          </w:rPr>
        </w:r>
        <w:r w:rsidR="00F82B66">
          <w:rPr>
            <w:noProof/>
            <w:webHidden/>
          </w:rPr>
          <w:fldChar w:fldCharType="separate"/>
        </w:r>
        <w:r w:rsidR="0058648C">
          <w:rPr>
            <w:noProof/>
            <w:webHidden/>
          </w:rPr>
          <w:t>33</w:t>
        </w:r>
        <w:r w:rsidR="00F82B66">
          <w:rPr>
            <w:noProof/>
            <w:webHidden/>
          </w:rPr>
          <w:fldChar w:fldCharType="end"/>
        </w:r>
      </w:hyperlink>
    </w:p>
    <w:p w:rsidR="00F82B66" w:rsidRDefault="00FA7444">
      <w:pPr>
        <w:pStyle w:val="TableofFigures"/>
        <w:tabs>
          <w:tab w:val="right" w:leader="dot" w:pos="9350"/>
        </w:tabs>
        <w:rPr>
          <w:noProof/>
        </w:rPr>
      </w:pPr>
      <w:hyperlink w:anchor="_Toc60443293" w:history="1">
        <w:r w:rsidR="00F82B66" w:rsidRPr="003B0E44">
          <w:rPr>
            <w:rStyle w:val="Hyperlink"/>
            <w:rFonts w:ascii="Arial" w:hAnsi="Arial" w:cs="Arial"/>
            <w:noProof/>
          </w:rPr>
          <w:t>Figure 24- P/E Ratio</w:t>
        </w:r>
        <w:r w:rsidR="00F82B66">
          <w:rPr>
            <w:noProof/>
            <w:webHidden/>
          </w:rPr>
          <w:tab/>
        </w:r>
        <w:r w:rsidR="00F82B66">
          <w:rPr>
            <w:noProof/>
            <w:webHidden/>
          </w:rPr>
          <w:fldChar w:fldCharType="begin"/>
        </w:r>
        <w:r w:rsidR="00F82B66">
          <w:rPr>
            <w:noProof/>
            <w:webHidden/>
          </w:rPr>
          <w:instrText xml:space="preserve"> PAGEREF _Toc60443293 \h </w:instrText>
        </w:r>
        <w:r w:rsidR="00F82B66">
          <w:rPr>
            <w:noProof/>
            <w:webHidden/>
          </w:rPr>
        </w:r>
        <w:r w:rsidR="00F82B66">
          <w:rPr>
            <w:noProof/>
            <w:webHidden/>
          </w:rPr>
          <w:fldChar w:fldCharType="separate"/>
        </w:r>
        <w:r w:rsidR="0058648C">
          <w:rPr>
            <w:noProof/>
            <w:webHidden/>
          </w:rPr>
          <w:t>34</w:t>
        </w:r>
        <w:r w:rsidR="00F82B66">
          <w:rPr>
            <w:noProof/>
            <w:webHidden/>
          </w:rPr>
          <w:fldChar w:fldCharType="end"/>
        </w:r>
      </w:hyperlink>
    </w:p>
    <w:p w:rsidR="00F82B66" w:rsidRDefault="00FA7444">
      <w:pPr>
        <w:pStyle w:val="TableofFigures"/>
        <w:tabs>
          <w:tab w:val="right" w:leader="dot" w:pos="9350"/>
        </w:tabs>
        <w:rPr>
          <w:noProof/>
        </w:rPr>
      </w:pPr>
      <w:hyperlink w:anchor="_Toc60443294" w:history="1">
        <w:r w:rsidR="00F82B66" w:rsidRPr="003B0E44">
          <w:rPr>
            <w:rStyle w:val="Hyperlink"/>
            <w:rFonts w:ascii="Arial" w:hAnsi="Arial" w:cs="Arial"/>
            <w:noProof/>
          </w:rPr>
          <w:t>Figure 25- Net Asset Per Share</w:t>
        </w:r>
        <w:r w:rsidR="00F82B66">
          <w:rPr>
            <w:noProof/>
            <w:webHidden/>
          </w:rPr>
          <w:tab/>
        </w:r>
        <w:r w:rsidR="00F82B66">
          <w:rPr>
            <w:noProof/>
            <w:webHidden/>
          </w:rPr>
          <w:fldChar w:fldCharType="begin"/>
        </w:r>
        <w:r w:rsidR="00F82B66">
          <w:rPr>
            <w:noProof/>
            <w:webHidden/>
          </w:rPr>
          <w:instrText xml:space="preserve"> PAGEREF _Toc60443294 \h </w:instrText>
        </w:r>
        <w:r w:rsidR="00F82B66">
          <w:rPr>
            <w:noProof/>
            <w:webHidden/>
          </w:rPr>
        </w:r>
        <w:r w:rsidR="00F82B66">
          <w:rPr>
            <w:noProof/>
            <w:webHidden/>
          </w:rPr>
          <w:fldChar w:fldCharType="separate"/>
        </w:r>
        <w:r w:rsidR="0058648C">
          <w:rPr>
            <w:noProof/>
            <w:webHidden/>
          </w:rPr>
          <w:t>35</w:t>
        </w:r>
        <w:r w:rsidR="00F82B66">
          <w:rPr>
            <w:noProof/>
            <w:webHidden/>
          </w:rPr>
          <w:fldChar w:fldCharType="end"/>
        </w:r>
      </w:hyperlink>
    </w:p>
    <w:p w:rsidR="00F82B66" w:rsidRDefault="00FA7444">
      <w:pPr>
        <w:pStyle w:val="TableofFigures"/>
        <w:tabs>
          <w:tab w:val="right" w:leader="dot" w:pos="9350"/>
        </w:tabs>
        <w:rPr>
          <w:noProof/>
        </w:rPr>
      </w:pPr>
      <w:hyperlink w:anchor="_Toc60443295" w:history="1">
        <w:r w:rsidR="00F82B66" w:rsidRPr="003B0E44">
          <w:rPr>
            <w:rStyle w:val="Hyperlink"/>
            <w:rFonts w:ascii="Arial" w:hAnsi="Arial" w:cs="Arial"/>
            <w:noProof/>
          </w:rPr>
          <w:t>Figure 26- Altman's Z-Score Model</w:t>
        </w:r>
        <w:r w:rsidR="00F82B66">
          <w:rPr>
            <w:noProof/>
            <w:webHidden/>
          </w:rPr>
          <w:tab/>
        </w:r>
        <w:r w:rsidR="00F82B66">
          <w:rPr>
            <w:noProof/>
            <w:webHidden/>
          </w:rPr>
          <w:fldChar w:fldCharType="begin"/>
        </w:r>
        <w:r w:rsidR="00F82B66">
          <w:rPr>
            <w:noProof/>
            <w:webHidden/>
          </w:rPr>
          <w:instrText xml:space="preserve"> PAGEREF _Toc60443295 \h </w:instrText>
        </w:r>
        <w:r w:rsidR="00F82B66">
          <w:rPr>
            <w:noProof/>
            <w:webHidden/>
          </w:rPr>
        </w:r>
        <w:r w:rsidR="00F82B66">
          <w:rPr>
            <w:noProof/>
            <w:webHidden/>
          </w:rPr>
          <w:fldChar w:fldCharType="separate"/>
        </w:r>
        <w:r w:rsidR="0058648C">
          <w:rPr>
            <w:noProof/>
            <w:webHidden/>
          </w:rPr>
          <w:t>36</w:t>
        </w:r>
        <w:r w:rsidR="00F82B66">
          <w:rPr>
            <w:noProof/>
            <w:webHidden/>
          </w:rPr>
          <w:fldChar w:fldCharType="end"/>
        </w:r>
      </w:hyperlink>
    </w:p>
    <w:p w:rsidR="005060B1" w:rsidRDefault="00F82B66">
      <w:pPr>
        <w:rPr>
          <w:rFonts w:ascii="Arial" w:eastAsia="Arial" w:hAnsi="Arial" w:cs="Arial"/>
          <w:sz w:val="24"/>
          <w:szCs w:val="24"/>
        </w:rPr>
      </w:pPr>
      <w:r>
        <w:rPr>
          <w:rFonts w:ascii="Arial" w:eastAsia="Arial" w:hAnsi="Arial" w:cs="Arial"/>
          <w:sz w:val="24"/>
          <w:szCs w:val="24"/>
        </w:rPr>
        <w:fldChar w:fldCharType="end"/>
      </w:r>
    </w:p>
    <w:p w:rsidR="005060B1" w:rsidRDefault="005060B1">
      <w:pPr>
        <w:rPr>
          <w:rFonts w:ascii="Arial" w:eastAsia="Arial" w:hAnsi="Arial" w:cs="Arial"/>
          <w:sz w:val="24"/>
          <w:szCs w:val="24"/>
        </w:rPr>
      </w:pPr>
    </w:p>
    <w:p w:rsidR="005060B1" w:rsidRDefault="005060B1">
      <w:pPr>
        <w:rPr>
          <w:rFonts w:ascii="Arial" w:eastAsia="Arial" w:hAnsi="Arial" w:cs="Arial"/>
          <w:sz w:val="24"/>
          <w:szCs w:val="24"/>
        </w:rPr>
      </w:pPr>
    </w:p>
    <w:p w:rsidR="005060B1" w:rsidRDefault="005060B1">
      <w:pPr>
        <w:rPr>
          <w:rFonts w:ascii="Arial" w:eastAsia="Arial" w:hAnsi="Arial" w:cs="Arial"/>
          <w:sz w:val="24"/>
          <w:szCs w:val="24"/>
        </w:rPr>
      </w:pPr>
    </w:p>
    <w:p w:rsidR="005060B1" w:rsidRDefault="005060B1">
      <w:pPr>
        <w:rPr>
          <w:rFonts w:ascii="Arial" w:eastAsia="Arial" w:hAnsi="Arial" w:cs="Arial"/>
          <w:sz w:val="24"/>
          <w:szCs w:val="24"/>
        </w:rPr>
      </w:pPr>
    </w:p>
    <w:p w:rsidR="005060B1" w:rsidRDefault="005060B1">
      <w:pPr>
        <w:rPr>
          <w:rFonts w:ascii="Arial" w:eastAsia="Arial" w:hAnsi="Arial" w:cs="Arial"/>
          <w:sz w:val="24"/>
          <w:szCs w:val="24"/>
        </w:rPr>
      </w:pPr>
    </w:p>
    <w:p w:rsidR="005060B1" w:rsidRDefault="005060B1">
      <w:pPr>
        <w:rPr>
          <w:rFonts w:ascii="Arial" w:eastAsia="Arial" w:hAnsi="Arial" w:cs="Arial"/>
          <w:sz w:val="24"/>
          <w:szCs w:val="24"/>
        </w:rPr>
      </w:pPr>
    </w:p>
    <w:p w:rsidR="005060B1" w:rsidRDefault="005060B1">
      <w:pPr>
        <w:rPr>
          <w:rFonts w:ascii="Arial" w:eastAsia="Arial" w:hAnsi="Arial" w:cs="Arial"/>
          <w:sz w:val="24"/>
          <w:szCs w:val="24"/>
        </w:rPr>
      </w:pPr>
    </w:p>
    <w:p w:rsidR="005060B1" w:rsidRDefault="005060B1">
      <w:pPr>
        <w:rPr>
          <w:rFonts w:ascii="Arial" w:eastAsia="Arial" w:hAnsi="Arial" w:cs="Arial"/>
          <w:sz w:val="24"/>
          <w:szCs w:val="24"/>
        </w:rPr>
      </w:pPr>
    </w:p>
    <w:p w:rsidR="00B46543" w:rsidRPr="00F82B66" w:rsidRDefault="00B46543" w:rsidP="00F82B66">
      <w:pPr>
        <w:rPr>
          <w:rFonts w:ascii="Arial" w:eastAsia="Arial" w:hAnsi="Arial" w:cs="Arial"/>
          <w:sz w:val="24"/>
          <w:szCs w:val="24"/>
        </w:rPr>
        <w:sectPr w:rsidR="00B46543" w:rsidRPr="00F82B66" w:rsidSect="00077809">
          <w:footerReference w:type="default" r:id="rId12"/>
          <w:pgSz w:w="12240" w:h="15840"/>
          <w:pgMar w:top="1440" w:right="1440" w:bottom="1440" w:left="1440" w:header="720" w:footer="720" w:gutter="0"/>
          <w:pgNumType w:fmt="lowerRoman" w:start="1"/>
          <w:cols w:space="720"/>
        </w:sectPr>
      </w:pPr>
    </w:p>
    <w:p w:rsidR="0044604A" w:rsidRDefault="0044604A" w:rsidP="0044604A">
      <w:pPr>
        <w:pStyle w:val="Heading1"/>
        <w:jc w:val="center"/>
        <w:rPr>
          <w:sz w:val="40"/>
          <w:szCs w:val="40"/>
        </w:rPr>
      </w:pPr>
    </w:p>
    <w:p w:rsidR="0044604A" w:rsidRDefault="0044604A" w:rsidP="0044604A">
      <w:pPr>
        <w:pStyle w:val="Heading1"/>
        <w:jc w:val="center"/>
        <w:rPr>
          <w:sz w:val="40"/>
          <w:szCs w:val="40"/>
        </w:rPr>
      </w:pPr>
    </w:p>
    <w:p w:rsidR="0044604A" w:rsidRDefault="0044604A" w:rsidP="0044604A">
      <w:pPr>
        <w:pStyle w:val="Heading1"/>
        <w:jc w:val="center"/>
        <w:rPr>
          <w:sz w:val="40"/>
          <w:szCs w:val="40"/>
        </w:rPr>
      </w:pPr>
    </w:p>
    <w:p w:rsidR="0044604A" w:rsidRDefault="0044604A" w:rsidP="0044604A">
      <w:pPr>
        <w:pStyle w:val="Heading1"/>
        <w:jc w:val="center"/>
        <w:rPr>
          <w:sz w:val="40"/>
          <w:szCs w:val="40"/>
        </w:rPr>
      </w:pPr>
    </w:p>
    <w:p w:rsidR="0044604A" w:rsidRDefault="0044604A" w:rsidP="0044604A">
      <w:pPr>
        <w:pStyle w:val="Heading1"/>
        <w:jc w:val="center"/>
        <w:rPr>
          <w:sz w:val="40"/>
          <w:szCs w:val="40"/>
        </w:rPr>
      </w:pPr>
    </w:p>
    <w:p w:rsidR="0044604A" w:rsidRDefault="0044604A" w:rsidP="0044604A">
      <w:pPr>
        <w:pStyle w:val="Heading1"/>
        <w:jc w:val="center"/>
        <w:rPr>
          <w:sz w:val="40"/>
          <w:szCs w:val="40"/>
        </w:rPr>
      </w:pPr>
    </w:p>
    <w:p w:rsidR="0044604A" w:rsidRDefault="0044604A" w:rsidP="0044604A">
      <w:pPr>
        <w:pStyle w:val="Heading1"/>
        <w:jc w:val="center"/>
        <w:rPr>
          <w:sz w:val="40"/>
          <w:szCs w:val="40"/>
        </w:rPr>
      </w:pPr>
    </w:p>
    <w:p w:rsidR="0044604A" w:rsidRDefault="0044604A" w:rsidP="0044604A">
      <w:pPr>
        <w:pStyle w:val="Heading1"/>
        <w:rPr>
          <w:sz w:val="40"/>
          <w:szCs w:val="40"/>
        </w:rPr>
      </w:pPr>
    </w:p>
    <w:p w:rsidR="005060B1" w:rsidRDefault="000C1DE2" w:rsidP="005A7F05">
      <w:pPr>
        <w:pStyle w:val="Heading1"/>
        <w:jc w:val="center"/>
        <w:rPr>
          <w:sz w:val="40"/>
          <w:szCs w:val="40"/>
        </w:rPr>
      </w:pPr>
      <w:bookmarkStart w:id="7" w:name="_Toc62178077"/>
      <w:r w:rsidRPr="0044604A">
        <w:rPr>
          <w:sz w:val="40"/>
          <w:szCs w:val="40"/>
        </w:rPr>
        <w:t>CHAPTER 1:</w:t>
      </w:r>
      <w:r w:rsidR="0044604A">
        <w:rPr>
          <w:sz w:val="40"/>
          <w:szCs w:val="40"/>
        </w:rPr>
        <w:t xml:space="preserve"> </w:t>
      </w:r>
      <w:r>
        <w:rPr>
          <w:sz w:val="40"/>
          <w:szCs w:val="40"/>
        </w:rPr>
        <w:t>INTRODUCTION</w:t>
      </w:r>
      <w:bookmarkEnd w:id="7"/>
    </w:p>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Pr>
        <w:jc w:val="right"/>
      </w:pPr>
    </w:p>
    <w:p w:rsidR="005060B1" w:rsidRDefault="000C1DE2">
      <w:pPr>
        <w:pStyle w:val="Heading2"/>
        <w:numPr>
          <w:ilvl w:val="1"/>
          <w:numId w:val="11"/>
        </w:numPr>
      </w:pPr>
      <w:r>
        <w:br w:type="page"/>
      </w:r>
      <w:bookmarkStart w:id="8" w:name="_Toc62178078"/>
      <w:r>
        <w:lastRenderedPageBreak/>
        <w:t>Background of the Report:</w:t>
      </w:r>
      <w:bookmarkEnd w:id="8"/>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Internship program is the only practical course which gives the opportunity to students to implement the learnings of all theoretical knowledge and experience gathered throughout the BBA program. This report is prepared with this intention and it is also the obligatory part of a three months internship program.</w:t>
      </w:r>
    </w:p>
    <w:p w:rsidR="005060B1" w:rsidRDefault="005060B1">
      <w:pPr>
        <w:spacing w:line="360" w:lineRule="auto"/>
        <w:jc w:val="both"/>
        <w:rPr>
          <w:rFonts w:ascii="Arial" w:eastAsia="Arial" w:hAnsi="Arial" w:cs="Arial"/>
          <w:sz w:val="24"/>
          <w:szCs w:val="24"/>
        </w:rPr>
      </w:pPr>
    </w:p>
    <w:p w:rsidR="005060B1" w:rsidRDefault="000C1DE2">
      <w:pPr>
        <w:pStyle w:val="Heading2"/>
        <w:numPr>
          <w:ilvl w:val="1"/>
          <w:numId w:val="11"/>
        </w:numPr>
      </w:pPr>
      <w:bookmarkStart w:id="9" w:name="_Toc62178079"/>
      <w:r>
        <w:t>Objective of the Report:</w:t>
      </w:r>
      <w:bookmarkEnd w:id="9"/>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The ultimate objective of this report is to analyze the financial performances of ACI Ltd. from year </w:t>
      </w:r>
      <w:r w:rsidRPr="00AC75BD">
        <w:rPr>
          <w:rFonts w:ascii="Arial" w:eastAsia="Arial" w:hAnsi="Arial" w:cs="Arial"/>
          <w:b/>
          <w:sz w:val="24"/>
          <w:szCs w:val="24"/>
        </w:rPr>
        <w:t>2015 to 2019</w:t>
      </w:r>
      <w:r>
        <w:rPr>
          <w:rFonts w:ascii="Arial" w:eastAsia="Arial" w:hAnsi="Arial" w:cs="Arial"/>
          <w:sz w:val="24"/>
          <w:szCs w:val="24"/>
        </w:rPr>
        <w:t>. Quantitative data is the cornerstone of the analysis. Finding problems and providing recommendations are other objectives.</w:t>
      </w:r>
    </w:p>
    <w:p w:rsidR="005060B1" w:rsidRDefault="005060B1">
      <w:pPr>
        <w:spacing w:line="360" w:lineRule="auto"/>
        <w:jc w:val="both"/>
        <w:rPr>
          <w:rFonts w:ascii="Arial" w:eastAsia="Arial" w:hAnsi="Arial" w:cs="Arial"/>
          <w:sz w:val="24"/>
          <w:szCs w:val="24"/>
        </w:rPr>
      </w:pPr>
    </w:p>
    <w:p w:rsidR="005060B1" w:rsidRDefault="000C1DE2">
      <w:pPr>
        <w:pStyle w:val="Heading2"/>
        <w:numPr>
          <w:ilvl w:val="1"/>
          <w:numId w:val="11"/>
        </w:numPr>
      </w:pPr>
      <w:bookmarkStart w:id="10" w:name="_Toc62178080"/>
      <w:r>
        <w:t>Scope of the Report:</w:t>
      </w:r>
      <w:bookmarkEnd w:id="10"/>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This report is composed of brief company profile and analytical interpretation of ratios from financial statements of ACI Ltd. It also exhibits Altman’s Z-Score model.</w:t>
      </w:r>
    </w:p>
    <w:p w:rsidR="00BD2A8C" w:rsidRDefault="00BD2A8C">
      <w:pPr>
        <w:spacing w:line="360" w:lineRule="auto"/>
        <w:jc w:val="both"/>
        <w:rPr>
          <w:rFonts w:ascii="Arial" w:eastAsia="Arial" w:hAnsi="Arial" w:cs="Arial"/>
          <w:sz w:val="24"/>
          <w:szCs w:val="24"/>
        </w:rPr>
      </w:pPr>
    </w:p>
    <w:p w:rsidR="005060B1" w:rsidRDefault="000C1DE2">
      <w:pPr>
        <w:pStyle w:val="Heading2"/>
        <w:numPr>
          <w:ilvl w:val="1"/>
          <w:numId w:val="11"/>
        </w:numPr>
      </w:pPr>
      <w:bookmarkStart w:id="11" w:name="_Toc62178081"/>
      <w:r>
        <w:t>Methodology of the Report:</w:t>
      </w:r>
      <w:bookmarkEnd w:id="11"/>
    </w:p>
    <w:p w:rsidR="005060B1" w:rsidRDefault="000C1DE2">
      <w:pPr>
        <w:pBdr>
          <w:top w:val="nil"/>
          <w:left w:val="nil"/>
          <w:bottom w:val="nil"/>
          <w:right w:val="nil"/>
          <w:between w:val="nil"/>
        </w:pBdr>
        <w:tabs>
          <w:tab w:val="left" w:pos="1909"/>
        </w:tabs>
        <w:ind w:left="465"/>
        <w:rPr>
          <w:color w:val="000000"/>
          <w:sz w:val="2"/>
          <w:szCs w:val="2"/>
        </w:rPr>
      </w:pPr>
      <w:bookmarkStart w:id="12" w:name="_heading=h.gjdgxs" w:colFirst="0" w:colLast="0"/>
      <w:bookmarkEnd w:id="12"/>
      <w:r>
        <w:rPr>
          <w:color w:val="000000"/>
          <w:sz w:val="2"/>
          <w:szCs w:val="2"/>
        </w:rPr>
        <w:tab/>
      </w: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As this report pertains to exploration of financial state</w:t>
      </w:r>
      <w:r w:rsidR="00554F49">
        <w:rPr>
          <w:rFonts w:ascii="Arial" w:eastAsia="Arial" w:hAnsi="Arial" w:cs="Arial"/>
          <w:sz w:val="24"/>
          <w:szCs w:val="24"/>
        </w:rPr>
        <w:t xml:space="preserve">ments, annual reports of ACI Limited, Beximco and Square Pharmaceuticals, </w:t>
      </w:r>
      <w:r w:rsidR="00647DCF">
        <w:rPr>
          <w:rFonts w:ascii="Arial" w:eastAsia="Arial" w:hAnsi="Arial" w:cs="Arial"/>
          <w:sz w:val="24"/>
          <w:szCs w:val="24"/>
        </w:rPr>
        <w:t>Renata</w:t>
      </w:r>
      <w:r>
        <w:rPr>
          <w:rFonts w:ascii="Arial" w:eastAsia="Arial" w:hAnsi="Arial" w:cs="Arial"/>
          <w:sz w:val="24"/>
          <w:szCs w:val="24"/>
        </w:rPr>
        <w:t xml:space="preserve"> </w:t>
      </w:r>
      <w:r w:rsidR="00335EF8">
        <w:rPr>
          <w:rFonts w:ascii="Arial" w:eastAsia="Arial" w:hAnsi="Arial" w:cs="Arial"/>
          <w:sz w:val="24"/>
          <w:szCs w:val="24"/>
        </w:rPr>
        <w:t>are</w:t>
      </w:r>
      <w:r>
        <w:rPr>
          <w:rFonts w:ascii="Arial" w:eastAsia="Arial" w:hAnsi="Arial" w:cs="Arial"/>
          <w:sz w:val="24"/>
          <w:szCs w:val="24"/>
        </w:rPr>
        <w:t xml:space="preserve"> the key data source</w:t>
      </w:r>
      <w:r w:rsidR="00943FBE">
        <w:rPr>
          <w:rFonts w:ascii="Arial" w:eastAsia="Arial" w:hAnsi="Arial" w:cs="Arial"/>
          <w:sz w:val="24"/>
          <w:szCs w:val="24"/>
        </w:rPr>
        <w:t>s</w:t>
      </w:r>
      <w:r>
        <w:rPr>
          <w:rFonts w:ascii="Arial" w:eastAsia="Arial" w:hAnsi="Arial" w:cs="Arial"/>
          <w:sz w:val="24"/>
          <w:szCs w:val="24"/>
        </w:rPr>
        <w:t xml:space="preserve"> which </w:t>
      </w:r>
      <w:r w:rsidR="00335EF8">
        <w:rPr>
          <w:rFonts w:ascii="Arial" w:eastAsia="Arial" w:hAnsi="Arial" w:cs="Arial"/>
          <w:sz w:val="24"/>
          <w:szCs w:val="24"/>
        </w:rPr>
        <w:t>are</w:t>
      </w:r>
      <w:r>
        <w:rPr>
          <w:rFonts w:ascii="Arial" w:eastAsia="Arial" w:hAnsi="Arial" w:cs="Arial"/>
          <w:sz w:val="24"/>
          <w:szCs w:val="24"/>
        </w:rPr>
        <w:t xml:space="preserve"> secondary data in nature collected from the internet, </w:t>
      </w:r>
      <w:r w:rsidR="00335EF8">
        <w:rPr>
          <w:rFonts w:ascii="Arial" w:eastAsia="Arial" w:hAnsi="Arial" w:cs="Arial"/>
          <w:sz w:val="24"/>
          <w:szCs w:val="24"/>
        </w:rPr>
        <w:t xml:space="preserve">companies’ </w:t>
      </w:r>
      <w:r>
        <w:rPr>
          <w:rFonts w:ascii="Arial" w:eastAsia="Arial" w:hAnsi="Arial" w:cs="Arial"/>
          <w:sz w:val="24"/>
          <w:szCs w:val="24"/>
        </w:rPr>
        <w:t>official website.</w:t>
      </w:r>
    </w:p>
    <w:p w:rsidR="005060B1" w:rsidRDefault="005060B1">
      <w:pPr>
        <w:spacing w:line="360" w:lineRule="auto"/>
        <w:jc w:val="both"/>
        <w:rPr>
          <w:rFonts w:ascii="Arial" w:eastAsia="Arial" w:hAnsi="Arial" w:cs="Arial"/>
          <w:sz w:val="24"/>
          <w:szCs w:val="24"/>
        </w:rPr>
      </w:pPr>
    </w:p>
    <w:p w:rsidR="005060B1" w:rsidRDefault="000C1DE2">
      <w:pPr>
        <w:pStyle w:val="Heading2"/>
        <w:numPr>
          <w:ilvl w:val="1"/>
          <w:numId w:val="11"/>
        </w:numPr>
      </w:pPr>
      <w:bookmarkStart w:id="13" w:name="_Toc62178082"/>
      <w:r>
        <w:t>Limitations of the Report:</w:t>
      </w:r>
      <w:bookmarkEnd w:id="13"/>
    </w:p>
    <w:p w:rsidR="005060B1" w:rsidRDefault="005060B1">
      <w:pPr>
        <w:rPr>
          <w:sz w:val="2"/>
          <w:szCs w:val="2"/>
        </w:rPr>
      </w:pPr>
    </w:p>
    <w:p w:rsidR="005060B1" w:rsidRDefault="000C1DE2" w:rsidP="00BD2A8C">
      <w:pPr>
        <w:numPr>
          <w:ilvl w:val="0"/>
          <w:numId w:val="1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Absence of primary data and lack of adequate meeting with supervisors due to COVID-19 pandemic hit during the internship program.</w:t>
      </w:r>
    </w:p>
    <w:p w:rsidR="005060B1" w:rsidRDefault="000C1DE2" w:rsidP="00BD2A8C">
      <w:pPr>
        <w:numPr>
          <w:ilvl w:val="0"/>
          <w:numId w:val="16"/>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Having inferior capacity for the higher forms of insight in analysis of financial statements.</w:t>
      </w:r>
    </w:p>
    <w:p w:rsidR="005060B1" w:rsidRDefault="005060B1">
      <w:pPr>
        <w:pBdr>
          <w:top w:val="nil"/>
          <w:left w:val="nil"/>
          <w:bottom w:val="nil"/>
          <w:right w:val="nil"/>
          <w:between w:val="nil"/>
        </w:pBdr>
        <w:spacing w:after="0" w:line="360" w:lineRule="auto"/>
        <w:ind w:left="720"/>
        <w:jc w:val="both"/>
        <w:rPr>
          <w:rFonts w:ascii="Arial" w:eastAsia="Arial" w:hAnsi="Arial" w:cs="Arial"/>
          <w:color w:val="000000"/>
          <w:sz w:val="24"/>
          <w:szCs w:val="24"/>
        </w:rPr>
      </w:pPr>
    </w:p>
    <w:p w:rsidR="005060B1" w:rsidRDefault="005060B1">
      <w:pPr>
        <w:pBdr>
          <w:top w:val="nil"/>
          <w:left w:val="nil"/>
          <w:bottom w:val="nil"/>
          <w:right w:val="nil"/>
          <w:between w:val="nil"/>
        </w:pBdr>
        <w:spacing w:line="360" w:lineRule="auto"/>
        <w:ind w:left="720"/>
        <w:jc w:val="both"/>
        <w:rPr>
          <w:rFonts w:ascii="Arial" w:eastAsia="Arial" w:hAnsi="Arial" w:cs="Arial"/>
          <w:color w:val="000000"/>
          <w:sz w:val="24"/>
          <w:szCs w:val="24"/>
        </w:rPr>
      </w:pPr>
    </w:p>
    <w:p w:rsidR="005060B1" w:rsidRDefault="005060B1">
      <w:pPr>
        <w:spacing w:line="360" w:lineRule="auto"/>
        <w:jc w:val="both"/>
      </w:pPr>
    </w:p>
    <w:p w:rsidR="005060B1" w:rsidRDefault="005060B1">
      <w:pPr>
        <w:spacing w:line="360" w:lineRule="auto"/>
        <w:jc w:val="both"/>
      </w:pPr>
    </w:p>
    <w:p w:rsidR="005060B1" w:rsidRDefault="005060B1">
      <w:pPr>
        <w:spacing w:line="360" w:lineRule="auto"/>
        <w:jc w:val="both"/>
      </w:pPr>
    </w:p>
    <w:p w:rsidR="005060B1" w:rsidRDefault="005060B1">
      <w:pPr>
        <w:spacing w:line="360" w:lineRule="auto"/>
        <w:jc w:val="both"/>
      </w:pPr>
    </w:p>
    <w:p w:rsidR="005060B1" w:rsidRDefault="005060B1">
      <w:pPr>
        <w:spacing w:line="360" w:lineRule="auto"/>
        <w:jc w:val="both"/>
      </w:pPr>
    </w:p>
    <w:p w:rsidR="005060B1" w:rsidRDefault="005060B1">
      <w:pPr>
        <w:spacing w:line="360" w:lineRule="auto"/>
        <w:jc w:val="both"/>
      </w:pPr>
    </w:p>
    <w:p w:rsidR="005060B1" w:rsidRDefault="005060B1">
      <w:pPr>
        <w:spacing w:line="360" w:lineRule="auto"/>
        <w:jc w:val="center"/>
      </w:pPr>
    </w:p>
    <w:p w:rsidR="005060B1" w:rsidRDefault="000C1DE2" w:rsidP="00CC48E1">
      <w:pPr>
        <w:pStyle w:val="Heading1"/>
        <w:jc w:val="center"/>
        <w:rPr>
          <w:sz w:val="40"/>
          <w:szCs w:val="40"/>
        </w:rPr>
      </w:pPr>
      <w:bookmarkStart w:id="14" w:name="_Toc62178083"/>
      <w:r w:rsidRPr="005A7F05">
        <w:rPr>
          <w:sz w:val="40"/>
          <w:szCs w:val="40"/>
        </w:rPr>
        <w:t>CHAPTER 2:</w:t>
      </w:r>
      <w:r w:rsidR="005A7F05">
        <w:rPr>
          <w:sz w:val="40"/>
          <w:szCs w:val="40"/>
        </w:rPr>
        <w:t xml:space="preserve"> </w:t>
      </w:r>
      <w:r>
        <w:rPr>
          <w:sz w:val="40"/>
          <w:szCs w:val="40"/>
        </w:rPr>
        <w:t>ORGANIZATIONAL OVERVIEW</w:t>
      </w:r>
      <w:bookmarkEnd w:id="14"/>
    </w:p>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0C1DE2">
      <w:pPr>
        <w:tabs>
          <w:tab w:val="left" w:pos="1560"/>
        </w:tabs>
      </w:pPr>
      <w:r>
        <w:tab/>
      </w:r>
    </w:p>
    <w:p w:rsidR="005060B1" w:rsidRDefault="000C1DE2">
      <w:r>
        <w:br w:type="page"/>
      </w:r>
    </w:p>
    <w:p w:rsidR="005060B1" w:rsidRDefault="000C1DE2">
      <w:pPr>
        <w:pStyle w:val="Heading2"/>
      </w:pPr>
      <w:bookmarkStart w:id="15" w:name="_Toc62178084"/>
      <w:r>
        <w:lastRenderedPageBreak/>
        <w:t>2.1 ACI Profile:</w:t>
      </w:r>
      <w:bookmarkEnd w:id="15"/>
    </w:p>
    <w:p w:rsidR="005060B1" w:rsidRDefault="005060B1">
      <w:pPr>
        <w:rPr>
          <w:sz w:val="2"/>
          <w:szCs w:val="2"/>
        </w:rPr>
      </w:pPr>
    </w:p>
    <w:p w:rsidR="005060B1" w:rsidRPr="005E1CA4" w:rsidRDefault="000C1DE2">
      <w:pPr>
        <w:spacing w:line="360" w:lineRule="auto"/>
        <w:jc w:val="both"/>
        <w:rPr>
          <w:rFonts w:ascii="Arial" w:eastAsia="Arial" w:hAnsi="Arial" w:cs="Arial"/>
          <w:sz w:val="24"/>
          <w:szCs w:val="24"/>
        </w:rPr>
      </w:pPr>
      <w:r w:rsidRPr="005E1CA4">
        <w:rPr>
          <w:rFonts w:ascii="Arial" w:eastAsia="Arial" w:hAnsi="Arial" w:cs="Arial"/>
          <w:sz w:val="24"/>
          <w:szCs w:val="24"/>
        </w:rPr>
        <w:t>ACI or Advanced Chemical Industries is one of the largest Bangladeshi </w:t>
      </w:r>
      <w:hyperlink r:id="rId13">
        <w:r w:rsidRPr="005E1CA4">
          <w:rPr>
            <w:rFonts w:ascii="Arial" w:eastAsia="Arial" w:hAnsi="Arial" w:cs="Arial"/>
            <w:sz w:val="24"/>
            <w:szCs w:val="24"/>
          </w:rPr>
          <w:t>conglomerates</w:t>
        </w:r>
      </w:hyperlink>
      <w:r w:rsidRPr="005E1CA4">
        <w:rPr>
          <w:rFonts w:ascii="Arial" w:eastAsia="Arial" w:hAnsi="Arial" w:cs="Arial"/>
          <w:sz w:val="24"/>
          <w:szCs w:val="24"/>
        </w:rPr>
        <w:t>. ACI was established as the subsidiary of Imperial Chemical Industries (ICI) in 1968. It was incorporated as ICI Bangladesh Manufacturers Limited on 24 January 1973. The company was renamed as Advanced Chemical Industries Limited (ACI Limited) on 5 May 1992. The company sold its insect control, air care and toilet care brands to </w:t>
      </w:r>
      <w:hyperlink r:id="rId14">
        <w:r w:rsidRPr="005E1CA4">
          <w:rPr>
            <w:rFonts w:ascii="Arial" w:eastAsia="Arial" w:hAnsi="Arial" w:cs="Arial"/>
            <w:sz w:val="24"/>
            <w:szCs w:val="24"/>
          </w:rPr>
          <w:t>SC Johnson &amp; Son</w:t>
        </w:r>
      </w:hyperlink>
      <w:r w:rsidRPr="005E1CA4">
        <w:rPr>
          <w:rFonts w:ascii="Arial" w:eastAsia="Arial" w:hAnsi="Arial" w:cs="Arial"/>
          <w:sz w:val="24"/>
          <w:szCs w:val="24"/>
        </w:rPr>
        <w:t> in 2015.</w:t>
      </w:r>
      <w:r w:rsidRPr="005E1CA4">
        <w:rPr>
          <w:rFonts w:ascii="Arial" w:eastAsia="Arial" w:hAnsi="Arial" w:cs="Arial"/>
          <w:color w:val="000000"/>
          <w:sz w:val="24"/>
          <w:szCs w:val="24"/>
        </w:rPr>
        <w:t xml:space="preserve"> </w:t>
      </w:r>
      <w:r w:rsidRPr="005E1CA4">
        <w:rPr>
          <w:rFonts w:ascii="Arial" w:eastAsia="Arial" w:hAnsi="Arial" w:cs="Arial"/>
          <w:sz w:val="24"/>
          <w:szCs w:val="24"/>
        </w:rPr>
        <w:t>It‘s a multinational heritage operates across the country through its four diversified strategic business units. These are,</w:t>
      </w:r>
    </w:p>
    <w:p w:rsidR="005060B1" w:rsidRDefault="000C1DE2">
      <w:pPr>
        <w:numPr>
          <w:ilvl w:val="0"/>
          <w:numId w:val="1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ACI Pharmaceuticals</w:t>
      </w:r>
    </w:p>
    <w:p w:rsidR="005060B1" w:rsidRDefault="000C1DE2">
      <w:pPr>
        <w:numPr>
          <w:ilvl w:val="0"/>
          <w:numId w:val="1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ACI Consumer Brands</w:t>
      </w:r>
    </w:p>
    <w:p w:rsidR="005060B1" w:rsidRDefault="000C1DE2">
      <w:pPr>
        <w:numPr>
          <w:ilvl w:val="0"/>
          <w:numId w:val="1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ACI Agribusinesses</w:t>
      </w:r>
    </w:p>
    <w:p w:rsidR="005060B1" w:rsidRDefault="000C1DE2">
      <w:pPr>
        <w:numPr>
          <w:ilvl w:val="0"/>
          <w:numId w:val="12"/>
        </w:numPr>
        <w:pBdr>
          <w:top w:val="nil"/>
          <w:left w:val="nil"/>
          <w:bottom w:val="nil"/>
          <w:right w:val="nil"/>
          <w:between w:val="nil"/>
        </w:pBdr>
        <w:spacing w:line="360" w:lineRule="auto"/>
        <w:jc w:val="both"/>
        <w:rPr>
          <w:rFonts w:ascii="Arial" w:eastAsia="Arial" w:hAnsi="Arial" w:cs="Arial"/>
          <w:color w:val="000000"/>
          <w:sz w:val="24"/>
          <w:szCs w:val="24"/>
        </w:rPr>
      </w:pPr>
      <w:r>
        <w:rPr>
          <w:rFonts w:ascii="Arial" w:eastAsia="Arial" w:hAnsi="Arial" w:cs="Arial"/>
          <w:color w:val="000000"/>
          <w:sz w:val="24"/>
          <w:szCs w:val="24"/>
        </w:rPr>
        <w:t>ACI Retail Chain</w:t>
      </w:r>
    </w:p>
    <w:p w:rsidR="005060B1" w:rsidRDefault="000C1DE2" w:rsidP="005E1CA4">
      <w:pPr>
        <w:spacing w:line="360" w:lineRule="auto"/>
        <w:jc w:val="both"/>
        <w:rPr>
          <w:rFonts w:ascii="Arial" w:eastAsia="Arial" w:hAnsi="Arial" w:cs="Arial"/>
          <w:sz w:val="24"/>
          <w:szCs w:val="24"/>
        </w:rPr>
      </w:pPr>
      <w:r>
        <w:rPr>
          <w:rFonts w:ascii="Arial" w:eastAsia="Arial" w:hAnsi="Arial" w:cs="Arial"/>
          <w:b/>
          <w:sz w:val="24"/>
          <w:szCs w:val="24"/>
        </w:rPr>
        <w:t>‘ACI Pharmaceuticals’</w:t>
      </w:r>
      <w:r>
        <w:rPr>
          <w:rFonts w:ascii="Arial" w:eastAsia="Arial" w:hAnsi="Arial" w:cs="Arial"/>
          <w:sz w:val="24"/>
          <w:szCs w:val="24"/>
        </w:rPr>
        <w:t xml:space="preserve"> is dedicated to improve the health of people of Bangladesh through introduction of innovative and reliable Pharmaceuticals products.</w:t>
      </w:r>
    </w:p>
    <w:p w:rsidR="005060B1" w:rsidRDefault="000C1DE2" w:rsidP="005E1CA4">
      <w:pPr>
        <w:spacing w:line="360" w:lineRule="auto"/>
        <w:jc w:val="both"/>
        <w:rPr>
          <w:rFonts w:ascii="Arial" w:eastAsia="Arial" w:hAnsi="Arial" w:cs="Arial"/>
          <w:sz w:val="24"/>
          <w:szCs w:val="24"/>
        </w:rPr>
      </w:pPr>
      <w:r>
        <w:rPr>
          <w:rFonts w:ascii="Arial" w:eastAsia="Arial" w:hAnsi="Arial" w:cs="Arial"/>
          <w:b/>
          <w:sz w:val="24"/>
          <w:szCs w:val="24"/>
        </w:rPr>
        <w:t>‘ACI Consumer Brands’</w:t>
      </w:r>
      <w:r>
        <w:rPr>
          <w:rFonts w:ascii="Arial" w:eastAsia="Arial" w:hAnsi="Arial" w:cs="Arial"/>
          <w:sz w:val="24"/>
          <w:szCs w:val="24"/>
        </w:rPr>
        <w:t xml:space="preserve"> is adding value to the daily life of consumers through its Toiletries, Home care, Hygiene, Electrical, Electronics, Mobile, Salt, Flour, Foods, Rice, Tea, Edible Oil, Paints and International businesses.</w:t>
      </w:r>
    </w:p>
    <w:p w:rsidR="005060B1" w:rsidRDefault="000C1DE2" w:rsidP="005E1CA4">
      <w:pPr>
        <w:spacing w:line="360" w:lineRule="auto"/>
        <w:jc w:val="both"/>
        <w:rPr>
          <w:rFonts w:ascii="Arial" w:eastAsia="Arial" w:hAnsi="Arial" w:cs="Arial"/>
          <w:sz w:val="24"/>
          <w:szCs w:val="24"/>
        </w:rPr>
      </w:pPr>
      <w:r>
        <w:rPr>
          <w:rFonts w:ascii="Arial" w:eastAsia="Arial" w:hAnsi="Arial" w:cs="Arial"/>
          <w:b/>
          <w:sz w:val="24"/>
          <w:szCs w:val="24"/>
        </w:rPr>
        <w:t>‘ACI Agribusinesses’</w:t>
      </w:r>
      <w:r>
        <w:rPr>
          <w:rFonts w:ascii="Arial" w:eastAsia="Arial" w:hAnsi="Arial" w:cs="Arial"/>
          <w:sz w:val="24"/>
          <w:szCs w:val="24"/>
        </w:rPr>
        <w:t xml:space="preserve"> is the largest integrator in Bangladesh in Agriculture, Livestock, Fisheries, Farm Mechanization, Infrastructure Development Services and Motorcycles.</w:t>
      </w:r>
    </w:p>
    <w:p w:rsidR="005060B1" w:rsidRDefault="000C1DE2" w:rsidP="005E1CA4">
      <w:pPr>
        <w:spacing w:line="360" w:lineRule="auto"/>
        <w:jc w:val="both"/>
        <w:rPr>
          <w:rFonts w:ascii="Arial" w:eastAsia="Arial" w:hAnsi="Arial" w:cs="Arial"/>
          <w:sz w:val="24"/>
          <w:szCs w:val="24"/>
        </w:rPr>
      </w:pPr>
      <w:r>
        <w:rPr>
          <w:rFonts w:ascii="Arial" w:eastAsia="Arial" w:hAnsi="Arial" w:cs="Arial"/>
          <w:b/>
          <w:sz w:val="24"/>
          <w:szCs w:val="24"/>
        </w:rPr>
        <w:t>‘ACI Retail Chain’</w:t>
      </w:r>
      <w:r>
        <w:rPr>
          <w:rFonts w:ascii="Arial" w:eastAsia="Arial" w:hAnsi="Arial" w:cs="Arial"/>
          <w:sz w:val="24"/>
          <w:szCs w:val="24"/>
        </w:rPr>
        <w:t xml:space="preserve"> is the largest retail chain in the country operating through its 129 SHWAPNO outlets across the country by touching the lives of over 40,000 households each day. The company contributed Taka 3,770 million to the National Exchequer during FY 2018-2019 in the form of corporate tax, custom duty and value added tax.</w:t>
      </w:r>
    </w:p>
    <w:p w:rsidR="005060B1" w:rsidRDefault="005060B1">
      <w:pPr>
        <w:spacing w:line="360" w:lineRule="auto"/>
        <w:jc w:val="both"/>
        <w:rPr>
          <w:rFonts w:ascii="Arial" w:eastAsia="Arial" w:hAnsi="Arial" w:cs="Arial"/>
          <w:sz w:val="24"/>
          <w:szCs w:val="24"/>
        </w:rPr>
      </w:pPr>
    </w:p>
    <w:p w:rsidR="005060B1" w:rsidRDefault="000C1DE2">
      <w:pPr>
        <w:pStyle w:val="Heading2"/>
      </w:pPr>
      <w:bookmarkStart w:id="16" w:name="_Toc62178085"/>
      <w:r>
        <w:t>2.2 Sister Concerns:</w:t>
      </w:r>
      <w:bookmarkEnd w:id="16"/>
    </w:p>
    <w:p w:rsidR="005060B1" w:rsidRDefault="005060B1">
      <w:pPr>
        <w:spacing w:line="360" w:lineRule="auto"/>
        <w:jc w:val="both"/>
        <w:rPr>
          <w:rFonts w:ascii="Arial" w:eastAsia="Arial" w:hAnsi="Arial" w:cs="Arial"/>
          <w:sz w:val="2"/>
          <w:szCs w:val="2"/>
        </w:rPr>
      </w:pPr>
    </w:p>
    <w:p w:rsidR="005060B1" w:rsidRDefault="000C1DE2" w:rsidP="009B67A4">
      <w:pPr>
        <w:numPr>
          <w:ilvl w:val="0"/>
          <w:numId w:val="17"/>
        </w:numPr>
        <w:shd w:val="clear" w:color="auto" w:fill="FFFFFF"/>
        <w:spacing w:before="280" w:after="24" w:line="360" w:lineRule="auto"/>
        <w:jc w:val="both"/>
        <w:rPr>
          <w:rFonts w:ascii="Arial" w:eastAsia="Arial" w:hAnsi="Arial" w:cs="Arial"/>
          <w:sz w:val="24"/>
          <w:szCs w:val="24"/>
        </w:rPr>
      </w:pPr>
      <w:r>
        <w:rPr>
          <w:rFonts w:ascii="Arial" w:eastAsia="Arial" w:hAnsi="Arial" w:cs="Arial"/>
          <w:sz w:val="24"/>
          <w:szCs w:val="24"/>
        </w:rPr>
        <w:t>ACI Aronno</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Consumer Brands</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lastRenderedPageBreak/>
        <w:t>ACI Fertilizer</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Formulations Ltd.</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Agrochemicals</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Apex Leather-crafts Limited</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Salt Limited</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Pure Flour Limited</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Foods Limited</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Premiaflex Plastics Limited</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Creative Communication Limited</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Motors Limited (</w:t>
      </w:r>
      <w:hyperlink r:id="rId15">
        <w:r>
          <w:rPr>
            <w:rFonts w:ascii="Arial" w:eastAsia="Arial" w:hAnsi="Arial" w:cs="Arial"/>
            <w:color w:val="000000"/>
            <w:sz w:val="24"/>
            <w:szCs w:val="24"/>
          </w:rPr>
          <w:t>Yamaha</w:t>
        </w:r>
      </w:hyperlink>
      <w:r>
        <w:rPr>
          <w:rFonts w:ascii="Arial" w:eastAsia="Arial" w:hAnsi="Arial" w:cs="Arial"/>
          <w:sz w:val="24"/>
          <w:szCs w:val="24"/>
        </w:rPr>
        <w:t>)</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Logistics Limited (Shwapno)</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HealthCare Limited</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consultants</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Pharmaceuticals</w:t>
      </w:r>
    </w:p>
    <w:p w:rsidR="005060B1" w:rsidRDefault="000C1DE2" w:rsidP="009B67A4">
      <w:pPr>
        <w:numPr>
          <w:ilvl w:val="0"/>
          <w:numId w:val="17"/>
        </w:numPr>
        <w:shd w:val="clear" w:color="auto" w:fill="FFFFFF"/>
        <w:spacing w:after="24" w:line="360" w:lineRule="auto"/>
        <w:jc w:val="both"/>
        <w:rPr>
          <w:rFonts w:ascii="Arial" w:eastAsia="Arial" w:hAnsi="Arial" w:cs="Arial"/>
          <w:sz w:val="24"/>
          <w:szCs w:val="24"/>
        </w:rPr>
      </w:pPr>
      <w:r>
        <w:rPr>
          <w:rFonts w:ascii="Arial" w:eastAsia="Arial" w:hAnsi="Arial" w:cs="Arial"/>
          <w:sz w:val="24"/>
          <w:szCs w:val="24"/>
        </w:rPr>
        <w:t>ACI Electronics Ltd. (</w:t>
      </w:r>
      <w:hyperlink r:id="rId16">
        <w:r>
          <w:rPr>
            <w:rFonts w:ascii="Arial" w:eastAsia="Arial" w:hAnsi="Arial" w:cs="Arial"/>
            <w:color w:val="000000"/>
            <w:sz w:val="24"/>
            <w:szCs w:val="24"/>
          </w:rPr>
          <w:t>Panasonic</w:t>
        </w:r>
      </w:hyperlink>
      <w:r>
        <w:rPr>
          <w:rFonts w:ascii="Arial" w:eastAsia="Arial" w:hAnsi="Arial" w:cs="Arial"/>
          <w:sz w:val="24"/>
          <w:szCs w:val="24"/>
        </w:rPr>
        <w:t> etc.)</w:t>
      </w:r>
    </w:p>
    <w:p w:rsidR="005060B1" w:rsidRDefault="005060B1">
      <w:pPr>
        <w:shd w:val="clear" w:color="auto" w:fill="FFFFFF"/>
        <w:spacing w:before="280" w:after="24" w:line="360" w:lineRule="auto"/>
        <w:ind w:left="720"/>
        <w:jc w:val="both"/>
        <w:rPr>
          <w:rFonts w:ascii="Arial" w:eastAsia="Arial" w:hAnsi="Arial" w:cs="Arial"/>
          <w:sz w:val="24"/>
          <w:szCs w:val="24"/>
        </w:rPr>
      </w:pPr>
    </w:p>
    <w:p w:rsidR="005060B1" w:rsidRDefault="000C1DE2">
      <w:pPr>
        <w:pStyle w:val="Heading2"/>
      </w:pPr>
      <w:bookmarkStart w:id="17" w:name="_Toc62178086"/>
      <w:r>
        <w:t>2.3 Joint Ventures:</w:t>
      </w:r>
      <w:bookmarkEnd w:id="17"/>
    </w:p>
    <w:p w:rsidR="005060B1" w:rsidRDefault="005060B1">
      <w:pPr>
        <w:rPr>
          <w:sz w:val="2"/>
          <w:szCs w:val="2"/>
        </w:rPr>
      </w:pPr>
    </w:p>
    <w:p w:rsidR="005060B1" w:rsidRPr="009B67A4" w:rsidRDefault="000C1DE2" w:rsidP="009B67A4">
      <w:pPr>
        <w:numPr>
          <w:ilvl w:val="0"/>
          <w:numId w:val="18"/>
        </w:numPr>
        <w:shd w:val="clear" w:color="auto" w:fill="FFFFFF"/>
        <w:spacing w:before="280" w:after="24" w:line="360" w:lineRule="auto"/>
        <w:jc w:val="both"/>
        <w:rPr>
          <w:rFonts w:ascii="Arial" w:eastAsia="Arial" w:hAnsi="Arial" w:cs="Arial"/>
          <w:sz w:val="24"/>
          <w:szCs w:val="24"/>
        </w:rPr>
      </w:pPr>
      <w:r w:rsidRPr="009B67A4">
        <w:rPr>
          <w:rFonts w:ascii="Arial" w:eastAsia="Arial" w:hAnsi="Arial" w:cs="Arial"/>
          <w:sz w:val="24"/>
          <w:szCs w:val="24"/>
        </w:rPr>
        <w:t>ACI </w:t>
      </w:r>
      <w:hyperlink r:id="rId17">
        <w:r w:rsidRPr="009B67A4">
          <w:rPr>
            <w:rFonts w:ascii="Arial" w:eastAsia="Arial" w:hAnsi="Arial" w:cs="Arial"/>
            <w:color w:val="000000"/>
            <w:sz w:val="24"/>
            <w:szCs w:val="24"/>
          </w:rPr>
          <w:t>Godrej</w:t>
        </w:r>
      </w:hyperlink>
      <w:r w:rsidRPr="009B67A4">
        <w:rPr>
          <w:rFonts w:ascii="Arial" w:eastAsia="Arial" w:hAnsi="Arial" w:cs="Arial"/>
          <w:sz w:val="24"/>
          <w:szCs w:val="24"/>
        </w:rPr>
        <w:t> Agrovet Private Limited</w:t>
      </w:r>
    </w:p>
    <w:p w:rsidR="005060B1" w:rsidRPr="009B67A4" w:rsidRDefault="000C1DE2" w:rsidP="009B67A4">
      <w:pPr>
        <w:numPr>
          <w:ilvl w:val="0"/>
          <w:numId w:val="18"/>
        </w:numPr>
        <w:shd w:val="clear" w:color="auto" w:fill="FFFFFF"/>
        <w:spacing w:after="24" w:line="360" w:lineRule="auto"/>
        <w:jc w:val="both"/>
        <w:rPr>
          <w:rFonts w:ascii="Arial" w:eastAsia="Arial" w:hAnsi="Arial" w:cs="Arial"/>
          <w:sz w:val="24"/>
          <w:szCs w:val="24"/>
        </w:rPr>
      </w:pPr>
      <w:r w:rsidRPr="009B67A4">
        <w:rPr>
          <w:rFonts w:ascii="Arial" w:eastAsia="Arial" w:hAnsi="Arial" w:cs="Arial"/>
          <w:sz w:val="24"/>
          <w:szCs w:val="24"/>
        </w:rPr>
        <w:t>Tetley ACI (Bangladesh) Limited</w:t>
      </w:r>
    </w:p>
    <w:p w:rsidR="005060B1" w:rsidRPr="009B67A4" w:rsidRDefault="000C1DE2" w:rsidP="009B67A4">
      <w:pPr>
        <w:numPr>
          <w:ilvl w:val="0"/>
          <w:numId w:val="18"/>
        </w:numPr>
        <w:shd w:val="clear" w:color="auto" w:fill="FFFFFF"/>
        <w:spacing w:after="24" w:line="360" w:lineRule="auto"/>
        <w:jc w:val="both"/>
        <w:rPr>
          <w:rFonts w:ascii="Arial" w:eastAsia="Arial" w:hAnsi="Arial" w:cs="Arial"/>
          <w:sz w:val="24"/>
          <w:szCs w:val="24"/>
        </w:rPr>
      </w:pPr>
      <w:r w:rsidRPr="009B67A4">
        <w:rPr>
          <w:rFonts w:ascii="Arial" w:eastAsia="Arial" w:hAnsi="Arial" w:cs="Arial"/>
          <w:sz w:val="24"/>
          <w:szCs w:val="24"/>
        </w:rPr>
        <w:t>Asian Consumer Care (Pvt) Limited</w:t>
      </w:r>
    </w:p>
    <w:p w:rsidR="005060B1" w:rsidRDefault="005060B1"/>
    <w:p w:rsidR="005060B1" w:rsidRDefault="005060B1">
      <w:pPr>
        <w:spacing w:line="360" w:lineRule="auto"/>
        <w:jc w:val="both"/>
        <w:rPr>
          <w:rFonts w:ascii="Arial" w:eastAsia="Arial" w:hAnsi="Arial" w:cs="Arial"/>
          <w:sz w:val="24"/>
          <w:szCs w:val="24"/>
        </w:rPr>
      </w:pPr>
    </w:p>
    <w:p w:rsidR="005060B1" w:rsidRDefault="000C1DE2">
      <w:pPr>
        <w:pStyle w:val="Heading2"/>
      </w:pPr>
      <w:bookmarkStart w:id="18" w:name="_Toc62178087"/>
      <w:r>
        <w:t>2.4 Mission:</w:t>
      </w:r>
      <w:bookmarkEnd w:id="18"/>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ACI's Mission is to enrich the quality of life of the people through responsible application of knowledge, technology and skills. ACI is committed to the pursuit of excellence through world-class products, innovative processes and empowered employees, to provide the highest level of satisfaction to our customers.</w:t>
      </w:r>
    </w:p>
    <w:p w:rsidR="005060B1" w:rsidRDefault="000C1DE2">
      <w:pPr>
        <w:pStyle w:val="Heading2"/>
      </w:pPr>
      <w:bookmarkStart w:id="19" w:name="_Toc62178088"/>
      <w:r>
        <w:lastRenderedPageBreak/>
        <w:t>2.5 Vision:</w:t>
      </w:r>
      <w:bookmarkEnd w:id="19"/>
    </w:p>
    <w:p w:rsidR="005060B1" w:rsidRDefault="005060B1">
      <w:pPr>
        <w:rPr>
          <w:sz w:val="2"/>
          <w:szCs w:val="2"/>
        </w:rPr>
      </w:pPr>
    </w:p>
    <w:p w:rsidR="005060B1" w:rsidRDefault="000C1DE2">
      <w:pPr>
        <w:spacing w:before="280" w:after="280" w:line="240" w:lineRule="auto"/>
        <w:jc w:val="both"/>
        <w:rPr>
          <w:rFonts w:ascii="Arial" w:eastAsia="Arial" w:hAnsi="Arial" w:cs="Arial"/>
          <w:color w:val="000000"/>
          <w:sz w:val="24"/>
          <w:szCs w:val="24"/>
        </w:rPr>
      </w:pPr>
      <w:r>
        <w:rPr>
          <w:rFonts w:ascii="Arial" w:eastAsia="Arial" w:hAnsi="Arial" w:cs="Arial"/>
          <w:color w:val="000000"/>
          <w:sz w:val="24"/>
          <w:szCs w:val="24"/>
        </w:rPr>
        <w:t>To realize the Mission, ACI will:</w:t>
      </w:r>
    </w:p>
    <w:p w:rsidR="005060B1" w:rsidRDefault="000C1DE2" w:rsidP="00855687">
      <w:pPr>
        <w:numPr>
          <w:ilvl w:val="0"/>
          <w:numId w:val="19"/>
        </w:numPr>
        <w:spacing w:before="280" w:after="0" w:line="360" w:lineRule="auto"/>
        <w:jc w:val="both"/>
        <w:rPr>
          <w:rFonts w:ascii="Arial" w:eastAsia="Arial" w:hAnsi="Arial" w:cs="Arial"/>
          <w:color w:val="000000"/>
          <w:sz w:val="24"/>
          <w:szCs w:val="24"/>
        </w:rPr>
      </w:pPr>
      <w:r>
        <w:rPr>
          <w:rFonts w:ascii="Arial" w:eastAsia="Arial" w:hAnsi="Arial" w:cs="Arial"/>
          <w:color w:val="000000"/>
          <w:sz w:val="24"/>
          <w:szCs w:val="24"/>
        </w:rPr>
        <w:t>Provide products and services of high and consistent quality, ensuring value for money to our customers.</w:t>
      </w:r>
    </w:p>
    <w:p w:rsidR="005060B1" w:rsidRDefault="000C1DE2" w:rsidP="00855687">
      <w:pPr>
        <w:numPr>
          <w:ilvl w:val="0"/>
          <w:numId w:val="19"/>
        </w:numP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Endeavour to attain a position of leadership in each category of our businesses.</w:t>
      </w:r>
    </w:p>
    <w:p w:rsidR="005060B1" w:rsidRDefault="000C1DE2" w:rsidP="00855687">
      <w:pPr>
        <w:numPr>
          <w:ilvl w:val="0"/>
          <w:numId w:val="19"/>
        </w:numP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Develop our employees by encouraging empowerment and rewarding innovation.</w:t>
      </w:r>
    </w:p>
    <w:p w:rsidR="005060B1" w:rsidRDefault="000C1DE2" w:rsidP="00855687">
      <w:pPr>
        <w:numPr>
          <w:ilvl w:val="0"/>
          <w:numId w:val="19"/>
        </w:numP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Promote an environment for learning and personal growth.</w:t>
      </w:r>
    </w:p>
    <w:p w:rsidR="005060B1" w:rsidRDefault="000C1DE2" w:rsidP="00855687">
      <w:pPr>
        <w:numPr>
          <w:ilvl w:val="0"/>
          <w:numId w:val="19"/>
        </w:numP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Attain a high level of productivity in all our operations through effective utilization of resources and adoption of appropriate technology.</w:t>
      </w:r>
    </w:p>
    <w:p w:rsidR="005060B1" w:rsidRDefault="000C1DE2" w:rsidP="00855687">
      <w:pPr>
        <w:numPr>
          <w:ilvl w:val="0"/>
          <w:numId w:val="19"/>
        </w:numP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Promote inclusive growth by encouraging and assisting our distributors and suppliers in improving efficiency.</w:t>
      </w:r>
    </w:p>
    <w:p w:rsidR="005060B1" w:rsidRDefault="000C1DE2" w:rsidP="00855687">
      <w:pPr>
        <w:numPr>
          <w:ilvl w:val="0"/>
          <w:numId w:val="19"/>
        </w:numPr>
        <w:spacing w:after="280" w:line="360" w:lineRule="auto"/>
        <w:jc w:val="both"/>
        <w:rPr>
          <w:rFonts w:ascii="Arial" w:eastAsia="Arial" w:hAnsi="Arial" w:cs="Arial"/>
          <w:color w:val="000000"/>
          <w:sz w:val="24"/>
          <w:szCs w:val="24"/>
        </w:rPr>
      </w:pPr>
      <w:r>
        <w:rPr>
          <w:rFonts w:ascii="Arial" w:eastAsia="Arial" w:hAnsi="Arial" w:cs="Arial"/>
          <w:color w:val="000000"/>
          <w:sz w:val="24"/>
          <w:szCs w:val="24"/>
        </w:rPr>
        <w:t>Ensure superior return on investment through judicious use of resources and efficient operations, utilizing our core competencies.</w:t>
      </w:r>
    </w:p>
    <w:p w:rsidR="005060B1" w:rsidRDefault="005060B1">
      <w:pPr>
        <w:spacing w:before="280" w:after="280" w:line="360" w:lineRule="auto"/>
        <w:ind w:left="720"/>
        <w:jc w:val="both"/>
        <w:rPr>
          <w:rFonts w:ascii="Arial" w:eastAsia="Arial" w:hAnsi="Arial" w:cs="Arial"/>
          <w:color w:val="000000"/>
          <w:sz w:val="24"/>
          <w:szCs w:val="24"/>
        </w:rPr>
      </w:pPr>
    </w:p>
    <w:p w:rsidR="005060B1" w:rsidRDefault="000C1DE2">
      <w:pPr>
        <w:pStyle w:val="Heading2"/>
      </w:pPr>
      <w:bookmarkStart w:id="20" w:name="_Toc62178089"/>
      <w:r>
        <w:t>2.6 Values:</w:t>
      </w:r>
      <w:bookmarkEnd w:id="20"/>
    </w:p>
    <w:p w:rsidR="005060B1" w:rsidRDefault="005060B1">
      <w:pPr>
        <w:rPr>
          <w:sz w:val="2"/>
          <w:szCs w:val="2"/>
        </w:rPr>
      </w:pPr>
    </w:p>
    <w:p w:rsidR="005060B1" w:rsidRPr="00855687" w:rsidRDefault="000C1DE2" w:rsidP="00FF302F">
      <w:pPr>
        <w:pStyle w:val="ListParagraph"/>
        <w:numPr>
          <w:ilvl w:val="0"/>
          <w:numId w:val="20"/>
        </w:numPr>
        <w:spacing w:before="280" w:after="0" w:line="360" w:lineRule="auto"/>
        <w:jc w:val="both"/>
        <w:rPr>
          <w:rFonts w:ascii="Arial" w:eastAsia="Arial" w:hAnsi="Arial" w:cs="Arial"/>
          <w:color w:val="000000"/>
          <w:sz w:val="24"/>
          <w:szCs w:val="24"/>
        </w:rPr>
      </w:pPr>
      <w:r w:rsidRPr="00855687">
        <w:rPr>
          <w:rFonts w:ascii="Arial" w:eastAsia="Arial" w:hAnsi="Arial" w:cs="Arial"/>
          <w:color w:val="000000"/>
          <w:sz w:val="24"/>
          <w:szCs w:val="24"/>
        </w:rPr>
        <w:t>Quality</w:t>
      </w:r>
    </w:p>
    <w:p w:rsidR="005060B1" w:rsidRPr="00855687" w:rsidRDefault="000C1DE2" w:rsidP="00FF302F">
      <w:pPr>
        <w:pStyle w:val="ListParagraph"/>
        <w:numPr>
          <w:ilvl w:val="0"/>
          <w:numId w:val="20"/>
        </w:numPr>
        <w:spacing w:after="0" w:line="360" w:lineRule="auto"/>
        <w:jc w:val="both"/>
        <w:rPr>
          <w:rFonts w:ascii="Arial" w:eastAsia="Arial" w:hAnsi="Arial" w:cs="Arial"/>
          <w:color w:val="000000"/>
          <w:sz w:val="24"/>
          <w:szCs w:val="24"/>
        </w:rPr>
      </w:pPr>
      <w:r w:rsidRPr="00855687">
        <w:rPr>
          <w:rFonts w:ascii="Arial" w:eastAsia="Arial" w:hAnsi="Arial" w:cs="Arial"/>
          <w:color w:val="000000"/>
          <w:sz w:val="24"/>
          <w:szCs w:val="24"/>
        </w:rPr>
        <w:t>Customer Focus</w:t>
      </w:r>
    </w:p>
    <w:p w:rsidR="005060B1" w:rsidRPr="00855687" w:rsidRDefault="000C1DE2" w:rsidP="00FF302F">
      <w:pPr>
        <w:pStyle w:val="ListParagraph"/>
        <w:numPr>
          <w:ilvl w:val="0"/>
          <w:numId w:val="20"/>
        </w:numPr>
        <w:spacing w:after="0" w:line="360" w:lineRule="auto"/>
        <w:jc w:val="both"/>
        <w:rPr>
          <w:rFonts w:ascii="Arial" w:eastAsia="Arial" w:hAnsi="Arial" w:cs="Arial"/>
          <w:color w:val="000000"/>
          <w:sz w:val="24"/>
          <w:szCs w:val="24"/>
        </w:rPr>
      </w:pPr>
      <w:r w:rsidRPr="00855687">
        <w:rPr>
          <w:rFonts w:ascii="Arial" w:eastAsia="Arial" w:hAnsi="Arial" w:cs="Arial"/>
          <w:color w:val="000000"/>
          <w:sz w:val="24"/>
          <w:szCs w:val="24"/>
        </w:rPr>
        <w:t>Innovation</w:t>
      </w:r>
    </w:p>
    <w:p w:rsidR="005060B1" w:rsidRPr="00855687" w:rsidRDefault="000C1DE2" w:rsidP="00FF302F">
      <w:pPr>
        <w:pStyle w:val="ListParagraph"/>
        <w:numPr>
          <w:ilvl w:val="0"/>
          <w:numId w:val="20"/>
        </w:numPr>
        <w:spacing w:after="0" w:line="360" w:lineRule="auto"/>
        <w:jc w:val="both"/>
        <w:rPr>
          <w:rFonts w:ascii="Arial" w:eastAsia="Arial" w:hAnsi="Arial" w:cs="Arial"/>
          <w:color w:val="000000"/>
          <w:sz w:val="24"/>
          <w:szCs w:val="24"/>
        </w:rPr>
      </w:pPr>
      <w:r w:rsidRPr="00855687">
        <w:rPr>
          <w:rFonts w:ascii="Arial" w:eastAsia="Arial" w:hAnsi="Arial" w:cs="Arial"/>
          <w:color w:val="000000"/>
          <w:sz w:val="24"/>
          <w:szCs w:val="24"/>
        </w:rPr>
        <w:t>Fairness</w:t>
      </w:r>
    </w:p>
    <w:p w:rsidR="005060B1" w:rsidRPr="00855687" w:rsidRDefault="000C1DE2" w:rsidP="00FF302F">
      <w:pPr>
        <w:pStyle w:val="ListParagraph"/>
        <w:numPr>
          <w:ilvl w:val="0"/>
          <w:numId w:val="20"/>
        </w:numPr>
        <w:spacing w:after="0" w:line="360" w:lineRule="auto"/>
        <w:jc w:val="both"/>
        <w:rPr>
          <w:rFonts w:ascii="Arial" w:eastAsia="Arial" w:hAnsi="Arial" w:cs="Arial"/>
          <w:color w:val="000000"/>
          <w:sz w:val="24"/>
          <w:szCs w:val="24"/>
        </w:rPr>
      </w:pPr>
      <w:r w:rsidRPr="00855687">
        <w:rPr>
          <w:rFonts w:ascii="Arial" w:eastAsia="Arial" w:hAnsi="Arial" w:cs="Arial"/>
          <w:color w:val="000000"/>
          <w:sz w:val="24"/>
          <w:szCs w:val="24"/>
        </w:rPr>
        <w:t>Transparency</w:t>
      </w:r>
    </w:p>
    <w:p w:rsidR="005060B1" w:rsidRPr="00855687" w:rsidRDefault="000C1DE2" w:rsidP="00FF302F">
      <w:pPr>
        <w:pStyle w:val="ListParagraph"/>
        <w:numPr>
          <w:ilvl w:val="0"/>
          <w:numId w:val="20"/>
        </w:numPr>
        <w:spacing w:after="280" w:line="360" w:lineRule="auto"/>
        <w:jc w:val="both"/>
        <w:rPr>
          <w:rFonts w:ascii="Arial" w:eastAsia="Arial" w:hAnsi="Arial" w:cs="Arial"/>
          <w:color w:val="000000"/>
          <w:sz w:val="24"/>
          <w:szCs w:val="24"/>
        </w:rPr>
      </w:pPr>
      <w:r w:rsidRPr="00855687">
        <w:rPr>
          <w:rFonts w:ascii="Arial" w:eastAsia="Arial" w:hAnsi="Arial" w:cs="Arial"/>
          <w:color w:val="000000"/>
          <w:sz w:val="24"/>
          <w:szCs w:val="24"/>
        </w:rPr>
        <w:t>Continuous Improvement</w:t>
      </w:r>
    </w:p>
    <w:p w:rsidR="005060B1" w:rsidRDefault="005060B1"/>
    <w:p w:rsidR="005060B1" w:rsidRDefault="005060B1">
      <w:pPr>
        <w:spacing w:before="280" w:after="280" w:line="360" w:lineRule="auto"/>
        <w:ind w:left="720"/>
        <w:jc w:val="both"/>
        <w:rPr>
          <w:rFonts w:ascii="Arial" w:eastAsia="Arial" w:hAnsi="Arial" w:cs="Arial"/>
          <w:color w:val="000000"/>
          <w:sz w:val="24"/>
          <w:szCs w:val="24"/>
        </w:rPr>
      </w:pPr>
    </w:p>
    <w:p w:rsidR="005060B1" w:rsidRDefault="005060B1">
      <w:pPr>
        <w:spacing w:before="280" w:after="280" w:line="360" w:lineRule="auto"/>
        <w:ind w:left="720"/>
        <w:jc w:val="both"/>
        <w:rPr>
          <w:rFonts w:ascii="Arial" w:eastAsia="Arial" w:hAnsi="Arial" w:cs="Arial"/>
          <w:color w:val="000000"/>
          <w:sz w:val="24"/>
          <w:szCs w:val="24"/>
        </w:rPr>
      </w:pPr>
    </w:p>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5060B1"/>
    <w:p w:rsidR="005060B1" w:rsidRDefault="000C1DE2" w:rsidP="00CC48E1">
      <w:pPr>
        <w:pStyle w:val="Heading1"/>
        <w:jc w:val="center"/>
        <w:rPr>
          <w:sz w:val="40"/>
          <w:szCs w:val="40"/>
        </w:rPr>
      </w:pPr>
      <w:bookmarkStart w:id="21" w:name="_Toc62178090"/>
      <w:r w:rsidRPr="005A7F05">
        <w:rPr>
          <w:sz w:val="40"/>
          <w:szCs w:val="40"/>
        </w:rPr>
        <w:t>CHAPTER 3:</w:t>
      </w:r>
      <w:r w:rsidR="00CC48E1">
        <w:rPr>
          <w:sz w:val="40"/>
          <w:szCs w:val="40"/>
        </w:rPr>
        <w:t xml:space="preserve"> </w:t>
      </w:r>
      <w:r>
        <w:rPr>
          <w:sz w:val="40"/>
          <w:szCs w:val="40"/>
        </w:rPr>
        <w:t xml:space="preserve">Financial performance Analysis of </w:t>
      </w:r>
      <w:r w:rsidR="00CC48E1">
        <w:rPr>
          <w:sz w:val="40"/>
          <w:szCs w:val="40"/>
        </w:rPr>
        <w:t xml:space="preserve">    </w:t>
      </w:r>
      <w:r>
        <w:rPr>
          <w:sz w:val="40"/>
          <w:szCs w:val="40"/>
        </w:rPr>
        <w:t>ACI Limited</w:t>
      </w:r>
      <w:r w:rsidR="00CC48E1">
        <w:rPr>
          <w:sz w:val="40"/>
          <w:szCs w:val="40"/>
        </w:rPr>
        <w:t xml:space="preserve"> </w:t>
      </w:r>
      <w:r>
        <w:rPr>
          <w:sz w:val="40"/>
          <w:szCs w:val="40"/>
        </w:rPr>
        <w:t>(2015-2019)</w:t>
      </w:r>
      <w:bookmarkEnd w:id="21"/>
    </w:p>
    <w:p w:rsidR="005060B1" w:rsidRDefault="005060B1">
      <w:pPr>
        <w:jc w:val="right"/>
      </w:pPr>
    </w:p>
    <w:p w:rsidR="005060B1" w:rsidRDefault="000C1DE2">
      <w:r>
        <w:br w:type="page"/>
      </w:r>
    </w:p>
    <w:p w:rsidR="005060B1" w:rsidRDefault="005060B1">
      <w:pPr>
        <w:jc w:val="right"/>
      </w:pPr>
    </w:p>
    <w:p w:rsidR="005060B1" w:rsidRDefault="000C1DE2">
      <w:pPr>
        <w:pStyle w:val="Heading2"/>
      </w:pPr>
      <w:bookmarkStart w:id="22" w:name="_Toc62178091"/>
      <w:r>
        <w:t>3.1 Financial Performance Analysis:</w:t>
      </w:r>
      <w:bookmarkEnd w:id="22"/>
    </w:p>
    <w:p w:rsidR="005060B1" w:rsidRDefault="005060B1">
      <w:pPr>
        <w:spacing w:line="360" w:lineRule="auto"/>
        <w:jc w:val="both"/>
        <w:rPr>
          <w:rFonts w:ascii="Arial" w:eastAsia="Arial" w:hAnsi="Arial" w:cs="Arial"/>
          <w:sz w:val="2"/>
          <w:szCs w:val="2"/>
        </w:rPr>
      </w:pPr>
    </w:p>
    <w:p w:rsidR="005060B1" w:rsidRDefault="000C1DE2">
      <w:pPr>
        <w:spacing w:line="360" w:lineRule="auto"/>
        <w:jc w:val="both"/>
      </w:pPr>
      <w:r>
        <w:rPr>
          <w:rFonts w:ascii="Arial" w:eastAsia="Arial" w:hAnsi="Arial" w:cs="Arial"/>
          <w:sz w:val="24"/>
          <w:szCs w:val="24"/>
        </w:rPr>
        <w:t>Financial performance analysis is the assessment of a company’s financial statements- balance sheet, income statement and cash flow statement by analyzing through some conventional analysis tools like vertical, horizontal, leverage, profitability, liquidity, variance, scenario, sensitivity etc. to show the company’s condition for a certain period of time, comparison with the respective industry standard and give recommendation.</w:t>
      </w:r>
      <w:r>
        <w:t xml:space="preserve"> </w:t>
      </w:r>
    </w:p>
    <w:p w:rsidR="005060B1" w:rsidRDefault="005060B1">
      <w:pPr>
        <w:spacing w:line="360" w:lineRule="auto"/>
        <w:jc w:val="both"/>
      </w:pPr>
    </w:p>
    <w:p w:rsidR="005060B1" w:rsidRDefault="000C1DE2">
      <w:pPr>
        <w:pStyle w:val="Heading2"/>
      </w:pPr>
      <w:bookmarkStart w:id="23" w:name="_Toc62178092"/>
      <w:r>
        <w:t>3.2 Ratio Analysis:</w:t>
      </w:r>
      <w:bookmarkEnd w:id="23"/>
    </w:p>
    <w:p w:rsidR="005060B1" w:rsidRDefault="005060B1">
      <w:pPr>
        <w:rPr>
          <w:sz w:val="2"/>
          <w:szCs w:val="2"/>
        </w:rPr>
      </w:pPr>
    </w:p>
    <w:p w:rsidR="00666E5A" w:rsidRDefault="000C1DE2">
      <w:pPr>
        <w:spacing w:line="360" w:lineRule="auto"/>
        <w:jc w:val="both"/>
        <w:rPr>
          <w:rFonts w:ascii="Arial" w:eastAsia="Arial" w:hAnsi="Arial" w:cs="Arial"/>
          <w:sz w:val="24"/>
          <w:szCs w:val="24"/>
        </w:rPr>
      </w:pPr>
      <w:r>
        <w:rPr>
          <w:rFonts w:ascii="Arial" w:eastAsia="Arial" w:hAnsi="Arial" w:cs="Arial"/>
          <w:sz w:val="24"/>
          <w:szCs w:val="24"/>
        </w:rPr>
        <w:t>Ratio analysis is one of the few established techniques used by the financial analysts to evaluate the financial performance of a</w:t>
      </w:r>
      <w:r w:rsidR="00E77F89">
        <w:rPr>
          <w:rFonts w:ascii="Arial" w:eastAsia="Arial" w:hAnsi="Arial" w:cs="Arial"/>
          <w:sz w:val="24"/>
          <w:szCs w:val="24"/>
        </w:rPr>
        <w:t xml:space="preserve"> company. It is mainly used for-</w:t>
      </w:r>
    </w:p>
    <w:p w:rsidR="00E77F89" w:rsidRDefault="00E77F89">
      <w:pPr>
        <w:spacing w:line="360" w:lineRule="auto"/>
        <w:jc w:val="both"/>
        <w:rPr>
          <w:rFonts w:ascii="Arial" w:eastAsia="Arial" w:hAnsi="Arial" w:cs="Arial"/>
          <w:sz w:val="24"/>
          <w:szCs w:val="24"/>
        </w:rPr>
      </w:pPr>
    </w:p>
    <w:p w:rsidR="005060B1" w:rsidRDefault="00B93C7A">
      <w:pPr>
        <w:spacing w:line="360" w:lineRule="auto"/>
        <w:jc w:val="both"/>
        <w:rPr>
          <w:rFonts w:ascii="Arial" w:eastAsia="Arial" w:hAnsi="Arial" w:cs="Arial"/>
          <w:sz w:val="24"/>
          <w:szCs w:val="24"/>
        </w:rPr>
      </w:pPr>
      <w:r>
        <w:rPr>
          <w:noProof/>
        </w:rPr>
        <w:drawing>
          <wp:inline distT="0" distB="0" distL="0" distR="0" wp14:anchorId="70126CC9" wp14:editId="0DE45994">
            <wp:extent cx="5638800" cy="3190875"/>
            <wp:effectExtent l="0" t="19050" r="0" b="66675"/>
            <wp:docPr id="457" name="Diagram 45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5060B1" w:rsidRDefault="000C1DE2">
      <w:pPr>
        <w:spacing w:line="360" w:lineRule="auto"/>
        <w:jc w:val="both"/>
        <w:rPr>
          <w:sz w:val="2"/>
          <w:szCs w:val="2"/>
        </w:rPr>
      </w:pPr>
      <w:r>
        <w:rPr>
          <w:sz w:val="2"/>
          <w:szCs w:val="2"/>
        </w:rPr>
        <w:t xml:space="preserve">  </w:t>
      </w:r>
    </w:p>
    <w:p w:rsidR="005060B1" w:rsidRDefault="000C1DE2">
      <w:pPr>
        <w:spacing w:line="360" w:lineRule="auto"/>
        <w:jc w:val="both"/>
      </w:pPr>
      <w:r>
        <w:t xml:space="preserve">                                            </w:t>
      </w:r>
    </w:p>
    <w:p w:rsidR="005060B1" w:rsidRDefault="005060B1">
      <w:pPr>
        <w:spacing w:line="360" w:lineRule="auto"/>
        <w:jc w:val="both"/>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lastRenderedPageBreak/>
        <w:t>Here I will show different types of ratios under five major categories as they are listed below-</w:t>
      </w:r>
    </w:p>
    <w:tbl>
      <w:tblPr>
        <w:tblStyle w:val="161"/>
        <w:tblW w:w="9576"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80" w:firstRow="0" w:lastRow="0" w:firstColumn="1" w:lastColumn="0" w:noHBand="0" w:noVBand="1"/>
      </w:tblPr>
      <w:tblGrid>
        <w:gridCol w:w="4788"/>
        <w:gridCol w:w="4788"/>
      </w:tblGrid>
      <w:tr w:rsidR="005060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5060B1" w:rsidRPr="008D5D6F" w:rsidRDefault="000C1DE2">
            <w:pPr>
              <w:numPr>
                <w:ilvl w:val="0"/>
                <w:numId w:val="2"/>
              </w:numPr>
              <w:pBdr>
                <w:top w:val="nil"/>
                <w:left w:val="nil"/>
                <w:bottom w:val="nil"/>
                <w:right w:val="nil"/>
                <w:between w:val="nil"/>
              </w:pBdr>
              <w:spacing w:line="360" w:lineRule="auto"/>
              <w:jc w:val="both"/>
            </w:pPr>
            <w:r w:rsidRPr="008D5D6F">
              <w:rPr>
                <w:rFonts w:ascii="Arial" w:eastAsia="Arial" w:hAnsi="Arial" w:cs="Arial"/>
                <w:color w:val="000000"/>
                <w:sz w:val="24"/>
                <w:szCs w:val="24"/>
              </w:rPr>
              <w:t>Liquidity Ratio</w:t>
            </w:r>
          </w:p>
        </w:tc>
        <w:tc>
          <w:tcPr>
            <w:tcW w:w="4788" w:type="dxa"/>
          </w:tcPr>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b/>
                <w:color w:val="000000"/>
                <w:sz w:val="20"/>
                <w:szCs w:val="20"/>
              </w:rPr>
            </w:pPr>
            <w:r>
              <w:rPr>
                <w:rFonts w:ascii="Arial" w:eastAsia="Arial" w:hAnsi="Arial" w:cs="Arial"/>
                <w:color w:val="000000"/>
                <w:sz w:val="20"/>
                <w:szCs w:val="20"/>
              </w:rPr>
              <w:t>Current ratio</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b/>
                <w:color w:val="000000"/>
                <w:sz w:val="20"/>
                <w:szCs w:val="20"/>
              </w:rPr>
            </w:pPr>
            <w:r>
              <w:rPr>
                <w:rFonts w:ascii="Arial" w:eastAsia="Arial" w:hAnsi="Arial" w:cs="Arial"/>
                <w:color w:val="000000"/>
                <w:sz w:val="20"/>
                <w:szCs w:val="20"/>
              </w:rPr>
              <w:t>Quick ratio</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b/>
                <w:color w:val="000000"/>
                <w:sz w:val="20"/>
                <w:szCs w:val="20"/>
              </w:rPr>
            </w:pPr>
            <w:r>
              <w:rPr>
                <w:rFonts w:ascii="Arial" w:eastAsia="Arial" w:hAnsi="Arial" w:cs="Arial"/>
                <w:color w:val="000000"/>
                <w:sz w:val="20"/>
                <w:szCs w:val="20"/>
              </w:rPr>
              <w:t>Cash ratio</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Pr>
                <w:rFonts w:ascii="Arial" w:eastAsia="Arial" w:hAnsi="Arial" w:cs="Arial"/>
                <w:color w:val="000000"/>
                <w:sz w:val="20"/>
                <w:szCs w:val="20"/>
              </w:rPr>
              <w:t>Operating cash flow ratio</w:t>
            </w:r>
          </w:p>
        </w:tc>
      </w:tr>
      <w:tr w:rsidR="005060B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5060B1" w:rsidRPr="008D5D6F" w:rsidRDefault="000C1DE2">
            <w:pPr>
              <w:numPr>
                <w:ilvl w:val="0"/>
                <w:numId w:val="2"/>
              </w:numPr>
              <w:pBdr>
                <w:top w:val="nil"/>
                <w:left w:val="nil"/>
                <w:bottom w:val="nil"/>
                <w:right w:val="nil"/>
                <w:between w:val="nil"/>
              </w:pBdr>
              <w:spacing w:line="360" w:lineRule="auto"/>
              <w:jc w:val="both"/>
            </w:pPr>
            <w:r w:rsidRPr="008D5D6F">
              <w:rPr>
                <w:rFonts w:ascii="Arial" w:eastAsia="Arial" w:hAnsi="Arial" w:cs="Arial"/>
                <w:color w:val="000000"/>
                <w:sz w:val="24"/>
                <w:szCs w:val="24"/>
              </w:rPr>
              <w:t>Profitability Ratio</w:t>
            </w:r>
          </w:p>
        </w:tc>
        <w:tc>
          <w:tcPr>
            <w:tcW w:w="4788" w:type="dxa"/>
          </w:tcPr>
          <w:p w:rsidR="005060B1" w:rsidRDefault="000C1DE2" w:rsidP="008D5D6F">
            <w:pPr>
              <w:numPr>
                <w:ilvl w:val="0"/>
                <w:numId w:val="21"/>
              </w:numPr>
              <w:pBdr>
                <w:top w:val="nil"/>
                <w:left w:val="nil"/>
                <w:bottom w:val="nil"/>
                <w:right w:val="nil"/>
                <w:between w:val="nil"/>
              </w:pBdr>
              <w:spacing w:line="360" w:lineRule="auto"/>
              <w:jc w:val="both"/>
              <w:cnfStyle w:val="000000010000" w:firstRow="0" w:lastRow="0" w:firstColumn="0" w:lastColumn="0" w:oddVBand="0" w:evenVBand="0" w:oddHBand="0" w:evenHBand="1"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Gross profit margin</w:t>
            </w:r>
          </w:p>
          <w:p w:rsidR="005060B1" w:rsidRDefault="000C1DE2" w:rsidP="008D5D6F">
            <w:pPr>
              <w:numPr>
                <w:ilvl w:val="0"/>
                <w:numId w:val="21"/>
              </w:numPr>
              <w:pBdr>
                <w:top w:val="nil"/>
                <w:left w:val="nil"/>
                <w:bottom w:val="nil"/>
                <w:right w:val="nil"/>
                <w:between w:val="nil"/>
              </w:pBdr>
              <w:spacing w:line="360" w:lineRule="auto"/>
              <w:jc w:val="both"/>
              <w:cnfStyle w:val="000000010000" w:firstRow="0" w:lastRow="0" w:firstColumn="0" w:lastColumn="0" w:oddVBand="0" w:evenVBand="0" w:oddHBand="0" w:evenHBand="1"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Operating profit margin</w:t>
            </w:r>
          </w:p>
          <w:p w:rsidR="005060B1" w:rsidRDefault="000C1DE2" w:rsidP="008D5D6F">
            <w:pPr>
              <w:numPr>
                <w:ilvl w:val="0"/>
                <w:numId w:val="21"/>
              </w:numPr>
              <w:pBdr>
                <w:top w:val="nil"/>
                <w:left w:val="nil"/>
                <w:bottom w:val="nil"/>
                <w:right w:val="nil"/>
                <w:between w:val="nil"/>
              </w:pBdr>
              <w:spacing w:line="360" w:lineRule="auto"/>
              <w:jc w:val="both"/>
              <w:cnfStyle w:val="000000010000" w:firstRow="0" w:lastRow="0" w:firstColumn="0" w:lastColumn="0" w:oddVBand="0" w:evenVBand="0" w:oddHBand="0" w:evenHBand="1"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Return on asset</w:t>
            </w:r>
          </w:p>
          <w:p w:rsidR="005060B1" w:rsidRDefault="000C1DE2" w:rsidP="008D5D6F">
            <w:pPr>
              <w:numPr>
                <w:ilvl w:val="0"/>
                <w:numId w:val="21"/>
              </w:numPr>
              <w:pBdr>
                <w:top w:val="nil"/>
                <w:left w:val="nil"/>
                <w:bottom w:val="nil"/>
                <w:right w:val="nil"/>
                <w:between w:val="nil"/>
              </w:pBdr>
              <w:spacing w:line="360" w:lineRule="auto"/>
              <w:jc w:val="both"/>
              <w:cnfStyle w:val="000000010000" w:firstRow="0" w:lastRow="0" w:firstColumn="0" w:lastColumn="0" w:oddVBand="0" w:evenVBand="0" w:oddHBand="0" w:evenHBand="1"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Return on equity</w:t>
            </w:r>
          </w:p>
          <w:p w:rsidR="005060B1" w:rsidRDefault="000C1DE2" w:rsidP="008D5D6F">
            <w:pPr>
              <w:numPr>
                <w:ilvl w:val="0"/>
                <w:numId w:val="21"/>
              </w:numPr>
              <w:pBdr>
                <w:top w:val="nil"/>
                <w:left w:val="nil"/>
                <w:bottom w:val="nil"/>
                <w:right w:val="nil"/>
                <w:between w:val="nil"/>
              </w:pBdr>
              <w:spacing w:line="360" w:lineRule="auto"/>
              <w:jc w:val="both"/>
              <w:cnfStyle w:val="000000010000" w:firstRow="0" w:lastRow="0" w:firstColumn="0" w:lastColumn="0" w:oddVBand="0" w:evenVBand="0" w:oddHBand="0" w:evenHBand="1" w:firstRowFirstColumn="0" w:firstRowLastColumn="0" w:lastRowFirstColumn="0" w:lastRowLastColumn="0"/>
              <w:rPr>
                <w:color w:val="000000"/>
                <w:sz w:val="20"/>
                <w:szCs w:val="20"/>
              </w:rPr>
            </w:pPr>
            <w:r>
              <w:rPr>
                <w:rFonts w:ascii="Arial" w:eastAsia="Arial" w:hAnsi="Arial" w:cs="Arial"/>
                <w:color w:val="000000"/>
                <w:sz w:val="20"/>
                <w:szCs w:val="20"/>
              </w:rPr>
              <w:t>Net profit margin</w:t>
            </w:r>
          </w:p>
        </w:tc>
      </w:tr>
      <w:tr w:rsidR="005060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5060B1" w:rsidRPr="008D5D6F" w:rsidRDefault="000C1DE2">
            <w:pPr>
              <w:numPr>
                <w:ilvl w:val="0"/>
                <w:numId w:val="2"/>
              </w:numPr>
              <w:pBdr>
                <w:top w:val="nil"/>
                <w:left w:val="nil"/>
                <w:bottom w:val="nil"/>
                <w:right w:val="nil"/>
                <w:between w:val="nil"/>
              </w:pBdr>
              <w:spacing w:line="360" w:lineRule="auto"/>
              <w:jc w:val="both"/>
              <w:rPr>
                <w:rFonts w:ascii="Arial" w:eastAsia="Arial" w:hAnsi="Arial" w:cs="Arial"/>
                <w:color w:val="000000"/>
                <w:sz w:val="24"/>
                <w:szCs w:val="24"/>
              </w:rPr>
            </w:pPr>
            <w:r w:rsidRPr="008D5D6F">
              <w:rPr>
                <w:rFonts w:ascii="Arial" w:eastAsia="Arial" w:hAnsi="Arial" w:cs="Arial"/>
                <w:color w:val="000000"/>
                <w:sz w:val="24"/>
                <w:szCs w:val="24"/>
              </w:rPr>
              <w:t>Efficiency Ratio</w:t>
            </w:r>
          </w:p>
        </w:tc>
        <w:tc>
          <w:tcPr>
            <w:tcW w:w="4788" w:type="dxa"/>
          </w:tcPr>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Total asset turnover ratio</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 xml:space="preserve"> Inventory turnover ratio</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Receivables turnover ratio</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Fixed asset turnover ratio</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 xml:space="preserve">Days sales in inventory ratio </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Pr>
                <w:rFonts w:ascii="Arial" w:eastAsia="Arial" w:hAnsi="Arial" w:cs="Arial"/>
                <w:color w:val="000000"/>
                <w:sz w:val="20"/>
                <w:szCs w:val="20"/>
              </w:rPr>
              <w:t>Average collection period</w:t>
            </w:r>
          </w:p>
        </w:tc>
      </w:tr>
      <w:tr w:rsidR="005060B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5060B1" w:rsidRPr="008D5D6F" w:rsidRDefault="000C1DE2">
            <w:pPr>
              <w:numPr>
                <w:ilvl w:val="0"/>
                <w:numId w:val="2"/>
              </w:numPr>
              <w:pBdr>
                <w:top w:val="nil"/>
                <w:left w:val="nil"/>
                <w:bottom w:val="nil"/>
                <w:right w:val="nil"/>
                <w:between w:val="nil"/>
              </w:pBdr>
              <w:spacing w:line="360" w:lineRule="auto"/>
              <w:jc w:val="both"/>
            </w:pPr>
            <w:r w:rsidRPr="008D5D6F">
              <w:rPr>
                <w:rFonts w:ascii="Arial" w:eastAsia="Arial" w:hAnsi="Arial" w:cs="Arial"/>
                <w:color w:val="000000"/>
                <w:sz w:val="24"/>
                <w:szCs w:val="24"/>
              </w:rPr>
              <w:t>Solvency Ratio</w:t>
            </w:r>
          </w:p>
        </w:tc>
        <w:tc>
          <w:tcPr>
            <w:tcW w:w="4788" w:type="dxa"/>
          </w:tcPr>
          <w:p w:rsidR="005060B1" w:rsidRDefault="000C1DE2" w:rsidP="008D5D6F">
            <w:pPr>
              <w:numPr>
                <w:ilvl w:val="0"/>
                <w:numId w:val="21"/>
              </w:numPr>
              <w:pBdr>
                <w:top w:val="nil"/>
                <w:left w:val="nil"/>
                <w:bottom w:val="nil"/>
                <w:right w:val="nil"/>
                <w:between w:val="nil"/>
              </w:pBdr>
              <w:spacing w:line="360" w:lineRule="auto"/>
              <w:jc w:val="both"/>
              <w:cnfStyle w:val="000000010000" w:firstRow="0" w:lastRow="0" w:firstColumn="0" w:lastColumn="0" w:oddVBand="0" w:evenVBand="0" w:oddHBand="0" w:evenHBand="1"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Debt ratio</w:t>
            </w:r>
          </w:p>
          <w:p w:rsidR="005060B1" w:rsidRDefault="000C1DE2" w:rsidP="008D5D6F">
            <w:pPr>
              <w:numPr>
                <w:ilvl w:val="0"/>
                <w:numId w:val="21"/>
              </w:numPr>
              <w:pBdr>
                <w:top w:val="nil"/>
                <w:left w:val="nil"/>
                <w:bottom w:val="nil"/>
                <w:right w:val="nil"/>
                <w:between w:val="nil"/>
              </w:pBdr>
              <w:spacing w:line="360" w:lineRule="auto"/>
              <w:jc w:val="both"/>
              <w:cnfStyle w:val="000000010000" w:firstRow="0" w:lastRow="0" w:firstColumn="0" w:lastColumn="0" w:oddVBand="0" w:evenVBand="0" w:oddHBand="0" w:evenHBand="1"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Equity ratio</w:t>
            </w:r>
          </w:p>
          <w:p w:rsidR="005060B1" w:rsidRDefault="000C1DE2" w:rsidP="008D5D6F">
            <w:pPr>
              <w:numPr>
                <w:ilvl w:val="0"/>
                <w:numId w:val="21"/>
              </w:numPr>
              <w:pBdr>
                <w:top w:val="nil"/>
                <w:left w:val="nil"/>
                <w:bottom w:val="nil"/>
                <w:right w:val="nil"/>
                <w:between w:val="nil"/>
              </w:pBdr>
              <w:spacing w:line="360" w:lineRule="auto"/>
              <w:jc w:val="both"/>
              <w:cnfStyle w:val="000000010000" w:firstRow="0" w:lastRow="0" w:firstColumn="0" w:lastColumn="0" w:oddVBand="0" w:evenVBand="0" w:oddHBand="0" w:evenHBand="1"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Debt to equity ratio</w:t>
            </w:r>
          </w:p>
          <w:p w:rsidR="005060B1" w:rsidRDefault="000C1DE2" w:rsidP="008D5D6F">
            <w:pPr>
              <w:numPr>
                <w:ilvl w:val="0"/>
                <w:numId w:val="21"/>
              </w:numPr>
              <w:pBdr>
                <w:top w:val="nil"/>
                <w:left w:val="nil"/>
                <w:bottom w:val="nil"/>
                <w:right w:val="nil"/>
                <w:between w:val="nil"/>
              </w:pBdr>
              <w:spacing w:line="360" w:lineRule="auto"/>
              <w:jc w:val="both"/>
              <w:cnfStyle w:val="000000010000" w:firstRow="0" w:lastRow="0" w:firstColumn="0" w:lastColumn="0" w:oddVBand="0" w:evenVBand="0" w:oddHBand="0" w:evenHBand="1"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Equity multiplier</w:t>
            </w:r>
          </w:p>
          <w:p w:rsidR="005060B1" w:rsidRDefault="000C1DE2" w:rsidP="008D5D6F">
            <w:pPr>
              <w:numPr>
                <w:ilvl w:val="0"/>
                <w:numId w:val="21"/>
              </w:numPr>
              <w:pBdr>
                <w:top w:val="nil"/>
                <w:left w:val="nil"/>
                <w:bottom w:val="nil"/>
                <w:right w:val="nil"/>
                <w:between w:val="nil"/>
              </w:pBdr>
              <w:spacing w:line="360" w:lineRule="auto"/>
              <w:jc w:val="both"/>
              <w:cnfStyle w:val="000000010000" w:firstRow="0" w:lastRow="0" w:firstColumn="0" w:lastColumn="0" w:oddVBand="0" w:evenVBand="0" w:oddHBand="0" w:evenHBand="1" w:firstRowFirstColumn="0" w:firstRowLastColumn="0" w:lastRowFirstColumn="0" w:lastRowLastColumn="0"/>
              <w:rPr>
                <w:color w:val="000000"/>
                <w:sz w:val="20"/>
                <w:szCs w:val="20"/>
              </w:rPr>
            </w:pPr>
            <w:r>
              <w:rPr>
                <w:rFonts w:ascii="Arial" w:eastAsia="Arial" w:hAnsi="Arial" w:cs="Arial"/>
                <w:color w:val="000000"/>
                <w:sz w:val="20"/>
                <w:szCs w:val="20"/>
              </w:rPr>
              <w:t>Times interest earned</w:t>
            </w:r>
          </w:p>
        </w:tc>
      </w:tr>
      <w:tr w:rsidR="005060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5060B1" w:rsidRPr="008D5D6F" w:rsidRDefault="000C1DE2">
            <w:pPr>
              <w:numPr>
                <w:ilvl w:val="0"/>
                <w:numId w:val="2"/>
              </w:numPr>
              <w:pBdr>
                <w:top w:val="nil"/>
                <w:left w:val="nil"/>
                <w:bottom w:val="nil"/>
                <w:right w:val="nil"/>
                <w:between w:val="nil"/>
              </w:pBdr>
              <w:spacing w:line="360" w:lineRule="auto"/>
              <w:jc w:val="both"/>
            </w:pPr>
            <w:r w:rsidRPr="008D5D6F">
              <w:rPr>
                <w:rFonts w:ascii="Arial" w:eastAsia="Arial" w:hAnsi="Arial" w:cs="Arial"/>
                <w:color w:val="000000"/>
                <w:sz w:val="24"/>
                <w:szCs w:val="24"/>
              </w:rPr>
              <w:t>Market Value Ratio</w:t>
            </w:r>
          </w:p>
        </w:tc>
        <w:tc>
          <w:tcPr>
            <w:tcW w:w="4788" w:type="dxa"/>
          </w:tcPr>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Earnings per share</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Net asset per share</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Price to earnings share</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Dividend yield</w:t>
            </w:r>
          </w:p>
          <w:p w:rsidR="005060B1" w:rsidRDefault="000C1DE2" w:rsidP="008D5D6F">
            <w:pPr>
              <w:numPr>
                <w:ilvl w:val="0"/>
                <w:numId w:val="21"/>
              </w:numPr>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color w:val="000000"/>
                <w:sz w:val="20"/>
                <w:szCs w:val="20"/>
              </w:rPr>
            </w:pPr>
            <w:r>
              <w:rPr>
                <w:rFonts w:ascii="Arial" w:eastAsia="Arial" w:hAnsi="Arial" w:cs="Arial"/>
                <w:color w:val="000000"/>
                <w:sz w:val="20"/>
                <w:szCs w:val="20"/>
              </w:rPr>
              <w:t>Dividend payout ratio</w:t>
            </w:r>
          </w:p>
        </w:tc>
      </w:tr>
    </w:tbl>
    <w:p w:rsidR="005060B1" w:rsidRDefault="005060B1">
      <w:pPr>
        <w:spacing w:line="360" w:lineRule="auto"/>
        <w:jc w:val="both"/>
      </w:pPr>
    </w:p>
    <w:p w:rsidR="005060B1" w:rsidRDefault="000C1DE2">
      <w:pPr>
        <w:pStyle w:val="Heading3"/>
        <w:rPr>
          <w:rFonts w:ascii="Arial" w:eastAsia="Arial" w:hAnsi="Arial" w:cs="Arial"/>
          <w:sz w:val="26"/>
          <w:szCs w:val="26"/>
        </w:rPr>
      </w:pPr>
      <w:bookmarkStart w:id="24" w:name="_Toc62178093"/>
      <w:r>
        <w:rPr>
          <w:rFonts w:ascii="Arial" w:eastAsia="Arial" w:hAnsi="Arial" w:cs="Arial"/>
          <w:sz w:val="26"/>
          <w:szCs w:val="26"/>
        </w:rPr>
        <w:t>3.2.1 Liquidity Ratio:</w:t>
      </w:r>
      <w:bookmarkEnd w:id="24"/>
    </w:p>
    <w:p w:rsidR="005060B1" w:rsidRDefault="005060B1">
      <w:pPr>
        <w:pStyle w:val="Heading3"/>
        <w:rPr>
          <w:rFonts w:ascii="Arial" w:eastAsia="Arial" w:hAnsi="Arial" w:cs="Arial"/>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Liquidity ratio also known as solvency ratio , and as the name reflects the ability to pay off a company’s short term debts using its current or quick assets.</w:t>
      </w:r>
    </w:p>
    <w:p w:rsidR="005060B1" w:rsidRDefault="005060B1"/>
    <w:p w:rsidR="00DC1D87" w:rsidRDefault="00DC1D87">
      <w:pPr>
        <w:pStyle w:val="Heading4"/>
        <w:rPr>
          <w:i w:val="0"/>
        </w:rPr>
      </w:pPr>
    </w:p>
    <w:p w:rsidR="005060B1" w:rsidRDefault="000C1DE2">
      <w:pPr>
        <w:pStyle w:val="Heading4"/>
        <w:rPr>
          <w:i w:val="0"/>
        </w:rPr>
      </w:pPr>
      <w:r>
        <w:rPr>
          <w:i w:val="0"/>
        </w:rPr>
        <w:t>Current Ratio:</w:t>
      </w:r>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Current ratio is used to find out a business’s potential to meet its present commitments. Here is the calculation method mention below:  </w:t>
      </w:r>
    </w:p>
    <w:p w:rsidR="005060B1" w:rsidRDefault="000C1DE2">
      <w:pPr>
        <w:rPr>
          <w:rFonts w:ascii="Arial" w:eastAsia="Arial" w:hAnsi="Arial" w:cs="Arial"/>
          <w:sz w:val="24"/>
          <w:szCs w:val="24"/>
        </w:rPr>
      </w:pPr>
      <w:r>
        <w:rPr>
          <w:noProof/>
        </w:rPr>
        <mc:AlternateContent>
          <mc:Choice Requires="wps">
            <w:drawing>
              <wp:anchor distT="0" distB="0" distL="114300" distR="114300" simplePos="0" relativeHeight="251658240" behindDoc="0" locked="0" layoutInCell="1" hidden="0" allowOverlap="1" wp14:anchorId="0C4D2E4D" wp14:editId="07F607E8">
                <wp:simplePos x="0" y="0"/>
                <wp:positionH relativeFrom="column">
                  <wp:posOffset>1228725</wp:posOffset>
                </wp:positionH>
                <wp:positionV relativeFrom="paragraph">
                  <wp:posOffset>26670</wp:posOffset>
                </wp:positionV>
                <wp:extent cx="3564255" cy="1085850"/>
                <wp:effectExtent l="57150" t="19050" r="55245" b="95250"/>
                <wp:wrapNone/>
                <wp:docPr id="511" name="Rounded Rectangle 511"/>
                <wp:cNvGraphicFramePr/>
                <a:graphic xmlns:a="http://schemas.openxmlformats.org/drawingml/2006/main">
                  <a:graphicData uri="http://schemas.microsoft.com/office/word/2010/wordprocessingShape">
                    <wps:wsp>
                      <wps:cNvSpPr/>
                      <wps:spPr>
                        <a:xfrm>
                          <a:off x="0" y="0"/>
                          <a:ext cx="3564255" cy="1085850"/>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color w:val="000000"/>
                                <w:sz w:val="24"/>
                              </w:rPr>
                              <w:t xml:space="preserve">                </w:t>
                            </w:r>
                            <w:r>
                              <w:rPr>
                                <w:rFonts w:ascii="Arial" w:eastAsia="Arial" w:hAnsi="Arial" w:cs="Arial"/>
                                <w:b/>
                                <w:color w:val="000000"/>
                                <w:sz w:val="24"/>
                              </w:rPr>
                              <w:t>Current Assets</w:t>
                            </w:r>
                          </w:p>
                          <w:p w:rsidR="00943FBE" w:rsidRDefault="00943FBE">
                            <w:pPr>
                              <w:spacing w:line="275" w:lineRule="auto"/>
                              <w:textDirection w:val="btLr"/>
                            </w:pPr>
                            <w:r>
                              <w:rPr>
                                <w:rFonts w:ascii="Arial" w:eastAsia="Arial" w:hAnsi="Arial" w:cs="Arial"/>
                                <w:b/>
                                <w:color w:val="000000"/>
                                <w:sz w:val="24"/>
                              </w:rPr>
                              <w:t xml:space="preserve"> Current Ratio </w:t>
                            </w:r>
                            <w:r>
                              <w:rPr>
                                <w:color w:val="000000"/>
                              </w:rPr>
                              <w:t xml:space="preserve"> </w:t>
                            </w:r>
                            <w:r>
                              <w:rPr>
                                <w:rFonts w:ascii="Arial" w:eastAsia="Arial" w:hAnsi="Arial" w:cs="Arial"/>
                                <w:b/>
                                <w:color w:val="000000"/>
                                <w:sz w:val="24"/>
                              </w:rPr>
                              <w:t>=</w:t>
                            </w:r>
                            <w:r>
                              <w:rPr>
                                <w:color w:val="000000"/>
                              </w:rPr>
                              <w:t xml:space="preserve">   </w:t>
                            </w:r>
                          </w:p>
                          <w:p w:rsidR="00943FBE" w:rsidRDefault="00943FBE">
                            <w:pPr>
                              <w:spacing w:line="275" w:lineRule="auto"/>
                              <w:jc w:val="center"/>
                              <w:textDirection w:val="btLr"/>
                            </w:pPr>
                            <w:r>
                              <w:rPr>
                                <w:rFonts w:ascii="Arial" w:eastAsia="Arial" w:hAnsi="Arial" w:cs="Arial"/>
                                <w:b/>
                                <w:color w:val="000000"/>
                                <w:sz w:val="24"/>
                              </w:rPr>
                              <w:t xml:space="preserve">                 Current Liabilities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oundrect w14:anchorId="0C4D2E4D" id="Rounded Rectangle 511" o:spid="_x0000_s1026" style="position:absolute;margin-left:96.75pt;margin-top:2.1pt;width:280.65pt;height:8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color w:val="000000"/>
                          <w:sz w:val="24"/>
                        </w:rPr>
                        <w:t xml:space="preserve">                </w:t>
                      </w:r>
                      <w:r>
                        <w:rPr>
                          <w:rFonts w:ascii="Arial" w:eastAsia="Arial" w:hAnsi="Arial" w:cs="Arial"/>
                          <w:b/>
                          <w:color w:val="000000"/>
                          <w:sz w:val="24"/>
                        </w:rPr>
                        <w:t>Current Assets</w:t>
                      </w:r>
                    </w:p>
                    <w:p w:rsidR="00943FBE" w:rsidRDefault="00943FBE">
                      <w:pPr>
                        <w:spacing w:line="275" w:lineRule="auto"/>
                        <w:textDirection w:val="btLr"/>
                      </w:pPr>
                      <w:r>
                        <w:rPr>
                          <w:rFonts w:ascii="Arial" w:eastAsia="Arial" w:hAnsi="Arial" w:cs="Arial"/>
                          <w:b/>
                          <w:color w:val="000000"/>
                          <w:sz w:val="24"/>
                        </w:rPr>
                        <w:t xml:space="preserve"> Current Ratio </w:t>
                      </w:r>
                      <w:r>
                        <w:rPr>
                          <w:color w:val="000000"/>
                        </w:rPr>
                        <w:t xml:space="preserve"> </w:t>
                      </w:r>
                      <w:r>
                        <w:rPr>
                          <w:rFonts w:ascii="Arial" w:eastAsia="Arial" w:hAnsi="Arial" w:cs="Arial"/>
                          <w:b/>
                          <w:color w:val="000000"/>
                          <w:sz w:val="24"/>
                        </w:rPr>
                        <w:t>=</w:t>
                      </w:r>
                      <w:r>
                        <w:rPr>
                          <w:color w:val="000000"/>
                        </w:rPr>
                        <w:t xml:space="preserve">   </w:t>
                      </w:r>
                    </w:p>
                    <w:p w:rsidR="00943FBE" w:rsidRDefault="00943FBE">
                      <w:pPr>
                        <w:spacing w:line="275" w:lineRule="auto"/>
                        <w:jc w:val="center"/>
                        <w:textDirection w:val="btLr"/>
                      </w:pPr>
                      <w:r>
                        <w:rPr>
                          <w:rFonts w:ascii="Arial" w:eastAsia="Arial" w:hAnsi="Arial" w:cs="Arial"/>
                          <w:b/>
                          <w:color w:val="000000"/>
                          <w:sz w:val="24"/>
                        </w:rPr>
                        <w:t xml:space="preserve">                 Current Liabilities</w:t>
                      </w:r>
                    </w:p>
                  </w:txbxContent>
                </v:textbox>
              </v:roundrect>
            </w:pict>
          </mc:Fallback>
        </mc:AlternateContent>
      </w:r>
    </w:p>
    <w:p w:rsidR="005060B1" w:rsidRDefault="00B01714">
      <w:r>
        <w:rPr>
          <w:noProof/>
        </w:rPr>
        <mc:AlternateContent>
          <mc:Choice Requires="wps">
            <w:drawing>
              <wp:anchor distT="0" distB="0" distL="114300" distR="114300" simplePos="0" relativeHeight="251659264" behindDoc="0" locked="0" layoutInCell="1" hidden="0" allowOverlap="1" wp14:anchorId="049A1126" wp14:editId="25908552">
                <wp:simplePos x="0" y="0"/>
                <wp:positionH relativeFrom="column">
                  <wp:posOffset>2657475</wp:posOffset>
                </wp:positionH>
                <wp:positionV relativeFrom="paragraph">
                  <wp:posOffset>193675</wp:posOffset>
                </wp:positionV>
                <wp:extent cx="1609725" cy="0"/>
                <wp:effectExtent l="0" t="0" r="9525" b="19050"/>
                <wp:wrapNone/>
                <wp:docPr id="502" name="Straight Arrow Connector 502"/>
                <wp:cNvGraphicFramePr/>
                <a:graphic xmlns:a="http://schemas.openxmlformats.org/drawingml/2006/main">
                  <a:graphicData uri="http://schemas.microsoft.com/office/word/2010/wordprocessingShape">
                    <wps:wsp>
                      <wps:cNvCnPr/>
                      <wps:spPr>
                        <a:xfrm>
                          <a:off x="0" y="0"/>
                          <a:ext cx="1609725"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type w14:anchorId="0B73FB65" id="_x0000_t32" coordsize="21600,21600" o:spt="32" o:oned="t" path="m,l21600,21600e" filled="f">
                <v:path arrowok="t" fillok="f" o:connecttype="none"/>
                <o:lock v:ext="edit" shapetype="t"/>
              </v:shapetype>
              <v:shape id="Straight Arrow Connector 502" o:spid="_x0000_s1026" type="#_x0000_t32" style="position:absolute;margin-left:209.25pt;margin-top:15.25pt;width:126.75pt;height:0;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" strokecolor="black [3200]">
                <v:stroke startarrowwidth="narrow" startarrowlength="short" endarrowwidth="narrow" endarrowlength="short"/>
              </v:shape>
            </w:pict>
          </mc:Fallback>
        </mc:AlternateContent>
      </w:r>
    </w:p>
    <w:p w:rsidR="005060B1" w:rsidRDefault="005060B1"/>
    <w:p w:rsidR="005060B1" w:rsidRPr="00705D94" w:rsidRDefault="005060B1" w:rsidP="00705D94"/>
    <w:tbl>
      <w:tblPr>
        <w:tblStyle w:val="160"/>
        <w:tblW w:w="8265" w:type="dxa"/>
        <w:tblInd w:w="697"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976"/>
        <w:gridCol w:w="1330"/>
        <w:gridCol w:w="1653"/>
        <w:gridCol w:w="1653"/>
        <w:gridCol w:w="1653"/>
      </w:tblGrid>
      <w:tr w:rsidR="00182A34" w:rsidTr="00182A34">
        <w:trPr>
          <w:cnfStyle w:val="000000100000" w:firstRow="0" w:lastRow="0" w:firstColumn="0" w:lastColumn="0" w:oddVBand="0" w:evenVBand="0" w:oddHBand="1" w:evenHBand="0" w:firstRowFirstColumn="0" w:firstRowLastColumn="0" w:lastRowFirstColumn="0" w:lastRowLastColumn="0"/>
          <w:trHeight w:val="358"/>
        </w:trPr>
        <w:tc>
          <w:tcPr>
            <w:tcW w:w="1976" w:type="dxa"/>
          </w:tcPr>
          <w:p w:rsidR="00182A34" w:rsidRDefault="00182A34">
            <w:r>
              <w:rPr>
                <w:rFonts w:ascii="Arial" w:eastAsia="Arial" w:hAnsi="Arial" w:cs="Arial"/>
                <w:b/>
                <w:sz w:val="24"/>
                <w:szCs w:val="24"/>
              </w:rPr>
              <w:t>Company</w:t>
            </w:r>
          </w:p>
        </w:tc>
        <w:tc>
          <w:tcPr>
            <w:tcW w:w="1330" w:type="dxa"/>
          </w:tcPr>
          <w:p w:rsidR="00182A34" w:rsidRDefault="00182A34">
            <w:pPr>
              <w:jc w:val="center"/>
            </w:pPr>
            <w:r>
              <w:rPr>
                <w:rFonts w:ascii="Arial" w:eastAsia="Arial" w:hAnsi="Arial" w:cs="Arial"/>
                <w:b/>
                <w:sz w:val="24"/>
                <w:szCs w:val="24"/>
              </w:rPr>
              <w:t>ACI</w:t>
            </w:r>
          </w:p>
        </w:tc>
        <w:tc>
          <w:tcPr>
            <w:tcW w:w="1653" w:type="dxa"/>
          </w:tcPr>
          <w:p w:rsidR="00182A34" w:rsidRDefault="00182A34">
            <w:pPr>
              <w:jc w:val="center"/>
            </w:pPr>
            <w:r>
              <w:rPr>
                <w:rFonts w:ascii="Arial" w:eastAsia="Arial" w:hAnsi="Arial" w:cs="Arial"/>
                <w:b/>
                <w:sz w:val="24"/>
                <w:szCs w:val="24"/>
              </w:rPr>
              <w:t>Beximco</w:t>
            </w:r>
          </w:p>
        </w:tc>
        <w:tc>
          <w:tcPr>
            <w:tcW w:w="1653" w:type="dxa"/>
          </w:tcPr>
          <w:p w:rsidR="00182A34" w:rsidRDefault="00182A34">
            <w:pPr>
              <w:jc w:val="center"/>
            </w:pPr>
            <w:r>
              <w:rPr>
                <w:rFonts w:ascii="Arial" w:eastAsia="Arial" w:hAnsi="Arial" w:cs="Arial"/>
                <w:b/>
                <w:sz w:val="24"/>
                <w:szCs w:val="24"/>
              </w:rPr>
              <w:t>Square</w:t>
            </w:r>
          </w:p>
        </w:tc>
        <w:tc>
          <w:tcPr>
            <w:tcW w:w="1653" w:type="dxa"/>
          </w:tcPr>
          <w:p w:rsidR="00182A34" w:rsidRDefault="00647DCF">
            <w:pPr>
              <w:jc w:val="center"/>
            </w:pPr>
            <w:r>
              <w:rPr>
                <w:rFonts w:ascii="Arial" w:eastAsia="Arial" w:hAnsi="Arial" w:cs="Arial"/>
                <w:b/>
                <w:sz w:val="24"/>
                <w:szCs w:val="24"/>
              </w:rPr>
              <w:t>Renata</w:t>
            </w:r>
          </w:p>
        </w:tc>
      </w:tr>
      <w:tr w:rsidR="00182A34" w:rsidTr="00182A34">
        <w:trPr>
          <w:cnfStyle w:val="000000010000" w:firstRow="0" w:lastRow="0" w:firstColumn="0" w:lastColumn="0" w:oddVBand="0" w:evenVBand="0" w:oddHBand="0" w:evenHBand="1" w:firstRowFirstColumn="0" w:firstRowLastColumn="0" w:lastRowFirstColumn="0" w:lastRowLastColumn="0"/>
          <w:trHeight w:val="861"/>
        </w:trPr>
        <w:tc>
          <w:tcPr>
            <w:tcW w:w="1976" w:type="dxa"/>
          </w:tcPr>
          <w:p w:rsidR="00182A34" w:rsidRDefault="00182A34" w:rsidP="004322C9">
            <w:pPr>
              <w:rPr>
                <w:rFonts w:ascii="Arial" w:eastAsia="Arial" w:hAnsi="Arial" w:cs="Arial"/>
                <w:b/>
                <w:sz w:val="24"/>
                <w:szCs w:val="24"/>
              </w:rPr>
            </w:pPr>
            <w:r>
              <w:rPr>
                <w:rFonts w:ascii="Arial" w:eastAsia="Arial" w:hAnsi="Arial" w:cs="Arial"/>
                <w:b/>
                <w:sz w:val="24"/>
                <w:szCs w:val="24"/>
              </w:rPr>
              <w:t>Current Ratio</w:t>
            </w:r>
          </w:p>
          <w:p w:rsidR="00182A34" w:rsidRDefault="00182A34" w:rsidP="004322C9">
            <w:r>
              <w:rPr>
                <w:rFonts w:ascii="Arial" w:eastAsia="Arial" w:hAnsi="Arial" w:cs="Arial"/>
                <w:b/>
                <w:sz w:val="24"/>
                <w:szCs w:val="24"/>
              </w:rPr>
              <w:t>(X)</w:t>
            </w:r>
          </w:p>
        </w:tc>
        <w:tc>
          <w:tcPr>
            <w:tcW w:w="1330" w:type="dxa"/>
            <w:vAlign w:val="center"/>
          </w:tcPr>
          <w:p w:rsidR="005D6F9C" w:rsidRPr="004322C9" w:rsidRDefault="005D6F9C" w:rsidP="005D6F9C">
            <w:pPr>
              <w:jc w:val="center"/>
              <w:rPr>
                <w:rFonts w:ascii="Arial" w:hAnsi="Arial" w:cs="Arial"/>
                <w:b/>
                <w:sz w:val="24"/>
              </w:rPr>
            </w:pPr>
            <w:r w:rsidRPr="004322C9">
              <w:rPr>
                <w:rFonts w:ascii="Arial" w:hAnsi="Arial" w:cs="Arial"/>
                <w:b/>
                <w:sz w:val="24"/>
              </w:rPr>
              <w:t>1.38</w:t>
            </w:r>
          </w:p>
          <w:p w:rsidR="00182A34" w:rsidRPr="004322C9" w:rsidRDefault="00182A34">
            <w:pPr>
              <w:jc w:val="center"/>
              <w:rPr>
                <w:rFonts w:ascii="Arial" w:hAnsi="Arial" w:cs="Arial"/>
                <w:b/>
                <w:sz w:val="24"/>
              </w:rPr>
            </w:pPr>
          </w:p>
        </w:tc>
        <w:tc>
          <w:tcPr>
            <w:tcW w:w="1653" w:type="dxa"/>
            <w:vAlign w:val="center"/>
          </w:tcPr>
          <w:p w:rsidR="005D6F9C" w:rsidRPr="004322C9" w:rsidRDefault="005D6F9C" w:rsidP="005D6F9C">
            <w:pPr>
              <w:jc w:val="center"/>
              <w:rPr>
                <w:rFonts w:ascii="Arial" w:hAnsi="Arial" w:cs="Arial"/>
                <w:b/>
                <w:sz w:val="24"/>
              </w:rPr>
            </w:pPr>
            <w:r w:rsidRPr="004322C9">
              <w:rPr>
                <w:rFonts w:ascii="Arial" w:hAnsi="Arial" w:cs="Arial"/>
                <w:b/>
                <w:sz w:val="24"/>
              </w:rPr>
              <w:t>1.94</w:t>
            </w:r>
          </w:p>
          <w:p w:rsidR="00182A34" w:rsidRPr="004322C9" w:rsidRDefault="00182A34">
            <w:pPr>
              <w:jc w:val="center"/>
              <w:rPr>
                <w:rFonts w:ascii="Arial" w:hAnsi="Arial" w:cs="Arial"/>
                <w:b/>
                <w:sz w:val="24"/>
              </w:rPr>
            </w:pPr>
          </w:p>
        </w:tc>
        <w:tc>
          <w:tcPr>
            <w:tcW w:w="1653" w:type="dxa"/>
            <w:vAlign w:val="center"/>
          </w:tcPr>
          <w:p w:rsidR="005D6F9C" w:rsidRPr="004322C9" w:rsidRDefault="005D6F9C" w:rsidP="005D6F9C">
            <w:pPr>
              <w:jc w:val="center"/>
              <w:rPr>
                <w:rFonts w:ascii="Arial" w:hAnsi="Arial" w:cs="Arial"/>
                <w:b/>
                <w:sz w:val="24"/>
              </w:rPr>
            </w:pPr>
            <w:r w:rsidRPr="004322C9">
              <w:rPr>
                <w:rFonts w:ascii="Arial" w:hAnsi="Arial" w:cs="Arial"/>
                <w:b/>
                <w:sz w:val="24"/>
              </w:rPr>
              <w:t>6.97</w:t>
            </w:r>
          </w:p>
          <w:p w:rsidR="00182A34" w:rsidRPr="004322C9" w:rsidRDefault="00182A34">
            <w:pPr>
              <w:jc w:val="center"/>
              <w:rPr>
                <w:rFonts w:ascii="Arial" w:hAnsi="Arial" w:cs="Arial"/>
                <w:b/>
                <w:sz w:val="24"/>
              </w:rPr>
            </w:pPr>
          </w:p>
        </w:tc>
        <w:tc>
          <w:tcPr>
            <w:tcW w:w="1653" w:type="dxa"/>
            <w:vAlign w:val="center"/>
          </w:tcPr>
          <w:p w:rsidR="005D6F9C" w:rsidRPr="004322C9" w:rsidRDefault="005D6F9C" w:rsidP="005D6F9C">
            <w:pPr>
              <w:jc w:val="center"/>
              <w:rPr>
                <w:rFonts w:ascii="Arial" w:hAnsi="Arial" w:cs="Arial"/>
                <w:b/>
                <w:sz w:val="24"/>
              </w:rPr>
            </w:pPr>
            <w:r w:rsidRPr="004322C9">
              <w:rPr>
                <w:rFonts w:ascii="Arial" w:hAnsi="Arial" w:cs="Arial"/>
                <w:b/>
                <w:sz w:val="24"/>
              </w:rPr>
              <w:t>1.83</w:t>
            </w:r>
          </w:p>
          <w:p w:rsidR="00182A34" w:rsidRPr="004322C9" w:rsidRDefault="00182A34">
            <w:pPr>
              <w:jc w:val="center"/>
              <w:rPr>
                <w:rFonts w:ascii="Arial" w:hAnsi="Arial" w:cs="Arial"/>
                <w:b/>
                <w:sz w:val="24"/>
              </w:rPr>
            </w:pPr>
          </w:p>
        </w:tc>
      </w:tr>
    </w:tbl>
    <w:p w:rsidR="005060B1" w:rsidRPr="009B61D8" w:rsidRDefault="005060B1">
      <w:pPr>
        <w:spacing w:after="0" w:line="240" w:lineRule="auto"/>
        <w:rPr>
          <w:rFonts w:ascii="Arial" w:eastAsia="Arial" w:hAnsi="Arial" w:cs="Arial"/>
          <w:color w:val="8064A2" w:themeColor="accent4"/>
          <w:sz w:val="24"/>
          <w:szCs w:val="24"/>
        </w:rPr>
      </w:pPr>
    </w:p>
    <w:p w:rsidR="00A133DB" w:rsidRDefault="00D523EC" w:rsidP="00A133DB">
      <w:pPr>
        <w:keepNext/>
        <w:spacing w:after="0" w:line="240" w:lineRule="auto"/>
      </w:pPr>
      <w:r>
        <w:rPr>
          <w:noProof/>
        </w:rPr>
        <w:drawing>
          <wp:inline distT="0" distB="0" distL="0" distR="0" wp14:anchorId="6296597F" wp14:editId="3CF446DC">
            <wp:extent cx="5743575" cy="2952750"/>
            <wp:effectExtent l="133350" t="95250" r="123825" b="952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060B1" w:rsidRPr="00A133DB" w:rsidRDefault="00A133DB" w:rsidP="00A133DB">
      <w:pPr>
        <w:pStyle w:val="Caption"/>
        <w:jc w:val="center"/>
        <w:rPr>
          <w:rFonts w:ascii="Arial" w:eastAsia="Arial" w:hAnsi="Arial" w:cs="Arial"/>
          <w:color w:val="auto"/>
          <w:sz w:val="24"/>
          <w:szCs w:val="24"/>
        </w:rPr>
      </w:pPr>
      <w:bookmarkStart w:id="25" w:name="_Toc60443270"/>
      <w:r w:rsidRPr="00A133DB">
        <w:rPr>
          <w:rFonts w:ascii="Arial" w:hAnsi="Arial" w:cs="Arial"/>
          <w:color w:val="auto"/>
          <w:sz w:val="24"/>
          <w:szCs w:val="24"/>
        </w:rPr>
        <w:t xml:space="preserve">Figure </w:t>
      </w:r>
      <w:r w:rsidRPr="00A133DB">
        <w:rPr>
          <w:rFonts w:ascii="Arial" w:hAnsi="Arial" w:cs="Arial"/>
          <w:color w:val="auto"/>
          <w:sz w:val="24"/>
          <w:szCs w:val="24"/>
        </w:rPr>
        <w:fldChar w:fldCharType="begin"/>
      </w:r>
      <w:r w:rsidRPr="00A133DB">
        <w:rPr>
          <w:rFonts w:ascii="Arial" w:hAnsi="Arial" w:cs="Arial"/>
          <w:color w:val="auto"/>
          <w:sz w:val="24"/>
          <w:szCs w:val="24"/>
        </w:rPr>
        <w:instrText xml:space="preserve"> SEQ Figure \* ARABIC </w:instrText>
      </w:r>
      <w:r w:rsidRPr="00A133DB">
        <w:rPr>
          <w:rFonts w:ascii="Arial" w:hAnsi="Arial" w:cs="Arial"/>
          <w:color w:val="auto"/>
          <w:sz w:val="24"/>
          <w:szCs w:val="24"/>
        </w:rPr>
        <w:fldChar w:fldCharType="separate"/>
      </w:r>
      <w:r w:rsidR="0058648C">
        <w:rPr>
          <w:rFonts w:ascii="Arial" w:hAnsi="Arial" w:cs="Arial"/>
          <w:noProof/>
          <w:color w:val="auto"/>
          <w:sz w:val="24"/>
          <w:szCs w:val="24"/>
        </w:rPr>
        <w:t>1</w:t>
      </w:r>
      <w:r w:rsidRPr="00A133DB">
        <w:rPr>
          <w:rFonts w:ascii="Arial" w:hAnsi="Arial" w:cs="Arial"/>
          <w:color w:val="auto"/>
          <w:sz w:val="24"/>
          <w:szCs w:val="24"/>
        </w:rPr>
        <w:fldChar w:fldCharType="end"/>
      </w:r>
      <w:r w:rsidRPr="00A133DB">
        <w:rPr>
          <w:rFonts w:ascii="Arial" w:hAnsi="Arial" w:cs="Arial"/>
          <w:color w:val="auto"/>
          <w:sz w:val="24"/>
          <w:szCs w:val="24"/>
        </w:rPr>
        <w:t>- Current Ratio</w:t>
      </w:r>
      <w:bookmarkEnd w:id="25"/>
    </w:p>
    <w:p w:rsidR="005060B1" w:rsidRDefault="005060B1">
      <w:pPr>
        <w:spacing w:after="0" w:line="240" w:lineRule="auto"/>
        <w:rPr>
          <w:rFonts w:ascii="Arial" w:eastAsia="Arial" w:hAnsi="Arial" w:cs="Arial"/>
          <w:sz w:val="24"/>
          <w:szCs w:val="24"/>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Here depiction of calculated data through column chart, we can see that ACI Ltd. is in a </w:t>
      </w:r>
      <w:r w:rsidR="004322C9">
        <w:rPr>
          <w:rFonts w:ascii="Arial" w:eastAsia="Arial" w:hAnsi="Arial" w:cs="Arial"/>
          <w:sz w:val="24"/>
          <w:szCs w:val="24"/>
        </w:rPr>
        <w:t>good</w:t>
      </w:r>
      <w:r>
        <w:rPr>
          <w:rFonts w:ascii="Arial" w:eastAsia="Arial" w:hAnsi="Arial" w:cs="Arial"/>
          <w:sz w:val="24"/>
          <w:szCs w:val="24"/>
        </w:rPr>
        <w:t xml:space="preserve"> position as its current ratio is above ‘1’. But</w:t>
      </w:r>
      <w:r w:rsidR="00D637AD">
        <w:rPr>
          <w:rFonts w:ascii="Arial" w:eastAsia="Arial" w:hAnsi="Arial" w:cs="Arial"/>
          <w:sz w:val="24"/>
          <w:szCs w:val="24"/>
        </w:rPr>
        <w:t xml:space="preserve"> compared</w:t>
      </w:r>
      <w:r w:rsidR="004322C9">
        <w:rPr>
          <w:rFonts w:ascii="Arial" w:eastAsia="Arial" w:hAnsi="Arial" w:cs="Arial"/>
          <w:sz w:val="24"/>
          <w:szCs w:val="24"/>
        </w:rPr>
        <w:t xml:space="preserve"> to its competitors it has the lowest value which means it has more difficulty meeting present-day obligations than others.</w:t>
      </w:r>
    </w:p>
    <w:p w:rsidR="005060B1" w:rsidRDefault="005060B1">
      <w:pPr>
        <w:spacing w:line="360" w:lineRule="auto"/>
        <w:jc w:val="both"/>
        <w:rPr>
          <w:rFonts w:ascii="Arial" w:eastAsia="Arial" w:hAnsi="Arial" w:cs="Arial"/>
          <w:sz w:val="2"/>
          <w:szCs w:val="2"/>
        </w:rPr>
      </w:pPr>
    </w:p>
    <w:p w:rsidR="005060B1" w:rsidRDefault="000C1DE2">
      <w:pPr>
        <w:pStyle w:val="Heading4"/>
        <w:rPr>
          <w:i w:val="0"/>
        </w:rPr>
      </w:pPr>
      <w:r>
        <w:rPr>
          <w:i w:val="0"/>
        </w:rPr>
        <w:t>Quick Ratio:</w:t>
      </w:r>
    </w:p>
    <w:p w:rsidR="005060B1" w:rsidRDefault="005060B1">
      <w:pPr>
        <w:rPr>
          <w:sz w:val="2"/>
          <w:szCs w:val="2"/>
        </w:rPr>
      </w:pPr>
    </w:p>
    <w:p w:rsidR="005060B1" w:rsidRDefault="000C1DE2" w:rsidP="00DC1D87">
      <w:pPr>
        <w:spacing w:line="360" w:lineRule="auto"/>
        <w:jc w:val="both"/>
        <w:rPr>
          <w:rFonts w:ascii="Arial" w:eastAsia="Arial" w:hAnsi="Arial" w:cs="Arial"/>
          <w:sz w:val="24"/>
          <w:szCs w:val="24"/>
        </w:rPr>
      </w:pPr>
      <w:r>
        <w:rPr>
          <w:rFonts w:ascii="Arial" w:eastAsia="Arial" w:hAnsi="Arial" w:cs="Arial"/>
          <w:sz w:val="24"/>
          <w:szCs w:val="24"/>
        </w:rPr>
        <w:t>Quick ratio or Acid-test ratio is one of the liquidity ratios which indicates the capability of a company to generate enough cash to terminate the current obligations at once. It’s a conservative measure in nature as it doesn’t include all of the units of current ratio.</w:t>
      </w:r>
    </w:p>
    <w:p w:rsidR="005060B1" w:rsidRDefault="000C1DE2">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60288" behindDoc="0" locked="0" layoutInCell="1" hidden="0" allowOverlap="1" wp14:anchorId="024F4B14" wp14:editId="36FFF9FC">
                <wp:simplePos x="0" y="0"/>
                <wp:positionH relativeFrom="column">
                  <wp:posOffset>1168400</wp:posOffset>
                </wp:positionH>
                <wp:positionV relativeFrom="paragraph">
                  <wp:posOffset>25400</wp:posOffset>
                </wp:positionV>
                <wp:extent cx="3637112" cy="1162050"/>
                <wp:effectExtent l="0" t="0" r="0" b="0"/>
                <wp:wrapNone/>
                <wp:docPr id="521" name="Rounded Rectangle 521"/>
                <wp:cNvGraphicFramePr/>
                <a:graphic xmlns:a="http://schemas.openxmlformats.org/drawingml/2006/main">
                  <a:graphicData uri="http://schemas.microsoft.com/office/word/2010/wordprocessingShape">
                    <wps:wsp>
                      <wps:cNvSpPr/>
                      <wps:spPr>
                        <a:xfrm>
                          <a:off x="3556019" y="3227550"/>
                          <a:ext cx="3579962" cy="1104900"/>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textDirection w:val="btLr"/>
                            </w:pPr>
                            <w:r>
                              <w:rPr>
                                <w:color w:val="000000"/>
                              </w:rPr>
                              <w:t xml:space="preserve">                                     </w:t>
                            </w:r>
                            <w:r>
                              <w:rPr>
                                <w:rFonts w:ascii="Arial" w:eastAsia="Arial" w:hAnsi="Arial" w:cs="Arial"/>
                                <w:b/>
                                <w:color w:val="000000"/>
                                <w:sz w:val="24"/>
                              </w:rPr>
                              <w:t>Current Asset - Inventory</w:t>
                            </w:r>
                          </w:p>
                          <w:p w:rsidR="00943FBE" w:rsidRDefault="00943FBE">
                            <w:pPr>
                              <w:spacing w:line="275" w:lineRule="auto"/>
                              <w:textDirection w:val="btLr"/>
                            </w:pPr>
                            <w:r>
                              <w:rPr>
                                <w:rFonts w:ascii="Arial" w:eastAsia="Arial" w:hAnsi="Arial" w:cs="Arial"/>
                                <w:b/>
                                <w:color w:val="000000"/>
                                <w:sz w:val="24"/>
                              </w:rPr>
                              <w:t>Quick Ratio</w:t>
                            </w:r>
                            <w:r>
                              <w:rPr>
                                <w:rFonts w:ascii="Arial" w:eastAsia="Arial" w:hAnsi="Arial" w:cs="Arial"/>
                                <w:color w:val="000000"/>
                                <w:sz w:val="24"/>
                              </w:rPr>
                              <w:t xml:space="preserve"> </w:t>
                            </w:r>
                            <w:r>
                              <w:rPr>
                                <w:rFonts w:ascii="Arial" w:eastAsia="Arial" w:hAnsi="Arial" w:cs="Arial"/>
                                <w:b/>
                                <w:color w:val="000000"/>
                                <w:sz w:val="24"/>
                              </w:rPr>
                              <w:t xml:space="preserve">= </w:t>
                            </w:r>
                            <w:r>
                              <w:rPr>
                                <w:rFonts w:ascii="Arial" w:eastAsia="Arial" w:hAnsi="Arial" w:cs="Arial"/>
                                <w:color w:val="000000"/>
                                <w:sz w:val="24"/>
                              </w:rPr>
                              <w:t xml:space="preserve"> </w:t>
                            </w:r>
                          </w:p>
                          <w:p w:rsidR="00943FBE" w:rsidRDefault="00943FBE">
                            <w:pPr>
                              <w:spacing w:line="275" w:lineRule="auto"/>
                              <w:textDirection w:val="btLr"/>
                            </w:pPr>
                            <w:r>
                              <w:rPr>
                                <w:color w:val="000000"/>
                              </w:rPr>
                              <w:t xml:space="preserve">                                                </w:t>
                            </w:r>
                            <w:r>
                              <w:rPr>
                                <w:rFonts w:ascii="Arial" w:eastAsia="Arial" w:hAnsi="Arial" w:cs="Arial"/>
                                <w:b/>
                                <w:color w:val="000000"/>
                                <w:sz w:val="24"/>
                              </w:rPr>
                              <w:t xml:space="preserve">Current Liability    </w:t>
                            </w:r>
                          </w:p>
                        </w:txbxContent>
                      </wps:txbx>
                      <wps:bodyPr spcFirstLastPara="1" wrap="square" lIns="91425" tIns="45700" rIns="91425" bIns="45700" anchor="t" anchorCtr="0">
                        <a:noAutofit/>
                      </wps:bodyPr>
                    </wps:wsp>
                  </a:graphicData>
                </a:graphic>
              </wp:anchor>
            </w:drawing>
          </mc:Choice>
          <mc:Fallback>
            <w:pict>
              <v:roundrect w14:anchorId="024F4B14" id="Rounded Rectangle 521" o:spid="_x0000_s1027" style="position:absolute;left:0;text-align:left;margin-left:92pt;margin-top:2pt;width:286.4pt;height:91.5pt;z-index:251660288;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" fillcolor="#e5dfec" stroked="f">
                <v:shadow on="t" color="black" opacity="26214f" origin=",-.5" offset="0,3pt"/>
                <v:textbox inset="2.53958mm,1.2694mm,2.53958mm,1.2694mm">
                  <w:txbxContent>
                    <w:p w:rsidR="00943FBE" w:rsidRDefault="00943FBE">
                      <w:pPr>
                        <w:spacing w:line="275" w:lineRule="auto"/>
                        <w:textDirection w:val="btLr"/>
                      </w:pPr>
                      <w:r>
                        <w:rPr>
                          <w:color w:val="000000"/>
                        </w:rPr>
                        <w:t xml:space="preserve">                                     </w:t>
                      </w:r>
                      <w:r>
                        <w:rPr>
                          <w:rFonts w:ascii="Arial" w:eastAsia="Arial" w:hAnsi="Arial" w:cs="Arial"/>
                          <w:b/>
                          <w:color w:val="000000"/>
                          <w:sz w:val="24"/>
                        </w:rPr>
                        <w:t>Current Asset - Inventory</w:t>
                      </w:r>
                    </w:p>
                    <w:p w:rsidR="00943FBE" w:rsidRDefault="00943FBE">
                      <w:pPr>
                        <w:spacing w:line="275" w:lineRule="auto"/>
                        <w:textDirection w:val="btLr"/>
                      </w:pPr>
                      <w:r>
                        <w:rPr>
                          <w:rFonts w:ascii="Arial" w:eastAsia="Arial" w:hAnsi="Arial" w:cs="Arial"/>
                          <w:b/>
                          <w:color w:val="000000"/>
                          <w:sz w:val="24"/>
                        </w:rPr>
                        <w:t>Quick Ratio</w:t>
                      </w:r>
                      <w:r>
                        <w:rPr>
                          <w:rFonts w:ascii="Arial" w:eastAsia="Arial" w:hAnsi="Arial" w:cs="Arial"/>
                          <w:color w:val="000000"/>
                          <w:sz w:val="24"/>
                        </w:rPr>
                        <w:t xml:space="preserve"> </w:t>
                      </w:r>
                      <w:r>
                        <w:rPr>
                          <w:rFonts w:ascii="Arial" w:eastAsia="Arial" w:hAnsi="Arial" w:cs="Arial"/>
                          <w:b/>
                          <w:color w:val="000000"/>
                          <w:sz w:val="24"/>
                        </w:rPr>
                        <w:t xml:space="preserve">= </w:t>
                      </w:r>
                      <w:r>
                        <w:rPr>
                          <w:rFonts w:ascii="Arial" w:eastAsia="Arial" w:hAnsi="Arial" w:cs="Arial"/>
                          <w:color w:val="000000"/>
                          <w:sz w:val="24"/>
                        </w:rPr>
                        <w:t xml:space="preserve"> </w:t>
                      </w:r>
                    </w:p>
                    <w:p w:rsidR="00943FBE" w:rsidRDefault="00943FBE">
                      <w:pPr>
                        <w:spacing w:line="275" w:lineRule="auto"/>
                        <w:textDirection w:val="btLr"/>
                      </w:pPr>
                      <w:r>
                        <w:rPr>
                          <w:color w:val="000000"/>
                        </w:rPr>
                        <w:t xml:space="preserve">                                                </w:t>
                      </w:r>
                      <w:r>
                        <w:rPr>
                          <w:rFonts w:ascii="Arial" w:eastAsia="Arial" w:hAnsi="Arial" w:cs="Arial"/>
                          <w:b/>
                          <w:color w:val="000000"/>
                          <w:sz w:val="24"/>
                        </w:rPr>
                        <w:t xml:space="preserve">Current Liability    </w:t>
                      </w:r>
                    </w:p>
                  </w:txbxContent>
                </v:textbox>
              </v:roundrect>
            </w:pict>
          </mc:Fallback>
        </mc:AlternateContent>
      </w:r>
    </w:p>
    <w:p w:rsidR="005060B1" w:rsidRDefault="00317504">
      <w:pPr>
        <w:pStyle w:val="Heading4"/>
      </w:pPr>
      <w:r>
        <w:rPr>
          <w:noProof/>
        </w:rPr>
        <mc:AlternateContent>
          <mc:Choice Requires="wps">
            <w:drawing>
              <wp:anchor distT="0" distB="0" distL="114300" distR="114300" simplePos="0" relativeHeight="251661312" behindDoc="0" locked="0" layoutInCell="1" hidden="0" allowOverlap="1" wp14:anchorId="1526097A" wp14:editId="6F463807">
                <wp:simplePos x="0" y="0"/>
                <wp:positionH relativeFrom="column">
                  <wp:posOffset>2438400</wp:posOffset>
                </wp:positionH>
                <wp:positionV relativeFrom="paragraph">
                  <wp:posOffset>146050</wp:posOffset>
                </wp:positionV>
                <wp:extent cx="2124075" cy="0"/>
                <wp:effectExtent l="0" t="0" r="9525" b="19050"/>
                <wp:wrapNone/>
                <wp:docPr id="547" name="Straight Arrow Connector 547"/>
                <wp:cNvGraphicFramePr/>
                <a:graphic xmlns:a="http://schemas.openxmlformats.org/drawingml/2006/main">
                  <a:graphicData uri="http://schemas.microsoft.com/office/word/2010/wordprocessingShape">
                    <wps:wsp>
                      <wps:cNvCnPr/>
                      <wps:spPr>
                        <a:xfrm>
                          <a:off x="0" y="0"/>
                          <a:ext cx="2124075"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1DD9C613" id="Straight Arrow Connector 547" o:spid="_x0000_s1026" type="#_x0000_t32" style="position:absolute;margin-left:192pt;margin-top:11.5pt;width:167.25pt;height:0;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" strokecolor="black [3200]">
                <v:stroke startarrowwidth="narrow" startarrowlength="short" endarrowwidth="narrow" endarrowlength="short"/>
              </v:shape>
            </w:pict>
          </mc:Fallback>
        </mc:AlternateContent>
      </w:r>
    </w:p>
    <w:p w:rsidR="005060B1" w:rsidRDefault="005060B1">
      <w:pPr>
        <w:spacing w:after="0" w:line="240" w:lineRule="auto"/>
        <w:rPr>
          <w:rFonts w:ascii="Arial" w:eastAsia="Arial" w:hAnsi="Arial" w:cs="Arial"/>
          <w:sz w:val="24"/>
          <w:szCs w:val="24"/>
        </w:rPr>
      </w:pPr>
    </w:p>
    <w:p w:rsidR="005060B1" w:rsidRDefault="005060B1">
      <w:pPr>
        <w:spacing w:after="0" w:line="240" w:lineRule="auto"/>
        <w:rPr>
          <w:rFonts w:ascii="Arial" w:eastAsia="Arial" w:hAnsi="Arial" w:cs="Arial"/>
          <w:sz w:val="24"/>
          <w:szCs w:val="24"/>
        </w:rPr>
      </w:pPr>
    </w:p>
    <w:p w:rsidR="005060B1" w:rsidRDefault="005060B1">
      <w:pPr>
        <w:spacing w:after="0" w:line="240" w:lineRule="auto"/>
        <w:rPr>
          <w:rFonts w:ascii="Arial" w:eastAsia="Arial" w:hAnsi="Arial" w:cs="Arial"/>
          <w:sz w:val="24"/>
          <w:szCs w:val="24"/>
        </w:rPr>
      </w:pPr>
    </w:p>
    <w:p w:rsidR="005060B1" w:rsidRDefault="005060B1">
      <w:pPr>
        <w:spacing w:line="360" w:lineRule="auto"/>
        <w:jc w:val="both"/>
        <w:rPr>
          <w:rFonts w:ascii="Arial" w:eastAsia="Arial" w:hAnsi="Arial" w:cs="Arial"/>
          <w:sz w:val="24"/>
          <w:szCs w:val="24"/>
        </w:rPr>
      </w:pPr>
    </w:p>
    <w:tbl>
      <w:tblPr>
        <w:tblStyle w:val="159"/>
        <w:tblW w:w="9286"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2116"/>
        <w:gridCol w:w="1599"/>
        <w:gridCol w:w="1857"/>
        <w:gridCol w:w="1857"/>
        <w:gridCol w:w="1857"/>
      </w:tblGrid>
      <w:tr w:rsidR="004322C9" w:rsidTr="004322C9">
        <w:trPr>
          <w:cnfStyle w:val="000000100000" w:firstRow="0" w:lastRow="0" w:firstColumn="0" w:lastColumn="0" w:oddVBand="0" w:evenVBand="0" w:oddHBand="1" w:evenHBand="0" w:firstRowFirstColumn="0" w:firstRowLastColumn="0" w:lastRowFirstColumn="0" w:lastRowLastColumn="0"/>
          <w:trHeight w:val="346"/>
        </w:trPr>
        <w:tc>
          <w:tcPr>
            <w:tcW w:w="2116" w:type="dxa"/>
          </w:tcPr>
          <w:p w:rsidR="004322C9" w:rsidRDefault="004322C9">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9" w:type="dxa"/>
          </w:tcPr>
          <w:p w:rsidR="004322C9" w:rsidRDefault="004322C9" w:rsidP="00AC1BC9">
            <w:pPr>
              <w:jc w:val="center"/>
            </w:pPr>
            <w:r>
              <w:rPr>
                <w:rFonts w:ascii="Arial" w:eastAsia="Arial" w:hAnsi="Arial" w:cs="Arial"/>
                <w:b/>
                <w:sz w:val="24"/>
                <w:szCs w:val="24"/>
              </w:rPr>
              <w:t>ACI</w:t>
            </w:r>
          </w:p>
        </w:tc>
        <w:tc>
          <w:tcPr>
            <w:tcW w:w="1857" w:type="dxa"/>
          </w:tcPr>
          <w:p w:rsidR="004322C9" w:rsidRDefault="004322C9" w:rsidP="00AC1BC9">
            <w:pPr>
              <w:jc w:val="center"/>
            </w:pPr>
            <w:r>
              <w:rPr>
                <w:rFonts w:ascii="Arial" w:eastAsia="Arial" w:hAnsi="Arial" w:cs="Arial"/>
                <w:b/>
                <w:sz w:val="24"/>
                <w:szCs w:val="24"/>
              </w:rPr>
              <w:t>Beximco</w:t>
            </w:r>
          </w:p>
        </w:tc>
        <w:tc>
          <w:tcPr>
            <w:tcW w:w="1857" w:type="dxa"/>
          </w:tcPr>
          <w:p w:rsidR="004322C9" w:rsidRDefault="004322C9" w:rsidP="00AC1BC9">
            <w:pPr>
              <w:jc w:val="center"/>
            </w:pPr>
            <w:r>
              <w:rPr>
                <w:rFonts w:ascii="Arial" w:eastAsia="Arial" w:hAnsi="Arial" w:cs="Arial"/>
                <w:b/>
                <w:sz w:val="24"/>
                <w:szCs w:val="24"/>
              </w:rPr>
              <w:t>Square</w:t>
            </w:r>
          </w:p>
        </w:tc>
        <w:tc>
          <w:tcPr>
            <w:tcW w:w="1857" w:type="dxa"/>
          </w:tcPr>
          <w:p w:rsidR="004322C9" w:rsidRDefault="00647DCF" w:rsidP="00AC1BC9">
            <w:pPr>
              <w:jc w:val="center"/>
            </w:pPr>
            <w:r>
              <w:rPr>
                <w:rFonts w:ascii="Arial" w:eastAsia="Arial" w:hAnsi="Arial" w:cs="Arial"/>
                <w:b/>
                <w:sz w:val="24"/>
                <w:szCs w:val="24"/>
              </w:rPr>
              <w:t>Renata</w:t>
            </w:r>
          </w:p>
        </w:tc>
      </w:tr>
      <w:tr w:rsidR="004322C9" w:rsidTr="004322C9">
        <w:trPr>
          <w:cnfStyle w:val="000000010000" w:firstRow="0" w:lastRow="0" w:firstColumn="0" w:lastColumn="0" w:oddVBand="0" w:evenVBand="0" w:oddHBand="0" w:evenHBand="1" w:firstRowFirstColumn="0" w:firstRowLastColumn="0" w:lastRowFirstColumn="0" w:lastRowLastColumn="0"/>
          <w:trHeight w:val="1039"/>
        </w:trPr>
        <w:tc>
          <w:tcPr>
            <w:tcW w:w="2116" w:type="dxa"/>
          </w:tcPr>
          <w:p w:rsidR="004322C9" w:rsidRDefault="004322C9" w:rsidP="004322C9">
            <w:pPr>
              <w:spacing w:line="360" w:lineRule="auto"/>
              <w:rPr>
                <w:rFonts w:ascii="Arial" w:eastAsia="Arial" w:hAnsi="Arial" w:cs="Arial"/>
                <w:b/>
                <w:sz w:val="24"/>
                <w:szCs w:val="24"/>
              </w:rPr>
            </w:pPr>
            <w:r>
              <w:rPr>
                <w:rFonts w:ascii="Arial" w:eastAsia="Arial" w:hAnsi="Arial" w:cs="Arial"/>
                <w:b/>
                <w:sz w:val="24"/>
                <w:szCs w:val="24"/>
              </w:rPr>
              <w:t>Quick Ratio</w:t>
            </w:r>
          </w:p>
          <w:p w:rsidR="004322C9" w:rsidRDefault="004322C9" w:rsidP="004322C9">
            <w:pPr>
              <w:spacing w:line="360" w:lineRule="auto"/>
              <w:rPr>
                <w:rFonts w:ascii="Arial" w:eastAsia="Arial" w:hAnsi="Arial" w:cs="Arial"/>
                <w:b/>
                <w:sz w:val="24"/>
                <w:szCs w:val="24"/>
              </w:rPr>
            </w:pPr>
            <w:r>
              <w:rPr>
                <w:rFonts w:ascii="Arial" w:eastAsia="Arial" w:hAnsi="Arial" w:cs="Arial"/>
                <w:b/>
                <w:sz w:val="24"/>
                <w:szCs w:val="24"/>
              </w:rPr>
              <w:t>(X)</w:t>
            </w:r>
          </w:p>
        </w:tc>
        <w:tc>
          <w:tcPr>
            <w:tcW w:w="1599" w:type="dxa"/>
            <w:vAlign w:val="center"/>
          </w:tcPr>
          <w:p w:rsidR="004322C9" w:rsidRPr="00E10468" w:rsidRDefault="004322C9" w:rsidP="004322C9">
            <w:pPr>
              <w:jc w:val="center"/>
              <w:rPr>
                <w:rFonts w:ascii="Arial" w:hAnsi="Arial" w:cs="Arial"/>
                <w:b/>
                <w:sz w:val="24"/>
              </w:rPr>
            </w:pPr>
            <w:r w:rsidRPr="00E10468">
              <w:rPr>
                <w:rFonts w:ascii="Arial" w:hAnsi="Arial" w:cs="Arial"/>
                <w:b/>
                <w:sz w:val="24"/>
              </w:rPr>
              <w:t>0.99</w:t>
            </w:r>
          </w:p>
          <w:p w:rsidR="004322C9" w:rsidRPr="004322C9" w:rsidRDefault="004322C9" w:rsidP="004322C9">
            <w:pPr>
              <w:spacing w:line="360" w:lineRule="auto"/>
              <w:jc w:val="center"/>
              <w:rPr>
                <w:rFonts w:ascii="Arial" w:eastAsia="Arial" w:hAnsi="Arial" w:cs="Arial"/>
                <w:b/>
                <w:sz w:val="24"/>
                <w:szCs w:val="24"/>
              </w:rPr>
            </w:pPr>
          </w:p>
        </w:tc>
        <w:tc>
          <w:tcPr>
            <w:tcW w:w="1857" w:type="dxa"/>
            <w:vAlign w:val="center"/>
          </w:tcPr>
          <w:p w:rsidR="004322C9" w:rsidRPr="00E10468" w:rsidRDefault="004322C9" w:rsidP="004322C9">
            <w:pPr>
              <w:jc w:val="center"/>
              <w:rPr>
                <w:rFonts w:ascii="Arial" w:hAnsi="Arial" w:cs="Arial"/>
                <w:b/>
                <w:sz w:val="24"/>
              </w:rPr>
            </w:pPr>
            <w:r w:rsidRPr="00E10468">
              <w:rPr>
                <w:rFonts w:ascii="Arial" w:hAnsi="Arial" w:cs="Arial"/>
                <w:b/>
                <w:sz w:val="24"/>
              </w:rPr>
              <w:t>1.22</w:t>
            </w:r>
          </w:p>
          <w:p w:rsidR="004322C9" w:rsidRPr="00E10468" w:rsidRDefault="004322C9" w:rsidP="004322C9">
            <w:pPr>
              <w:spacing w:line="360" w:lineRule="auto"/>
              <w:jc w:val="center"/>
              <w:rPr>
                <w:rFonts w:ascii="Arial" w:hAnsi="Arial" w:cs="Arial"/>
                <w:b/>
                <w:sz w:val="24"/>
              </w:rPr>
            </w:pPr>
          </w:p>
        </w:tc>
        <w:tc>
          <w:tcPr>
            <w:tcW w:w="1857" w:type="dxa"/>
            <w:vAlign w:val="center"/>
          </w:tcPr>
          <w:p w:rsidR="004322C9" w:rsidRPr="00E10468" w:rsidRDefault="004322C9" w:rsidP="004322C9">
            <w:pPr>
              <w:jc w:val="center"/>
              <w:rPr>
                <w:rFonts w:ascii="Arial" w:hAnsi="Arial" w:cs="Arial"/>
                <w:b/>
                <w:sz w:val="24"/>
              </w:rPr>
            </w:pPr>
            <w:r w:rsidRPr="00E10468">
              <w:rPr>
                <w:rFonts w:ascii="Arial" w:hAnsi="Arial" w:cs="Arial"/>
                <w:b/>
                <w:sz w:val="24"/>
              </w:rPr>
              <w:t>5.91</w:t>
            </w:r>
          </w:p>
          <w:p w:rsidR="004322C9" w:rsidRPr="00E10468" w:rsidRDefault="004322C9" w:rsidP="004322C9">
            <w:pPr>
              <w:spacing w:line="360" w:lineRule="auto"/>
              <w:jc w:val="center"/>
              <w:rPr>
                <w:rFonts w:ascii="Arial" w:hAnsi="Arial" w:cs="Arial"/>
                <w:b/>
                <w:sz w:val="24"/>
              </w:rPr>
            </w:pPr>
          </w:p>
        </w:tc>
        <w:tc>
          <w:tcPr>
            <w:tcW w:w="1857" w:type="dxa"/>
            <w:vAlign w:val="center"/>
          </w:tcPr>
          <w:p w:rsidR="004322C9" w:rsidRPr="00E10468" w:rsidRDefault="004322C9" w:rsidP="004322C9">
            <w:pPr>
              <w:jc w:val="center"/>
              <w:rPr>
                <w:rFonts w:ascii="Arial" w:hAnsi="Arial" w:cs="Arial"/>
                <w:b/>
                <w:sz w:val="24"/>
              </w:rPr>
            </w:pPr>
            <w:r w:rsidRPr="00E10468">
              <w:rPr>
                <w:rFonts w:ascii="Arial" w:hAnsi="Arial" w:cs="Arial"/>
                <w:b/>
                <w:sz w:val="24"/>
              </w:rPr>
              <w:t>1.09</w:t>
            </w:r>
          </w:p>
          <w:p w:rsidR="004322C9" w:rsidRPr="00E10468" w:rsidRDefault="004322C9" w:rsidP="004322C9">
            <w:pPr>
              <w:spacing w:line="360" w:lineRule="auto"/>
              <w:jc w:val="center"/>
              <w:rPr>
                <w:rFonts w:ascii="Arial" w:hAnsi="Arial" w:cs="Arial"/>
                <w:b/>
                <w:sz w:val="24"/>
              </w:rPr>
            </w:pPr>
          </w:p>
        </w:tc>
      </w:tr>
    </w:tbl>
    <w:p w:rsidR="005060B1" w:rsidRDefault="005060B1">
      <w:pPr>
        <w:spacing w:line="360" w:lineRule="auto"/>
        <w:jc w:val="both"/>
        <w:rPr>
          <w:rFonts w:ascii="Arial" w:eastAsia="Arial" w:hAnsi="Arial" w:cs="Arial"/>
          <w:sz w:val="4"/>
          <w:szCs w:val="4"/>
        </w:rPr>
      </w:pPr>
    </w:p>
    <w:p w:rsidR="00592DC6" w:rsidRDefault="004322C9" w:rsidP="00592DC6">
      <w:pPr>
        <w:keepNext/>
        <w:spacing w:line="360" w:lineRule="auto"/>
        <w:jc w:val="center"/>
      </w:pPr>
      <w:r>
        <w:rPr>
          <w:noProof/>
        </w:rPr>
        <w:drawing>
          <wp:inline distT="0" distB="0" distL="0" distR="0" wp14:anchorId="1BE50553" wp14:editId="3C0A0C3B">
            <wp:extent cx="5629275" cy="3095625"/>
            <wp:effectExtent l="133350" t="95250" r="123825" b="857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060B1" w:rsidRPr="00592DC6" w:rsidRDefault="00592DC6" w:rsidP="00592DC6">
      <w:pPr>
        <w:pStyle w:val="Caption"/>
        <w:jc w:val="center"/>
        <w:rPr>
          <w:rFonts w:ascii="Arial" w:eastAsia="Arial" w:hAnsi="Arial" w:cs="Arial"/>
          <w:color w:val="auto"/>
          <w:sz w:val="36"/>
          <w:szCs w:val="24"/>
        </w:rPr>
      </w:pPr>
      <w:bookmarkStart w:id="26" w:name="_Toc60443271"/>
      <w:r w:rsidRPr="00592DC6">
        <w:rPr>
          <w:rFonts w:ascii="Arial" w:hAnsi="Arial" w:cs="Arial"/>
          <w:color w:val="auto"/>
          <w:sz w:val="24"/>
        </w:rPr>
        <w:t xml:space="preserve">Figure </w:t>
      </w:r>
      <w:r w:rsidRPr="00592DC6">
        <w:rPr>
          <w:rFonts w:ascii="Arial" w:hAnsi="Arial" w:cs="Arial"/>
          <w:color w:val="auto"/>
          <w:sz w:val="24"/>
        </w:rPr>
        <w:fldChar w:fldCharType="begin"/>
      </w:r>
      <w:r w:rsidRPr="00592DC6">
        <w:rPr>
          <w:rFonts w:ascii="Arial" w:hAnsi="Arial" w:cs="Arial"/>
          <w:color w:val="auto"/>
          <w:sz w:val="24"/>
        </w:rPr>
        <w:instrText xml:space="preserve"> SEQ Figure \* ARABIC </w:instrText>
      </w:r>
      <w:r w:rsidRPr="00592DC6">
        <w:rPr>
          <w:rFonts w:ascii="Arial" w:hAnsi="Arial" w:cs="Arial"/>
          <w:color w:val="auto"/>
          <w:sz w:val="24"/>
        </w:rPr>
        <w:fldChar w:fldCharType="separate"/>
      </w:r>
      <w:r w:rsidR="0058648C">
        <w:rPr>
          <w:rFonts w:ascii="Arial" w:hAnsi="Arial" w:cs="Arial"/>
          <w:noProof/>
          <w:color w:val="auto"/>
          <w:sz w:val="24"/>
        </w:rPr>
        <w:t>2</w:t>
      </w:r>
      <w:r w:rsidRPr="00592DC6">
        <w:rPr>
          <w:rFonts w:ascii="Arial" w:hAnsi="Arial" w:cs="Arial"/>
          <w:color w:val="auto"/>
          <w:sz w:val="24"/>
        </w:rPr>
        <w:fldChar w:fldCharType="end"/>
      </w:r>
      <w:r w:rsidRPr="00592DC6">
        <w:rPr>
          <w:rFonts w:ascii="Arial" w:hAnsi="Arial" w:cs="Arial"/>
          <w:color w:val="auto"/>
          <w:sz w:val="24"/>
        </w:rPr>
        <w:t>- Quick Ratio</w:t>
      </w:r>
      <w:bookmarkEnd w:id="26"/>
    </w:p>
    <w:p w:rsidR="005060B1" w:rsidRDefault="004322C9">
      <w:pPr>
        <w:spacing w:line="360" w:lineRule="auto"/>
        <w:jc w:val="both"/>
        <w:rPr>
          <w:rFonts w:ascii="Arial" w:eastAsia="Arial" w:hAnsi="Arial" w:cs="Arial"/>
          <w:sz w:val="24"/>
          <w:szCs w:val="24"/>
        </w:rPr>
      </w:pPr>
      <w:r>
        <w:rPr>
          <w:rFonts w:ascii="Arial" w:eastAsia="Arial" w:hAnsi="Arial" w:cs="Arial"/>
          <w:sz w:val="24"/>
          <w:szCs w:val="24"/>
        </w:rPr>
        <w:lastRenderedPageBreak/>
        <w:t xml:space="preserve">ACI Ltd. has the lowest quick ratio indicating the deficiency of </w:t>
      </w:r>
      <w:r w:rsidR="000C1DE2">
        <w:rPr>
          <w:rFonts w:ascii="Arial" w:eastAsia="Arial" w:hAnsi="Arial" w:cs="Arial"/>
          <w:sz w:val="24"/>
          <w:szCs w:val="24"/>
        </w:rPr>
        <w:t>liquid assets to put an end to its current obligations</w:t>
      </w:r>
      <w:r>
        <w:rPr>
          <w:rFonts w:ascii="Arial" w:eastAsia="Arial" w:hAnsi="Arial" w:cs="Arial"/>
          <w:sz w:val="24"/>
          <w:szCs w:val="24"/>
        </w:rPr>
        <w:t>. T</w:t>
      </w:r>
      <w:r w:rsidR="000C1DE2">
        <w:rPr>
          <w:rFonts w:ascii="Arial" w:eastAsia="Arial" w:hAnsi="Arial" w:cs="Arial"/>
          <w:sz w:val="24"/>
          <w:szCs w:val="24"/>
        </w:rPr>
        <w:t xml:space="preserve">he ratio </w:t>
      </w:r>
      <w:r>
        <w:rPr>
          <w:rFonts w:ascii="Arial" w:eastAsia="Arial" w:hAnsi="Arial" w:cs="Arial"/>
          <w:sz w:val="24"/>
          <w:szCs w:val="24"/>
        </w:rPr>
        <w:t xml:space="preserve">is </w:t>
      </w:r>
      <w:r w:rsidR="000C1DE2">
        <w:rPr>
          <w:rFonts w:ascii="Arial" w:eastAsia="Arial" w:hAnsi="Arial" w:cs="Arial"/>
          <w:sz w:val="24"/>
          <w:szCs w:val="24"/>
        </w:rPr>
        <w:t>below ‘1’ which means the company is in lack of assets that can be easily transformed into cash.</w:t>
      </w:r>
    </w:p>
    <w:p w:rsidR="00441727" w:rsidRPr="003B7D55" w:rsidRDefault="00441727">
      <w:pPr>
        <w:spacing w:line="360" w:lineRule="auto"/>
        <w:jc w:val="both"/>
        <w:rPr>
          <w:rFonts w:ascii="Arial" w:eastAsia="Arial" w:hAnsi="Arial" w:cs="Arial"/>
          <w:sz w:val="2"/>
          <w:szCs w:val="24"/>
        </w:rPr>
      </w:pPr>
    </w:p>
    <w:p w:rsidR="005060B1" w:rsidRDefault="000C1DE2">
      <w:pPr>
        <w:pStyle w:val="Heading4"/>
        <w:rPr>
          <w:i w:val="0"/>
        </w:rPr>
      </w:pPr>
      <w:r>
        <w:rPr>
          <w:i w:val="0"/>
        </w:rPr>
        <w:t>Operating cash flow ratio:</w:t>
      </w:r>
    </w:p>
    <w:p w:rsidR="005060B1" w:rsidRDefault="005060B1">
      <w:pPr>
        <w:spacing w:line="360" w:lineRule="auto"/>
        <w:jc w:val="both"/>
        <w:rPr>
          <w:rFonts w:ascii="Arial" w:eastAsia="Arial" w:hAnsi="Arial" w:cs="Arial"/>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The operating cash flow ratio is a calculation of how well the cash flows produced by a company’s activities cover current liabilities.  </w:t>
      </w: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    </w:t>
      </w:r>
      <w:r>
        <w:rPr>
          <w:noProof/>
        </w:rPr>
        <mc:AlternateContent>
          <mc:Choice Requires="wps">
            <w:drawing>
              <wp:anchor distT="0" distB="0" distL="114300" distR="114300" simplePos="0" relativeHeight="251662336" behindDoc="0" locked="0" layoutInCell="1" hidden="0" allowOverlap="1" wp14:anchorId="68840D6C" wp14:editId="2D03C7D8">
                <wp:simplePos x="0" y="0"/>
                <wp:positionH relativeFrom="column">
                  <wp:posOffset>774700</wp:posOffset>
                </wp:positionH>
                <wp:positionV relativeFrom="paragraph">
                  <wp:posOffset>101600</wp:posOffset>
                </wp:positionV>
                <wp:extent cx="4153136" cy="1199339"/>
                <wp:effectExtent l="0" t="0" r="0" b="0"/>
                <wp:wrapNone/>
                <wp:docPr id="533" name="Rounded Rectangle 533"/>
                <wp:cNvGraphicFramePr/>
                <a:graphic xmlns:a="http://schemas.openxmlformats.org/drawingml/2006/main">
                  <a:graphicData uri="http://schemas.microsoft.com/office/word/2010/wordprocessingShape">
                    <wps:wsp>
                      <wps:cNvSpPr/>
                      <wps:spPr>
                        <a:xfrm>
                          <a:off x="3298007" y="3208906"/>
                          <a:ext cx="4095986" cy="1142189"/>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textDirection w:val="btLr"/>
                            </w:pPr>
                            <w:r>
                              <w:rPr>
                                <w:rFonts w:ascii="Arial" w:eastAsia="Arial" w:hAnsi="Arial" w:cs="Arial"/>
                                <w:color w:val="000000"/>
                                <w:sz w:val="24"/>
                              </w:rPr>
                              <w:t xml:space="preserve">                                                     </w:t>
                            </w:r>
                            <w:r>
                              <w:rPr>
                                <w:rFonts w:ascii="Arial" w:eastAsia="Arial" w:hAnsi="Arial" w:cs="Arial"/>
                                <w:b/>
                                <w:color w:val="000000"/>
                                <w:sz w:val="24"/>
                              </w:rPr>
                              <w:t>Operating Cash Flow</w:t>
                            </w:r>
                          </w:p>
                          <w:p w:rsidR="00943FBE" w:rsidRDefault="00943FBE">
                            <w:pPr>
                              <w:spacing w:line="275" w:lineRule="auto"/>
                              <w:textDirection w:val="btLr"/>
                            </w:pPr>
                            <w:r>
                              <w:rPr>
                                <w:rFonts w:ascii="Arial" w:eastAsia="Arial" w:hAnsi="Arial" w:cs="Arial"/>
                                <w:b/>
                                <w:color w:val="000000"/>
                                <w:sz w:val="24"/>
                              </w:rPr>
                              <w:t>Operating Cash Flow Ratio</w:t>
                            </w:r>
                            <w:r>
                              <w:rPr>
                                <w:rFonts w:ascii="Arial" w:eastAsia="Arial" w:hAnsi="Arial" w:cs="Arial"/>
                                <w:color w:val="000000"/>
                                <w:sz w:val="24"/>
                              </w:rPr>
                              <w:t xml:space="preserve"> </w:t>
                            </w:r>
                            <w:r>
                              <w:rPr>
                                <w:rFonts w:ascii="Arial" w:eastAsia="Arial" w:hAnsi="Arial" w:cs="Arial"/>
                                <w:b/>
                                <w:color w:val="000000"/>
                                <w:sz w:val="24"/>
                              </w:rPr>
                              <w:t>=</w:t>
                            </w:r>
                            <w:r>
                              <w:rPr>
                                <w:rFonts w:ascii="Arial" w:eastAsia="Arial" w:hAnsi="Arial" w:cs="Arial"/>
                                <w:color w:val="000000"/>
                                <w:sz w:val="24"/>
                              </w:rPr>
                              <w:t xml:space="preserve"> </w:t>
                            </w:r>
                          </w:p>
                          <w:p w:rsidR="00943FBE" w:rsidRDefault="00943FBE">
                            <w:pPr>
                              <w:spacing w:line="275" w:lineRule="auto"/>
                              <w:textDirection w:val="btLr"/>
                            </w:pPr>
                            <w:r>
                              <w:rPr>
                                <w:rFonts w:ascii="Arial" w:eastAsia="Arial" w:hAnsi="Arial" w:cs="Arial"/>
                                <w:color w:val="000000"/>
                                <w:sz w:val="24"/>
                              </w:rPr>
                              <w:t xml:space="preserve">                                                    </w:t>
                            </w:r>
                            <w:r>
                              <w:rPr>
                                <w:rFonts w:ascii="Arial" w:eastAsia="Arial" w:hAnsi="Arial" w:cs="Arial"/>
                                <w:b/>
                                <w:color w:val="000000"/>
                                <w:sz w:val="24"/>
                              </w:rPr>
                              <w:t xml:space="preserve">    Current Liabilities</w:t>
                            </w:r>
                          </w:p>
                        </w:txbxContent>
                      </wps:txbx>
                      <wps:bodyPr spcFirstLastPara="1" wrap="square" lIns="91425" tIns="45700" rIns="91425" bIns="45700" anchor="ctr" anchorCtr="0">
                        <a:noAutofit/>
                      </wps:bodyPr>
                    </wps:wsp>
                  </a:graphicData>
                </a:graphic>
              </wp:anchor>
            </w:drawing>
          </mc:Choice>
          <mc:Fallback>
            <w:pict>
              <v:roundrect w14:anchorId="68840D6C" id="Rounded Rectangle 533" o:spid="_x0000_s1028" style="position:absolute;left:0;text-align:left;margin-left:61pt;margin-top:8pt;width:327pt;height:94.45pt;z-index:2516623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" fillcolor="#e5dfec" stroked="f">
                <v:shadow on="t" color="black" opacity="26214f" origin=",-.5" offset="0,3pt"/>
                <v:textbox inset="2.53958mm,1.2694mm,2.53958mm,1.2694mm">
                  <w:txbxContent>
                    <w:p w:rsidR="00943FBE" w:rsidRDefault="00943FBE">
                      <w:pPr>
                        <w:spacing w:line="275" w:lineRule="auto"/>
                        <w:textDirection w:val="btLr"/>
                      </w:pPr>
                      <w:r>
                        <w:rPr>
                          <w:rFonts w:ascii="Arial" w:eastAsia="Arial" w:hAnsi="Arial" w:cs="Arial"/>
                          <w:color w:val="000000"/>
                          <w:sz w:val="24"/>
                        </w:rPr>
                        <w:t xml:space="preserve">                                                     </w:t>
                      </w:r>
                      <w:r>
                        <w:rPr>
                          <w:rFonts w:ascii="Arial" w:eastAsia="Arial" w:hAnsi="Arial" w:cs="Arial"/>
                          <w:b/>
                          <w:color w:val="000000"/>
                          <w:sz w:val="24"/>
                        </w:rPr>
                        <w:t>Operating Cash Flow</w:t>
                      </w:r>
                    </w:p>
                    <w:p w:rsidR="00943FBE" w:rsidRDefault="00943FBE">
                      <w:pPr>
                        <w:spacing w:line="275" w:lineRule="auto"/>
                        <w:textDirection w:val="btLr"/>
                      </w:pPr>
                      <w:r>
                        <w:rPr>
                          <w:rFonts w:ascii="Arial" w:eastAsia="Arial" w:hAnsi="Arial" w:cs="Arial"/>
                          <w:b/>
                          <w:color w:val="000000"/>
                          <w:sz w:val="24"/>
                        </w:rPr>
                        <w:t>Operating Cash Flow Ratio</w:t>
                      </w:r>
                      <w:r>
                        <w:rPr>
                          <w:rFonts w:ascii="Arial" w:eastAsia="Arial" w:hAnsi="Arial" w:cs="Arial"/>
                          <w:color w:val="000000"/>
                          <w:sz w:val="24"/>
                        </w:rPr>
                        <w:t xml:space="preserve"> </w:t>
                      </w:r>
                      <w:r>
                        <w:rPr>
                          <w:rFonts w:ascii="Arial" w:eastAsia="Arial" w:hAnsi="Arial" w:cs="Arial"/>
                          <w:b/>
                          <w:color w:val="000000"/>
                          <w:sz w:val="24"/>
                        </w:rPr>
                        <w:t>=</w:t>
                      </w:r>
                      <w:r>
                        <w:rPr>
                          <w:rFonts w:ascii="Arial" w:eastAsia="Arial" w:hAnsi="Arial" w:cs="Arial"/>
                          <w:color w:val="000000"/>
                          <w:sz w:val="24"/>
                        </w:rPr>
                        <w:t xml:space="preserve"> </w:t>
                      </w:r>
                    </w:p>
                    <w:p w:rsidR="00943FBE" w:rsidRDefault="00943FBE">
                      <w:pPr>
                        <w:spacing w:line="275" w:lineRule="auto"/>
                        <w:textDirection w:val="btLr"/>
                      </w:pPr>
                      <w:r>
                        <w:rPr>
                          <w:rFonts w:ascii="Arial" w:eastAsia="Arial" w:hAnsi="Arial" w:cs="Arial"/>
                          <w:color w:val="000000"/>
                          <w:sz w:val="24"/>
                        </w:rPr>
                        <w:t xml:space="preserve">                                                    </w:t>
                      </w:r>
                      <w:r>
                        <w:rPr>
                          <w:rFonts w:ascii="Arial" w:eastAsia="Arial" w:hAnsi="Arial" w:cs="Arial"/>
                          <w:b/>
                          <w:color w:val="000000"/>
                          <w:sz w:val="24"/>
                        </w:rPr>
                        <w:t xml:space="preserve">    Current Liabilities</w:t>
                      </w:r>
                    </w:p>
                  </w:txbxContent>
                </v:textbox>
              </v:roundrect>
            </w:pict>
          </mc:Fallback>
        </mc:AlternateContent>
      </w:r>
    </w:p>
    <w:p w:rsidR="00B924A2" w:rsidRDefault="00441727">
      <w:pPr>
        <w:spacing w:line="360" w:lineRule="auto"/>
      </w:pPr>
      <w:r>
        <w:rPr>
          <w:noProof/>
        </w:rPr>
        <mc:AlternateContent>
          <mc:Choice Requires="wps">
            <w:drawing>
              <wp:anchor distT="0" distB="0" distL="114300" distR="114300" simplePos="0" relativeHeight="251663360" behindDoc="0" locked="0" layoutInCell="1" hidden="0" allowOverlap="1" wp14:anchorId="05167A9F" wp14:editId="4A6ACE5F">
                <wp:simplePos x="0" y="0"/>
                <wp:positionH relativeFrom="column">
                  <wp:posOffset>3095625</wp:posOffset>
                </wp:positionH>
                <wp:positionV relativeFrom="paragraph">
                  <wp:posOffset>215900</wp:posOffset>
                </wp:positionV>
                <wp:extent cx="1631315" cy="0"/>
                <wp:effectExtent l="0" t="0" r="26035" b="19050"/>
                <wp:wrapNone/>
                <wp:docPr id="540" name="Straight Arrow Connector 540"/>
                <wp:cNvGraphicFramePr/>
                <a:graphic xmlns:a="http://schemas.openxmlformats.org/drawingml/2006/main">
                  <a:graphicData uri="http://schemas.microsoft.com/office/word/2010/wordprocessingShape">
                    <wps:wsp>
                      <wps:cNvCnPr/>
                      <wps:spPr>
                        <a:xfrm>
                          <a:off x="0" y="0"/>
                          <a:ext cx="1631315"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53C409C5" id="Straight Arrow Connector 540" o:spid="_x0000_s1026" type="#_x0000_t32" style="position:absolute;margin-left:243.75pt;margin-top:17pt;width:128.45pt;height:0;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" strokecolor="black [3200]">
                <v:stroke startarrowwidth="narrow" startarrowlength="short" endarrowwidth="narrow" endarrowlength="short"/>
              </v:shape>
            </w:pict>
          </mc:Fallback>
        </mc:AlternateContent>
      </w:r>
      <w:r w:rsidR="00B924A2">
        <w:t xml:space="preserve">  </w:t>
      </w:r>
    </w:p>
    <w:p w:rsidR="00B924A2" w:rsidRDefault="00B924A2">
      <w:pPr>
        <w:spacing w:line="360" w:lineRule="auto"/>
      </w:pPr>
    </w:p>
    <w:p w:rsidR="00B924A2" w:rsidRDefault="00B924A2">
      <w:pPr>
        <w:spacing w:line="360" w:lineRule="auto"/>
      </w:pPr>
    </w:p>
    <w:tbl>
      <w:tblPr>
        <w:tblStyle w:val="158"/>
        <w:tblW w:w="9391"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2458"/>
        <w:gridCol w:w="1299"/>
        <w:gridCol w:w="1878"/>
        <w:gridCol w:w="1878"/>
        <w:gridCol w:w="1878"/>
      </w:tblGrid>
      <w:tr w:rsidR="004322C9" w:rsidTr="004322C9">
        <w:trPr>
          <w:cnfStyle w:val="000000100000" w:firstRow="0" w:lastRow="0" w:firstColumn="0" w:lastColumn="0" w:oddVBand="0" w:evenVBand="0" w:oddHBand="1" w:evenHBand="0" w:firstRowFirstColumn="0" w:firstRowLastColumn="0" w:lastRowFirstColumn="0" w:lastRowLastColumn="0"/>
          <w:trHeight w:val="295"/>
        </w:trPr>
        <w:tc>
          <w:tcPr>
            <w:tcW w:w="2458" w:type="dxa"/>
          </w:tcPr>
          <w:p w:rsidR="004322C9" w:rsidRDefault="004322C9" w:rsidP="00AC1BC9">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299" w:type="dxa"/>
          </w:tcPr>
          <w:p w:rsidR="004322C9" w:rsidRDefault="004322C9" w:rsidP="00AC1BC9">
            <w:pPr>
              <w:jc w:val="center"/>
            </w:pPr>
            <w:r>
              <w:rPr>
                <w:rFonts w:ascii="Arial" w:eastAsia="Arial" w:hAnsi="Arial" w:cs="Arial"/>
                <w:b/>
                <w:sz w:val="24"/>
                <w:szCs w:val="24"/>
              </w:rPr>
              <w:t>ACI</w:t>
            </w:r>
          </w:p>
        </w:tc>
        <w:tc>
          <w:tcPr>
            <w:tcW w:w="1878" w:type="dxa"/>
          </w:tcPr>
          <w:p w:rsidR="004322C9" w:rsidRDefault="004322C9" w:rsidP="00AC1BC9">
            <w:pPr>
              <w:jc w:val="center"/>
            </w:pPr>
            <w:r>
              <w:rPr>
                <w:rFonts w:ascii="Arial" w:eastAsia="Arial" w:hAnsi="Arial" w:cs="Arial"/>
                <w:b/>
                <w:sz w:val="24"/>
                <w:szCs w:val="24"/>
              </w:rPr>
              <w:t>Beximco</w:t>
            </w:r>
          </w:p>
        </w:tc>
        <w:tc>
          <w:tcPr>
            <w:tcW w:w="1878" w:type="dxa"/>
          </w:tcPr>
          <w:p w:rsidR="004322C9" w:rsidRDefault="004322C9" w:rsidP="00AC1BC9">
            <w:pPr>
              <w:jc w:val="center"/>
            </w:pPr>
            <w:r>
              <w:rPr>
                <w:rFonts w:ascii="Arial" w:eastAsia="Arial" w:hAnsi="Arial" w:cs="Arial"/>
                <w:b/>
                <w:sz w:val="24"/>
                <w:szCs w:val="24"/>
              </w:rPr>
              <w:t>Square</w:t>
            </w:r>
          </w:p>
        </w:tc>
        <w:tc>
          <w:tcPr>
            <w:tcW w:w="1878" w:type="dxa"/>
          </w:tcPr>
          <w:p w:rsidR="004322C9" w:rsidRDefault="00647DCF" w:rsidP="00AC1BC9">
            <w:pPr>
              <w:jc w:val="center"/>
            </w:pPr>
            <w:r>
              <w:rPr>
                <w:rFonts w:ascii="Arial" w:eastAsia="Arial" w:hAnsi="Arial" w:cs="Arial"/>
                <w:b/>
                <w:sz w:val="24"/>
                <w:szCs w:val="24"/>
              </w:rPr>
              <w:t>Renata</w:t>
            </w:r>
          </w:p>
        </w:tc>
      </w:tr>
      <w:tr w:rsidR="004322C9" w:rsidTr="00974015">
        <w:trPr>
          <w:cnfStyle w:val="000000010000" w:firstRow="0" w:lastRow="0" w:firstColumn="0" w:lastColumn="0" w:oddVBand="0" w:evenVBand="0" w:oddHBand="0" w:evenHBand="1" w:firstRowFirstColumn="0" w:firstRowLastColumn="0" w:lastRowFirstColumn="0" w:lastRowLastColumn="0"/>
          <w:trHeight w:val="619"/>
        </w:trPr>
        <w:tc>
          <w:tcPr>
            <w:tcW w:w="2458" w:type="dxa"/>
          </w:tcPr>
          <w:p w:rsidR="004322C9" w:rsidRDefault="004322C9" w:rsidP="004202B1">
            <w:pPr>
              <w:rPr>
                <w:rFonts w:ascii="Arial" w:eastAsia="Arial" w:hAnsi="Arial" w:cs="Arial"/>
                <w:b/>
                <w:sz w:val="24"/>
                <w:szCs w:val="24"/>
              </w:rPr>
            </w:pPr>
            <w:r>
              <w:rPr>
                <w:rFonts w:ascii="Arial" w:eastAsia="Arial" w:hAnsi="Arial" w:cs="Arial"/>
                <w:b/>
                <w:sz w:val="24"/>
                <w:szCs w:val="24"/>
              </w:rPr>
              <w:t>Operating Cash Flow Ratio (X)</w:t>
            </w:r>
          </w:p>
          <w:p w:rsidR="004322C9" w:rsidRDefault="004322C9" w:rsidP="004202B1">
            <w:pPr>
              <w:jc w:val="center"/>
              <w:rPr>
                <w:rFonts w:ascii="Arial" w:eastAsia="Arial" w:hAnsi="Arial" w:cs="Arial"/>
                <w:b/>
                <w:sz w:val="24"/>
                <w:szCs w:val="24"/>
              </w:rPr>
            </w:pPr>
          </w:p>
        </w:tc>
        <w:tc>
          <w:tcPr>
            <w:tcW w:w="1299" w:type="dxa"/>
          </w:tcPr>
          <w:p w:rsidR="004322C9" w:rsidRPr="00E10468" w:rsidRDefault="004322C9" w:rsidP="00974015">
            <w:pPr>
              <w:jc w:val="center"/>
              <w:rPr>
                <w:rFonts w:ascii="Arial" w:hAnsi="Arial" w:cs="Arial"/>
                <w:b/>
                <w:sz w:val="24"/>
              </w:rPr>
            </w:pPr>
            <w:r w:rsidRPr="00E10468">
              <w:rPr>
                <w:rFonts w:ascii="Arial" w:hAnsi="Arial" w:cs="Arial"/>
                <w:b/>
                <w:sz w:val="24"/>
              </w:rPr>
              <w:t>0.19</w:t>
            </w:r>
          </w:p>
          <w:p w:rsidR="004322C9" w:rsidRPr="00E10468" w:rsidRDefault="004322C9" w:rsidP="00974015">
            <w:pPr>
              <w:jc w:val="center"/>
              <w:rPr>
                <w:rFonts w:ascii="Arial" w:hAnsi="Arial" w:cs="Arial"/>
                <w:b/>
                <w:sz w:val="24"/>
              </w:rPr>
            </w:pPr>
          </w:p>
        </w:tc>
        <w:tc>
          <w:tcPr>
            <w:tcW w:w="1878" w:type="dxa"/>
          </w:tcPr>
          <w:p w:rsidR="004322C9" w:rsidRPr="00E10468" w:rsidRDefault="004322C9" w:rsidP="00974015">
            <w:pPr>
              <w:jc w:val="center"/>
              <w:rPr>
                <w:rFonts w:ascii="Arial" w:hAnsi="Arial" w:cs="Arial"/>
                <w:b/>
                <w:sz w:val="24"/>
              </w:rPr>
            </w:pPr>
            <w:r w:rsidRPr="00E10468">
              <w:rPr>
                <w:rFonts w:ascii="Arial" w:hAnsi="Arial" w:cs="Arial"/>
                <w:b/>
                <w:sz w:val="24"/>
              </w:rPr>
              <w:t>0.53</w:t>
            </w:r>
          </w:p>
          <w:p w:rsidR="004322C9" w:rsidRPr="00E10468" w:rsidRDefault="004322C9" w:rsidP="00974015">
            <w:pPr>
              <w:jc w:val="center"/>
              <w:rPr>
                <w:rFonts w:ascii="Arial" w:hAnsi="Arial" w:cs="Arial"/>
                <w:b/>
                <w:sz w:val="24"/>
              </w:rPr>
            </w:pPr>
          </w:p>
        </w:tc>
        <w:tc>
          <w:tcPr>
            <w:tcW w:w="1878" w:type="dxa"/>
          </w:tcPr>
          <w:p w:rsidR="004322C9" w:rsidRPr="00E10468" w:rsidRDefault="004322C9" w:rsidP="00974015">
            <w:pPr>
              <w:jc w:val="center"/>
              <w:rPr>
                <w:rFonts w:ascii="Arial" w:hAnsi="Arial" w:cs="Arial"/>
                <w:b/>
                <w:sz w:val="24"/>
              </w:rPr>
            </w:pPr>
            <w:r w:rsidRPr="00E10468">
              <w:rPr>
                <w:rFonts w:ascii="Arial" w:hAnsi="Arial" w:cs="Arial"/>
                <w:b/>
                <w:sz w:val="24"/>
              </w:rPr>
              <w:t>2.98</w:t>
            </w:r>
          </w:p>
          <w:p w:rsidR="004322C9" w:rsidRPr="00E10468" w:rsidRDefault="004322C9" w:rsidP="00974015">
            <w:pPr>
              <w:jc w:val="center"/>
              <w:rPr>
                <w:rFonts w:ascii="Arial" w:hAnsi="Arial" w:cs="Arial"/>
                <w:b/>
                <w:sz w:val="24"/>
              </w:rPr>
            </w:pPr>
          </w:p>
        </w:tc>
        <w:tc>
          <w:tcPr>
            <w:tcW w:w="1878" w:type="dxa"/>
          </w:tcPr>
          <w:p w:rsidR="004322C9" w:rsidRPr="00E10468" w:rsidRDefault="004322C9" w:rsidP="00974015">
            <w:pPr>
              <w:jc w:val="center"/>
              <w:rPr>
                <w:rFonts w:ascii="Arial" w:hAnsi="Arial" w:cs="Arial"/>
                <w:b/>
                <w:sz w:val="24"/>
              </w:rPr>
            </w:pPr>
            <w:r w:rsidRPr="00E10468">
              <w:rPr>
                <w:rFonts w:ascii="Arial" w:hAnsi="Arial" w:cs="Arial"/>
                <w:b/>
                <w:sz w:val="24"/>
              </w:rPr>
              <w:t>0.61</w:t>
            </w:r>
          </w:p>
          <w:p w:rsidR="004322C9" w:rsidRPr="00E10468" w:rsidRDefault="004322C9" w:rsidP="00974015">
            <w:pPr>
              <w:jc w:val="center"/>
              <w:rPr>
                <w:rFonts w:ascii="Arial" w:hAnsi="Arial" w:cs="Arial"/>
                <w:b/>
                <w:sz w:val="24"/>
              </w:rPr>
            </w:pPr>
          </w:p>
        </w:tc>
      </w:tr>
    </w:tbl>
    <w:p w:rsidR="005060B1" w:rsidRPr="005B34BE" w:rsidRDefault="004322C9" w:rsidP="00304540">
      <w:pPr>
        <w:jc w:val="center"/>
      </w:pPr>
      <w:r>
        <w:rPr>
          <w:noProof/>
        </w:rPr>
        <w:drawing>
          <wp:inline distT="0" distB="0" distL="0" distR="0" wp14:anchorId="7EDE63BF" wp14:editId="34A59EC2">
            <wp:extent cx="5610225" cy="3171825"/>
            <wp:effectExtent l="133350" t="95250" r="123825" b="857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bookmarkStart w:id="27" w:name="_Toc60443272"/>
      <w:r w:rsidR="008D3CD4" w:rsidRPr="004322C9">
        <w:rPr>
          <w:rFonts w:ascii="Arial" w:hAnsi="Arial" w:cs="Arial"/>
          <w:b/>
          <w:sz w:val="24"/>
        </w:rPr>
        <w:t xml:space="preserve">Figure </w:t>
      </w:r>
      <w:r w:rsidR="008D3CD4" w:rsidRPr="004322C9">
        <w:rPr>
          <w:rFonts w:ascii="Arial" w:hAnsi="Arial" w:cs="Arial"/>
          <w:b/>
          <w:sz w:val="24"/>
        </w:rPr>
        <w:fldChar w:fldCharType="begin"/>
      </w:r>
      <w:r w:rsidR="008D3CD4" w:rsidRPr="004322C9">
        <w:rPr>
          <w:rFonts w:ascii="Arial" w:hAnsi="Arial" w:cs="Arial"/>
          <w:b/>
          <w:sz w:val="24"/>
        </w:rPr>
        <w:instrText xml:space="preserve"> SEQ Figure \* ARABIC </w:instrText>
      </w:r>
      <w:r w:rsidR="008D3CD4" w:rsidRPr="004322C9">
        <w:rPr>
          <w:rFonts w:ascii="Arial" w:hAnsi="Arial" w:cs="Arial"/>
          <w:b/>
          <w:sz w:val="24"/>
        </w:rPr>
        <w:fldChar w:fldCharType="separate"/>
      </w:r>
      <w:r w:rsidR="0058648C">
        <w:rPr>
          <w:rFonts w:ascii="Arial" w:hAnsi="Arial" w:cs="Arial"/>
          <w:b/>
          <w:noProof/>
          <w:sz w:val="24"/>
        </w:rPr>
        <w:t>3</w:t>
      </w:r>
      <w:r w:rsidR="008D3CD4" w:rsidRPr="004322C9">
        <w:rPr>
          <w:rFonts w:ascii="Arial" w:hAnsi="Arial" w:cs="Arial"/>
          <w:b/>
          <w:sz w:val="24"/>
        </w:rPr>
        <w:fldChar w:fldCharType="end"/>
      </w:r>
      <w:r w:rsidR="008D3CD4" w:rsidRPr="004322C9">
        <w:rPr>
          <w:rFonts w:ascii="Arial" w:hAnsi="Arial" w:cs="Arial"/>
          <w:b/>
          <w:sz w:val="24"/>
        </w:rPr>
        <w:t>- Operating Cash Flow Ratio</w:t>
      </w:r>
      <w:bookmarkEnd w:id="27"/>
      <w:r w:rsidR="005B34BE">
        <w:t xml:space="preserve">                                                                           </w:t>
      </w:r>
    </w:p>
    <w:p w:rsidR="005060B1" w:rsidRDefault="005F0399" w:rsidP="002079FF">
      <w:pPr>
        <w:spacing w:line="360" w:lineRule="auto"/>
        <w:jc w:val="both"/>
        <w:rPr>
          <w:rFonts w:ascii="Arial" w:eastAsia="Arial" w:hAnsi="Arial" w:cs="Arial"/>
          <w:sz w:val="24"/>
          <w:szCs w:val="24"/>
        </w:rPr>
      </w:pPr>
      <w:r>
        <w:rPr>
          <w:rFonts w:ascii="Arial" w:eastAsia="Arial" w:hAnsi="Arial" w:cs="Arial"/>
          <w:sz w:val="24"/>
          <w:szCs w:val="24"/>
        </w:rPr>
        <w:lastRenderedPageBreak/>
        <w:t xml:space="preserve">ACI has the lowest value </w:t>
      </w:r>
      <w:r w:rsidR="00F1382E">
        <w:rPr>
          <w:rFonts w:ascii="Arial" w:eastAsia="Arial" w:hAnsi="Arial" w:cs="Arial"/>
          <w:sz w:val="24"/>
          <w:szCs w:val="24"/>
        </w:rPr>
        <w:t xml:space="preserve">apprises that the </w:t>
      </w:r>
      <w:r w:rsidR="000C1DE2">
        <w:rPr>
          <w:rFonts w:ascii="Arial" w:eastAsia="Arial" w:hAnsi="Arial" w:cs="Arial"/>
          <w:sz w:val="24"/>
          <w:szCs w:val="24"/>
        </w:rPr>
        <w:t>net cash from operating activities throughout the five years</w:t>
      </w:r>
      <w:r w:rsidR="00DF5603">
        <w:rPr>
          <w:rFonts w:ascii="Arial" w:eastAsia="Arial" w:hAnsi="Arial" w:cs="Arial"/>
          <w:sz w:val="24"/>
          <w:szCs w:val="24"/>
        </w:rPr>
        <w:t xml:space="preserve"> can’t cover the current debts.</w:t>
      </w:r>
      <w:r w:rsidR="00ED76A1">
        <w:rPr>
          <w:rFonts w:ascii="Arial" w:eastAsia="Arial" w:hAnsi="Arial" w:cs="Arial"/>
          <w:sz w:val="24"/>
          <w:szCs w:val="24"/>
        </w:rPr>
        <w:t xml:space="preserve"> Beximco and Square </w:t>
      </w:r>
      <w:r w:rsidR="00470FFD">
        <w:rPr>
          <w:rFonts w:ascii="Arial" w:eastAsia="Arial" w:hAnsi="Arial" w:cs="Arial"/>
          <w:sz w:val="24"/>
          <w:szCs w:val="24"/>
        </w:rPr>
        <w:t>are</w:t>
      </w:r>
      <w:r w:rsidR="00C045AB">
        <w:rPr>
          <w:rFonts w:ascii="Arial" w:eastAsia="Arial" w:hAnsi="Arial" w:cs="Arial"/>
          <w:sz w:val="24"/>
          <w:szCs w:val="24"/>
        </w:rPr>
        <w:t xml:space="preserve"> not better than ACI.</w:t>
      </w:r>
      <w:r w:rsidR="00ED76A1">
        <w:rPr>
          <w:rFonts w:ascii="Arial" w:eastAsia="Arial" w:hAnsi="Arial" w:cs="Arial"/>
          <w:sz w:val="24"/>
          <w:szCs w:val="24"/>
        </w:rPr>
        <w:t xml:space="preserve"> </w:t>
      </w:r>
      <w:r w:rsidR="00C045AB">
        <w:rPr>
          <w:rFonts w:ascii="Arial" w:eastAsia="Arial" w:hAnsi="Arial" w:cs="Arial"/>
          <w:sz w:val="24"/>
          <w:szCs w:val="24"/>
        </w:rPr>
        <w:t>This low ratio</w:t>
      </w:r>
      <w:r w:rsidR="000C1DE2">
        <w:rPr>
          <w:rFonts w:ascii="Arial" w:eastAsia="Arial" w:hAnsi="Arial" w:cs="Arial"/>
          <w:sz w:val="24"/>
          <w:szCs w:val="24"/>
        </w:rPr>
        <w:t xml:space="preserve"> may suggest that ACI needs more capital to be invested or the firm may launch a project that sacrifices cash flows for a while but will provide great reward in the long run.</w:t>
      </w:r>
      <w:r w:rsidR="001A143B">
        <w:rPr>
          <w:rFonts w:ascii="Arial" w:eastAsia="Arial" w:hAnsi="Arial" w:cs="Arial"/>
          <w:sz w:val="24"/>
          <w:szCs w:val="24"/>
        </w:rPr>
        <w:t xml:space="preserve"> Square</w:t>
      </w:r>
      <w:r w:rsidR="00FD07E2">
        <w:rPr>
          <w:rFonts w:ascii="Arial" w:eastAsia="Arial" w:hAnsi="Arial" w:cs="Arial"/>
          <w:sz w:val="24"/>
          <w:szCs w:val="24"/>
        </w:rPr>
        <w:t xml:space="preserve"> </w:t>
      </w:r>
      <w:r w:rsidR="001A143B">
        <w:rPr>
          <w:rFonts w:ascii="Arial" w:eastAsia="Arial" w:hAnsi="Arial" w:cs="Arial"/>
          <w:sz w:val="24"/>
          <w:szCs w:val="24"/>
        </w:rPr>
        <w:t>has the highest ratio here.</w:t>
      </w:r>
    </w:p>
    <w:p w:rsidR="005060B1" w:rsidRDefault="005060B1">
      <w:pPr>
        <w:spacing w:line="360" w:lineRule="auto"/>
        <w:jc w:val="both"/>
        <w:rPr>
          <w:sz w:val="2"/>
          <w:szCs w:val="2"/>
        </w:rPr>
      </w:pPr>
    </w:p>
    <w:p w:rsidR="005060B1" w:rsidRDefault="000C1DE2">
      <w:pPr>
        <w:pStyle w:val="Heading4"/>
        <w:rPr>
          <w:i w:val="0"/>
        </w:rPr>
      </w:pPr>
      <w:r>
        <w:rPr>
          <w:i w:val="0"/>
        </w:rPr>
        <w:t>Cash Ratio:</w:t>
      </w:r>
    </w:p>
    <w:p w:rsidR="005060B1" w:rsidRDefault="005060B1">
      <w:pPr>
        <w:rPr>
          <w:sz w:val="2"/>
          <w:szCs w:val="2"/>
        </w:rPr>
      </w:pPr>
    </w:p>
    <w:p w:rsidR="005060B1" w:rsidRDefault="00EF488D" w:rsidP="002079FF">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64384" behindDoc="0" locked="0" layoutInCell="1" hidden="0" allowOverlap="1" wp14:anchorId="50C8426E" wp14:editId="2DA95A84">
                <wp:simplePos x="0" y="0"/>
                <wp:positionH relativeFrom="column">
                  <wp:posOffset>859316</wp:posOffset>
                </wp:positionH>
                <wp:positionV relativeFrom="paragraph">
                  <wp:posOffset>750096</wp:posOffset>
                </wp:positionV>
                <wp:extent cx="3961765" cy="1134737"/>
                <wp:effectExtent l="57150" t="19050" r="57785" b="104140"/>
                <wp:wrapNone/>
                <wp:docPr id="509" name="Rounded Rectangle 509"/>
                <wp:cNvGraphicFramePr/>
                <a:graphic xmlns:a="http://schemas.openxmlformats.org/drawingml/2006/main">
                  <a:graphicData uri="http://schemas.microsoft.com/office/word/2010/wordprocessingShape">
                    <wps:wsp>
                      <wps:cNvSpPr/>
                      <wps:spPr>
                        <a:xfrm>
                          <a:off x="0" y="0"/>
                          <a:ext cx="3961765" cy="1134737"/>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Cash and Cash Equivalent</w:t>
                            </w:r>
                          </w:p>
                          <w:p w:rsidR="00943FBE" w:rsidRDefault="00943FBE">
                            <w:pPr>
                              <w:spacing w:line="275" w:lineRule="auto"/>
                              <w:textDirection w:val="btLr"/>
                            </w:pPr>
                            <w:r>
                              <w:rPr>
                                <w:rFonts w:ascii="Arial" w:eastAsia="Arial" w:hAnsi="Arial" w:cs="Arial"/>
                                <w:b/>
                                <w:color w:val="000000"/>
                                <w:sz w:val="24"/>
                              </w:rPr>
                              <w:t>Cash Ratio</w:t>
                            </w:r>
                            <w:r>
                              <w:rPr>
                                <w:rFonts w:ascii="Arial" w:eastAsia="Arial" w:hAnsi="Arial" w:cs="Arial"/>
                                <w:b/>
                                <w:color w:val="000000"/>
                              </w:rPr>
                              <w:t xml:space="preserve"> </w:t>
                            </w:r>
                            <w:r>
                              <w:rPr>
                                <w:rFonts w:ascii="Arial" w:eastAsia="Arial" w:hAnsi="Arial" w:cs="Arial"/>
                                <w:b/>
                                <w:color w:val="000000"/>
                                <w:sz w:val="24"/>
                              </w:rPr>
                              <w:t xml:space="preserve">= </w:t>
                            </w:r>
                            <w:r>
                              <w:rPr>
                                <w:rFonts w:ascii="Arial" w:eastAsia="Arial" w:hAnsi="Arial" w:cs="Arial"/>
                                <w:b/>
                                <w:color w:val="000000"/>
                              </w:rPr>
                              <w:t xml:space="preserve">      </w:t>
                            </w:r>
                          </w:p>
                          <w:p w:rsidR="00943FBE" w:rsidRDefault="00943FBE">
                            <w:pPr>
                              <w:spacing w:line="275" w:lineRule="auto"/>
                              <w:jc w:val="center"/>
                              <w:textDirection w:val="btLr"/>
                            </w:pPr>
                            <w:r>
                              <w:rPr>
                                <w:rFonts w:ascii="Arial" w:eastAsia="Arial" w:hAnsi="Arial" w:cs="Arial"/>
                                <w:b/>
                                <w:color w:val="000000"/>
                                <w:sz w:val="24"/>
                              </w:rPr>
                              <w:t xml:space="preserve">                  Current Liability</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oundrect w14:anchorId="50C8426E" id="Rounded Rectangle 509" o:spid="_x0000_s1029" style="position:absolute;left:0;text-align:left;margin-left:67.65pt;margin-top:59.05pt;width:311.95pt;height:89.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Cash and Cash Equivalent</w:t>
                      </w:r>
                    </w:p>
                    <w:p w:rsidR="00943FBE" w:rsidRDefault="00943FBE">
                      <w:pPr>
                        <w:spacing w:line="275" w:lineRule="auto"/>
                        <w:textDirection w:val="btLr"/>
                      </w:pPr>
                      <w:r>
                        <w:rPr>
                          <w:rFonts w:ascii="Arial" w:eastAsia="Arial" w:hAnsi="Arial" w:cs="Arial"/>
                          <w:b/>
                          <w:color w:val="000000"/>
                          <w:sz w:val="24"/>
                        </w:rPr>
                        <w:t>Cash Ratio</w:t>
                      </w:r>
                      <w:r>
                        <w:rPr>
                          <w:rFonts w:ascii="Arial" w:eastAsia="Arial" w:hAnsi="Arial" w:cs="Arial"/>
                          <w:b/>
                          <w:color w:val="000000"/>
                        </w:rPr>
                        <w:t xml:space="preserve"> </w:t>
                      </w:r>
                      <w:r>
                        <w:rPr>
                          <w:rFonts w:ascii="Arial" w:eastAsia="Arial" w:hAnsi="Arial" w:cs="Arial"/>
                          <w:b/>
                          <w:color w:val="000000"/>
                          <w:sz w:val="24"/>
                        </w:rPr>
                        <w:t xml:space="preserve">= </w:t>
                      </w:r>
                      <w:r>
                        <w:rPr>
                          <w:rFonts w:ascii="Arial" w:eastAsia="Arial" w:hAnsi="Arial" w:cs="Arial"/>
                          <w:b/>
                          <w:color w:val="000000"/>
                        </w:rPr>
                        <w:t xml:space="preserve">      </w:t>
                      </w:r>
                    </w:p>
                    <w:p w:rsidR="00943FBE" w:rsidRDefault="00943FBE">
                      <w:pPr>
                        <w:spacing w:line="275" w:lineRule="auto"/>
                        <w:jc w:val="center"/>
                        <w:textDirection w:val="btLr"/>
                      </w:pPr>
                      <w:r>
                        <w:rPr>
                          <w:rFonts w:ascii="Arial" w:eastAsia="Arial" w:hAnsi="Arial" w:cs="Arial"/>
                          <w:b/>
                          <w:color w:val="000000"/>
                          <w:sz w:val="24"/>
                        </w:rPr>
                        <w:t xml:space="preserve">                  Current Liability</w:t>
                      </w:r>
                    </w:p>
                  </w:txbxContent>
                </v:textbox>
              </v:roundrect>
            </w:pict>
          </mc:Fallback>
        </mc:AlternateContent>
      </w:r>
      <w:r w:rsidR="000C1DE2">
        <w:rPr>
          <w:rFonts w:ascii="Arial" w:eastAsia="Arial" w:hAnsi="Arial" w:cs="Arial"/>
          <w:sz w:val="24"/>
          <w:szCs w:val="24"/>
        </w:rPr>
        <w:t xml:space="preserve">Cash ratio is a measurement method to find how well a company can cover its immediate liabilities through cash and the most nearest alternative to cash i.e., marketable securities. </w:t>
      </w:r>
    </w:p>
    <w:p w:rsidR="005060B1" w:rsidRDefault="005060B1"/>
    <w:p w:rsidR="00A71EFF" w:rsidRDefault="00510BB8" w:rsidP="0005471C">
      <w:r>
        <w:rPr>
          <w:noProof/>
        </w:rPr>
        <mc:AlternateContent>
          <mc:Choice Requires="wps">
            <w:drawing>
              <wp:anchor distT="0" distB="0" distL="114300" distR="114300" simplePos="0" relativeHeight="251665408" behindDoc="0" locked="0" layoutInCell="1" hidden="0" allowOverlap="1" wp14:anchorId="55024AA6" wp14:editId="53F6B432">
                <wp:simplePos x="0" y="0"/>
                <wp:positionH relativeFrom="column">
                  <wp:posOffset>2072640</wp:posOffset>
                </wp:positionH>
                <wp:positionV relativeFrom="paragraph">
                  <wp:posOffset>15087</wp:posOffset>
                </wp:positionV>
                <wp:extent cx="2548890" cy="0"/>
                <wp:effectExtent l="0" t="0" r="22860" b="19050"/>
                <wp:wrapNone/>
                <wp:docPr id="523" name="Straight Arrow Connector 523"/>
                <wp:cNvGraphicFramePr/>
                <a:graphic xmlns:a="http://schemas.openxmlformats.org/drawingml/2006/main">
                  <a:graphicData uri="http://schemas.microsoft.com/office/word/2010/wordprocessingShape">
                    <wps:wsp>
                      <wps:cNvCnPr/>
                      <wps:spPr>
                        <a:xfrm>
                          <a:off x="0" y="0"/>
                          <a:ext cx="2548890"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5E0A6562" id="Straight Arrow Connector 523" o:spid="_x0000_s1026" type="#_x0000_t32" style="position:absolute;margin-left:163.2pt;margin-top:1.2pt;width:200.7pt;height:0;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" strokecolor="black [3200]">
                <v:stroke startarrowwidth="narrow" startarrowlength="short" endarrowwidth="narrow" endarrowlength="short"/>
              </v:shape>
            </w:pict>
          </mc:Fallback>
        </mc:AlternateContent>
      </w:r>
    </w:p>
    <w:p w:rsidR="00A71EFF" w:rsidRDefault="00A71EFF" w:rsidP="0005471C"/>
    <w:tbl>
      <w:tblPr>
        <w:tblStyle w:val="157"/>
        <w:tblpPr w:leftFromText="180" w:rightFromText="180" w:vertAnchor="text" w:horzAnchor="margin" w:tblpXSpec="center" w:tblpY="295"/>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596"/>
        <w:gridCol w:w="1596"/>
        <w:gridCol w:w="1596"/>
        <w:gridCol w:w="1596"/>
        <w:gridCol w:w="1596"/>
      </w:tblGrid>
      <w:tr w:rsidR="00EF488D" w:rsidTr="00EF488D">
        <w:trPr>
          <w:cnfStyle w:val="000000100000" w:firstRow="0" w:lastRow="0" w:firstColumn="0" w:lastColumn="0" w:oddVBand="0" w:evenVBand="0" w:oddHBand="1" w:evenHBand="0" w:firstRowFirstColumn="0" w:firstRowLastColumn="0" w:lastRowFirstColumn="0" w:lastRowLastColumn="0"/>
          <w:trHeight w:val="344"/>
        </w:trPr>
        <w:tc>
          <w:tcPr>
            <w:tcW w:w="1596" w:type="dxa"/>
          </w:tcPr>
          <w:p w:rsidR="00EF488D" w:rsidRDefault="00EF488D" w:rsidP="00EF488D">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6" w:type="dxa"/>
          </w:tcPr>
          <w:p w:rsidR="00EF488D" w:rsidRDefault="00EF488D" w:rsidP="00EF488D">
            <w:pPr>
              <w:jc w:val="center"/>
            </w:pPr>
            <w:r>
              <w:rPr>
                <w:rFonts w:ascii="Arial" w:eastAsia="Arial" w:hAnsi="Arial" w:cs="Arial"/>
                <w:b/>
                <w:sz w:val="24"/>
                <w:szCs w:val="24"/>
              </w:rPr>
              <w:t>ACI</w:t>
            </w:r>
          </w:p>
        </w:tc>
        <w:tc>
          <w:tcPr>
            <w:tcW w:w="1596" w:type="dxa"/>
          </w:tcPr>
          <w:p w:rsidR="00EF488D" w:rsidRDefault="00EF488D" w:rsidP="00EF488D">
            <w:pPr>
              <w:jc w:val="center"/>
            </w:pPr>
            <w:r>
              <w:rPr>
                <w:rFonts w:ascii="Arial" w:eastAsia="Arial" w:hAnsi="Arial" w:cs="Arial"/>
                <w:b/>
                <w:sz w:val="24"/>
                <w:szCs w:val="24"/>
              </w:rPr>
              <w:t>Beximco</w:t>
            </w:r>
          </w:p>
        </w:tc>
        <w:tc>
          <w:tcPr>
            <w:tcW w:w="1596" w:type="dxa"/>
          </w:tcPr>
          <w:p w:rsidR="00EF488D" w:rsidRDefault="00EF488D" w:rsidP="00EF488D">
            <w:pPr>
              <w:jc w:val="center"/>
            </w:pPr>
            <w:r>
              <w:rPr>
                <w:rFonts w:ascii="Arial" w:eastAsia="Arial" w:hAnsi="Arial" w:cs="Arial"/>
                <w:b/>
                <w:sz w:val="24"/>
                <w:szCs w:val="24"/>
              </w:rPr>
              <w:t>Square</w:t>
            </w:r>
          </w:p>
        </w:tc>
        <w:tc>
          <w:tcPr>
            <w:tcW w:w="1596" w:type="dxa"/>
          </w:tcPr>
          <w:p w:rsidR="00EF488D" w:rsidRDefault="00647DCF" w:rsidP="00EF488D">
            <w:pPr>
              <w:jc w:val="center"/>
            </w:pPr>
            <w:r>
              <w:rPr>
                <w:rFonts w:ascii="Arial" w:eastAsia="Arial" w:hAnsi="Arial" w:cs="Arial"/>
                <w:b/>
                <w:sz w:val="24"/>
                <w:szCs w:val="24"/>
              </w:rPr>
              <w:t>Renata</w:t>
            </w:r>
          </w:p>
        </w:tc>
      </w:tr>
      <w:tr w:rsidR="00EF488D" w:rsidTr="00EF488D">
        <w:trPr>
          <w:cnfStyle w:val="000000010000" w:firstRow="0" w:lastRow="0" w:firstColumn="0" w:lastColumn="0" w:oddVBand="0" w:evenVBand="0" w:oddHBand="0" w:evenHBand="1" w:firstRowFirstColumn="0" w:firstRowLastColumn="0" w:lastRowFirstColumn="0" w:lastRowLastColumn="0"/>
          <w:trHeight w:val="425"/>
        </w:trPr>
        <w:tc>
          <w:tcPr>
            <w:tcW w:w="1596" w:type="dxa"/>
          </w:tcPr>
          <w:p w:rsidR="00EF488D" w:rsidRDefault="00EF488D" w:rsidP="00EF488D">
            <w:pPr>
              <w:rPr>
                <w:rFonts w:ascii="Arial" w:eastAsia="Arial" w:hAnsi="Arial" w:cs="Arial"/>
                <w:b/>
                <w:sz w:val="24"/>
                <w:szCs w:val="24"/>
              </w:rPr>
            </w:pPr>
            <w:r>
              <w:rPr>
                <w:rFonts w:ascii="Arial" w:eastAsia="Arial" w:hAnsi="Arial" w:cs="Arial"/>
                <w:b/>
                <w:sz w:val="24"/>
                <w:szCs w:val="24"/>
              </w:rPr>
              <w:t>Cash Ratio</w:t>
            </w:r>
          </w:p>
        </w:tc>
        <w:tc>
          <w:tcPr>
            <w:tcW w:w="1596" w:type="dxa"/>
            <w:vAlign w:val="center"/>
          </w:tcPr>
          <w:p w:rsidR="00EF488D" w:rsidRPr="00E10468" w:rsidRDefault="00EF488D" w:rsidP="00EF488D">
            <w:pPr>
              <w:jc w:val="center"/>
              <w:rPr>
                <w:rFonts w:ascii="Arial" w:hAnsi="Arial" w:cs="Arial"/>
                <w:b/>
                <w:sz w:val="24"/>
              </w:rPr>
            </w:pPr>
            <w:r w:rsidRPr="00E10468">
              <w:rPr>
                <w:rFonts w:ascii="Arial" w:hAnsi="Arial" w:cs="Arial"/>
                <w:b/>
                <w:sz w:val="24"/>
              </w:rPr>
              <w:t>6.07%</w:t>
            </w:r>
          </w:p>
          <w:p w:rsidR="00EF488D" w:rsidRPr="00E10468" w:rsidRDefault="00EF488D" w:rsidP="00EF488D">
            <w:pPr>
              <w:jc w:val="center"/>
              <w:rPr>
                <w:rFonts w:ascii="Arial" w:hAnsi="Arial" w:cs="Arial"/>
                <w:b/>
                <w:sz w:val="24"/>
              </w:rPr>
            </w:pPr>
          </w:p>
        </w:tc>
        <w:tc>
          <w:tcPr>
            <w:tcW w:w="1596" w:type="dxa"/>
            <w:vAlign w:val="center"/>
          </w:tcPr>
          <w:p w:rsidR="00EF488D" w:rsidRPr="00E10468" w:rsidRDefault="00EF488D" w:rsidP="00EF488D">
            <w:pPr>
              <w:jc w:val="center"/>
              <w:rPr>
                <w:rFonts w:ascii="Arial" w:hAnsi="Arial" w:cs="Arial"/>
                <w:b/>
                <w:sz w:val="24"/>
              </w:rPr>
            </w:pPr>
            <w:r w:rsidRPr="00E10468">
              <w:rPr>
                <w:rFonts w:ascii="Arial" w:hAnsi="Arial" w:cs="Arial"/>
                <w:b/>
                <w:sz w:val="24"/>
              </w:rPr>
              <w:t>5.60%</w:t>
            </w:r>
          </w:p>
          <w:p w:rsidR="00EF488D" w:rsidRPr="00E10468" w:rsidRDefault="00EF488D" w:rsidP="00EF488D">
            <w:pPr>
              <w:jc w:val="center"/>
              <w:rPr>
                <w:rFonts w:ascii="Arial" w:hAnsi="Arial" w:cs="Arial"/>
                <w:b/>
                <w:sz w:val="24"/>
              </w:rPr>
            </w:pPr>
          </w:p>
        </w:tc>
        <w:tc>
          <w:tcPr>
            <w:tcW w:w="1596" w:type="dxa"/>
            <w:vAlign w:val="center"/>
          </w:tcPr>
          <w:p w:rsidR="00EF488D" w:rsidRPr="00E10468" w:rsidRDefault="00EF488D" w:rsidP="00EF488D">
            <w:pPr>
              <w:jc w:val="center"/>
              <w:rPr>
                <w:rFonts w:ascii="Arial" w:hAnsi="Arial" w:cs="Arial"/>
                <w:b/>
                <w:sz w:val="24"/>
              </w:rPr>
            </w:pPr>
            <w:r w:rsidRPr="00E10468">
              <w:rPr>
                <w:rFonts w:ascii="Arial" w:hAnsi="Arial" w:cs="Arial"/>
                <w:b/>
                <w:sz w:val="24"/>
              </w:rPr>
              <w:t>429.28%</w:t>
            </w:r>
          </w:p>
          <w:p w:rsidR="00EF488D" w:rsidRPr="00E10468" w:rsidRDefault="00EF488D" w:rsidP="00EF488D">
            <w:pPr>
              <w:jc w:val="center"/>
              <w:rPr>
                <w:rFonts w:ascii="Arial" w:hAnsi="Arial" w:cs="Arial"/>
                <w:b/>
                <w:sz w:val="24"/>
              </w:rPr>
            </w:pPr>
          </w:p>
        </w:tc>
        <w:tc>
          <w:tcPr>
            <w:tcW w:w="1596" w:type="dxa"/>
            <w:vAlign w:val="center"/>
          </w:tcPr>
          <w:p w:rsidR="00EF488D" w:rsidRPr="00E10468" w:rsidRDefault="00EF488D" w:rsidP="00EF488D">
            <w:pPr>
              <w:jc w:val="center"/>
              <w:rPr>
                <w:rFonts w:ascii="Arial" w:hAnsi="Arial" w:cs="Arial"/>
                <w:b/>
                <w:sz w:val="24"/>
              </w:rPr>
            </w:pPr>
            <w:r w:rsidRPr="00E10468">
              <w:rPr>
                <w:rFonts w:ascii="Arial" w:hAnsi="Arial" w:cs="Arial"/>
                <w:b/>
                <w:sz w:val="24"/>
              </w:rPr>
              <w:t>13.81%</w:t>
            </w:r>
          </w:p>
          <w:p w:rsidR="00EF488D" w:rsidRPr="00E10468" w:rsidRDefault="00EF488D" w:rsidP="00EF488D">
            <w:pPr>
              <w:jc w:val="center"/>
              <w:rPr>
                <w:rFonts w:ascii="Arial" w:hAnsi="Arial" w:cs="Arial"/>
                <w:b/>
                <w:sz w:val="24"/>
              </w:rPr>
            </w:pPr>
          </w:p>
        </w:tc>
      </w:tr>
    </w:tbl>
    <w:p w:rsidR="00A71EFF" w:rsidRDefault="00A71EFF" w:rsidP="0005471C"/>
    <w:p w:rsidR="00A71EFF" w:rsidRDefault="00A71EFF" w:rsidP="0005471C"/>
    <w:p w:rsidR="00A71EFF" w:rsidRDefault="00A71EFF" w:rsidP="0005471C"/>
    <w:p w:rsidR="005060B1" w:rsidRPr="00B76407" w:rsidRDefault="00B163E2" w:rsidP="00EF488D">
      <w:pPr>
        <w:pStyle w:val="Caption"/>
        <w:jc w:val="center"/>
        <w:rPr>
          <w:rFonts w:ascii="Arial" w:hAnsi="Arial" w:cs="Arial"/>
          <w:color w:val="auto"/>
          <w:sz w:val="24"/>
          <w:szCs w:val="24"/>
        </w:rPr>
      </w:pPr>
      <w:bookmarkStart w:id="28" w:name="_Toc60443273"/>
      <w:r>
        <w:rPr>
          <w:noProof/>
        </w:rPr>
        <w:drawing>
          <wp:inline distT="0" distB="0" distL="0" distR="0" wp14:anchorId="085209FF" wp14:editId="4E5624EC">
            <wp:extent cx="5618602" cy="2952521"/>
            <wp:effectExtent l="133350" t="95250" r="134620" b="9588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FE0BBA" w:rsidRPr="00B76407">
        <w:rPr>
          <w:rFonts w:ascii="Arial" w:hAnsi="Arial" w:cs="Arial"/>
          <w:color w:val="auto"/>
          <w:sz w:val="24"/>
          <w:szCs w:val="24"/>
        </w:rPr>
        <w:t xml:space="preserve">Figure </w:t>
      </w:r>
      <w:r w:rsidR="00FE0BBA" w:rsidRPr="00B76407">
        <w:rPr>
          <w:rFonts w:ascii="Arial" w:hAnsi="Arial" w:cs="Arial"/>
          <w:color w:val="auto"/>
          <w:sz w:val="24"/>
          <w:szCs w:val="24"/>
        </w:rPr>
        <w:fldChar w:fldCharType="begin"/>
      </w:r>
      <w:r w:rsidR="00FE0BBA" w:rsidRPr="00B76407">
        <w:rPr>
          <w:rFonts w:ascii="Arial" w:hAnsi="Arial" w:cs="Arial"/>
          <w:color w:val="auto"/>
          <w:sz w:val="24"/>
          <w:szCs w:val="24"/>
        </w:rPr>
        <w:instrText xml:space="preserve"> SEQ Figure \* ARABIC </w:instrText>
      </w:r>
      <w:r w:rsidR="00FE0BBA" w:rsidRPr="00B76407">
        <w:rPr>
          <w:rFonts w:ascii="Arial" w:hAnsi="Arial" w:cs="Arial"/>
          <w:color w:val="auto"/>
          <w:sz w:val="24"/>
          <w:szCs w:val="24"/>
        </w:rPr>
        <w:fldChar w:fldCharType="separate"/>
      </w:r>
      <w:r w:rsidR="0058648C">
        <w:rPr>
          <w:rFonts w:ascii="Arial" w:hAnsi="Arial" w:cs="Arial"/>
          <w:noProof/>
          <w:color w:val="auto"/>
          <w:sz w:val="24"/>
          <w:szCs w:val="24"/>
        </w:rPr>
        <w:t>4</w:t>
      </w:r>
      <w:r w:rsidR="00FE0BBA" w:rsidRPr="00B76407">
        <w:rPr>
          <w:rFonts w:ascii="Arial" w:hAnsi="Arial" w:cs="Arial"/>
          <w:color w:val="auto"/>
          <w:sz w:val="24"/>
          <w:szCs w:val="24"/>
        </w:rPr>
        <w:fldChar w:fldCharType="end"/>
      </w:r>
      <w:r w:rsidR="00FE0BBA" w:rsidRPr="00B76407">
        <w:rPr>
          <w:rFonts w:ascii="Arial" w:hAnsi="Arial" w:cs="Arial"/>
          <w:color w:val="auto"/>
          <w:sz w:val="24"/>
          <w:szCs w:val="24"/>
        </w:rPr>
        <w:t>- Cash Ratio</w:t>
      </w:r>
      <w:bookmarkEnd w:id="28"/>
    </w:p>
    <w:p w:rsidR="005060B1" w:rsidRDefault="0077241D">
      <w:pPr>
        <w:spacing w:line="360" w:lineRule="auto"/>
        <w:jc w:val="both"/>
        <w:rPr>
          <w:rFonts w:ascii="Arial" w:eastAsia="Arial" w:hAnsi="Arial" w:cs="Arial"/>
          <w:sz w:val="24"/>
          <w:szCs w:val="24"/>
        </w:rPr>
      </w:pPr>
      <w:r>
        <w:rPr>
          <w:rFonts w:ascii="Arial" w:eastAsia="Arial" w:hAnsi="Arial" w:cs="Arial"/>
          <w:sz w:val="24"/>
          <w:szCs w:val="24"/>
        </w:rPr>
        <w:lastRenderedPageBreak/>
        <w:t xml:space="preserve">Among the four </w:t>
      </w:r>
      <w:r w:rsidR="00F47424">
        <w:rPr>
          <w:rFonts w:ascii="Arial" w:eastAsia="Arial" w:hAnsi="Arial" w:cs="Arial"/>
          <w:sz w:val="24"/>
          <w:szCs w:val="24"/>
        </w:rPr>
        <w:t>giants</w:t>
      </w:r>
      <w:r w:rsidR="00142409">
        <w:rPr>
          <w:rFonts w:ascii="Arial" w:eastAsia="Arial" w:hAnsi="Arial" w:cs="Arial"/>
          <w:sz w:val="24"/>
          <w:szCs w:val="24"/>
        </w:rPr>
        <w:t>,</w:t>
      </w:r>
      <w:r w:rsidR="00F47424">
        <w:rPr>
          <w:rFonts w:ascii="Arial" w:eastAsia="Arial" w:hAnsi="Arial" w:cs="Arial"/>
          <w:sz w:val="24"/>
          <w:szCs w:val="24"/>
        </w:rPr>
        <w:t xml:space="preserve"> ACI is in third position</w:t>
      </w:r>
      <w:r w:rsidR="003C438B">
        <w:rPr>
          <w:rFonts w:ascii="Arial" w:eastAsia="Arial" w:hAnsi="Arial" w:cs="Arial"/>
          <w:sz w:val="24"/>
          <w:szCs w:val="24"/>
        </w:rPr>
        <w:t xml:space="preserve"> as it can eliminate slightly more than </w:t>
      </w:r>
      <w:r w:rsidR="003B0DD2">
        <w:rPr>
          <w:rFonts w:ascii="Arial" w:eastAsia="Arial" w:hAnsi="Arial" w:cs="Arial"/>
          <w:sz w:val="24"/>
          <w:szCs w:val="24"/>
        </w:rPr>
        <w:t>6% of its current obligations</w:t>
      </w:r>
      <w:r w:rsidR="00E161D1">
        <w:rPr>
          <w:rFonts w:ascii="Arial" w:eastAsia="Arial" w:hAnsi="Arial" w:cs="Arial"/>
          <w:sz w:val="24"/>
          <w:szCs w:val="24"/>
        </w:rPr>
        <w:t>.</w:t>
      </w:r>
      <w:r w:rsidR="00142409">
        <w:rPr>
          <w:rFonts w:ascii="Arial" w:eastAsia="Arial" w:hAnsi="Arial" w:cs="Arial"/>
          <w:sz w:val="24"/>
          <w:szCs w:val="24"/>
        </w:rPr>
        <w:t xml:space="preserve"> </w:t>
      </w:r>
      <w:r w:rsidR="00CB17C5">
        <w:rPr>
          <w:rFonts w:ascii="Arial" w:eastAsia="Arial" w:hAnsi="Arial" w:cs="Arial"/>
          <w:sz w:val="24"/>
          <w:szCs w:val="24"/>
        </w:rPr>
        <w:t xml:space="preserve">This ratio </w:t>
      </w:r>
      <w:r w:rsidR="000C1DE2">
        <w:rPr>
          <w:rFonts w:ascii="Arial" w:eastAsia="Arial" w:hAnsi="Arial" w:cs="Arial"/>
          <w:sz w:val="24"/>
          <w:szCs w:val="24"/>
        </w:rPr>
        <w:t xml:space="preserve">is more conservative </w:t>
      </w:r>
      <w:r w:rsidR="003B0DD2">
        <w:rPr>
          <w:rFonts w:ascii="Arial" w:eastAsia="Arial" w:hAnsi="Arial" w:cs="Arial"/>
          <w:sz w:val="24"/>
          <w:szCs w:val="24"/>
        </w:rPr>
        <w:t xml:space="preserve">than any other liquidity ratio as it </w:t>
      </w:r>
      <w:r w:rsidR="000C1DE2">
        <w:rPr>
          <w:rFonts w:ascii="Arial" w:eastAsia="Arial" w:hAnsi="Arial" w:cs="Arial"/>
          <w:sz w:val="24"/>
          <w:szCs w:val="24"/>
        </w:rPr>
        <w:t>only uses the cash and near-cash valuables among all other current assets.</w:t>
      </w:r>
      <w:r w:rsidR="00470FFD">
        <w:rPr>
          <w:rFonts w:ascii="Arial" w:eastAsia="Arial" w:hAnsi="Arial" w:cs="Arial"/>
          <w:sz w:val="24"/>
          <w:szCs w:val="24"/>
        </w:rPr>
        <w:t xml:space="preserve"> Square has a </w:t>
      </w:r>
      <w:r w:rsidR="003458C5">
        <w:rPr>
          <w:rFonts w:ascii="Arial" w:eastAsia="Arial" w:hAnsi="Arial" w:cs="Arial"/>
          <w:sz w:val="24"/>
          <w:szCs w:val="24"/>
        </w:rPr>
        <w:t xml:space="preserve">huge amount of </w:t>
      </w:r>
      <w:r w:rsidR="00142409">
        <w:rPr>
          <w:rFonts w:ascii="Arial" w:eastAsia="Arial" w:hAnsi="Arial" w:cs="Arial"/>
          <w:sz w:val="24"/>
          <w:szCs w:val="24"/>
        </w:rPr>
        <w:t>cash and cash equivalents than the contemporary obligations.</w:t>
      </w:r>
    </w:p>
    <w:p w:rsidR="005060B1" w:rsidRDefault="005060B1"/>
    <w:p w:rsidR="005060B1" w:rsidRDefault="000C1DE2">
      <w:pPr>
        <w:pStyle w:val="Heading3"/>
        <w:rPr>
          <w:rFonts w:ascii="Arial" w:eastAsia="Arial" w:hAnsi="Arial" w:cs="Arial"/>
          <w:sz w:val="26"/>
          <w:szCs w:val="26"/>
        </w:rPr>
      </w:pPr>
      <w:bookmarkStart w:id="29" w:name="_Toc62178094"/>
      <w:r>
        <w:rPr>
          <w:rFonts w:ascii="Arial" w:eastAsia="Arial" w:hAnsi="Arial" w:cs="Arial"/>
          <w:sz w:val="26"/>
          <w:szCs w:val="26"/>
        </w:rPr>
        <w:t>3.2.2 Profitability Ratio:</w:t>
      </w:r>
      <w:bookmarkEnd w:id="29"/>
    </w:p>
    <w:p w:rsidR="005060B1" w:rsidRDefault="005060B1">
      <w:pPr>
        <w:pStyle w:val="Heading3"/>
        <w:rPr>
          <w:rFonts w:ascii="Arial" w:eastAsia="Arial" w:hAnsi="Arial" w:cs="Arial"/>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Profitability ratio is a bunch of metrics used by the analysts and investors to find out to what extent a company can utilize its assets and the viability of the utilization of the company’s operation to generate earnings. These ratios play a crucial role in the decision making process of many investors. </w:t>
      </w:r>
    </w:p>
    <w:p w:rsidR="00953652" w:rsidRDefault="00953652">
      <w:pPr>
        <w:spacing w:line="360" w:lineRule="auto"/>
        <w:jc w:val="both"/>
        <w:rPr>
          <w:rFonts w:ascii="Arial" w:eastAsia="Arial" w:hAnsi="Arial" w:cs="Arial"/>
          <w:sz w:val="24"/>
          <w:szCs w:val="24"/>
        </w:rPr>
      </w:pPr>
    </w:p>
    <w:p w:rsidR="005060B1" w:rsidRPr="00EF3E74" w:rsidRDefault="000C1DE2" w:rsidP="00EF3E74">
      <w:pPr>
        <w:pStyle w:val="Heading4"/>
        <w:rPr>
          <w:i w:val="0"/>
        </w:rPr>
      </w:pPr>
      <w:r>
        <w:rPr>
          <w:i w:val="0"/>
        </w:rPr>
        <w:t>Gross Profit Margin:</w:t>
      </w:r>
    </w:p>
    <w:p w:rsidR="005060B1" w:rsidRDefault="005060B1">
      <w:pPr>
        <w:rPr>
          <w:sz w:val="2"/>
          <w:szCs w:val="2"/>
        </w:rPr>
      </w:pPr>
    </w:p>
    <w:p w:rsidR="005060B1" w:rsidRDefault="000C1DE2">
      <w:pPr>
        <w:spacing w:line="360" w:lineRule="auto"/>
        <w:jc w:val="both"/>
      </w:pPr>
      <w:r>
        <w:rPr>
          <w:rFonts w:ascii="Arial" w:eastAsia="Arial" w:hAnsi="Arial" w:cs="Arial"/>
          <w:sz w:val="24"/>
          <w:szCs w:val="24"/>
        </w:rPr>
        <w:t>This ratio alludes to the percentage derive from the deduction of cost of goods sold from the sales revenue. It shows the competency of a company in using raw materials and labor for the production process</w:t>
      </w:r>
      <w:r>
        <w:t>.</w:t>
      </w:r>
    </w:p>
    <w:p w:rsidR="005060B1" w:rsidRDefault="000C1DE2">
      <w:pPr>
        <w:spacing w:line="360" w:lineRule="auto"/>
        <w:jc w:val="both"/>
      </w:pPr>
      <w:r>
        <w:rPr>
          <w:noProof/>
        </w:rPr>
        <mc:AlternateContent>
          <mc:Choice Requires="wps">
            <w:drawing>
              <wp:anchor distT="0" distB="0" distL="114300" distR="114300" simplePos="0" relativeHeight="251666432" behindDoc="0" locked="0" layoutInCell="1" hidden="0" allowOverlap="1" wp14:anchorId="59D34ECB" wp14:editId="1A82B284">
                <wp:simplePos x="0" y="0"/>
                <wp:positionH relativeFrom="column">
                  <wp:posOffset>977900</wp:posOffset>
                </wp:positionH>
                <wp:positionV relativeFrom="paragraph">
                  <wp:posOffset>0</wp:posOffset>
                </wp:positionV>
                <wp:extent cx="3927401" cy="1216099"/>
                <wp:effectExtent l="57150" t="19050" r="54610" b="98425"/>
                <wp:wrapNone/>
                <wp:docPr id="541" name="Rounded Rectangle 541"/>
                <wp:cNvGraphicFramePr/>
                <a:graphic xmlns:a="http://schemas.openxmlformats.org/drawingml/2006/main">
                  <a:graphicData uri="http://schemas.microsoft.com/office/word/2010/wordprocessingShape">
                    <wps:wsp>
                      <wps:cNvSpPr/>
                      <wps:spPr>
                        <a:xfrm>
                          <a:off x="3410875" y="3200526"/>
                          <a:ext cx="3870251" cy="1158949"/>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textDirection w:val="btLr"/>
                            </w:pPr>
                            <w:r>
                              <w:rPr>
                                <w:rFonts w:ascii="Arial" w:eastAsia="Arial" w:hAnsi="Arial" w:cs="Arial"/>
                                <w:b/>
                                <w:color w:val="000000"/>
                                <w:sz w:val="24"/>
                              </w:rPr>
                              <w:t xml:space="preserve">                                                    Gross Profit </w:t>
                            </w:r>
                          </w:p>
                          <w:p w:rsidR="00943FBE" w:rsidRDefault="00943FBE">
                            <w:pPr>
                              <w:spacing w:line="275" w:lineRule="auto"/>
                              <w:textDirection w:val="btLr"/>
                            </w:pPr>
                            <w:r>
                              <w:rPr>
                                <w:rFonts w:ascii="Arial" w:eastAsia="Arial" w:hAnsi="Arial" w:cs="Arial"/>
                                <w:b/>
                                <w:color w:val="000000"/>
                                <w:sz w:val="24"/>
                              </w:rPr>
                              <w:t>Gross Profit Margin =</w:t>
                            </w:r>
                          </w:p>
                          <w:p w:rsidR="00943FBE" w:rsidRDefault="00943FBE">
                            <w:pPr>
                              <w:spacing w:line="275" w:lineRule="auto"/>
                              <w:textDirection w:val="btLr"/>
                            </w:pPr>
                            <w:r>
                              <w:rPr>
                                <w:rFonts w:ascii="Arial" w:eastAsia="Arial" w:hAnsi="Arial" w:cs="Arial"/>
                                <w:b/>
                                <w:color w:val="000000"/>
                                <w:sz w:val="24"/>
                              </w:rPr>
                              <w:t xml:space="preserve">                                                   Total Revenue</w:t>
                            </w:r>
                          </w:p>
                        </w:txbxContent>
                      </wps:txbx>
                      <wps:bodyPr spcFirstLastPara="1" wrap="square" lIns="91425" tIns="45700" rIns="91425" bIns="45700" anchor="ctr" anchorCtr="0">
                        <a:noAutofit/>
                      </wps:bodyPr>
                    </wps:wsp>
                  </a:graphicData>
                </a:graphic>
              </wp:anchor>
            </w:drawing>
          </mc:Choice>
          <mc:Fallback>
            <w:pict>
              <v:roundrect w14:anchorId="59D34ECB" id="Rounded Rectangle 541" o:spid="_x0000_s1030" style="position:absolute;left:0;text-align:left;margin-left:77pt;margin-top:0;width:309.25pt;height:95.75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" fillcolor="#e5dfec" stroked="f">
                <v:shadow on="t" color="black" opacity="26214f" origin=",-.5" offset="0,3pt"/>
                <v:textbox inset="2.53958mm,1.2694mm,2.53958mm,1.2694mm">
                  <w:txbxContent>
                    <w:p w:rsidR="00943FBE" w:rsidRDefault="00943FBE">
                      <w:pPr>
                        <w:spacing w:line="275" w:lineRule="auto"/>
                        <w:textDirection w:val="btLr"/>
                      </w:pPr>
                      <w:r>
                        <w:rPr>
                          <w:rFonts w:ascii="Arial" w:eastAsia="Arial" w:hAnsi="Arial" w:cs="Arial"/>
                          <w:b/>
                          <w:color w:val="000000"/>
                          <w:sz w:val="24"/>
                        </w:rPr>
                        <w:t xml:space="preserve">                                                    Gross Profit </w:t>
                      </w:r>
                    </w:p>
                    <w:p w:rsidR="00943FBE" w:rsidRDefault="00943FBE">
                      <w:pPr>
                        <w:spacing w:line="275" w:lineRule="auto"/>
                        <w:textDirection w:val="btLr"/>
                      </w:pPr>
                      <w:r>
                        <w:rPr>
                          <w:rFonts w:ascii="Arial" w:eastAsia="Arial" w:hAnsi="Arial" w:cs="Arial"/>
                          <w:b/>
                          <w:color w:val="000000"/>
                          <w:sz w:val="24"/>
                        </w:rPr>
                        <w:t>Gross Profit Margin =</w:t>
                      </w:r>
                    </w:p>
                    <w:p w:rsidR="00943FBE" w:rsidRDefault="00943FBE">
                      <w:pPr>
                        <w:spacing w:line="275" w:lineRule="auto"/>
                        <w:textDirection w:val="btLr"/>
                      </w:pPr>
                      <w:r>
                        <w:rPr>
                          <w:rFonts w:ascii="Arial" w:eastAsia="Arial" w:hAnsi="Arial" w:cs="Arial"/>
                          <w:b/>
                          <w:color w:val="000000"/>
                          <w:sz w:val="24"/>
                        </w:rPr>
                        <w:t xml:space="preserve">                                                   Total Revenue</w:t>
                      </w:r>
                    </w:p>
                  </w:txbxContent>
                </v:textbox>
              </v:roundrect>
            </w:pict>
          </mc:Fallback>
        </mc:AlternateContent>
      </w:r>
    </w:p>
    <w:p w:rsidR="005060B1" w:rsidRDefault="00287A03">
      <w:r>
        <w:rPr>
          <w:noProof/>
        </w:rPr>
        <mc:AlternateContent>
          <mc:Choice Requires="wps">
            <w:drawing>
              <wp:anchor distT="0" distB="0" distL="114300" distR="114300" simplePos="0" relativeHeight="251709440" behindDoc="0" locked="0" layoutInCell="1" allowOverlap="1" wp14:anchorId="23073398" wp14:editId="66530630">
                <wp:simplePos x="0" y="0"/>
                <wp:positionH relativeFrom="column">
                  <wp:posOffset>2908452</wp:posOffset>
                </wp:positionH>
                <wp:positionV relativeFrom="paragraph">
                  <wp:posOffset>151107</wp:posOffset>
                </wp:positionV>
                <wp:extent cx="1894901" cy="0"/>
                <wp:effectExtent l="0" t="0" r="10160" b="19050"/>
                <wp:wrapNone/>
                <wp:docPr id="2" name="Straight Connector 2"/>
                <wp:cNvGraphicFramePr/>
                <a:graphic xmlns:a="http://schemas.openxmlformats.org/drawingml/2006/main">
                  <a:graphicData uri="http://schemas.microsoft.com/office/word/2010/wordprocessingShape">
                    <wps:wsp>
                      <wps:cNvCnPr/>
                      <wps:spPr>
                        <a:xfrm>
                          <a:off x="0" y="0"/>
                          <a:ext cx="189490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9C899D5" id="Straight Connector 2" o:spid="_x0000_s1026" style="position:absolute;z-index:251709440;visibility:visible;mso-wrap-style:square;mso-wrap-distance-left:9pt;mso-wrap-distance-top:0;mso-wrap-distance-right:9pt;mso-wrap-distance-bottom:0;mso-position-horizontal:absolute;mso-position-horizontal-relative:text;mso-position-vertical:absolute;mso-position-vertical-relative:text" from="229pt,11.9pt" to="378.2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" strokecolor="black [3213]"/>
            </w:pict>
          </mc:Fallback>
        </mc:AlternateContent>
      </w:r>
    </w:p>
    <w:p w:rsidR="005060B1" w:rsidRDefault="005060B1">
      <w:pPr>
        <w:tabs>
          <w:tab w:val="right" w:pos="9360"/>
        </w:tabs>
        <w:jc w:val="right"/>
      </w:pPr>
    </w:p>
    <w:p w:rsidR="005060B1" w:rsidRDefault="005060B1">
      <w:pPr>
        <w:tabs>
          <w:tab w:val="right" w:pos="9360"/>
        </w:tabs>
      </w:pPr>
    </w:p>
    <w:tbl>
      <w:tblPr>
        <w:tblStyle w:val="156"/>
        <w:tblpPr w:leftFromText="180" w:rightFromText="180" w:vertAnchor="text" w:horzAnchor="margin" w:tblpXSpec="center" w:tblpY="378"/>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998"/>
        <w:gridCol w:w="1194"/>
        <w:gridCol w:w="1596"/>
        <w:gridCol w:w="1596"/>
        <w:gridCol w:w="1596"/>
      </w:tblGrid>
      <w:tr w:rsidR="00B12605" w:rsidTr="00B12605">
        <w:trPr>
          <w:cnfStyle w:val="000000100000" w:firstRow="0" w:lastRow="0" w:firstColumn="0" w:lastColumn="0" w:oddVBand="0" w:evenVBand="0" w:oddHBand="1" w:evenHBand="0" w:firstRowFirstColumn="0" w:firstRowLastColumn="0" w:lastRowFirstColumn="0" w:lastRowLastColumn="0"/>
          <w:trHeight w:val="522"/>
        </w:trPr>
        <w:tc>
          <w:tcPr>
            <w:tcW w:w="1998" w:type="dxa"/>
          </w:tcPr>
          <w:p w:rsidR="00B12605" w:rsidRDefault="00B12605" w:rsidP="00B12605">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194" w:type="dxa"/>
          </w:tcPr>
          <w:p w:rsidR="00B12605" w:rsidRDefault="00B12605" w:rsidP="00B12605">
            <w:pPr>
              <w:jc w:val="center"/>
            </w:pPr>
            <w:r>
              <w:rPr>
                <w:rFonts w:ascii="Arial" w:eastAsia="Arial" w:hAnsi="Arial" w:cs="Arial"/>
                <w:b/>
                <w:sz w:val="24"/>
                <w:szCs w:val="24"/>
              </w:rPr>
              <w:t>ACI</w:t>
            </w:r>
          </w:p>
        </w:tc>
        <w:tc>
          <w:tcPr>
            <w:tcW w:w="1596" w:type="dxa"/>
          </w:tcPr>
          <w:p w:rsidR="00B12605" w:rsidRDefault="00B12605" w:rsidP="00B12605">
            <w:pPr>
              <w:jc w:val="center"/>
            </w:pPr>
            <w:r>
              <w:rPr>
                <w:rFonts w:ascii="Arial" w:eastAsia="Arial" w:hAnsi="Arial" w:cs="Arial"/>
                <w:b/>
                <w:sz w:val="24"/>
                <w:szCs w:val="24"/>
              </w:rPr>
              <w:t>Beximco</w:t>
            </w:r>
          </w:p>
        </w:tc>
        <w:tc>
          <w:tcPr>
            <w:tcW w:w="1596" w:type="dxa"/>
          </w:tcPr>
          <w:p w:rsidR="00B12605" w:rsidRDefault="00B12605" w:rsidP="00B12605">
            <w:pPr>
              <w:jc w:val="center"/>
            </w:pPr>
            <w:r>
              <w:rPr>
                <w:rFonts w:ascii="Arial" w:eastAsia="Arial" w:hAnsi="Arial" w:cs="Arial"/>
                <w:b/>
                <w:sz w:val="24"/>
                <w:szCs w:val="24"/>
              </w:rPr>
              <w:t>Square</w:t>
            </w:r>
          </w:p>
        </w:tc>
        <w:tc>
          <w:tcPr>
            <w:tcW w:w="1596" w:type="dxa"/>
          </w:tcPr>
          <w:p w:rsidR="00B12605" w:rsidRDefault="00647DCF" w:rsidP="00B12605">
            <w:pPr>
              <w:jc w:val="center"/>
            </w:pPr>
            <w:r>
              <w:rPr>
                <w:rFonts w:ascii="Arial" w:eastAsia="Arial" w:hAnsi="Arial" w:cs="Arial"/>
                <w:b/>
                <w:sz w:val="24"/>
                <w:szCs w:val="24"/>
              </w:rPr>
              <w:t>Renata</w:t>
            </w:r>
          </w:p>
        </w:tc>
      </w:tr>
      <w:tr w:rsidR="00B12605" w:rsidTr="00B12605">
        <w:trPr>
          <w:cnfStyle w:val="000000010000" w:firstRow="0" w:lastRow="0" w:firstColumn="0" w:lastColumn="0" w:oddVBand="0" w:evenVBand="0" w:oddHBand="0" w:evenHBand="1" w:firstRowFirstColumn="0" w:firstRowLastColumn="0" w:lastRowFirstColumn="0" w:lastRowLastColumn="0"/>
          <w:trHeight w:val="429"/>
        </w:trPr>
        <w:tc>
          <w:tcPr>
            <w:tcW w:w="1998" w:type="dxa"/>
          </w:tcPr>
          <w:p w:rsidR="00B12605" w:rsidRDefault="00B12605" w:rsidP="00B12605">
            <w:pPr>
              <w:tabs>
                <w:tab w:val="right" w:pos="9360"/>
              </w:tabs>
              <w:rPr>
                <w:rFonts w:ascii="Arial" w:eastAsia="Arial" w:hAnsi="Arial" w:cs="Arial"/>
                <w:b/>
                <w:sz w:val="24"/>
                <w:szCs w:val="24"/>
              </w:rPr>
            </w:pPr>
            <w:r>
              <w:rPr>
                <w:rFonts w:ascii="Arial" w:eastAsia="Arial" w:hAnsi="Arial" w:cs="Arial"/>
                <w:b/>
                <w:sz w:val="24"/>
                <w:szCs w:val="24"/>
              </w:rPr>
              <w:t>Gross Profit Margin</w:t>
            </w:r>
          </w:p>
        </w:tc>
        <w:tc>
          <w:tcPr>
            <w:tcW w:w="1194" w:type="dxa"/>
            <w:vAlign w:val="center"/>
          </w:tcPr>
          <w:p w:rsidR="00E57625" w:rsidRPr="00E10468" w:rsidRDefault="00E57625" w:rsidP="001376A1">
            <w:pPr>
              <w:jc w:val="center"/>
              <w:rPr>
                <w:rFonts w:ascii="Arial" w:hAnsi="Arial" w:cs="Arial"/>
                <w:b/>
                <w:sz w:val="24"/>
              </w:rPr>
            </w:pPr>
            <w:r w:rsidRPr="00E10468">
              <w:rPr>
                <w:rFonts w:ascii="Arial" w:hAnsi="Arial" w:cs="Arial"/>
                <w:b/>
                <w:sz w:val="24"/>
              </w:rPr>
              <w:t>43.66%</w:t>
            </w:r>
          </w:p>
          <w:p w:rsidR="00B12605" w:rsidRPr="00E10468" w:rsidRDefault="00B12605" w:rsidP="001376A1">
            <w:pPr>
              <w:tabs>
                <w:tab w:val="right" w:pos="9360"/>
              </w:tabs>
              <w:jc w:val="center"/>
              <w:rPr>
                <w:rFonts w:ascii="Arial" w:hAnsi="Arial" w:cs="Arial"/>
                <w:b/>
                <w:sz w:val="24"/>
              </w:rPr>
            </w:pPr>
          </w:p>
        </w:tc>
        <w:tc>
          <w:tcPr>
            <w:tcW w:w="1596" w:type="dxa"/>
            <w:vAlign w:val="center"/>
          </w:tcPr>
          <w:p w:rsidR="00E57625" w:rsidRPr="00E10468" w:rsidRDefault="00E57625" w:rsidP="001376A1">
            <w:pPr>
              <w:jc w:val="center"/>
              <w:rPr>
                <w:rFonts w:ascii="Arial" w:hAnsi="Arial" w:cs="Arial"/>
                <w:b/>
                <w:sz w:val="24"/>
              </w:rPr>
            </w:pPr>
            <w:r w:rsidRPr="00E10468">
              <w:rPr>
                <w:rFonts w:ascii="Arial" w:hAnsi="Arial" w:cs="Arial"/>
                <w:b/>
                <w:sz w:val="24"/>
              </w:rPr>
              <w:t>46.28</w:t>
            </w:r>
            <w:r w:rsidR="001376A1" w:rsidRPr="00E10468">
              <w:rPr>
                <w:rFonts w:ascii="Arial" w:hAnsi="Arial" w:cs="Arial"/>
                <w:b/>
                <w:sz w:val="24"/>
              </w:rPr>
              <w:t>%</w:t>
            </w:r>
          </w:p>
          <w:p w:rsidR="00B12605" w:rsidRPr="00E10468" w:rsidRDefault="00B12605" w:rsidP="001376A1">
            <w:pPr>
              <w:tabs>
                <w:tab w:val="right" w:pos="9360"/>
              </w:tabs>
              <w:jc w:val="center"/>
              <w:rPr>
                <w:rFonts w:ascii="Arial" w:hAnsi="Arial" w:cs="Arial"/>
                <w:b/>
                <w:sz w:val="24"/>
              </w:rPr>
            </w:pPr>
          </w:p>
        </w:tc>
        <w:tc>
          <w:tcPr>
            <w:tcW w:w="1596" w:type="dxa"/>
            <w:vAlign w:val="center"/>
          </w:tcPr>
          <w:p w:rsidR="00E57625" w:rsidRPr="00E10468" w:rsidRDefault="00E57625" w:rsidP="001376A1">
            <w:pPr>
              <w:jc w:val="center"/>
              <w:rPr>
                <w:rFonts w:ascii="Arial" w:hAnsi="Arial" w:cs="Arial"/>
                <w:b/>
                <w:sz w:val="24"/>
              </w:rPr>
            </w:pPr>
            <w:r w:rsidRPr="00E10468">
              <w:rPr>
                <w:rFonts w:ascii="Arial" w:hAnsi="Arial" w:cs="Arial"/>
                <w:b/>
                <w:sz w:val="24"/>
              </w:rPr>
              <w:t>41.95</w:t>
            </w:r>
            <w:r w:rsidR="001376A1" w:rsidRPr="00E10468">
              <w:rPr>
                <w:rFonts w:ascii="Arial" w:hAnsi="Arial" w:cs="Arial"/>
                <w:b/>
                <w:sz w:val="24"/>
              </w:rPr>
              <w:t>%</w:t>
            </w:r>
          </w:p>
          <w:p w:rsidR="00B12605" w:rsidRPr="00E10468" w:rsidRDefault="00B12605" w:rsidP="001376A1">
            <w:pPr>
              <w:tabs>
                <w:tab w:val="right" w:pos="9360"/>
              </w:tabs>
              <w:jc w:val="center"/>
              <w:rPr>
                <w:rFonts w:ascii="Arial" w:hAnsi="Arial" w:cs="Arial"/>
                <w:b/>
                <w:sz w:val="24"/>
              </w:rPr>
            </w:pPr>
          </w:p>
        </w:tc>
        <w:tc>
          <w:tcPr>
            <w:tcW w:w="1596" w:type="dxa"/>
            <w:vAlign w:val="center"/>
          </w:tcPr>
          <w:p w:rsidR="001376A1" w:rsidRPr="00E10468" w:rsidRDefault="001376A1" w:rsidP="001376A1">
            <w:pPr>
              <w:jc w:val="center"/>
              <w:rPr>
                <w:rFonts w:ascii="Arial" w:hAnsi="Arial" w:cs="Arial"/>
                <w:b/>
                <w:sz w:val="24"/>
              </w:rPr>
            </w:pPr>
            <w:r w:rsidRPr="00E10468">
              <w:rPr>
                <w:rFonts w:ascii="Arial" w:hAnsi="Arial" w:cs="Arial"/>
                <w:b/>
                <w:sz w:val="24"/>
              </w:rPr>
              <w:t>50.54%</w:t>
            </w:r>
          </w:p>
          <w:p w:rsidR="00B12605" w:rsidRPr="00E10468" w:rsidRDefault="00B12605" w:rsidP="001376A1">
            <w:pPr>
              <w:tabs>
                <w:tab w:val="right" w:pos="9360"/>
              </w:tabs>
              <w:jc w:val="center"/>
              <w:rPr>
                <w:rFonts w:ascii="Arial" w:hAnsi="Arial" w:cs="Arial"/>
                <w:b/>
                <w:sz w:val="24"/>
              </w:rPr>
            </w:pPr>
          </w:p>
        </w:tc>
      </w:tr>
    </w:tbl>
    <w:p w:rsidR="00953652" w:rsidRDefault="00953652">
      <w:pPr>
        <w:tabs>
          <w:tab w:val="right" w:pos="9360"/>
        </w:tabs>
      </w:pPr>
    </w:p>
    <w:p w:rsidR="005060B1" w:rsidRDefault="005060B1"/>
    <w:p w:rsidR="00FC3012" w:rsidRDefault="00FC3012" w:rsidP="00B76407">
      <w:pPr>
        <w:keepNext/>
      </w:pPr>
      <w:r>
        <w:rPr>
          <w:noProof/>
        </w:rPr>
        <w:lastRenderedPageBreak/>
        <w:drawing>
          <wp:inline distT="0" distB="0" distL="0" distR="0" wp14:anchorId="05579C61" wp14:editId="0D16E113">
            <wp:extent cx="5706738" cy="3040655"/>
            <wp:effectExtent l="133350" t="95250" r="142240" b="10287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060B1" w:rsidRPr="00B76407" w:rsidRDefault="00B76407" w:rsidP="00B76407">
      <w:pPr>
        <w:pStyle w:val="Caption"/>
        <w:jc w:val="center"/>
        <w:rPr>
          <w:rFonts w:ascii="Arial" w:hAnsi="Arial" w:cs="Arial"/>
          <w:color w:val="auto"/>
          <w:sz w:val="24"/>
        </w:rPr>
      </w:pPr>
      <w:bookmarkStart w:id="30" w:name="_Toc60443274"/>
      <w:r w:rsidRPr="00B76407">
        <w:rPr>
          <w:rFonts w:ascii="Arial" w:hAnsi="Arial" w:cs="Arial"/>
          <w:color w:val="auto"/>
          <w:sz w:val="24"/>
        </w:rPr>
        <w:t xml:space="preserve">Figure </w:t>
      </w:r>
      <w:r w:rsidRPr="00B76407">
        <w:rPr>
          <w:rFonts w:ascii="Arial" w:hAnsi="Arial" w:cs="Arial"/>
          <w:color w:val="auto"/>
          <w:sz w:val="24"/>
        </w:rPr>
        <w:fldChar w:fldCharType="begin"/>
      </w:r>
      <w:r w:rsidRPr="00B76407">
        <w:rPr>
          <w:rFonts w:ascii="Arial" w:hAnsi="Arial" w:cs="Arial"/>
          <w:color w:val="auto"/>
          <w:sz w:val="24"/>
        </w:rPr>
        <w:instrText xml:space="preserve"> SEQ Figure \* ARABIC </w:instrText>
      </w:r>
      <w:r w:rsidRPr="00B76407">
        <w:rPr>
          <w:rFonts w:ascii="Arial" w:hAnsi="Arial" w:cs="Arial"/>
          <w:color w:val="auto"/>
          <w:sz w:val="24"/>
        </w:rPr>
        <w:fldChar w:fldCharType="separate"/>
      </w:r>
      <w:r w:rsidR="0058648C">
        <w:rPr>
          <w:rFonts w:ascii="Arial" w:hAnsi="Arial" w:cs="Arial"/>
          <w:noProof/>
          <w:color w:val="auto"/>
          <w:sz w:val="24"/>
        </w:rPr>
        <w:t>5</w:t>
      </w:r>
      <w:r w:rsidRPr="00B76407">
        <w:rPr>
          <w:rFonts w:ascii="Arial" w:hAnsi="Arial" w:cs="Arial"/>
          <w:color w:val="auto"/>
          <w:sz w:val="24"/>
        </w:rPr>
        <w:fldChar w:fldCharType="end"/>
      </w:r>
      <w:r w:rsidRPr="00B76407">
        <w:rPr>
          <w:rFonts w:ascii="Arial" w:hAnsi="Arial" w:cs="Arial"/>
          <w:color w:val="auto"/>
          <w:sz w:val="24"/>
        </w:rPr>
        <w:t>- Gross Profit Margin</w:t>
      </w:r>
      <w:bookmarkEnd w:id="30"/>
    </w:p>
    <w:p w:rsidR="005060B1" w:rsidRDefault="00A014F5">
      <w:pPr>
        <w:tabs>
          <w:tab w:val="right" w:pos="9360"/>
        </w:tabs>
        <w:spacing w:line="360" w:lineRule="auto"/>
        <w:jc w:val="both"/>
        <w:rPr>
          <w:rFonts w:ascii="Arial" w:eastAsia="Arial" w:hAnsi="Arial" w:cs="Arial"/>
          <w:sz w:val="2"/>
          <w:szCs w:val="2"/>
        </w:rPr>
      </w:pPr>
      <w:r>
        <w:rPr>
          <w:rFonts w:ascii="Arial" w:eastAsia="Arial" w:hAnsi="Arial" w:cs="Arial"/>
          <w:sz w:val="24"/>
          <w:szCs w:val="24"/>
        </w:rPr>
        <w:t>The diag</w:t>
      </w:r>
      <w:r w:rsidR="00CE111F">
        <w:rPr>
          <w:rFonts w:ascii="Arial" w:eastAsia="Arial" w:hAnsi="Arial" w:cs="Arial"/>
          <w:sz w:val="24"/>
          <w:szCs w:val="24"/>
        </w:rPr>
        <w:t xml:space="preserve">ram above unravels that ACI has a </w:t>
      </w:r>
      <w:r w:rsidR="00974015">
        <w:rPr>
          <w:rFonts w:ascii="Arial" w:eastAsia="Arial" w:hAnsi="Arial" w:cs="Arial"/>
          <w:sz w:val="24"/>
          <w:szCs w:val="24"/>
        </w:rPr>
        <w:t xml:space="preserve">satisfactory position </w:t>
      </w:r>
      <w:r w:rsidR="00CE111F">
        <w:rPr>
          <w:rFonts w:ascii="Arial" w:eastAsia="Arial" w:hAnsi="Arial" w:cs="Arial"/>
          <w:sz w:val="24"/>
          <w:szCs w:val="24"/>
        </w:rPr>
        <w:t xml:space="preserve">compared </w:t>
      </w:r>
      <w:r w:rsidR="00231D05">
        <w:rPr>
          <w:rFonts w:ascii="Arial" w:eastAsia="Arial" w:hAnsi="Arial" w:cs="Arial"/>
          <w:sz w:val="24"/>
          <w:szCs w:val="24"/>
        </w:rPr>
        <w:t>to its competitors.</w:t>
      </w:r>
    </w:p>
    <w:p w:rsidR="005060B1" w:rsidRDefault="000C1DE2">
      <w:pPr>
        <w:pStyle w:val="Heading4"/>
        <w:rPr>
          <w:i w:val="0"/>
        </w:rPr>
      </w:pPr>
      <w:r>
        <w:rPr>
          <w:i w:val="0"/>
        </w:rPr>
        <w:t>Net Profit Margin:</w:t>
      </w:r>
    </w:p>
    <w:p w:rsidR="005060B1" w:rsidRDefault="005060B1">
      <w:pPr>
        <w:rPr>
          <w:sz w:val="2"/>
          <w:szCs w:val="2"/>
        </w:rPr>
      </w:pPr>
    </w:p>
    <w:p w:rsidR="005060B1" w:rsidRDefault="000C1DE2">
      <w:pPr>
        <w:spacing w:line="360" w:lineRule="auto"/>
        <w:jc w:val="both"/>
      </w:pPr>
      <w:r>
        <w:rPr>
          <w:rFonts w:ascii="Arial" w:eastAsia="Arial" w:hAnsi="Arial" w:cs="Arial"/>
          <w:sz w:val="24"/>
          <w:szCs w:val="24"/>
        </w:rPr>
        <w:t>Net profit margin manifests a company’s percentage of profit from its overall sales. This proportion also let the experts have a feeling of an organization’s monetary soundness</w:t>
      </w:r>
      <w:r>
        <w:t>.</w:t>
      </w:r>
    </w:p>
    <w:p w:rsidR="005060B1" w:rsidRDefault="000C1DE2">
      <w:pPr>
        <w:spacing w:line="360" w:lineRule="auto"/>
        <w:jc w:val="both"/>
      </w:pPr>
      <w:r>
        <w:rPr>
          <w:noProof/>
        </w:rPr>
        <mc:AlternateContent>
          <mc:Choice Requires="wps">
            <w:drawing>
              <wp:anchor distT="0" distB="0" distL="114300" distR="114300" simplePos="0" relativeHeight="251668480" behindDoc="0" locked="0" layoutInCell="1" hidden="0" allowOverlap="1" wp14:anchorId="41C55358" wp14:editId="4A1B2EB6">
                <wp:simplePos x="0" y="0"/>
                <wp:positionH relativeFrom="column">
                  <wp:posOffset>980501</wp:posOffset>
                </wp:positionH>
                <wp:positionV relativeFrom="paragraph">
                  <wp:posOffset>156409</wp:posOffset>
                </wp:positionV>
                <wp:extent cx="4021157" cy="1151906"/>
                <wp:effectExtent l="57150" t="19050" r="55880" b="86360"/>
                <wp:wrapNone/>
                <wp:docPr id="510" name="Rounded Rectangle 510"/>
                <wp:cNvGraphicFramePr/>
                <a:graphic xmlns:a="http://schemas.openxmlformats.org/drawingml/2006/main">
                  <a:graphicData uri="http://schemas.microsoft.com/office/word/2010/wordprocessingShape">
                    <wps:wsp>
                      <wps:cNvSpPr/>
                      <wps:spPr>
                        <a:xfrm>
                          <a:off x="0" y="0"/>
                          <a:ext cx="4021157" cy="1151906"/>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textDirection w:val="btLr"/>
                            </w:pPr>
                            <w:r>
                              <w:rPr>
                                <w:rFonts w:ascii="Arial" w:eastAsia="Arial" w:hAnsi="Arial" w:cs="Arial"/>
                                <w:b/>
                                <w:color w:val="000000"/>
                                <w:sz w:val="24"/>
                              </w:rPr>
                              <w:t xml:space="preserve">                                                Net Profit</w:t>
                            </w:r>
                          </w:p>
                          <w:p w:rsidR="00943FBE" w:rsidRDefault="00943FBE">
                            <w:pPr>
                              <w:spacing w:line="275" w:lineRule="auto"/>
                              <w:textDirection w:val="btLr"/>
                            </w:pPr>
                            <w:r>
                              <w:rPr>
                                <w:rFonts w:ascii="Arial" w:eastAsia="Arial" w:hAnsi="Arial" w:cs="Arial"/>
                                <w:b/>
                                <w:color w:val="000000"/>
                                <w:sz w:val="24"/>
                              </w:rPr>
                              <w:t>Net Profit Margin =</w:t>
                            </w:r>
                          </w:p>
                          <w:p w:rsidR="00943FBE" w:rsidRDefault="00943FBE">
                            <w:pPr>
                              <w:spacing w:line="275" w:lineRule="auto"/>
                              <w:textDirection w:val="btLr"/>
                            </w:pPr>
                            <w:r>
                              <w:rPr>
                                <w:rFonts w:ascii="Arial" w:eastAsia="Arial" w:hAnsi="Arial" w:cs="Arial"/>
                                <w:b/>
                                <w:color w:val="000000"/>
                                <w:sz w:val="24"/>
                              </w:rPr>
                              <w:t xml:space="preserve">                                            Total Revenue</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oundrect w14:anchorId="41C55358" id="Rounded Rectangle 510" o:spid="_x0000_s1031" style="position:absolute;left:0;text-align:left;margin-left:77.2pt;margin-top:12.3pt;width:316.65pt;height:90.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" fillcolor="#e5dfec" stroked="f">
                <v:shadow on="t" color="black" opacity="26214f" origin=",-.5" offset="0,3pt"/>
                <v:textbox inset="2.53958mm,1.2694mm,2.53958mm,1.2694mm">
                  <w:txbxContent>
                    <w:p w:rsidR="00943FBE" w:rsidRDefault="00943FBE">
                      <w:pPr>
                        <w:spacing w:line="275" w:lineRule="auto"/>
                        <w:textDirection w:val="btLr"/>
                      </w:pPr>
                      <w:r>
                        <w:rPr>
                          <w:rFonts w:ascii="Arial" w:eastAsia="Arial" w:hAnsi="Arial" w:cs="Arial"/>
                          <w:b/>
                          <w:color w:val="000000"/>
                          <w:sz w:val="24"/>
                        </w:rPr>
                        <w:t xml:space="preserve">                                                Net Profit</w:t>
                      </w:r>
                    </w:p>
                    <w:p w:rsidR="00943FBE" w:rsidRDefault="00943FBE">
                      <w:pPr>
                        <w:spacing w:line="275" w:lineRule="auto"/>
                        <w:textDirection w:val="btLr"/>
                      </w:pPr>
                      <w:r>
                        <w:rPr>
                          <w:rFonts w:ascii="Arial" w:eastAsia="Arial" w:hAnsi="Arial" w:cs="Arial"/>
                          <w:b/>
                          <w:color w:val="000000"/>
                          <w:sz w:val="24"/>
                        </w:rPr>
                        <w:t>Net Profit Margin =</w:t>
                      </w:r>
                    </w:p>
                    <w:p w:rsidR="00943FBE" w:rsidRDefault="00943FBE">
                      <w:pPr>
                        <w:spacing w:line="275" w:lineRule="auto"/>
                        <w:textDirection w:val="btLr"/>
                      </w:pPr>
                      <w:r>
                        <w:rPr>
                          <w:rFonts w:ascii="Arial" w:eastAsia="Arial" w:hAnsi="Arial" w:cs="Arial"/>
                          <w:b/>
                          <w:color w:val="000000"/>
                          <w:sz w:val="24"/>
                        </w:rPr>
                        <w:t xml:space="preserve">                                            Total Revenue</w:t>
                      </w:r>
                    </w:p>
                  </w:txbxContent>
                </v:textbox>
              </v:roundrect>
            </w:pict>
          </mc:Fallback>
        </mc:AlternateContent>
      </w:r>
    </w:p>
    <w:p w:rsidR="005060B1" w:rsidRDefault="008B345A">
      <w:r>
        <w:rPr>
          <w:noProof/>
        </w:rPr>
        <mc:AlternateContent>
          <mc:Choice Requires="wps">
            <w:drawing>
              <wp:anchor distT="0" distB="0" distL="114300" distR="114300" simplePos="0" relativeHeight="251710464" behindDoc="0" locked="0" layoutInCell="1" allowOverlap="1" wp14:anchorId="0FDBCA7F" wp14:editId="7DF41D76">
                <wp:simplePos x="0" y="0"/>
                <wp:positionH relativeFrom="column">
                  <wp:posOffset>2743200</wp:posOffset>
                </wp:positionH>
                <wp:positionV relativeFrom="paragraph">
                  <wp:posOffset>296805</wp:posOffset>
                </wp:positionV>
                <wp:extent cx="1828800" cy="0"/>
                <wp:effectExtent l="0" t="0" r="19050" b="19050"/>
                <wp:wrapNone/>
                <wp:docPr id="3" name="Straight Connector 3"/>
                <wp:cNvGraphicFramePr/>
                <a:graphic xmlns:a="http://schemas.openxmlformats.org/drawingml/2006/main">
                  <a:graphicData uri="http://schemas.microsoft.com/office/word/2010/wordprocessingShape">
                    <wps:wsp>
                      <wps:cNvCnPr/>
                      <wps:spPr>
                        <a:xfrm>
                          <a:off x="0" y="0"/>
                          <a:ext cx="18288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CD1367" id="Straight Connector 3" o:spid="_x0000_s1026" style="position:absolute;z-index:251710464;visibility:visible;mso-wrap-style:square;mso-wrap-distance-left:9pt;mso-wrap-distance-top:0;mso-wrap-distance-right:9pt;mso-wrap-distance-bottom:0;mso-position-horizontal:absolute;mso-position-horizontal-relative:text;mso-position-vertical:absolute;mso-position-vertical-relative:text" from="3in,23.35pt" to="5in,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" strokecolor="black [3213]"/>
            </w:pict>
          </mc:Fallback>
        </mc:AlternateContent>
      </w: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  </w:t>
      </w:r>
    </w:p>
    <w:p w:rsidR="005060B1" w:rsidRDefault="005060B1">
      <w:pPr>
        <w:rPr>
          <w:rFonts w:ascii="Arial" w:eastAsia="Arial" w:hAnsi="Arial" w:cs="Arial"/>
          <w:sz w:val="24"/>
          <w:szCs w:val="24"/>
        </w:rPr>
      </w:pPr>
    </w:p>
    <w:tbl>
      <w:tblPr>
        <w:tblStyle w:val="155"/>
        <w:tblpPr w:leftFromText="180" w:rightFromText="180" w:vertAnchor="text" w:horzAnchor="margin" w:tblpXSpec="center" w:tblpY="504"/>
        <w:tblW w:w="8187"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2197"/>
        <w:gridCol w:w="1543"/>
        <w:gridCol w:w="1543"/>
        <w:gridCol w:w="1452"/>
        <w:gridCol w:w="1452"/>
      </w:tblGrid>
      <w:tr w:rsidR="00193452" w:rsidTr="00193452">
        <w:trPr>
          <w:cnfStyle w:val="000000100000" w:firstRow="0" w:lastRow="0" w:firstColumn="0" w:lastColumn="0" w:oddVBand="0" w:evenVBand="0" w:oddHBand="1" w:evenHBand="0" w:firstRowFirstColumn="0" w:firstRowLastColumn="0" w:lastRowFirstColumn="0" w:lastRowLastColumn="0"/>
          <w:trHeight w:val="483"/>
        </w:trPr>
        <w:tc>
          <w:tcPr>
            <w:tcW w:w="2197" w:type="dxa"/>
          </w:tcPr>
          <w:p w:rsidR="00193452" w:rsidRDefault="00193452" w:rsidP="00193452">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43" w:type="dxa"/>
          </w:tcPr>
          <w:p w:rsidR="00193452" w:rsidRDefault="00193452" w:rsidP="00193452">
            <w:pPr>
              <w:jc w:val="center"/>
            </w:pPr>
            <w:r>
              <w:rPr>
                <w:rFonts w:ascii="Arial" w:eastAsia="Arial" w:hAnsi="Arial" w:cs="Arial"/>
                <w:b/>
                <w:sz w:val="24"/>
                <w:szCs w:val="24"/>
              </w:rPr>
              <w:t>ACI</w:t>
            </w:r>
          </w:p>
        </w:tc>
        <w:tc>
          <w:tcPr>
            <w:tcW w:w="1543" w:type="dxa"/>
          </w:tcPr>
          <w:p w:rsidR="00193452" w:rsidRDefault="00193452" w:rsidP="00193452">
            <w:pPr>
              <w:jc w:val="center"/>
            </w:pPr>
            <w:r>
              <w:rPr>
                <w:rFonts w:ascii="Arial" w:eastAsia="Arial" w:hAnsi="Arial" w:cs="Arial"/>
                <w:b/>
                <w:sz w:val="24"/>
                <w:szCs w:val="24"/>
              </w:rPr>
              <w:t>Beximco</w:t>
            </w:r>
          </w:p>
        </w:tc>
        <w:tc>
          <w:tcPr>
            <w:tcW w:w="1452" w:type="dxa"/>
          </w:tcPr>
          <w:p w:rsidR="00193452" w:rsidRDefault="00193452" w:rsidP="00193452">
            <w:pPr>
              <w:jc w:val="center"/>
            </w:pPr>
            <w:r>
              <w:rPr>
                <w:rFonts w:ascii="Arial" w:eastAsia="Arial" w:hAnsi="Arial" w:cs="Arial"/>
                <w:b/>
                <w:sz w:val="24"/>
                <w:szCs w:val="24"/>
              </w:rPr>
              <w:t>Square</w:t>
            </w:r>
          </w:p>
        </w:tc>
        <w:tc>
          <w:tcPr>
            <w:tcW w:w="1452" w:type="dxa"/>
          </w:tcPr>
          <w:p w:rsidR="00193452" w:rsidRDefault="00647DCF" w:rsidP="00193452">
            <w:pPr>
              <w:jc w:val="center"/>
            </w:pPr>
            <w:r>
              <w:rPr>
                <w:rFonts w:ascii="Arial" w:eastAsia="Arial" w:hAnsi="Arial" w:cs="Arial"/>
                <w:b/>
                <w:sz w:val="24"/>
                <w:szCs w:val="24"/>
              </w:rPr>
              <w:t>Renata</w:t>
            </w:r>
          </w:p>
        </w:tc>
      </w:tr>
      <w:tr w:rsidR="00193452" w:rsidTr="00193452">
        <w:trPr>
          <w:cnfStyle w:val="000000010000" w:firstRow="0" w:lastRow="0" w:firstColumn="0" w:lastColumn="0" w:oddVBand="0" w:evenVBand="0" w:oddHBand="0" w:evenHBand="1" w:firstRowFirstColumn="0" w:firstRowLastColumn="0" w:lastRowFirstColumn="0" w:lastRowLastColumn="0"/>
          <w:trHeight w:val="483"/>
        </w:trPr>
        <w:tc>
          <w:tcPr>
            <w:tcW w:w="2197" w:type="dxa"/>
          </w:tcPr>
          <w:p w:rsidR="00193452" w:rsidRDefault="00193452" w:rsidP="00193452">
            <w:pPr>
              <w:spacing w:line="360" w:lineRule="auto"/>
              <w:rPr>
                <w:rFonts w:ascii="Arial" w:eastAsia="Arial" w:hAnsi="Arial" w:cs="Arial"/>
                <w:b/>
                <w:sz w:val="24"/>
                <w:szCs w:val="24"/>
              </w:rPr>
            </w:pPr>
            <w:r>
              <w:rPr>
                <w:rFonts w:ascii="Arial" w:eastAsia="Arial" w:hAnsi="Arial" w:cs="Arial"/>
                <w:b/>
                <w:sz w:val="24"/>
                <w:szCs w:val="24"/>
              </w:rPr>
              <w:t>Net Profit Margin</w:t>
            </w:r>
          </w:p>
        </w:tc>
        <w:tc>
          <w:tcPr>
            <w:tcW w:w="1543" w:type="dxa"/>
            <w:vAlign w:val="center"/>
          </w:tcPr>
          <w:p w:rsidR="007C182C" w:rsidRPr="00E10468" w:rsidRDefault="007C182C" w:rsidP="007A54B1">
            <w:pPr>
              <w:jc w:val="center"/>
              <w:rPr>
                <w:rFonts w:ascii="Arial" w:hAnsi="Arial" w:cs="Arial"/>
                <w:b/>
                <w:sz w:val="24"/>
              </w:rPr>
            </w:pPr>
            <w:r w:rsidRPr="00E10468">
              <w:rPr>
                <w:rFonts w:ascii="Arial" w:hAnsi="Arial" w:cs="Arial"/>
                <w:b/>
                <w:sz w:val="24"/>
              </w:rPr>
              <w:t>9.01%</w:t>
            </w:r>
          </w:p>
          <w:p w:rsidR="00193452" w:rsidRPr="00E10468" w:rsidRDefault="00193452" w:rsidP="007A54B1">
            <w:pPr>
              <w:spacing w:line="360" w:lineRule="auto"/>
              <w:jc w:val="center"/>
              <w:rPr>
                <w:rFonts w:ascii="Arial" w:hAnsi="Arial" w:cs="Arial"/>
                <w:b/>
                <w:sz w:val="24"/>
              </w:rPr>
            </w:pPr>
          </w:p>
        </w:tc>
        <w:tc>
          <w:tcPr>
            <w:tcW w:w="1543" w:type="dxa"/>
            <w:vAlign w:val="center"/>
          </w:tcPr>
          <w:p w:rsidR="007C182C" w:rsidRPr="00E10468" w:rsidRDefault="007C182C" w:rsidP="007A54B1">
            <w:pPr>
              <w:jc w:val="center"/>
              <w:rPr>
                <w:rFonts w:ascii="Arial" w:hAnsi="Arial" w:cs="Arial"/>
                <w:b/>
                <w:sz w:val="24"/>
              </w:rPr>
            </w:pPr>
            <w:r w:rsidRPr="00E10468">
              <w:rPr>
                <w:rFonts w:ascii="Arial" w:hAnsi="Arial" w:cs="Arial"/>
                <w:b/>
                <w:sz w:val="24"/>
              </w:rPr>
              <w:t>14.50</w:t>
            </w:r>
            <w:r w:rsidR="007A54B1" w:rsidRPr="00E10468">
              <w:rPr>
                <w:rFonts w:ascii="Arial" w:hAnsi="Arial" w:cs="Arial"/>
                <w:b/>
                <w:sz w:val="24"/>
              </w:rPr>
              <w:t>%</w:t>
            </w:r>
          </w:p>
          <w:p w:rsidR="00193452" w:rsidRPr="00E10468" w:rsidRDefault="00193452" w:rsidP="007A54B1">
            <w:pPr>
              <w:spacing w:line="360" w:lineRule="auto"/>
              <w:jc w:val="center"/>
              <w:rPr>
                <w:rFonts w:ascii="Arial" w:hAnsi="Arial" w:cs="Arial"/>
                <w:b/>
                <w:sz w:val="24"/>
              </w:rPr>
            </w:pPr>
          </w:p>
        </w:tc>
        <w:tc>
          <w:tcPr>
            <w:tcW w:w="1452" w:type="dxa"/>
            <w:vAlign w:val="center"/>
          </w:tcPr>
          <w:p w:rsidR="007C182C" w:rsidRPr="00E10468" w:rsidRDefault="007C182C" w:rsidP="007A54B1">
            <w:pPr>
              <w:jc w:val="center"/>
              <w:rPr>
                <w:rFonts w:ascii="Arial" w:hAnsi="Arial" w:cs="Arial"/>
                <w:b/>
                <w:sz w:val="24"/>
              </w:rPr>
            </w:pPr>
            <w:r w:rsidRPr="00E10468">
              <w:rPr>
                <w:rFonts w:ascii="Arial" w:hAnsi="Arial" w:cs="Arial"/>
                <w:b/>
                <w:sz w:val="24"/>
              </w:rPr>
              <w:t>23.02</w:t>
            </w:r>
            <w:r w:rsidR="007A54B1" w:rsidRPr="00E10468">
              <w:rPr>
                <w:rFonts w:ascii="Arial" w:hAnsi="Arial" w:cs="Arial"/>
                <w:b/>
                <w:sz w:val="24"/>
              </w:rPr>
              <w:t>%</w:t>
            </w:r>
          </w:p>
          <w:p w:rsidR="00193452" w:rsidRPr="00E10468" w:rsidRDefault="00193452" w:rsidP="007A54B1">
            <w:pPr>
              <w:spacing w:line="360" w:lineRule="auto"/>
              <w:jc w:val="center"/>
              <w:rPr>
                <w:rFonts w:ascii="Arial" w:hAnsi="Arial" w:cs="Arial"/>
                <w:b/>
                <w:sz w:val="24"/>
              </w:rPr>
            </w:pPr>
          </w:p>
        </w:tc>
        <w:tc>
          <w:tcPr>
            <w:tcW w:w="1452" w:type="dxa"/>
            <w:vAlign w:val="center"/>
          </w:tcPr>
          <w:p w:rsidR="007A54B1" w:rsidRPr="00E10468" w:rsidRDefault="007A54B1" w:rsidP="007A54B1">
            <w:pPr>
              <w:jc w:val="center"/>
              <w:rPr>
                <w:rFonts w:ascii="Arial" w:hAnsi="Arial" w:cs="Arial"/>
                <w:b/>
                <w:sz w:val="24"/>
              </w:rPr>
            </w:pPr>
            <w:r w:rsidRPr="00E10468">
              <w:rPr>
                <w:rFonts w:ascii="Arial" w:hAnsi="Arial" w:cs="Arial"/>
                <w:b/>
                <w:sz w:val="24"/>
              </w:rPr>
              <w:t>16.37%</w:t>
            </w:r>
          </w:p>
          <w:p w:rsidR="00193452" w:rsidRPr="00E10468" w:rsidRDefault="00193452" w:rsidP="007A54B1">
            <w:pPr>
              <w:spacing w:line="360" w:lineRule="auto"/>
              <w:jc w:val="center"/>
              <w:rPr>
                <w:rFonts w:ascii="Arial" w:hAnsi="Arial" w:cs="Arial"/>
                <w:b/>
                <w:sz w:val="24"/>
              </w:rPr>
            </w:pPr>
          </w:p>
        </w:tc>
      </w:tr>
    </w:tbl>
    <w:p w:rsidR="005060B1" w:rsidRDefault="005060B1">
      <w:pPr>
        <w:spacing w:line="360" w:lineRule="auto"/>
        <w:jc w:val="both"/>
        <w:rPr>
          <w:rFonts w:ascii="Arial" w:eastAsia="Arial" w:hAnsi="Arial" w:cs="Arial"/>
          <w:sz w:val="24"/>
          <w:szCs w:val="24"/>
        </w:rPr>
      </w:pPr>
    </w:p>
    <w:p w:rsidR="005060B1" w:rsidRDefault="005060B1">
      <w:pPr>
        <w:spacing w:line="360" w:lineRule="auto"/>
        <w:jc w:val="both"/>
        <w:rPr>
          <w:rFonts w:ascii="Arial" w:eastAsia="Arial" w:hAnsi="Arial" w:cs="Arial"/>
          <w:sz w:val="24"/>
          <w:szCs w:val="24"/>
        </w:rPr>
      </w:pPr>
    </w:p>
    <w:p w:rsidR="004C6522" w:rsidRDefault="004C6522" w:rsidP="004C6522">
      <w:pPr>
        <w:keepNext/>
        <w:spacing w:line="360" w:lineRule="auto"/>
        <w:jc w:val="center"/>
      </w:pPr>
    </w:p>
    <w:p w:rsidR="00A4262E" w:rsidRDefault="00A4262E" w:rsidP="00A4262E">
      <w:pPr>
        <w:pStyle w:val="Caption"/>
        <w:jc w:val="center"/>
        <w:rPr>
          <w:rFonts w:ascii="Arial" w:hAnsi="Arial" w:cs="Arial"/>
          <w:color w:val="auto"/>
          <w:sz w:val="24"/>
        </w:rPr>
      </w:pPr>
      <w:bookmarkStart w:id="31" w:name="_Toc60443275"/>
    </w:p>
    <w:p w:rsidR="00A4262E" w:rsidRDefault="00A4262E" w:rsidP="00A4262E">
      <w:pPr>
        <w:pStyle w:val="Caption"/>
        <w:jc w:val="center"/>
        <w:rPr>
          <w:rFonts w:ascii="Arial" w:hAnsi="Arial" w:cs="Arial"/>
          <w:color w:val="auto"/>
          <w:sz w:val="24"/>
        </w:rPr>
      </w:pPr>
      <w:r>
        <w:rPr>
          <w:noProof/>
        </w:rPr>
        <w:lastRenderedPageBreak/>
        <w:drawing>
          <wp:inline distT="0" distB="0" distL="0" distR="0" wp14:anchorId="692DAA8C" wp14:editId="17F4BDE3">
            <wp:extent cx="5618602" cy="3183875"/>
            <wp:effectExtent l="133350" t="114300" r="134620" b="11239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4262E" w:rsidRPr="00A4262E" w:rsidRDefault="004C6522" w:rsidP="00A4262E">
      <w:pPr>
        <w:pStyle w:val="Caption"/>
        <w:jc w:val="center"/>
        <w:rPr>
          <w:rFonts w:ascii="Arial" w:hAnsi="Arial" w:cs="Arial"/>
          <w:color w:val="auto"/>
          <w:sz w:val="24"/>
        </w:rPr>
      </w:pPr>
      <w:r w:rsidRPr="004C6522">
        <w:rPr>
          <w:rFonts w:ascii="Arial" w:hAnsi="Arial" w:cs="Arial"/>
          <w:color w:val="auto"/>
          <w:sz w:val="24"/>
        </w:rPr>
        <w:t xml:space="preserve">Figure </w:t>
      </w:r>
      <w:r w:rsidRPr="004C6522">
        <w:rPr>
          <w:rFonts w:ascii="Arial" w:hAnsi="Arial" w:cs="Arial"/>
          <w:color w:val="auto"/>
          <w:sz w:val="24"/>
        </w:rPr>
        <w:fldChar w:fldCharType="begin"/>
      </w:r>
      <w:r w:rsidRPr="004C6522">
        <w:rPr>
          <w:rFonts w:ascii="Arial" w:hAnsi="Arial" w:cs="Arial"/>
          <w:color w:val="auto"/>
          <w:sz w:val="24"/>
        </w:rPr>
        <w:instrText xml:space="preserve"> SEQ Figure \* ARABIC </w:instrText>
      </w:r>
      <w:r w:rsidRPr="004C6522">
        <w:rPr>
          <w:rFonts w:ascii="Arial" w:hAnsi="Arial" w:cs="Arial"/>
          <w:color w:val="auto"/>
          <w:sz w:val="24"/>
        </w:rPr>
        <w:fldChar w:fldCharType="separate"/>
      </w:r>
      <w:r w:rsidR="0058648C">
        <w:rPr>
          <w:rFonts w:ascii="Arial" w:hAnsi="Arial" w:cs="Arial"/>
          <w:noProof/>
          <w:color w:val="auto"/>
          <w:sz w:val="24"/>
        </w:rPr>
        <w:t>6</w:t>
      </w:r>
      <w:r w:rsidRPr="004C6522">
        <w:rPr>
          <w:rFonts w:ascii="Arial" w:hAnsi="Arial" w:cs="Arial"/>
          <w:color w:val="auto"/>
          <w:sz w:val="24"/>
        </w:rPr>
        <w:fldChar w:fldCharType="end"/>
      </w:r>
      <w:r w:rsidRPr="004C6522">
        <w:rPr>
          <w:rFonts w:ascii="Arial" w:hAnsi="Arial" w:cs="Arial"/>
          <w:color w:val="auto"/>
          <w:sz w:val="24"/>
        </w:rPr>
        <w:t>- Net Profit Margin</w:t>
      </w:r>
      <w:bookmarkEnd w:id="31"/>
    </w:p>
    <w:p w:rsidR="00BC50B6" w:rsidRDefault="00BC50B6" w:rsidP="00BC50B6">
      <w:pPr>
        <w:spacing w:line="360" w:lineRule="auto"/>
        <w:jc w:val="both"/>
        <w:rPr>
          <w:rFonts w:ascii="Arial" w:eastAsia="Arial" w:hAnsi="Arial" w:cs="Arial"/>
          <w:sz w:val="24"/>
          <w:szCs w:val="24"/>
        </w:rPr>
      </w:pPr>
      <w:r>
        <w:rPr>
          <w:rFonts w:ascii="Arial" w:eastAsia="Arial" w:hAnsi="Arial" w:cs="Arial"/>
          <w:sz w:val="24"/>
          <w:szCs w:val="24"/>
        </w:rPr>
        <w:t xml:space="preserve">From the graph above we can see that ACI has </w:t>
      </w:r>
      <w:r w:rsidR="002108EF">
        <w:rPr>
          <w:rFonts w:ascii="Arial" w:eastAsia="Arial" w:hAnsi="Arial" w:cs="Arial"/>
          <w:sz w:val="24"/>
          <w:szCs w:val="24"/>
        </w:rPr>
        <w:t>the</w:t>
      </w:r>
      <w:r>
        <w:rPr>
          <w:rFonts w:ascii="Arial" w:eastAsia="Arial" w:hAnsi="Arial" w:cs="Arial"/>
          <w:sz w:val="24"/>
          <w:szCs w:val="24"/>
        </w:rPr>
        <w:t xml:space="preserve"> low</w:t>
      </w:r>
      <w:r w:rsidR="002108EF">
        <w:rPr>
          <w:rFonts w:ascii="Arial" w:eastAsia="Arial" w:hAnsi="Arial" w:cs="Arial"/>
          <w:sz w:val="24"/>
          <w:szCs w:val="24"/>
        </w:rPr>
        <w:t>est</w:t>
      </w:r>
      <w:r>
        <w:rPr>
          <w:rFonts w:ascii="Arial" w:eastAsia="Arial" w:hAnsi="Arial" w:cs="Arial"/>
          <w:sz w:val="24"/>
          <w:szCs w:val="24"/>
        </w:rPr>
        <w:t xml:space="preserve"> percentage of</w:t>
      </w:r>
      <w:r w:rsidR="002108EF">
        <w:rPr>
          <w:rFonts w:ascii="Arial" w:eastAsia="Arial" w:hAnsi="Arial" w:cs="Arial"/>
          <w:sz w:val="24"/>
          <w:szCs w:val="24"/>
        </w:rPr>
        <w:t xml:space="preserve"> net profit over total revenue. </w:t>
      </w:r>
      <w:r>
        <w:rPr>
          <w:rFonts w:ascii="Arial" w:eastAsia="Arial" w:hAnsi="Arial" w:cs="Arial"/>
          <w:sz w:val="24"/>
          <w:szCs w:val="24"/>
        </w:rPr>
        <w:t>ACI</w:t>
      </w:r>
      <w:r w:rsidR="00354B4E">
        <w:rPr>
          <w:rFonts w:ascii="Arial" w:eastAsia="Arial" w:hAnsi="Arial" w:cs="Arial"/>
          <w:sz w:val="24"/>
          <w:szCs w:val="24"/>
        </w:rPr>
        <w:t xml:space="preserve"> </w:t>
      </w:r>
      <w:r w:rsidR="00847AC5">
        <w:rPr>
          <w:rFonts w:ascii="Arial" w:eastAsia="Arial" w:hAnsi="Arial" w:cs="Arial"/>
          <w:sz w:val="24"/>
          <w:szCs w:val="24"/>
        </w:rPr>
        <w:t xml:space="preserve">has made the </w:t>
      </w:r>
      <w:r w:rsidR="008542EF">
        <w:rPr>
          <w:rFonts w:ascii="Arial" w:eastAsia="Arial" w:hAnsi="Arial" w:cs="Arial"/>
          <w:sz w:val="24"/>
          <w:szCs w:val="24"/>
        </w:rPr>
        <w:t>less</w:t>
      </w:r>
      <w:r w:rsidR="008B1CEF">
        <w:rPr>
          <w:rFonts w:ascii="Arial" w:eastAsia="Arial" w:hAnsi="Arial" w:cs="Arial"/>
          <w:sz w:val="24"/>
          <w:szCs w:val="24"/>
        </w:rPr>
        <w:t xml:space="preserve"> amount of </w:t>
      </w:r>
      <w:r w:rsidR="00284B9F">
        <w:rPr>
          <w:rFonts w:ascii="Arial" w:eastAsia="Arial" w:hAnsi="Arial" w:cs="Arial"/>
          <w:sz w:val="24"/>
          <w:szCs w:val="24"/>
        </w:rPr>
        <w:t>money</w:t>
      </w:r>
      <w:r w:rsidR="00540E96">
        <w:rPr>
          <w:rFonts w:ascii="Arial" w:eastAsia="Arial" w:hAnsi="Arial" w:cs="Arial"/>
          <w:sz w:val="24"/>
          <w:szCs w:val="24"/>
        </w:rPr>
        <w:t xml:space="preserve"> for every </w:t>
      </w:r>
      <w:r w:rsidR="00540E96" w:rsidRPr="00540E96">
        <w:rPr>
          <w:rFonts w:ascii="Vrinda" w:hAnsi="Vrinda" w:cs="Vrinda"/>
          <w:sz w:val="24"/>
          <w:szCs w:val="24"/>
          <w:shd w:val="clear" w:color="auto" w:fill="FFFFFF"/>
        </w:rPr>
        <w:t>৳</w:t>
      </w:r>
      <w:r w:rsidR="00540E96" w:rsidRPr="00540E96">
        <w:rPr>
          <w:rFonts w:ascii="Arial" w:hAnsi="Arial" w:cs="Arial"/>
          <w:sz w:val="24"/>
          <w:szCs w:val="24"/>
          <w:shd w:val="clear" w:color="auto" w:fill="FFFFFF"/>
        </w:rPr>
        <w:t>1</w:t>
      </w:r>
      <w:r w:rsidR="00540E96">
        <w:rPr>
          <w:rFonts w:ascii="Arial" w:hAnsi="Arial" w:cs="Arial"/>
          <w:sz w:val="24"/>
          <w:szCs w:val="24"/>
          <w:shd w:val="clear" w:color="auto" w:fill="FFFFFF"/>
        </w:rPr>
        <w:t xml:space="preserve"> in sales revenue</w:t>
      </w:r>
      <w:r w:rsidR="003F4142">
        <w:rPr>
          <w:rFonts w:ascii="Arial" w:hAnsi="Arial" w:cs="Arial"/>
          <w:sz w:val="24"/>
          <w:szCs w:val="24"/>
          <w:shd w:val="clear" w:color="auto" w:fill="FFFFFF"/>
        </w:rPr>
        <w:t xml:space="preserve"> than its other </w:t>
      </w:r>
      <w:r w:rsidR="00683DA4">
        <w:rPr>
          <w:rFonts w:ascii="Arial" w:hAnsi="Arial" w:cs="Arial"/>
          <w:sz w:val="24"/>
          <w:szCs w:val="24"/>
          <w:shd w:val="clear" w:color="auto" w:fill="FFFFFF"/>
        </w:rPr>
        <w:t xml:space="preserve">rivals </w:t>
      </w:r>
      <w:r w:rsidR="00606D3E">
        <w:rPr>
          <w:rFonts w:ascii="Arial" w:hAnsi="Arial" w:cs="Arial"/>
          <w:sz w:val="24"/>
          <w:szCs w:val="24"/>
          <w:shd w:val="clear" w:color="auto" w:fill="FFFFFF"/>
        </w:rPr>
        <w:t xml:space="preserve">from the same industry. </w:t>
      </w:r>
      <w:r w:rsidR="00540E96">
        <w:rPr>
          <w:rFonts w:ascii="Vrinda" w:hAnsi="Vrinda" w:cs="Vrinda"/>
          <w:color w:val="70757A"/>
          <w:sz w:val="21"/>
          <w:szCs w:val="21"/>
          <w:shd w:val="clear" w:color="auto" w:fill="FFFFFF"/>
        </w:rPr>
        <w:t xml:space="preserve"> </w:t>
      </w:r>
      <w:r>
        <w:rPr>
          <w:rFonts w:ascii="Arial" w:eastAsia="Arial" w:hAnsi="Arial" w:cs="Arial"/>
          <w:sz w:val="24"/>
          <w:szCs w:val="24"/>
        </w:rPr>
        <w:t xml:space="preserve"> </w:t>
      </w:r>
    </w:p>
    <w:p w:rsidR="00621F45" w:rsidRDefault="00621F45" w:rsidP="00BC50B6">
      <w:pPr>
        <w:spacing w:line="360" w:lineRule="auto"/>
        <w:jc w:val="both"/>
        <w:rPr>
          <w:rFonts w:ascii="Arial" w:eastAsia="Arial" w:hAnsi="Arial" w:cs="Arial"/>
          <w:sz w:val="24"/>
          <w:szCs w:val="24"/>
        </w:rPr>
      </w:pPr>
    </w:p>
    <w:p w:rsidR="005060B1" w:rsidRPr="00621F45" w:rsidRDefault="000C1DE2" w:rsidP="00621F45">
      <w:pPr>
        <w:pStyle w:val="Heading4"/>
        <w:rPr>
          <w:i w:val="0"/>
        </w:rPr>
      </w:pPr>
      <w:r>
        <w:rPr>
          <w:i w:val="0"/>
        </w:rPr>
        <w:t>Operating Profit Margin:</w:t>
      </w:r>
    </w:p>
    <w:p w:rsidR="005060B1" w:rsidRDefault="005060B1">
      <w:pPr>
        <w:rPr>
          <w:sz w:val="2"/>
          <w:szCs w:val="2"/>
        </w:rPr>
      </w:pPr>
    </w:p>
    <w:p w:rsidR="00621F45" w:rsidRDefault="000C1DE2">
      <w:pPr>
        <w:spacing w:line="360" w:lineRule="auto"/>
        <w:jc w:val="both"/>
        <w:rPr>
          <w:rFonts w:ascii="Arial" w:eastAsia="Arial" w:hAnsi="Arial" w:cs="Arial"/>
          <w:sz w:val="24"/>
          <w:szCs w:val="24"/>
        </w:rPr>
      </w:pPr>
      <w:r>
        <w:rPr>
          <w:rFonts w:ascii="Arial" w:eastAsia="Arial" w:hAnsi="Arial" w:cs="Arial"/>
          <w:sz w:val="24"/>
          <w:szCs w:val="24"/>
        </w:rPr>
        <w:t>Operating profit margin is a performance ratio that refers to the percentage of profit an organization produces from its operations earlier to deducting taxes and interest charges.</w:t>
      </w:r>
    </w:p>
    <w:p w:rsidR="005060B1" w:rsidRDefault="000C1DE2">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70528" behindDoc="0" locked="0" layoutInCell="1" hidden="0" allowOverlap="1" wp14:anchorId="23257F10" wp14:editId="70885B3B">
                <wp:simplePos x="0" y="0"/>
                <wp:positionH relativeFrom="column">
                  <wp:posOffset>889000</wp:posOffset>
                </wp:positionH>
                <wp:positionV relativeFrom="paragraph">
                  <wp:posOffset>51954</wp:posOffset>
                </wp:positionV>
                <wp:extent cx="4307603" cy="1122275"/>
                <wp:effectExtent l="57150" t="19050" r="55245" b="97155"/>
                <wp:wrapNone/>
                <wp:docPr id="520" name="Rounded Rectangle 520"/>
                <wp:cNvGraphicFramePr/>
                <a:graphic xmlns:a="http://schemas.openxmlformats.org/drawingml/2006/main">
                  <a:graphicData uri="http://schemas.microsoft.com/office/word/2010/wordprocessingShape">
                    <wps:wsp>
                      <wps:cNvSpPr/>
                      <wps:spPr>
                        <a:xfrm>
                          <a:off x="0" y="0"/>
                          <a:ext cx="4307603" cy="1122275"/>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textDirection w:val="btLr"/>
                            </w:pPr>
                            <w:r>
                              <w:rPr>
                                <w:rFonts w:ascii="Arial" w:eastAsia="Arial" w:hAnsi="Arial" w:cs="Arial"/>
                                <w:b/>
                                <w:color w:val="000000"/>
                                <w:sz w:val="24"/>
                              </w:rPr>
                              <w:t xml:space="preserve">                                                        Operating Profit</w:t>
                            </w:r>
                          </w:p>
                          <w:p w:rsidR="00943FBE" w:rsidRDefault="00943FBE">
                            <w:pPr>
                              <w:spacing w:line="275" w:lineRule="auto"/>
                              <w:textDirection w:val="btLr"/>
                            </w:pPr>
                            <w:r>
                              <w:rPr>
                                <w:rFonts w:ascii="Arial" w:eastAsia="Arial" w:hAnsi="Arial" w:cs="Arial"/>
                                <w:b/>
                                <w:color w:val="000000"/>
                                <w:sz w:val="24"/>
                              </w:rPr>
                              <w:t>Operating Profit Margin =</w:t>
                            </w:r>
                          </w:p>
                          <w:p w:rsidR="00943FBE" w:rsidRDefault="00943FBE">
                            <w:pPr>
                              <w:spacing w:line="275" w:lineRule="auto"/>
                              <w:textDirection w:val="btLr"/>
                            </w:pPr>
                            <w:r>
                              <w:rPr>
                                <w:rFonts w:ascii="Arial" w:eastAsia="Arial" w:hAnsi="Arial" w:cs="Arial"/>
                                <w:b/>
                                <w:color w:val="000000"/>
                                <w:sz w:val="24"/>
                              </w:rPr>
                              <w:t xml:space="preserve">                                                         Total Revenue</w:t>
                            </w:r>
                          </w:p>
                        </w:txbxContent>
                      </wps:txbx>
                      <wps:bodyPr spcFirstLastPara="1" wrap="square" lIns="91425" tIns="45700" rIns="91425" bIns="45700" anchor="ctr" anchorCtr="0">
                        <a:noAutofit/>
                      </wps:bodyPr>
                    </wps:wsp>
                  </a:graphicData>
                </a:graphic>
              </wp:anchor>
            </w:drawing>
          </mc:Choice>
          <mc:Fallback>
            <w:pict>
              <v:roundrect w14:anchorId="23257F10" id="Rounded Rectangle 520" o:spid="_x0000_s1032" style="position:absolute;left:0;text-align:left;margin-left:70pt;margin-top:4.1pt;width:339.2pt;height:88.35pt;z-index:251670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" fillcolor="#e5dfec" stroked="f">
                <v:shadow on="t" color="black" opacity="26214f" origin=",-.5" offset="0,3pt"/>
                <v:textbox inset="2.53958mm,1.2694mm,2.53958mm,1.2694mm">
                  <w:txbxContent>
                    <w:p w:rsidR="00943FBE" w:rsidRDefault="00943FBE">
                      <w:pPr>
                        <w:spacing w:line="275" w:lineRule="auto"/>
                        <w:textDirection w:val="btLr"/>
                      </w:pPr>
                      <w:r>
                        <w:rPr>
                          <w:rFonts w:ascii="Arial" w:eastAsia="Arial" w:hAnsi="Arial" w:cs="Arial"/>
                          <w:b/>
                          <w:color w:val="000000"/>
                          <w:sz w:val="24"/>
                        </w:rPr>
                        <w:t xml:space="preserve">                                                        Operating Profit</w:t>
                      </w:r>
                    </w:p>
                    <w:p w:rsidR="00943FBE" w:rsidRDefault="00943FBE">
                      <w:pPr>
                        <w:spacing w:line="275" w:lineRule="auto"/>
                        <w:textDirection w:val="btLr"/>
                      </w:pPr>
                      <w:r>
                        <w:rPr>
                          <w:rFonts w:ascii="Arial" w:eastAsia="Arial" w:hAnsi="Arial" w:cs="Arial"/>
                          <w:b/>
                          <w:color w:val="000000"/>
                          <w:sz w:val="24"/>
                        </w:rPr>
                        <w:t>Operating Profit Margin =</w:t>
                      </w:r>
                    </w:p>
                    <w:p w:rsidR="00943FBE" w:rsidRDefault="00943FBE">
                      <w:pPr>
                        <w:spacing w:line="275" w:lineRule="auto"/>
                        <w:textDirection w:val="btLr"/>
                      </w:pPr>
                      <w:r>
                        <w:rPr>
                          <w:rFonts w:ascii="Arial" w:eastAsia="Arial" w:hAnsi="Arial" w:cs="Arial"/>
                          <w:b/>
                          <w:color w:val="000000"/>
                          <w:sz w:val="24"/>
                        </w:rPr>
                        <w:t xml:space="preserve">                                                         Total Revenue</w:t>
                      </w:r>
                    </w:p>
                  </w:txbxContent>
                </v:textbox>
              </v:roundrect>
            </w:pict>
          </mc:Fallback>
        </mc:AlternateContent>
      </w:r>
    </w:p>
    <w:p w:rsidR="00621F45" w:rsidRDefault="00F1507A">
      <w:r>
        <w:rPr>
          <w:noProof/>
        </w:rPr>
        <mc:AlternateContent>
          <mc:Choice Requires="wps">
            <w:drawing>
              <wp:anchor distT="0" distB="0" distL="114300" distR="114300" simplePos="0" relativeHeight="251712512" behindDoc="0" locked="0" layoutInCell="1" allowOverlap="1" wp14:anchorId="3A20DF25" wp14:editId="1A1D59E6">
                <wp:simplePos x="0" y="0"/>
                <wp:positionH relativeFrom="column">
                  <wp:posOffset>3113590</wp:posOffset>
                </wp:positionH>
                <wp:positionV relativeFrom="paragraph">
                  <wp:posOffset>184881</wp:posOffset>
                </wp:positionV>
                <wp:extent cx="1978660" cy="0"/>
                <wp:effectExtent l="0" t="0" r="21590" b="19050"/>
                <wp:wrapNone/>
                <wp:docPr id="4" name="Straight Connector 4"/>
                <wp:cNvGraphicFramePr/>
                <a:graphic xmlns:a="http://schemas.openxmlformats.org/drawingml/2006/main">
                  <a:graphicData uri="http://schemas.microsoft.com/office/word/2010/wordprocessingShape">
                    <wps:wsp>
                      <wps:cNvCnPr/>
                      <wps:spPr>
                        <a:xfrm>
                          <a:off x="0" y="0"/>
                          <a:ext cx="197866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6BD9EFF" id="Straight Connector 4" o:spid="_x0000_s1026" style="position:absolute;z-index:251712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45.15pt,14.55pt" to="400.95pt,1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" strokecolor="black [3213]"/>
            </w:pict>
          </mc:Fallback>
        </mc:AlternateContent>
      </w:r>
    </w:p>
    <w:p w:rsidR="00621F45" w:rsidRDefault="00621F45"/>
    <w:p w:rsidR="00621F45" w:rsidRDefault="00621F45"/>
    <w:p w:rsidR="005060B1" w:rsidRDefault="005060B1"/>
    <w:tbl>
      <w:tblPr>
        <w:tblStyle w:val="154"/>
        <w:tblW w:w="8118" w:type="dxa"/>
        <w:tblInd w:w="637"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2088"/>
        <w:gridCol w:w="1530"/>
        <w:gridCol w:w="1350"/>
        <w:gridCol w:w="1620"/>
        <w:gridCol w:w="1530"/>
      </w:tblGrid>
      <w:tr w:rsidR="00D63BCA" w:rsidTr="00D63BCA">
        <w:trPr>
          <w:cnfStyle w:val="000000100000" w:firstRow="0" w:lastRow="0" w:firstColumn="0" w:lastColumn="0" w:oddVBand="0" w:evenVBand="0" w:oddHBand="1" w:evenHBand="0" w:firstRowFirstColumn="0" w:firstRowLastColumn="0" w:lastRowFirstColumn="0" w:lastRowLastColumn="0"/>
          <w:trHeight w:val="376"/>
        </w:trPr>
        <w:tc>
          <w:tcPr>
            <w:tcW w:w="2088" w:type="dxa"/>
          </w:tcPr>
          <w:p w:rsidR="00D63BCA" w:rsidRDefault="00D63BCA" w:rsidP="00D63BCA">
            <w:pPr>
              <w:spacing w:line="360" w:lineRule="auto"/>
              <w:jc w:val="both"/>
              <w:rPr>
                <w:rFonts w:ascii="Arial" w:eastAsia="Arial" w:hAnsi="Arial" w:cs="Arial"/>
                <w:b/>
                <w:sz w:val="24"/>
                <w:szCs w:val="24"/>
              </w:rPr>
            </w:pPr>
            <w:r>
              <w:rPr>
                <w:rFonts w:ascii="Arial" w:eastAsia="Arial" w:hAnsi="Arial" w:cs="Arial"/>
                <w:b/>
                <w:sz w:val="24"/>
                <w:szCs w:val="24"/>
              </w:rPr>
              <w:lastRenderedPageBreak/>
              <w:t>Company</w:t>
            </w:r>
          </w:p>
        </w:tc>
        <w:tc>
          <w:tcPr>
            <w:tcW w:w="1530" w:type="dxa"/>
          </w:tcPr>
          <w:p w:rsidR="00D63BCA" w:rsidRDefault="00D63BCA" w:rsidP="00D63BCA">
            <w:pPr>
              <w:jc w:val="center"/>
            </w:pPr>
            <w:r>
              <w:rPr>
                <w:rFonts w:ascii="Arial" w:eastAsia="Arial" w:hAnsi="Arial" w:cs="Arial"/>
                <w:b/>
                <w:sz w:val="24"/>
                <w:szCs w:val="24"/>
              </w:rPr>
              <w:t>ACI</w:t>
            </w:r>
          </w:p>
        </w:tc>
        <w:tc>
          <w:tcPr>
            <w:tcW w:w="1350" w:type="dxa"/>
          </w:tcPr>
          <w:p w:rsidR="00D63BCA" w:rsidRDefault="00D63BCA" w:rsidP="00D63BCA">
            <w:pPr>
              <w:jc w:val="center"/>
            </w:pPr>
            <w:r>
              <w:rPr>
                <w:rFonts w:ascii="Arial" w:eastAsia="Arial" w:hAnsi="Arial" w:cs="Arial"/>
                <w:b/>
                <w:sz w:val="24"/>
                <w:szCs w:val="24"/>
              </w:rPr>
              <w:t>Beximco</w:t>
            </w:r>
          </w:p>
        </w:tc>
        <w:tc>
          <w:tcPr>
            <w:tcW w:w="1620" w:type="dxa"/>
          </w:tcPr>
          <w:p w:rsidR="00D63BCA" w:rsidRDefault="00D63BCA" w:rsidP="00D63BCA">
            <w:pPr>
              <w:jc w:val="center"/>
            </w:pPr>
            <w:r>
              <w:rPr>
                <w:rFonts w:ascii="Arial" w:eastAsia="Arial" w:hAnsi="Arial" w:cs="Arial"/>
                <w:b/>
                <w:sz w:val="24"/>
                <w:szCs w:val="24"/>
              </w:rPr>
              <w:t>Square</w:t>
            </w:r>
          </w:p>
        </w:tc>
        <w:tc>
          <w:tcPr>
            <w:tcW w:w="1530" w:type="dxa"/>
          </w:tcPr>
          <w:p w:rsidR="00D63BCA" w:rsidRDefault="00647DCF" w:rsidP="00D63BCA">
            <w:pPr>
              <w:jc w:val="center"/>
            </w:pPr>
            <w:r>
              <w:rPr>
                <w:rFonts w:ascii="Arial" w:eastAsia="Arial" w:hAnsi="Arial" w:cs="Arial"/>
                <w:b/>
                <w:sz w:val="24"/>
                <w:szCs w:val="24"/>
              </w:rPr>
              <w:t>Renata</w:t>
            </w:r>
          </w:p>
        </w:tc>
      </w:tr>
      <w:tr w:rsidR="00D63BCA" w:rsidTr="00D63BCA">
        <w:trPr>
          <w:cnfStyle w:val="000000010000" w:firstRow="0" w:lastRow="0" w:firstColumn="0" w:lastColumn="0" w:oddVBand="0" w:evenVBand="0" w:oddHBand="0" w:evenHBand="1" w:firstRowFirstColumn="0" w:firstRowLastColumn="0" w:lastRowFirstColumn="0" w:lastRowLastColumn="0"/>
        </w:trPr>
        <w:tc>
          <w:tcPr>
            <w:tcW w:w="2088" w:type="dxa"/>
          </w:tcPr>
          <w:p w:rsidR="00D63BCA" w:rsidRDefault="00D63BCA">
            <w:pPr>
              <w:rPr>
                <w:rFonts w:ascii="Arial" w:eastAsia="Arial" w:hAnsi="Arial" w:cs="Arial"/>
                <w:b/>
                <w:sz w:val="24"/>
                <w:szCs w:val="24"/>
              </w:rPr>
            </w:pPr>
            <w:r>
              <w:rPr>
                <w:rFonts w:ascii="Arial" w:eastAsia="Arial" w:hAnsi="Arial" w:cs="Arial"/>
                <w:b/>
                <w:sz w:val="24"/>
                <w:szCs w:val="24"/>
              </w:rPr>
              <w:t>Operating Profit Margin</w:t>
            </w:r>
          </w:p>
        </w:tc>
        <w:tc>
          <w:tcPr>
            <w:tcW w:w="1530" w:type="dxa"/>
            <w:vAlign w:val="center"/>
          </w:tcPr>
          <w:p w:rsidR="00102D99" w:rsidRPr="00E10468" w:rsidRDefault="00102D99" w:rsidP="00102D99">
            <w:pPr>
              <w:jc w:val="center"/>
              <w:rPr>
                <w:rFonts w:ascii="Arial" w:hAnsi="Arial" w:cs="Arial"/>
                <w:b/>
                <w:sz w:val="24"/>
              </w:rPr>
            </w:pPr>
            <w:r w:rsidRPr="00E10468">
              <w:rPr>
                <w:rFonts w:ascii="Arial" w:hAnsi="Arial" w:cs="Arial"/>
                <w:b/>
                <w:sz w:val="24"/>
              </w:rPr>
              <w:t>9.94%</w:t>
            </w:r>
          </w:p>
          <w:p w:rsidR="00D63BCA" w:rsidRPr="00E10468" w:rsidRDefault="00D63BCA">
            <w:pPr>
              <w:jc w:val="center"/>
              <w:rPr>
                <w:rFonts w:ascii="Arial" w:hAnsi="Arial" w:cs="Arial"/>
                <w:b/>
                <w:sz w:val="24"/>
              </w:rPr>
            </w:pPr>
          </w:p>
        </w:tc>
        <w:tc>
          <w:tcPr>
            <w:tcW w:w="1350" w:type="dxa"/>
            <w:vAlign w:val="center"/>
          </w:tcPr>
          <w:p w:rsidR="00102D99" w:rsidRPr="00E10468" w:rsidRDefault="00102D99" w:rsidP="00102D99">
            <w:pPr>
              <w:jc w:val="center"/>
              <w:rPr>
                <w:rFonts w:ascii="Arial" w:hAnsi="Arial" w:cs="Arial"/>
                <w:b/>
                <w:sz w:val="24"/>
              </w:rPr>
            </w:pPr>
            <w:r w:rsidRPr="00E10468">
              <w:rPr>
                <w:rFonts w:ascii="Arial" w:hAnsi="Arial" w:cs="Arial"/>
                <w:b/>
                <w:sz w:val="24"/>
              </w:rPr>
              <w:t>22.51</w:t>
            </w:r>
            <w:r w:rsidR="00543E0B" w:rsidRPr="00E10468">
              <w:rPr>
                <w:rFonts w:ascii="Arial" w:hAnsi="Arial" w:cs="Arial"/>
                <w:b/>
                <w:sz w:val="24"/>
              </w:rPr>
              <w:t>%</w:t>
            </w:r>
          </w:p>
          <w:p w:rsidR="00D63BCA" w:rsidRPr="00E10468" w:rsidRDefault="00D63BCA">
            <w:pPr>
              <w:jc w:val="center"/>
              <w:rPr>
                <w:rFonts w:ascii="Arial" w:hAnsi="Arial" w:cs="Arial"/>
                <w:b/>
                <w:sz w:val="24"/>
              </w:rPr>
            </w:pPr>
          </w:p>
        </w:tc>
        <w:tc>
          <w:tcPr>
            <w:tcW w:w="1620" w:type="dxa"/>
            <w:vAlign w:val="center"/>
          </w:tcPr>
          <w:p w:rsidR="00102D99" w:rsidRPr="00E10468" w:rsidRDefault="00102D99" w:rsidP="00102D99">
            <w:pPr>
              <w:jc w:val="center"/>
              <w:rPr>
                <w:rFonts w:ascii="Arial" w:hAnsi="Arial" w:cs="Arial"/>
                <w:b/>
                <w:sz w:val="24"/>
              </w:rPr>
            </w:pPr>
            <w:r w:rsidRPr="00E10468">
              <w:rPr>
                <w:rFonts w:ascii="Arial" w:hAnsi="Arial" w:cs="Arial"/>
                <w:b/>
                <w:sz w:val="24"/>
              </w:rPr>
              <w:t>24.96</w:t>
            </w:r>
            <w:r w:rsidR="00543E0B" w:rsidRPr="00E10468">
              <w:rPr>
                <w:rFonts w:ascii="Arial" w:hAnsi="Arial" w:cs="Arial"/>
                <w:b/>
                <w:sz w:val="24"/>
              </w:rPr>
              <w:t>%</w:t>
            </w:r>
          </w:p>
          <w:p w:rsidR="00D63BCA" w:rsidRPr="00E10468" w:rsidRDefault="00D63BCA">
            <w:pPr>
              <w:jc w:val="center"/>
              <w:rPr>
                <w:rFonts w:ascii="Arial" w:hAnsi="Arial" w:cs="Arial"/>
                <w:b/>
                <w:sz w:val="24"/>
              </w:rPr>
            </w:pPr>
          </w:p>
        </w:tc>
        <w:tc>
          <w:tcPr>
            <w:tcW w:w="1530" w:type="dxa"/>
            <w:vAlign w:val="center"/>
          </w:tcPr>
          <w:p w:rsidR="00102D99" w:rsidRPr="00E10468" w:rsidRDefault="00102D99" w:rsidP="00102D99">
            <w:pPr>
              <w:jc w:val="center"/>
              <w:rPr>
                <w:rFonts w:ascii="Arial" w:hAnsi="Arial" w:cs="Arial"/>
                <w:b/>
                <w:sz w:val="24"/>
              </w:rPr>
            </w:pPr>
            <w:r w:rsidRPr="00E10468">
              <w:rPr>
                <w:rFonts w:ascii="Arial" w:hAnsi="Arial" w:cs="Arial"/>
                <w:b/>
                <w:sz w:val="24"/>
              </w:rPr>
              <w:t>24.88</w:t>
            </w:r>
            <w:r w:rsidR="00543E0B" w:rsidRPr="00E10468">
              <w:rPr>
                <w:rFonts w:ascii="Arial" w:hAnsi="Arial" w:cs="Arial"/>
                <w:b/>
                <w:sz w:val="24"/>
              </w:rPr>
              <w:t>%</w:t>
            </w:r>
          </w:p>
          <w:p w:rsidR="00D63BCA" w:rsidRPr="00E10468" w:rsidRDefault="00D63BCA">
            <w:pPr>
              <w:jc w:val="center"/>
              <w:rPr>
                <w:rFonts w:ascii="Arial" w:hAnsi="Arial" w:cs="Arial"/>
                <w:b/>
                <w:sz w:val="24"/>
              </w:rPr>
            </w:pPr>
          </w:p>
        </w:tc>
      </w:tr>
    </w:tbl>
    <w:p w:rsidR="004C6522" w:rsidRDefault="00F62C61" w:rsidP="004C6522">
      <w:pPr>
        <w:keepNext/>
      </w:pPr>
      <w:r>
        <w:rPr>
          <w:noProof/>
        </w:rPr>
        <w:drawing>
          <wp:inline distT="0" distB="0" distL="0" distR="0" wp14:anchorId="2CF8076B" wp14:editId="42416CE3">
            <wp:extent cx="5695721" cy="3018622"/>
            <wp:effectExtent l="133350" t="95250" r="133985" b="8699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060B1" w:rsidRPr="004C6522" w:rsidRDefault="004C6522" w:rsidP="004C6522">
      <w:pPr>
        <w:pStyle w:val="Caption"/>
        <w:jc w:val="center"/>
        <w:rPr>
          <w:rFonts w:ascii="Arial" w:hAnsi="Arial" w:cs="Arial"/>
          <w:color w:val="auto"/>
          <w:sz w:val="24"/>
        </w:rPr>
      </w:pPr>
      <w:bookmarkStart w:id="32" w:name="_Toc60443276"/>
      <w:r w:rsidRPr="004C6522">
        <w:rPr>
          <w:rFonts w:ascii="Arial" w:hAnsi="Arial" w:cs="Arial"/>
          <w:color w:val="auto"/>
          <w:sz w:val="24"/>
        </w:rPr>
        <w:t xml:space="preserve">Figure </w:t>
      </w:r>
      <w:r w:rsidRPr="004C6522">
        <w:rPr>
          <w:rFonts w:ascii="Arial" w:hAnsi="Arial" w:cs="Arial"/>
          <w:color w:val="auto"/>
          <w:sz w:val="24"/>
        </w:rPr>
        <w:fldChar w:fldCharType="begin"/>
      </w:r>
      <w:r w:rsidRPr="004C6522">
        <w:rPr>
          <w:rFonts w:ascii="Arial" w:hAnsi="Arial" w:cs="Arial"/>
          <w:color w:val="auto"/>
          <w:sz w:val="24"/>
        </w:rPr>
        <w:instrText xml:space="preserve"> SEQ Figure \* ARABIC </w:instrText>
      </w:r>
      <w:r w:rsidRPr="004C6522">
        <w:rPr>
          <w:rFonts w:ascii="Arial" w:hAnsi="Arial" w:cs="Arial"/>
          <w:color w:val="auto"/>
          <w:sz w:val="24"/>
        </w:rPr>
        <w:fldChar w:fldCharType="separate"/>
      </w:r>
      <w:r w:rsidR="0058648C">
        <w:rPr>
          <w:rFonts w:ascii="Arial" w:hAnsi="Arial" w:cs="Arial"/>
          <w:noProof/>
          <w:color w:val="auto"/>
          <w:sz w:val="24"/>
        </w:rPr>
        <w:t>7</w:t>
      </w:r>
      <w:r w:rsidRPr="004C6522">
        <w:rPr>
          <w:rFonts w:ascii="Arial" w:hAnsi="Arial" w:cs="Arial"/>
          <w:color w:val="auto"/>
          <w:sz w:val="24"/>
        </w:rPr>
        <w:fldChar w:fldCharType="end"/>
      </w:r>
      <w:r w:rsidRPr="004C6522">
        <w:rPr>
          <w:rFonts w:ascii="Arial" w:hAnsi="Arial" w:cs="Arial"/>
          <w:color w:val="auto"/>
          <w:sz w:val="24"/>
        </w:rPr>
        <w:t>- Operating Profit Margin</w:t>
      </w:r>
      <w:bookmarkEnd w:id="32"/>
    </w:p>
    <w:p w:rsidR="005060B1" w:rsidRDefault="000C1DE2">
      <w:pPr>
        <w:spacing w:line="360" w:lineRule="auto"/>
        <w:jc w:val="both"/>
        <w:rPr>
          <w:rFonts w:ascii="Arial" w:eastAsia="Arial" w:hAnsi="Arial" w:cs="Arial"/>
          <w:sz w:val="2"/>
          <w:szCs w:val="2"/>
        </w:rPr>
      </w:pPr>
      <w:r>
        <w:rPr>
          <w:rFonts w:ascii="Arial" w:eastAsia="Arial" w:hAnsi="Arial" w:cs="Arial"/>
          <w:sz w:val="24"/>
          <w:szCs w:val="24"/>
        </w:rPr>
        <w:t xml:space="preserve">Here we can see that </w:t>
      </w:r>
      <w:r w:rsidR="00AC5FD4">
        <w:rPr>
          <w:rFonts w:ascii="Arial" w:eastAsia="Arial" w:hAnsi="Arial" w:cs="Arial"/>
          <w:sz w:val="24"/>
          <w:szCs w:val="24"/>
        </w:rPr>
        <w:t>the performance of ACI Ltd</w:t>
      </w:r>
      <w:r w:rsidR="00884448">
        <w:rPr>
          <w:rFonts w:ascii="Arial" w:eastAsia="Arial" w:hAnsi="Arial" w:cs="Arial"/>
          <w:sz w:val="24"/>
          <w:szCs w:val="24"/>
        </w:rPr>
        <w:t xml:space="preserve">. is poor </w:t>
      </w:r>
      <w:r w:rsidR="004D0F8E">
        <w:rPr>
          <w:rFonts w:ascii="Arial" w:eastAsia="Arial" w:hAnsi="Arial" w:cs="Arial"/>
          <w:sz w:val="24"/>
          <w:szCs w:val="24"/>
        </w:rPr>
        <w:t>contrast to other giants.</w:t>
      </w:r>
      <w:r w:rsidR="0072629A">
        <w:rPr>
          <w:rFonts w:ascii="Arial" w:eastAsia="Arial" w:hAnsi="Arial" w:cs="Arial"/>
          <w:sz w:val="24"/>
          <w:szCs w:val="24"/>
        </w:rPr>
        <w:t xml:space="preserve"> ACI has made the lowest amount of operating profit for every </w:t>
      </w:r>
      <w:r w:rsidR="0072629A" w:rsidRPr="00540E96">
        <w:rPr>
          <w:rFonts w:ascii="Vrinda" w:hAnsi="Vrinda" w:cs="Vrinda"/>
          <w:sz w:val="24"/>
          <w:szCs w:val="24"/>
          <w:shd w:val="clear" w:color="auto" w:fill="FFFFFF"/>
        </w:rPr>
        <w:t>৳</w:t>
      </w:r>
      <w:r w:rsidR="0072629A" w:rsidRPr="00540E96">
        <w:rPr>
          <w:rFonts w:ascii="Arial" w:hAnsi="Arial" w:cs="Arial"/>
          <w:sz w:val="24"/>
          <w:szCs w:val="24"/>
          <w:shd w:val="clear" w:color="auto" w:fill="FFFFFF"/>
        </w:rPr>
        <w:t>1</w:t>
      </w:r>
      <w:r w:rsidR="0072629A">
        <w:rPr>
          <w:rFonts w:ascii="Arial" w:eastAsia="Arial" w:hAnsi="Arial" w:cs="Arial"/>
          <w:sz w:val="24"/>
          <w:szCs w:val="24"/>
        </w:rPr>
        <w:t xml:space="preserve"> of revenue throughout the five years</w:t>
      </w:r>
      <w:r w:rsidR="0000680A">
        <w:rPr>
          <w:rFonts w:ascii="Arial" w:eastAsia="Arial" w:hAnsi="Arial" w:cs="Arial"/>
          <w:sz w:val="24"/>
          <w:szCs w:val="24"/>
        </w:rPr>
        <w:t>.</w:t>
      </w:r>
    </w:p>
    <w:p w:rsidR="005060B1" w:rsidRDefault="000C1DE2">
      <w:pPr>
        <w:pStyle w:val="Heading4"/>
        <w:rPr>
          <w:i w:val="0"/>
        </w:rPr>
      </w:pPr>
      <w:r>
        <w:rPr>
          <w:i w:val="0"/>
        </w:rPr>
        <w:t>Return on Asset (ROA):</w:t>
      </w:r>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Return on assets implies the profitability of an organization compared to its total resources. ROA offers an investor, analyst or manager a notion with regards to how worthwhile an organization’s management is in using its resources to produce net income.</w:t>
      </w:r>
      <w:r>
        <w:rPr>
          <w:noProof/>
        </w:rPr>
        <mc:AlternateContent>
          <mc:Choice Requires="wps">
            <w:drawing>
              <wp:anchor distT="0" distB="0" distL="114300" distR="114300" simplePos="0" relativeHeight="251672576" behindDoc="0" locked="0" layoutInCell="1" hidden="0" allowOverlap="1" wp14:anchorId="62FB1236" wp14:editId="54F681F9">
                <wp:simplePos x="0" y="0"/>
                <wp:positionH relativeFrom="column">
                  <wp:posOffset>952500</wp:posOffset>
                </wp:positionH>
                <wp:positionV relativeFrom="paragraph">
                  <wp:posOffset>1104900</wp:posOffset>
                </wp:positionV>
                <wp:extent cx="3769995" cy="1405890"/>
                <wp:effectExtent l="57150" t="19050" r="59055" b="99060"/>
                <wp:wrapNone/>
                <wp:docPr id="507" name="Rounded Rectangle 507"/>
                <wp:cNvGraphicFramePr/>
                <a:graphic xmlns:a="http://schemas.openxmlformats.org/drawingml/2006/main">
                  <a:graphicData uri="http://schemas.microsoft.com/office/word/2010/wordprocessingShape">
                    <wps:wsp>
                      <wps:cNvSpPr/>
                      <wps:spPr>
                        <a:xfrm>
                          <a:off x="3489578" y="3105630"/>
                          <a:ext cx="3712845" cy="1348740"/>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Net Income</w:t>
                            </w:r>
                          </w:p>
                          <w:p w:rsidR="00943FBE" w:rsidRDefault="00943FBE">
                            <w:pPr>
                              <w:spacing w:line="275" w:lineRule="auto"/>
                              <w:textDirection w:val="btLr"/>
                            </w:pPr>
                            <w:r>
                              <w:rPr>
                                <w:rFonts w:ascii="Arial" w:eastAsia="Arial" w:hAnsi="Arial" w:cs="Arial"/>
                                <w:b/>
                                <w:color w:val="000000"/>
                                <w:sz w:val="24"/>
                              </w:rPr>
                              <w:t>ROA =</w:t>
                            </w:r>
                          </w:p>
                          <w:p w:rsidR="00943FBE" w:rsidRDefault="00943FBE">
                            <w:pPr>
                              <w:spacing w:line="275" w:lineRule="auto"/>
                              <w:jc w:val="center"/>
                              <w:textDirection w:val="btLr"/>
                            </w:pPr>
                            <w:r>
                              <w:rPr>
                                <w:rFonts w:ascii="Arial" w:eastAsia="Arial" w:hAnsi="Arial" w:cs="Arial"/>
                                <w:b/>
                                <w:color w:val="000000"/>
                                <w:sz w:val="24"/>
                              </w:rPr>
                              <w:t>Total Assets</w:t>
                            </w:r>
                          </w:p>
                        </w:txbxContent>
                      </wps:txbx>
                      <wps:bodyPr spcFirstLastPara="1" wrap="square" lIns="91425" tIns="45700" rIns="91425" bIns="45700" anchor="ctr" anchorCtr="0">
                        <a:noAutofit/>
                      </wps:bodyPr>
                    </wps:wsp>
                  </a:graphicData>
                </a:graphic>
              </wp:anchor>
            </w:drawing>
          </mc:Choice>
          <mc:Fallback>
            <w:pict>
              <v:roundrect w14:anchorId="62FB1236" id="Rounded Rectangle 507" o:spid="_x0000_s1033" style="position:absolute;left:0;text-align:left;margin-left:75pt;margin-top:87pt;width:296.85pt;height:110.7pt;z-index:2516725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Net Income</w:t>
                      </w:r>
                    </w:p>
                    <w:p w:rsidR="00943FBE" w:rsidRDefault="00943FBE">
                      <w:pPr>
                        <w:spacing w:line="275" w:lineRule="auto"/>
                        <w:textDirection w:val="btLr"/>
                      </w:pPr>
                      <w:r>
                        <w:rPr>
                          <w:rFonts w:ascii="Arial" w:eastAsia="Arial" w:hAnsi="Arial" w:cs="Arial"/>
                          <w:b/>
                          <w:color w:val="000000"/>
                          <w:sz w:val="24"/>
                        </w:rPr>
                        <w:t>ROA =</w:t>
                      </w:r>
                    </w:p>
                    <w:p w:rsidR="00943FBE" w:rsidRDefault="00943FBE">
                      <w:pPr>
                        <w:spacing w:line="275" w:lineRule="auto"/>
                        <w:jc w:val="center"/>
                        <w:textDirection w:val="btLr"/>
                      </w:pPr>
                      <w:r>
                        <w:rPr>
                          <w:rFonts w:ascii="Arial" w:eastAsia="Arial" w:hAnsi="Arial" w:cs="Arial"/>
                          <w:b/>
                          <w:color w:val="000000"/>
                          <w:sz w:val="24"/>
                        </w:rPr>
                        <w:t>Total Assets</w:t>
                      </w:r>
                    </w:p>
                  </w:txbxContent>
                </v:textbox>
              </v:roundrect>
            </w:pict>
          </mc:Fallback>
        </mc:AlternateContent>
      </w: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 </w:t>
      </w:r>
    </w:p>
    <w:p w:rsidR="005060B1" w:rsidRDefault="00833C8D">
      <w:r>
        <w:rPr>
          <w:noProof/>
        </w:rPr>
        <mc:AlternateContent>
          <mc:Choice Requires="wps">
            <w:drawing>
              <wp:anchor distT="0" distB="0" distL="114300" distR="114300" simplePos="0" relativeHeight="251711488" behindDoc="0" locked="0" layoutInCell="1" allowOverlap="1" wp14:anchorId="0FE51DED" wp14:editId="63B9D939">
                <wp:simplePos x="0" y="0"/>
                <wp:positionH relativeFrom="column">
                  <wp:posOffset>1797268</wp:posOffset>
                </wp:positionH>
                <wp:positionV relativeFrom="paragraph">
                  <wp:posOffset>156845</wp:posOffset>
                </wp:positionV>
                <wp:extent cx="2722179" cy="0"/>
                <wp:effectExtent l="0" t="0" r="21590" b="19050"/>
                <wp:wrapNone/>
                <wp:docPr id="1" name="Straight Connector 1"/>
                <wp:cNvGraphicFramePr/>
                <a:graphic xmlns:a="http://schemas.openxmlformats.org/drawingml/2006/main">
                  <a:graphicData uri="http://schemas.microsoft.com/office/word/2010/wordprocessingShape">
                    <wps:wsp>
                      <wps:cNvCnPr/>
                      <wps:spPr>
                        <a:xfrm>
                          <a:off x="0" y="0"/>
                          <a:ext cx="2722179"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0AF2390" id="Straight Connector 1" o:spid="_x0000_s1026" style="position:absolute;z-index:251711488;visibility:visible;mso-wrap-style:square;mso-wrap-distance-left:9pt;mso-wrap-distance-top:0;mso-wrap-distance-right:9pt;mso-wrap-distance-bottom:0;mso-position-horizontal:absolute;mso-position-horizontal-relative:text;mso-position-vertical:absolute;mso-position-vertical-relative:text" from="141.5pt,12.35pt" to="355.8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" strokecolor="black [3213]"/>
            </w:pict>
          </mc:Fallback>
        </mc:AlternateContent>
      </w:r>
    </w:p>
    <w:p w:rsidR="005060B1" w:rsidRDefault="005060B1"/>
    <w:p w:rsidR="005060B1" w:rsidRDefault="005060B1"/>
    <w:p w:rsidR="004D0F8E" w:rsidRDefault="004D0F8E"/>
    <w:tbl>
      <w:tblPr>
        <w:tblStyle w:val="153"/>
        <w:tblW w:w="7980" w:type="dxa"/>
        <w:tblInd w:w="698"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596"/>
        <w:gridCol w:w="1596"/>
        <w:gridCol w:w="1596"/>
        <w:gridCol w:w="1596"/>
        <w:gridCol w:w="1596"/>
      </w:tblGrid>
      <w:tr w:rsidR="00AA53D3" w:rsidTr="00AA53D3">
        <w:trPr>
          <w:cnfStyle w:val="000000100000" w:firstRow="0" w:lastRow="0" w:firstColumn="0" w:lastColumn="0" w:oddVBand="0" w:evenVBand="0" w:oddHBand="1" w:evenHBand="0" w:firstRowFirstColumn="0" w:firstRowLastColumn="0" w:lastRowFirstColumn="0" w:lastRowLastColumn="0"/>
          <w:trHeight w:val="412"/>
        </w:trPr>
        <w:tc>
          <w:tcPr>
            <w:tcW w:w="1596" w:type="dxa"/>
          </w:tcPr>
          <w:p w:rsidR="00AA53D3" w:rsidRDefault="00AA53D3" w:rsidP="002F1A1A">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6" w:type="dxa"/>
          </w:tcPr>
          <w:p w:rsidR="00AA53D3" w:rsidRDefault="00AA53D3" w:rsidP="002F1A1A">
            <w:pPr>
              <w:jc w:val="center"/>
            </w:pPr>
            <w:r>
              <w:rPr>
                <w:rFonts w:ascii="Arial" w:eastAsia="Arial" w:hAnsi="Arial" w:cs="Arial"/>
                <w:b/>
                <w:sz w:val="24"/>
                <w:szCs w:val="24"/>
              </w:rPr>
              <w:t>ACI</w:t>
            </w:r>
          </w:p>
        </w:tc>
        <w:tc>
          <w:tcPr>
            <w:tcW w:w="1596" w:type="dxa"/>
          </w:tcPr>
          <w:p w:rsidR="00AA53D3" w:rsidRDefault="00AA53D3" w:rsidP="002F1A1A">
            <w:pPr>
              <w:jc w:val="center"/>
            </w:pPr>
            <w:r>
              <w:rPr>
                <w:rFonts w:ascii="Arial" w:eastAsia="Arial" w:hAnsi="Arial" w:cs="Arial"/>
                <w:b/>
                <w:sz w:val="24"/>
                <w:szCs w:val="24"/>
              </w:rPr>
              <w:t>Beximco</w:t>
            </w:r>
          </w:p>
        </w:tc>
        <w:tc>
          <w:tcPr>
            <w:tcW w:w="1596" w:type="dxa"/>
          </w:tcPr>
          <w:p w:rsidR="00AA53D3" w:rsidRDefault="00AA53D3" w:rsidP="002F1A1A">
            <w:pPr>
              <w:jc w:val="center"/>
            </w:pPr>
            <w:r>
              <w:rPr>
                <w:rFonts w:ascii="Arial" w:eastAsia="Arial" w:hAnsi="Arial" w:cs="Arial"/>
                <w:b/>
                <w:sz w:val="24"/>
                <w:szCs w:val="24"/>
              </w:rPr>
              <w:t>Square</w:t>
            </w:r>
          </w:p>
        </w:tc>
        <w:tc>
          <w:tcPr>
            <w:tcW w:w="1596" w:type="dxa"/>
          </w:tcPr>
          <w:p w:rsidR="00AA53D3" w:rsidRDefault="00647DCF" w:rsidP="002F1A1A">
            <w:pPr>
              <w:jc w:val="center"/>
            </w:pPr>
            <w:r>
              <w:rPr>
                <w:rFonts w:ascii="Arial" w:eastAsia="Arial" w:hAnsi="Arial" w:cs="Arial"/>
                <w:b/>
                <w:sz w:val="24"/>
                <w:szCs w:val="24"/>
              </w:rPr>
              <w:t>Renata</w:t>
            </w:r>
          </w:p>
        </w:tc>
      </w:tr>
      <w:tr w:rsidR="00AA53D3" w:rsidTr="00AA53D3">
        <w:trPr>
          <w:cnfStyle w:val="000000010000" w:firstRow="0" w:lastRow="0" w:firstColumn="0" w:lastColumn="0" w:oddVBand="0" w:evenVBand="0" w:oddHBand="0" w:evenHBand="1" w:firstRowFirstColumn="0" w:firstRowLastColumn="0" w:lastRowFirstColumn="0" w:lastRowLastColumn="0"/>
          <w:trHeight w:val="430"/>
        </w:trPr>
        <w:tc>
          <w:tcPr>
            <w:tcW w:w="1596" w:type="dxa"/>
          </w:tcPr>
          <w:p w:rsidR="00AA53D3" w:rsidRDefault="00AA53D3">
            <w:pPr>
              <w:rPr>
                <w:rFonts w:ascii="Arial" w:eastAsia="Arial" w:hAnsi="Arial" w:cs="Arial"/>
                <w:b/>
                <w:sz w:val="24"/>
                <w:szCs w:val="24"/>
              </w:rPr>
            </w:pPr>
            <w:r>
              <w:rPr>
                <w:rFonts w:ascii="Arial" w:eastAsia="Arial" w:hAnsi="Arial" w:cs="Arial"/>
                <w:b/>
                <w:sz w:val="24"/>
                <w:szCs w:val="24"/>
              </w:rPr>
              <w:t>ROA</w:t>
            </w:r>
          </w:p>
        </w:tc>
        <w:tc>
          <w:tcPr>
            <w:tcW w:w="1596" w:type="dxa"/>
            <w:vAlign w:val="center"/>
          </w:tcPr>
          <w:p w:rsidR="0072629A" w:rsidRPr="00D52DA8" w:rsidRDefault="0072629A" w:rsidP="0072629A">
            <w:pPr>
              <w:jc w:val="center"/>
              <w:rPr>
                <w:rFonts w:ascii="Arial" w:hAnsi="Arial" w:cs="Arial"/>
                <w:b/>
                <w:sz w:val="24"/>
              </w:rPr>
            </w:pPr>
            <w:r w:rsidRPr="00D52DA8">
              <w:rPr>
                <w:rFonts w:ascii="Arial" w:hAnsi="Arial" w:cs="Arial"/>
                <w:b/>
                <w:sz w:val="24"/>
              </w:rPr>
              <w:t>5.92%</w:t>
            </w:r>
          </w:p>
          <w:p w:rsidR="00AA53D3" w:rsidRPr="00D52DA8" w:rsidRDefault="00AA53D3">
            <w:pPr>
              <w:jc w:val="center"/>
              <w:rPr>
                <w:rFonts w:ascii="Arial" w:hAnsi="Arial" w:cs="Arial"/>
                <w:b/>
                <w:sz w:val="24"/>
              </w:rPr>
            </w:pPr>
          </w:p>
        </w:tc>
        <w:tc>
          <w:tcPr>
            <w:tcW w:w="1596" w:type="dxa"/>
            <w:vAlign w:val="center"/>
          </w:tcPr>
          <w:p w:rsidR="0072629A" w:rsidRPr="00D52DA8" w:rsidRDefault="0072629A" w:rsidP="0072629A">
            <w:pPr>
              <w:jc w:val="center"/>
              <w:rPr>
                <w:rFonts w:ascii="Arial" w:hAnsi="Arial" w:cs="Arial"/>
                <w:b/>
                <w:sz w:val="24"/>
              </w:rPr>
            </w:pPr>
            <w:r w:rsidRPr="00D52DA8">
              <w:rPr>
                <w:rFonts w:ascii="Arial" w:hAnsi="Arial" w:cs="Arial"/>
                <w:b/>
                <w:sz w:val="24"/>
              </w:rPr>
              <w:t>5.69%</w:t>
            </w:r>
          </w:p>
          <w:p w:rsidR="00AA53D3" w:rsidRPr="00D52DA8" w:rsidRDefault="00AA53D3">
            <w:pPr>
              <w:jc w:val="center"/>
              <w:rPr>
                <w:rFonts w:ascii="Arial" w:hAnsi="Arial" w:cs="Arial"/>
                <w:b/>
                <w:sz w:val="24"/>
              </w:rPr>
            </w:pPr>
          </w:p>
        </w:tc>
        <w:tc>
          <w:tcPr>
            <w:tcW w:w="1596" w:type="dxa"/>
            <w:vAlign w:val="center"/>
          </w:tcPr>
          <w:p w:rsidR="0072629A" w:rsidRPr="00D52DA8" w:rsidRDefault="0072629A" w:rsidP="0072629A">
            <w:pPr>
              <w:jc w:val="center"/>
              <w:rPr>
                <w:rFonts w:ascii="Arial" w:hAnsi="Arial" w:cs="Arial"/>
                <w:b/>
                <w:sz w:val="24"/>
              </w:rPr>
            </w:pPr>
            <w:r w:rsidRPr="00D52DA8">
              <w:rPr>
                <w:rFonts w:ascii="Arial" w:hAnsi="Arial" w:cs="Arial"/>
                <w:b/>
                <w:sz w:val="24"/>
              </w:rPr>
              <w:t>18.20%</w:t>
            </w:r>
          </w:p>
          <w:p w:rsidR="00AA53D3" w:rsidRPr="00D52DA8" w:rsidRDefault="00AA53D3">
            <w:pPr>
              <w:jc w:val="center"/>
              <w:rPr>
                <w:rFonts w:ascii="Arial" w:hAnsi="Arial" w:cs="Arial"/>
                <w:b/>
                <w:sz w:val="24"/>
              </w:rPr>
            </w:pPr>
          </w:p>
        </w:tc>
        <w:tc>
          <w:tcPr>
            <w:tcW w:w="1596" w:type="dxa"/>
            <w:vAlign w:val="center"/>
          </w:tcPr>
          <w:p w:rsidR="0072629A" w:rsidRPr="00D52DA8" w:rsidRDefault="0072629A" w:rsidP="0072629A">
            <w:pPr>
              <w:jc w:val="center"/>
              <w:rPr>
                <w:rFonts w:ascii="Arial" w:hAnsi="Arial" w:cs="Arial"/>
                <w:b/>
                <w:sz w:val="24"/>
              </w:rPr>
            </w:pPr>
            <w:r w:rsidRPr="00D52DA8">
              <w:rPr>
                <w:rFonts w:ascii="Arial" w:hAnsi="Arial" w:cs="Arial"/>
                <w:b/>
                <w:sz w:val="24"/>
              </w:rPr>
              <w:t>14.25%</w:t>
            </w:r>
          </w:p>
          <w:p w:rsidR="00AA53D3" w:rsidRPr="00D52DA8" w:rsidRDefault="00AA53D3">
            <w:pPr>
              <w:jc w:val="center"/>
              <w:rPr>
                <w:rFonts w:ascii="Arial" w:hAnsi="Arial" w:cs="Arial"/>
                <w:b/>
                <w:sz w:val="24"/>
              </w:rPr>
            </w:pPr>
          </w:p>
        </w:tc>
      </w:tr>
    </w:tbl>
    <w:p w:rsidR="005060B1" w:rsidRPr="0072629A" w:rsidRDefault="0072629A" w:rsidP="0072629A">
      <w:pPr>
        <w:jc w:val="center"/>
      </w:pPr>
      <w:r>
        <w:rPr>
          <w:noProof/>
        </w:rPr>
        <w:drawing>
          <wp:inline distT="0" distB="0" distL="0" distR="0" wp14:anchorId="3DA8F06D" wp14:editId="151C4870">
            <wp:extent cx="5695721" cy="3316077"/>
            <wp:effectExtent l="133350" t="114300" r="133985" b="11303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bookmarkStart w:id="33" w:name="_Toc60443277"/>
      <w:r w:rsidR="00E63217" w:rsidRPr="0072629A">
        <w:rPr>
          <w:rFonts w:ascii="Arial" w:hAnsi="Arial" w:cs="Arial"/>
          <w:b/>
          <w:sz w:val="24"/>
        </w:rPr>
        <w:t xml:space="preserve">Figure </w:t>
      </w:r>
      <w:r w:rsidR="00E63217" w:rsidRPr="0072629A">
        <w:rPr>
          <w:rFonts w:ascii="Arial" w:hAnsi="Arial" w:cs="Arial"/>
          <w:b/>
          <w:sz w:val="24"/>
        </w:rPr>
        <w:fldChar w:fldCharType="begin"/>
      </w:r>
      <w:r w:rsidR="00E63217" w:rsidRPr="0072629A">
        <w:rPr>
          <w:rFonts w:ascii="Arial" w:hAnsi="Arial" w:cs="Arial"/>
          <w:b/>
          <w:sz w:val="24"/>
        </w:rPr>
        <w:instrText xml:space="preserve"> SEQ Figure \* ARABIC </w:instrText>
      </w:r>
      <w:r w:rsidR="00E63217" w:rsidRPr="0072629A">
        <w:rPr>
          <w:rFonts w:ascii="Arial" w:hAnsi="Arial" w:cs="Arial"/>
          <w:b/>
          <w:sz w:val="24"/>
        </w:rPr>
        <w:fldChar w:fldCharType="separate"/>
      </w:r>
      <w:r w:rsidR="0058648C">
        <w:rPr>
          <w:rFonts w:ascii="Arial" w:hAnsi="Arial" w:cs="Arial"/>
          <w:b/>
          <w:noProof/>
          <w:sz w:val="24"/>
        </w:rPr>
        <w:t>8</w:t>
      </w:r>
      <w:r w:rsidR="00E63217" w:rsidRPr="0072629A">
        <w:rPr>
          <w:rFonts w:ascii="Arial" w:hAnsi="Arial" w:cs="Arial"/>
          <w:b/>
          <w:sz w:val="24"/>
        </w:rPr>
        <w:fldChar w:fldCharType="end"/>
      </w:r>
      <w:r w:rsidR="00E63217" w:rsidRPr="0072629A">
        <w:rPr>
          <w:rFonts w:ascii="Arial" w:hAnsi="Arial" w:cs="Arial"/>
          <w:b/>
          <w:sz w:val="24"/>
        </w:rPr>
        <w:t>- ROA</w:t>
      </w:r>
      <w:bookmarkEnd w:id="33"/>
    </w:p>
    <w:p w:rsidR="005060B1" w:rsidRDefault="000C1DE2">
      <w:pPr>
        <w:spacing w:line="360" w:lineRule="auto"/>
        <w:jc w:val="both"/>
        <w:rPr>
          <w:rFonts w:ascii="Arial" w:eastAsia="Arial" w:hAnsi="Arial" w:cs="Arial"/>
          <w:sz w:val="2"/>
          <w:szCs w:val="2"/>
        </w:rPr>
      </w:pPr>
      <w:r>
        <w:rPr>
          <w:rFonts w:ascii="Arial" w:eastAsia="Arial" w:hAnsi="Arial" w:cs="Arial"/>
          <w:sz w:val="24"/>
          <w:szCs w:val="24"/>
        </w:rPr>
        <w:t>This bar chart shows that ACI is not putting its resources in a competen</w:t>
      </w:r>
      <w:r w:rsidR="0072629A">
        <w:rPr>
          <w:rFonts w:ascii="Arial" w:eastAsia="Arial" w:hAnsi="Arial" w:cs="Arial"/>
          <w:sz w:val="24"/>
          <w:szCs w:val="24"/>
        </w:rPr>
        <w:t xml:space="preserve">t way to make profit out of it as it is </w:t>
      </w:r>
      <w:r w:rsidR="00D32419">
        <w:rPr>
          <w:rFonts w:ascii="Arial" w:eastAsia="Arial" w:hAnsi="Arial" w:cs="Arial"/>
          <w:sz w:val="24"/>
          <w:szCs w:val="24"/>
        </w:rPr>
        <w:t>not close to</w:t>
      </w:r>
      <w:r w:rsidR="003E4B68">
        <w:rPr>
          <w:rFonts w:ascii="Arial" w:eastAsia="Arial" w:hAnsi="Arial" w:cs="Arial"/>
          <w:sz w:val="24"/>
          <w:szCs w:val="24"/>
        </w:rPr>
        <w:t xml:space="preserve"> the </w:t>
      </w:r>
      <w:r w:rsidR="0072629A">
        <w:rPr>
          <w:rFonts w:ascii="Arial" w:eastAsia="Arial" w:hAnsi="Arial" w:cs="Arial"/>
          <w:sz w:val="24"/>
          <w:szCs w:val="24"/>
        </w:rPr>
        <w:t>calculated industry benchmark.</w:t>
      </w:r>
    </w:p>
    <w:p w:rsidR="005060B1" w:rsidRDefault="000C1DE2">
      <w:pPr>
        <w:pStyle w:val="Heading4"/>
        <w:rPr>
          <w:i w:val="0"/>
        </w:rPr>
      </w:pPr>
      <w:r>
        <w:rPr>
          <w:i w:val="0"/>
        </w:rPr>
        <w:t>Return on Equity (ROE):</w:t>
      </w:r>
    </w:p>
    <w:p w:rsidR="005060B1" w:rsidRDefault="005060B1">
      <w:pPr>
        <w:rPr>
          <w:sz w:val="2"/>
          <w:szCs w:val="2"/>
        </w:rPr>
      </w:pPr>
    </w:p>
    <w:p w:rsidR="005060B1" w:rsidRDefault="002B4742">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74624" behindDoc="0" locked="0" layoutInCell="1" hidden="0" allowOverlap="1" wp14:anchorId="7913A50F" wp14:editId="01B02F62">
                <wp:simplePos x="0" y="0"/>
                <wp:positionH relativeFrom="column">
                  <wp:posOffset>1066800</wp:posOffset>
                </wp:positionH>
                <wp:positionV relativeFrom="paragraph">
                  <wp:posOffset>899795</wp:posOffset>
                </wp:positionV>
                <wp:extent cx="3876040" cy="1315720"/>
                <wp:effectExtent l="57150" t="19050" r="48260" b="93980"/>
                <wp:wrapNone/>
                <wp:docPr id="516" name="Rounded Rectangle 516"/>
                <wp:cNvGraphicFramePr/>
                <a:graphic xmlns:a="http://schemas.openxmlformats.org/drawingml/2006/main">
                  <a:graphicData uri="http://schemas.microsoft.com/office/word/2010/wordprocessingShape">
                    <wps:wsp>
                      <wps:cNvSpPr/>
                      <wps:spPr>
                        <a:xfrm>
                          <a:off x="0" y="0"/>
                          <a:ext cx="3876040" cy="1315720"/>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Net Income</w:t>
                            </w:r>
                          </w:p>
                          <w:p w:rsidR="00943FBE" w:rsidRDefault="00943FBE">
                            <w:pPr>
                              <w:spacing w:line="275" w:lineRule="auto"/>
                              <w:textDirection w:val="btLr"/>
                            </w:pPr>
                            <w:r>
                              <w:rPr>
                                <w:rFonts w:ascii="Arial" w:eastAsia="Arial" w:hAnsi="Arial" w:cs="Arial"/>
                                <w:b/>
                                <w:color w:val="000000"/>
                                <w:sz w:val="24"/>
                              </w:rPr>
                              <w:t>ROE =</w:t>
                            </w:r>
                          </w:p>
                          <w:p w:rsidR="00943FBE" w:rsidRDefault="00943FBE">
                            <w:pPr>
                              <w:spacing w:line="275" w:lineRule="auto"/>
                              <w:jc w:val="center"/>
                              <w:textDirection w:val="btLr"/>
                            </w:pPr>
                            <w:r>
                              <w:rPr>
                                <w:rFonts w:ascii="Arial" w:eastAsia="Arial" w:hAnsi="Arial" w:cs="Arial"/>
                                <w:b/>
                                <w:color w:val="000000"/>
                                <w:sz w:val="24"/>
                              </w:rPr>
                              <w:t>Total Equity</w:t>
                            </w:r>
                          </w:p>
                          <w:p w:rsidR="00943FBE" w:rsidRDefault="00943FBE">
                            <w:pPr>
                              <w:spacing w:line="275" w:lineRule="auto"/>
                              <w:jc w:val="center"/>
                              <w:textDirection w:val="btLr"/>
                            </w:pPr>
                          </w:p>
                          <w:p w:rsidR="00943FBE" w:rsidRDefault="00943FBE">
                            <w:pPr>
                              <w:spacing w:line="275" w:lineRule="auto"/>
                              <w:jc w:val="center"/>
                              <w:textDirection w:val="btLr"/>
                            </w:pPr>
                          </w:p>
                        </w:txbxContent>
                      </wps:txbx>
                      <wps:bodyPr spcFirstLastPara="1" wrap="square" lIns="91425" tIns="45700" rIns="91425" bIns="45700" anchor="ctr" anchorCtr="0">
                        <a:noAutofit/>
                      </wps:bodyPr>
                    </wps:wsp>
                  </a:graphicData>
                </a:graphic>
              </wp:anchor>
            </w:drawing>
          </mc:Choice>
          <mc:Fallback>
            <w:pict>
              <v:roundrect w14:anchorId="7913A50F" id="Rounded Rectangle 516" o:spid="_x0000_s1034" style="position:absolute;left:0;text-align:left;margin-left:84pt;margin-top:70.85pt;width:305.2pt;height:103.6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Net Income</w:t>
                      </w:r>
                    </w:p>
                    <w:p w:rsidR="00943FBE" w:rsidRDefault="00943FBE">
                      <w:pPr>
                        <w:spacing w:line="275" w:lineRule="auto"/>
                        <w:textDirection w:val="btLr"/>
                      </w:pPr>
                      <w:r>
                        <w:rPr>
                          <w:rFonts w:ascii="Arial" w:eastAsia="Arial" w:hAnsi="Arial" w:cs="Arial"/>
                          <w:b/>
                          <w:color w:val="000000"/>
                          <w:sz w:val="24"/>
                        </w:rPr>
                        <w:t>ROE =</w:t>
                      </w:r>
                    </w:p>
                    <w:p w:rsidR="00943FBE" w:rsidRDefault="00943FBE">
                      <w:pPr>
                        <w:spacing w:line="275" w:lineRule="auto"/>
                        <w:jc w:val="center"/>
                        <w:textDirection w:val="btLr"/>
                      </w:pPr>
                      <w:r>
                        <w:rPr>
                          <w:rFonts w:ascii="Arial" w:eastAsia="Arial" w:hAnsi="Arial" w:cs="Arial"/>
                          <w:b/>
                          <w:color w:val="000000"/>
                          <w:sz w:val="24"/>
                        </w:rPr>
                        <w:t>Total Equity</w:t>
                      </w:r>
                    </w:p>
                    <w:p w:rsidR="00943FBE" w:rsidRDefault="00943FBE">
                      <w:pPr>
                        <w:spacing w:line="275" w:lineRule="auto"/>
                        <w:jc w:val="center"/>
                        <w:textDirection w:val="btLr"/>
                      </w:pPr>
                    </w:p>
                    <w:p w:rsidR="00943FBE" w:rsidRDefault="00943FBE">
                      <w:pPr>
                        <w:spacing w:line="275" w:lineRule="auto"/>
                        <w:jc w:val="center"/>
                        <w:textDirection w:val="btLr"/>
                      </w:pPr>
                    </w:p>
                  </w:txbxContent>
                </v:textbox>
              </v:roundrect>
            </w:pict>
          </mc:Fallback>
        </mc:AlternateContent>
      </w:r>
      <w:r w:rsidR="000C1DE2">
        <w:rPr>
          <w:rFonts w:ascii="Arial" w:eastAsia="Arial" w:hAnsi="Arial" w:cs="Arial"/>
          <w:sz w:val="24"/>
          <w:szCs w:val="24"/>
        </w:rPr>
        <w:t>What percentage of profit an organization can extract from its shareholders equity. ROE also expresses as =</w:t>
      </w:r>
      <w:r w:rsidR="000C1DE2">
        <w:rPr>
          <w:rFonts w:ascii="Arial" w:eastAsia="Arial" w:hAnsi="Arial" w:cs="Arial"/>
          <w:b/>
          <w:sz w:val="24"/>
          <w:szCs w:val="24"/>
        </w:rPr>
        <w:t xml:space="preserve">(ROA – liabilities). </w:t>
      </w:r>
      <w:r w:rsidR="000C1DE2">
        <w:rPr>
          <w:rFonts w:ascii="Arial" w:eastAsia="Arial" w:hAnsi="Arial" w:cs="Arial"/>
          <w:sz w:val="24"/>
          <w:szCs w:val="24"/>
        </w:rPr>
        <w:t>From ROE’s point of view, it is clear that this ratio is very significant to the investors of an organization.</w:t>
      </w:r>
    </w:p>
    <w:p w:rsidR="005060B1" w:rsidRDefault="005060B1">
      <w:pPr>
        <w:spacing w:line="360" w:lineRule="auto"/>
        <w:jc w:val="both"/>
        <w:rPr>
          <w:rFonts w:ascii="Arial" w:eastAsia="Arial" w:hAnsi="Arial" w:cs="Arial"/>
          <w:sz w:val="24"/>
          <w:szCs w:val="24"/>
        </w:rPr>
      </w:pPr>
    </w:p>
    <w:p w:rsidR="005060B1" w:rsidRDefault="002B4742">
      <w:pPr>
        <w:pStyle w:val="Heading4"/>
        <w:rPr>
          <w:i w:val="0"/>
        </w:rPr>
      </w:pPr>
      <w:r>
        <w:rPr>
          <w:noProof/>
        </w:rPr>
        <mc:AlternateContent>
          <mc:Choice Requires="wps">
            <w:drawing>
              <wp:anchor distT="0" distB="0" distL="114300" distR="114300" simplePos="0" relativeHeight="251675648" behindDoc="0" locked="0" layoutInCell="1" hidden="0" allowOverlap="1" wp14:anchorId="5F166A89" wp14:editId="7A0202DA">
                <wp:simplePos x="0" y="0"/>
                <wp:positionH relativeFrom="column">
                  <wp:posOffset>1863090</wp:posOffset>
                </wp:positionH>
                <wp:positionV relativeFrom="paragraph">
                  <wp:posOffset>125586</wp:posOffset>
                </wp:positionV>
                <wp:extent cx="2592705" cy="0"/>
                <wp:effectExtent l="0" t="0" r="17145" b="19050"/>
                <wp:wrapNone/>
                <wp:docPr id="503" name="Straight Arrow Connector 503"/>
                <wp:cNvGraphicFramePr/>
                <a:graphic xmlns:a="http://schemas.openxmlformats.org/drawingml/2006/main">
                  <a:graphicData uri="http://schemas.microsoft.com/office/word/2010/wordprocessingShape">
                    <wps:wsp>
                      <wps:cNvCnPr/>
                      <wps:spPr>
                        <a:xfrm>
                          <a:off x="0" y="0"/>
                          <a:ext cx="2592705" cy="0"/>
                        </a:xfrm>
                        <a:prstGeom prst="straightConnector1">
                          <a:avLst/>
                        </a:prstGeom>
                        <a:noFill/>
                        <a:ln w="9525" cap="flat" cmpd="sng">
                          <a:solidFill>
                            <a:schemeClr val="dk1"/>
                          </a:solidFill>
                          <a:prstDash val="solid"/>
                          <a:round/>
                          <a:headEnd type="none" w="sm" len="sm"/>
                          <a:tailEnd type="none" w="sm" len="sm"/>
                        </a:ln>
                      </wps:spPr>
                      <wps:bodyPr/>
                    </wps:wsp>
                  </a:graphicData>
                </a:graphic>
                <wp14:sizeRelH relativeFrom="margin">
                  <wp14:pctWidth>0</wp14:pctWidth>
                </wp14:sizeRelH>
                <wp14:sizeRelV relativeFrom="margin">
                  <wp14:pctHeight>0</wp14:pctHeight>
                </wp14:sizeRelV>
              </wp:anchor>
            </w:drawing>
          </mc:Choice>
          <mc:Fallback>
            <w:pict>
              <v:shape w14:anchorId="7E2816E7" id="Straight Arrow Connector 503" o:spid="_x0000_s1026" type="#_x0000_t32" style="position:absolute;margin-left:146.7pt;margin-top:9.9pt;width:204.15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" strokecolor="black [3200]">
                <v:stroke startarrowwidth="narrow" startarrowlength="short" endarrowwidth="narrow" endarrowlength="short"/>
              </v:shape>
            </w:pict>
          </mc:Fallback>
        </mc:AlternateContent>
      </w:r>
    </w:p>
    <w:p w:rsidR="005060B1" w:rsidRDefault="005060B1">
      <w:pPr>
        <w:pStyle w:val="Heading4"/>
        <w:rPr>
          <w:i w:val="0"/>
        </w:rPr>
      </w:pPr>
    </w:p>
    <w:p w:rsidR="005060B1" w:rsidRDefault="005060B1">
      <w:pPr>
        <w:pStyle w:val="Heading4"/>
        <w:rPr>
          <w:i w:val="0"/>
        </w:rPr>
      </w:pPr>
    </w:p>
    <w:p w:rsidR="005060B1" w:rsidRDefault="005060B1"/>
    <w:tbl>
      <w:tblPr>
        <w:tblStyle w:val="152"/>
        <w:tblW w:w="7980" w:type="dxa"/>
        <w:tblInd w:w="698"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596"/>
        <w:gridCol w:w="1596"/>
        <w:gridCol w:w="1596"/>
        <w:gridCol w:w="1596"/>
        <w:gridCol w:w="1596"/>
      </w:tblGrid>
      <w:tr w:rsidR="0072629A" w:rsidTr="0072629A">
        <w:trPr>
          <w:cnfStyle w:val="000000100000" w:firstRow="0" w:lastRow="0" w:firstColumn="0" w:lastColumn="0" w:oddVBand="0" w:evenVBand="0" w:oddHBand="1" w:evenHBand="0" w:firstRowFirstColumn="0" w:firstRowLastColumn="0" w:lastRowFirstColumn="0" w:lastRowLastColumn="0"/>
          <w:trHeight w:val="448"/>
        </w:trPr>
        <w:tc>
          <w:tcPr>
            <w:tcW w:w="1596" w:type="dxa"/>
          </w:tcPr>
          <w:p w:rsidR="0072629A" w:rsidRDefault="0072629A" w:rsidP="00313F02">
            <w:pPr>
              <w:spacing w:line="360" w:lineRule="auto"/>
              <w:jc w:val="both"/>
              <w:rPr>
                <w:rFonts w:ascii="Arial" w:eastAsia="Arial" w:hAnsi="Arial" w:cs="Arial"/>
                <w:b/>
                <w:sz w:val="24"/>
                <w:szCs w:val="24"/>
              </w:rPr>
            </w:pPr>
            <w:r>
              <w:rPr>
                <w:rFonts w:ascii="Arial" w:eastAsia="Arial" w:hAnsi="Arial" w:cs="Arial"/>
                <w:b/>
                <w:sz w:val="24"/>
                <w:szCs w:val="24"/>
              </w:rPr>
              <w:lastRenderedPageBreak/>
              <w:t>Company</w:t>
            </w:r>
          </w:p>
        </w:tc>
        <w:tc>
          <w:tcPr>
            <w:tcW w:w="1596" w:type="dxa"/>
          </w:tcPr>
          <w:p w:rsidR="0072629A" w:rsidRDefault="0072629A" w:rsidP="00313F02">
            <w:pPr>
              <w:jc w:val="center"/>
            </w:pPr>
            <w:r>
              <w:rPr>
                <w:rFonts w:ascii="Arial" w:eastAsia="Arial" w:hAnsi="Arial" w:cs="Arial"/>
                <w:b/>
                <w:sz w:val="24"/>
                <w:szCs w:val="24"/>
              </w:rPr>
              <w:t>ACI</w:t>
            </w:r>
          </w:p>
        </w:tc>
        <w:tc>
          <w:tcPr>
            <w:tcW w:w="1596" w:type="dxa"/>
          </w:tcPr>
          <w:p w:rsidR="0072629A" w:rsidRDefault="0072629A" w:rsidP="00313F02">
            <w:pPr>
              <w:jc w:val="center"/>
            </w:pPr>
            <w:r>
              <w:rPr>
                <w:rFonts w:ascii="Arial" w:eastAsia="Arial" w:hAnsi="Arial" w:cs="Arial"/>
                <w:b/>
                <w:sz w:val="24"/>
                <w:szCs w:val="24"/>
              </w:rPr>
              <w:t>Beximco</w:t>
            </w:r>
          </w:p>
        </w:tc>
        <w:tc>
          <w:tcPr>
            <w:tcW w:w="1596" w:type="dxa"/>
          </w:tcPr>
          <w:p w:rsidR="0072629A" w:rsidRDefault="0072629A" w:rsidP="00313F02">
            <w:pPr>
              <w:jc w:val="center"/>
            </w:pPr>
            <w:r>
              <w:rPr>
                <w:rFonts w:ascii="Arial" w:eastAsia="Arial" w:hAnsi="Arial" w:cs="Arial"/>
                <w:b/>
                <w:sz w:val="24"/>
                <w:szCs w:val="24"/>
              </w:rPr>
              <w:t>Square</w:t>
            </w:r>
          </w:p>
        </w:tc>
        <w:tc>
          <w:tcPr>
            <w:tcW w:w="1596" w:type="dxa"/>
          </w:tcPr>
          <w:p w:rsidR="0072629A" w:rsidRDefault="00647DCF" w:rsidP="00313F02">
            <w:pPr>
              <w:jc w:val="center"/>
            </w:pPr>
            <w:r>
              <w:rPr>
                <w:rFonts w:ascii="Arial" w:eastAsia="Arial" w:hAnsi="Arial" w:cs="Arial"/>
                <w:b/>
                <w:sz w:val="24"/>
                <w:szCs w:val="24"/>
              </w:rPr>
              <w:t>Renata</w:t>
            </w:r>
          </w:p>
        </w:tc>
      </w:tr>
      <w:tr w:rsidR="0072629A" w:rsidTr="0072629A">
        <w:trPr>
          <w:cnfStyle w:val="000000010000" w:firstRow="0" w:lastRow="0" w:firstColumn="0" w:lastColumn="0" w:oddVBand="0" w:evenVBand="0" w:oddHBand="0" w:evenHBand="1" w:firstRowFirstColumn="0" w:firstRowLastColumn="0" w:lastRowFirstColumn="0" w:lastRowLastColumn="0"/>
          <w:trHeight w:val="421"/>
        </w:trPr>
        <w:tc>
          <w:tcPr>
            <w:tcW w:w="1596" w:type="dxa"/>
          </w:tcPr>
          <w:p w:rsidR="0072629A" w:rsidRDefault="0072629A">
            <w:pPr>
              <w:rPr>
                <w:rFonts w:ascii="Arial" w:eastAsia="Arial" w:hAnsi="Arial" w:cs="Arial"/>
                <w:b/>
                <w:sz w:val="24"/>
                <w:szCs w:val="24"/>
              </w:rPr>
            </w:pPr>
            <w:r>
              <w:rPr>
                <w:rFonts w:ascii="Arial" w:eastAsia="Arial" w:hAnsi="Arial" w:cs="Arial"/>
                <w:b/>
                <w:sz w:val="24"/>
                <w:szCs w:val="24"/>
              </w:rPr>
              <w:t>ROE</w:t>
            </w:r>
          </w:p>
        </w:tc>
        <w:tc>
          <w:tcPr>
            <w:tcW w:w="1596" w:type="dxa"/>
            <w:vAlign w:val="center"/>
          </w:tcPr>
          <w:p w:rsidR="0072629A" w:rsidRPr="00D52DA8" w:rsidRDefault="0072629A" w:rsidP="0072629A">
            <w:pPr>
              <w:jc w:val="center"/>
              <w:rPr>
                <w:rFonts w:ascii="Arial" w:hAnsi="Arial" w:cs="Arial"/>
                <w:b/>
                <w:sz w:val="24"/>
              </w:rPr>
            </w:pPr>
            <w:r w:rsidRPr="00D52DA8">
              <w:rPr>
                <w:rFonts w:ascii="Arial" w:hAnsi="Arial" w:cs="Arial"/>
                <w:b/>
                <w:sz w:val="24"/>
              </w:rPr>
              <w:t>11.47%</w:t>
            </w:r>
          </w:p>
          <w:p w:rsidR="0072629A" w:rsidRPr="00D52DA8" w:rsidRDefault="0072629A">
            <w:pPr>
              <w:jc w:val="center"/>
              <w:rPr>
                <w:rFonts w:ascii="Arial" w:hAnsi="Arial" w:cs="Arial"/>
                <w:b/>
                <w:sz w:val="24"/>
              </w:rPr>
            </w:pPr>
          </w:p>
        </w:tc>
        <w:tc>
          <w:tcPr>
            <w:tcW w:w="1596" w:type="dxa"/>
            <w:vAlign w:val="center"/>
          </w:tcPr>
          <w:p w:rsidR="0072629A" w:rsidRPr="00D52DA8" w:rsidRDefault="0072629A" w:rsidP="0072629A">
            <w:pPr>
              <w:jc w:val="center"/>
              <w:rPr>
                <w:rFonts w:ascii="Arial" w:hAnsi="Arial" w:cs="Arial"/>
                <w:b/>
                <w:sz w:val="24"/>
              </w:rPr>
            </w:pPr>
            <w:r w:rsidRPr="00D52DA8">
              <w:rPr>
                <w:rFonts w:ascii="Arial" w:hAnsi="Arial" w:cs="Arial"/>
                <w:b/>
                <w:sz w:val="24"/>
              </w:rPr>
              <w:t>8.31%</w:t>
            </w:r>
          </w:p>
          <w:p w:rsidR="0072629A" w:rsidRPr="00D52DA8" w:rsidRDefault="0072629A">
            <w:pPr>
              <w:jc w:val="center"/>
              <w:rPr>
                <w:rFonts w:ascii="Arial" w:hAnsi="Arial" w:cs="Arial"/>
                <w:b/>
                <w:sz w:val="24"/>
              </w:rPr>
            </w:pPr>
          </w:p>
        </w:tc>
        <w:tc>
          <w:tcPr>
            <w:tcW w:w="1596" w:type="dxa"/>
            <w:vAlign w:val="center"/>
          </w:tcPr>
          <w:p w:rsidR="0072629A" w:rsidRPr="00D52DA8" w:rsidRDefault="0072629A" w:rsidP="0072629A">
            <w:pPr>
              <w:jc w:val="center"/>
              <w:rPr>
                <w:rFonts w:ascii="Arial" w:hAnsi="Arial" w:cs="Arial"/>
                <w:b/>
                <w:sz w:val="24"/>
              </w:rPr>
            </w:pPr>
            <w:r w:rsidRPr="00D52DA8">
              <w:rPr>
                <w:rFonts w:ascii="Arial" w:hAnsi="Arial" w:cs="Arial"/>
                <w:b/>
                <w:sz w:val="24"/>
              </w:rPr>
              <w:t>20.18%</w:t>
            </w:r>
          </w:p>
          <w:p w:rsidR="0072629A" w:rsidRPr="00D52DA8" w:rsidRDefault="0072629A">
            <w:pPr>
              <w:jc w:val="center"/>
              <w:rPr>
                <w:rFonts w:ascii="Arial" w:hAnsi="Arial" w:cs="Arial"/>
                <w:b/>
                <w:sz w:val="24"/>
              </w:rPr>
            </w:pPr>
          </w:p>
        </w:tc>
        <w:tc>
          <w:tcPr>
            <w:tcW w:w="1596" w:type="dxa"/>
            <w:vAlign w:val="center"/>
          </w:tcPr>
          <w:p w:rsidR="0072629A" w:rsidRPr="00D52DA8" w:rsidRDefault="0072629A" w:rsidP="0072629A">
            <w:pPr>
              <w:jc w:val="center"/>
              <w:rPr>
                <w:rFonts w:ascii="Arial" w:hAnsi="Arial" w:cs="Arial"/>
                <w:b/>
                <w:sz w:val="24"/>
              </w:rPr>
            </w:pPr>
            <w:r w:rsidRPr="00D52DA8">
              <w:rPr>
                <w:rFonts w:ascii="Arial" w:hAnsi="Arial" w:cs="Arial"/>
                <w:b/>
                <w:sz w:val="24"/>
              </w:rPr>
              <w:t>21.07%</w:t>
            </w:r>
          </w:p>
          <w:p w:rsidR="0072629A" w:rsidRPr="00D52DA8" w:rsidRDefault="0072629A">
            <w:pPr>
              <w:jc w:val="center"/>
              <w:rPr>
                <w:rFonts w:ascii="Arial" w:hAnsi="Arial" w:cs="Arial"/>
                <w:b/>
                <w:sz w:val="24"/>
              </w:rPr>
            </w:pPr>
          </w:p>
        </w:tc>
      </w:tr>
    </w:tbl>
    <w:p w:rsidR="00EF723F" w:rsidRDefault="0072629A" w:rsidP="00EF723F">
      <w:pPr>
        <w:keepNext/>
        <w:jc w:val="center"/>
      </w:pPr>
      <w:r>
        <w:rPr>
          <w:noProof/>
        </w:rPr>
        <w:drawing>
          <wp:inline distT="0" distB="0" distL="0" distR="0" wp14:anchorId="20DB1254" wp14:editId="0F5AE1B5">
            <wp:extent cx="5596568" cy="2996588"/>
            <wp:effectExtent l="133350" t="95250" r="137795" b="8953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8146C" w:rsidRPr="00EF723F" w:rsidRDefault="00EF723F" w:rsidP="00EF723F">
      <w:pPr>
        <w:pStyle w:val="Caption"/>
        <w:jc w:val="center"/>
        <w:rPr>
          <w:rFonts w:ascii="Arial" w:eastAsia="Arial" w:hAnsi="Arial" w:cs="Arial"/>
          <w:color w:val="auto"/>
          <w:sz w:val="36"/>
          <w:szCs w:val="24"/>
        </w:rPr>
      </w:pPr>
      <w:bookmarkStart w:id="34" w:name="_Toc60443278"/>
      <w:r w:rsidRPr="00EF723F">
        <w:rPr>
          <w:rFonts w:ascii="Arial" w:hAnsi="Arial" w:cs="Arial"/>
          <w:color w:val="auto"/>
          <w:sz w:val="24"/>
        </w:rPr>
        <w:t xml:space="preserve">Figure </w:t>
      </w:r>
      <w:r w:rsidRPr="00EF723F">
        <w:rPr>
          <w:rFonts w:ascii="Arial" w:hAnsi="Arial" w:cs="Arial"/>
          <w:color w:val="auto"/>
          <w:sz w:val="24"/>
        </w:rPr>
        <w:fldChar w:fldCharType="begin"/>
      </w:r>
      <w:r w:rsidRPr="00EF723F">
        <w:rPr>
          <w:rFonts w:ascii="Arial" w:hAnsi="Arial" w:cs="Arial"/>
          <w:color w:val="auto"/>
          <w:sz w:val="24"/>
        </w:rPr>
        <w:instrText xml:space="preserve"> SEQ Figure \* ARABIC </w:instrText>
      </w:r>
      <w:r w:rsidRPr="00EF723F">
        <w:rPr>
          <w:rFonts w:ascii="Arial" w:hAnsi="Arial" w:cs="Arial"/>
          <w:color w:val="auto"/>
          <w:sz w:val="24"/>
        </w:rPr>
        <w:fldChar w:fldCharType="separate"/>
      </w:r>
      <w:r w:rsidR="0058648C">
        <w:rPr>
          <w:rFonts w:ascii="Arial" w:hAnsi="Arial" w:cs="Arial"/>
          <w:noProof/>
          <w:color w:val="auto"/>
          <w:sz w:val="24"/>
        </w:rPr>
        <w:t>9</w:t>
      </w:r>
      <w:r w:rsidRPr="00EF723F">
        <w:rPr>
          <w:rFonts w:ascii="Arial" w:hAnsi="Arial" w:cs="Arial"/>
          <w:color w:val="auto"/>
          <w:sz w:val="24"/>
        </w:rPr>
        <w:fldChar w:fldCharType="end"/>
      </w:r>
      <w:r w:rsidRPr="00EF723F">
        <w:rPr>
          <w:rFonts w:ascii="Arial" w:hAnsi="Arial" w:cs="Arial"/>
          <w:color w:val="auto"/>
          <w:sz w:val="24"/>
        </w:rPr>
        <w:t>- ROE</w:t>
      </w:r>
      <w:bookmarkEnd w:id="34"/>
    </w:p>
    <w:p w:rsidR="0058146C" w:rsidRDefault="0058146C" w:rsidP="0058146C">
      <w:pPr>
        <w:spacing w:line="360" w:lineRule="auto"/>
        <w:jc w:val="both"/>
        <w:rPr>
          <w:rFonts w:ascii="Arial" w:eastAsia="Arial" w:hAnsi="Arial" w:cs="Arial"/>
          <w:sz w:val="24"/>
          <w:szCs w:val="24"/>
        </w:rPr>
      </w:pPr>
      <w:r>
        <w:rPr>
          <w:rFonts w:ascii="Arial" w:eastAsia="Arial" w:hAnsi="Arial" w:cs="Arial"/>
          <w:sz w:val="24"/>
          <w:szCs w:val="24"/>
        </w:rPr>
        <w:t xml:space="preserve">ROE for ACI is </w:t>
      </w:r>
      <w:r w:rsidR="00A835F2">
        <w:rPr>
          <w:rFonts w:ascii="Arial" w:eastAsia="Arial" w:hAnsi="Arial" w:cs="Arial"/>
          <w:sz w:val="24"/>
          <w:szCs w:val="24"/>
        </w:rPr>
        <w:t>11.47</w:t>
      </w:r>
      <w:r w:rsidR="0072629A">
        <w:rPr>
          <w:rFonts w:ascii="Arial" w:eastAsia="Arial" w:hAnsi="Arial" w:cs="Arial"/>
          <w:sz w:val="24"/>
          <w:szCs w:val="24"/>
        </w:rPr>
        <w:t xml:space="preserve">% where the highest industry average is 21.07%. ACI is using its equity capital inefficiently in case of profit generation. </w:t>
      </w:r>
    </w:p>
    <w:p w:rsidR="0058146C" w:rsidRDefault="0058146C" w:rsidP="0058146C">
      <w:pPr>
        <w:spacing w:line="360" w:lineRule="auto"/>
        <w:jc w:val="both"/>
        <w:rPr>
          <w:rFonts w:ascii="Arial" w:eastAsia="Arial" w:hAnsi="Arial" w:cs="Arial"/>
          <w:sz w:val="24"/>
          <w:szCs w:val="24"/>
        </w:rPr>
      </w:pPr>
    </w:p>
    <w:p w:rsidR="005060B1" w:rsidRPr="002E3C9E" w:rsidRDefault="000C1DE2" w:rsidP="002E3C9E">
      <w:pPr>
        <w:pStyle w:val="Heading3"/>
        <w:rPr>
          <w:rFonts w:ascii="Arial" w:eastAsia="Arial" w:hAnsi="Arial" w:cs="Arial"/>
          <w:sz w:val="26"/>
          <w:szCs w:val="26"/>
        </w:rPr>
      </w:pPr>
      <w:bookmarkStart w:id="35" w:name="_Toc62178095"/>
      <w:r>
        <w:rPr>
          <w:rFonts w:ascii="Arial" w:eastAsia="Arial" w:hAnsi="Arial" w:cs="Arial"/>
          <w:sz w:val="26"/>
          <w:szCs w:val="26"/>
        </w:rPr>
        <w:t>3.2.3 Efficiency Ratio:</w:t>
      </w:r>
      <w:bookmarkEnd w:id="35"/>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Efficiency ratio is also acknowledged as activity ratio. Similar to liquidity ratio it also explores if a company is able to repay its present-day debts and liabilities by operating current assets. This ratio is remarkable for the creditors to construct the liquidity of a company and how shortly a business transforms its resources over to possess cash to satisfy debtors.</w:t>
      </w:r>
    </w:p>
    <w:p w:rsidR="001B29A5" w:rsidRPr="003E16CE" w:rsidRDefault="001B29A5">
      <w:pPr>
        <w:spacing w:line="360" w:lineRule="auto"/>
        <w:jc w:val="both"/>
        <w:rPr>
          <w:rFonts w:ascii="Arial" w:eastAsia="Arial" w:hAnsi="Arial" w:cs="Arial"/>
          <w:sz w:val="10"/>
          <w:szCs w:val="24"/>
        </w:rPr>
      </w:pPr>
    </w:p>
    <w:p w:rsidR="005060B1" w:rsidRDefault="000C1DE2">
      <w:pPr>
        <w:pStyle w:val="Heading4"/>
        <w:rPr>
          <w:i w:val="0"/>
        </w:rPr>
      </w:pPr>
      <w:r>
        <w:rPr>
          <w:i w:val="0"/>
        </w:rPr>
        <w:t>Total Asset Turnover Ratio:</w:t>
      </w:r>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This metric alludes to the degree of efficiency with which a business implements its resources to yield sales. Experts use it as a standard of efficiency.</w:t>
      </w:r>
    </w:p>
    <w:p w:rsidR="005060B1" w:rsidRDefault="000C1DE2">
      <w:pPr>
        <w:spacing w:line="360" w:lineRule="auto"/>
        <w:jc w:val="both"/>
        <w:rPr>
          <w:rFonts w:ascii="Arial" w:eastAsia="Arial" w:hAnsi="Arial" w:cs="Arial"/>
          <w:sz w:val="24"/>
          <w:szCs w:val="24"/>
        </w:rPr>
      </w:pPr>
      <w:r>
        <w:rPr>
          <w:noProof/>
        </w:rPr>
        <w:lastRenderedPageBreak/>
        <mc:AlternateContent>
          <mc:Choice Requires="wps">
            <w:drawing>
              <wp:anchor distT="0" distB="0" distL="114300" distR="114300" simplePos="0" relativeHeight="251676672" behindDoc="0" locked="0" layoutInCell="1" hidden="0" allowOverlap="1" wp14:anchorId="2C919148" wp14:editId="677F374B">
                <wp:simplePos x="0" y="0"/>
                <wp:positionH relativeFrom="column">
                  <wp:posOffset>596900</wp:posOffset>
                </wp:positionH>
                <wp:positionV relativeFrom="paragraph">
                  <wp:posOffset>177800</wp:posOffset>
                </wp:positionV>
                <wp:extent cx="4693285" cy="1272316"/>
                <wp:effectExtent l="0" t="0" r="0" b="0"/>
                <wp:wrapNone/>
                <wp:docPr id="549" name="Rounded Rectangle 549"/>
                <wp:cNvGraphicFramePr/>
                <a:graphic xmlns:a="http://schemas.openxmlformats.org/drawingml/2006/main">
                  <a:graphicData uri="http://schemas.microsoft.com/office/word/2010/wordprocessingShape">
                    <wps:wsp>
                      <wps:cNvSpPr/>
                      <wps:spPr>
                        <a:xfrm>
                          <a:off x="3027933" y="3172417"/>
                          <a:ext cx="4636135" cy="1215166"/>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Net Sales</w:t>
                            </w:r>
                          </w:p>
                          <w:p w:rsidR="00943FBE" w:rsidRDefault="00943FBE">
                            <w:pPr>
                              <w:spacing w:line="275" w:lineRule="auto"/>
                              <w:textDirection w:val="btLr"/>
                            </w:pPr>
                            <w:r>
                              <w:rPr>
                                <w:rFonts w:ascii="Arial" w:eastAsia="Arial" w:hAnsi="Arial" w:cs="Arial"/>
                                <w:b/>
                                <w:color w:val="000000"/>
                                <w:sz w:val="24"/>
                              </w:rPr>
                              <w:t>Total Asset Turnover =</w:t>
                            </w:r>
                          </w:p>
                          <w:p w:rsidR="00943FBE" w:rsidRDefault="00943FBE">
                            <w:pPr>
                              <w:spacing w:line="275" w:lineRule="auto"/>
                              <w:jc w:val="center"/>
                              <w:textDirection w:val="btLr"/>
                            </w:pPr>
                            <w:r>
                              <w:rPr>
                                <w:rFonts w:ascii="Arial" w:eastAsia="Arial" w:hAnsi="Arial" w:cs="Arial"/>
                                <w:b/>
                                <w:color w:val="000000"/>
                                <w:sz w:val="24"/>
                              </w:rPr>
                              <w:t xml:space="preserve">                     Total Assets</w:t>
                            </w:r>
                          </w:p>
                          <w:p w:rsidR="00943FBE" w:rsidRDefault="00943FBE">
                            <w:pPr>
                              <w:spacing w:line="275" w:lineRule="auto"/>
                              <w:jc w:val="center"/>
                              <w:textDirection w:val="btLr"/>
                            </w:pPr>
                          </w:p>
                        </w:txbxContent>
                      </wps:txbx>
                      <wps:bodyPr spcFirstLastPara="1" wrap="square" lIns="91425" tIns="45700" rIns="91425" bIns="45700" anchor="ctr" anchorCtr="0">
                        <a:noAutofit/>
                      </wps:bodyPr>
                    </wps:wsp>
                  </a:graphicData>
                </a:graphic>
              </wp:anchor>
            </w:drawing>
          </mc:Choice>
          <mc:Fallback>
            <w:pict>
              <v:roundrect w14:anchorId="2C919148" id="Rounded Rectangle 549" o:spid="_x0000_s1035" style="position:absolute;left:0;text-align:left;margin-left:47pt;margin-top:14pt;width:369.55pt;height:100.2pt;z-index:2516766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Net Sales</w:t>
                      </w:r>
                    </w:p>
                    <w:p w:rsidR="00943FBE" w:rsidRDefault="00943FBE">
                      <w:pPr>
                        <w:spacing w:line="275" w:lineRule="auto"/>
                        <w:textDirection w:val="btLr"/>
                      </w:pPr>
                      <w:r>
                        <w:rPr>
                          <w:rFonts w:ascii="Arial" w:eastAsia="Arial" w:hAnsi="Arial" w:cs="Arial"/>
                          <w:b/>
                          <w:color w:val="000000"/>
                          <w:sz w:val="24"/>
                        </w:rPr>
                        <w:t>Total Asset Turnover =</w:t>
                      </w:r>
                    </w:p>
                    <w:p w:rsidR="00943FBE" w:rsidRDefault="00943FBE">
                      <w:pPr>
                        <w:spacing w:line="275" w:lineRule="auto"/>
                        <w:jc w:val="center"/>
                        <w:textDirection w:val="btLr"/>
                      </w:pPr>
                      <w:r>
                        <w:rPr>
                          <w:rFonts w:ascii="Arial" w:eastAsia="Arial" w:hAnsi="Arial" w:cs="Arial"/>
                          <w:b/>
                          <w:color w:val="000000"/>
                          <w:sz w:val="24"/>
                        </w:rPr>
                        <w:t xml:space="preserve">                     Total Assets</w:t>
                      </w:r>
                    </w:p>
                    <w:p w:rsidR="00943FBE" w:rsidRDefault="00943FBE">
                      <w:pPr>
                        <w:spacing w:line="275" w:lineRule="auto"/>
                        <w:jc w:val="center"/>
                        <w:textDirection w:val="btLr"/>
                      </w:pPr>
                    </w:p>
                  </w:txbxContent>
                </v:textbox>
              </v:roundrect>
            </w:pict>
          </mc:Fallback>
        </mc:AlternateContent>
      </w:r>
    </w:p>
    <w:p w:rsidR="005060B1" w:rsidRDefault="001B29A5">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77696" behindDoc="0" locked="0" layoutInCell="1" hidden="0" allowOverlap="1" wp14:anchorId="167924AC" wp14:editId="40808797">
                <wp:simplePos x="0" y="0"/>
                <wp:positionH relativeFrom="column">
                  <wp:posOffset>2615565</wp:posOffset>
                </wp:positionH>
                <wp:positionV relativeFrom="paragraph">
                  <wp:posOffset>316085</wp:posOffset>
                </wp:positionV>
                <wp:extent cx="1790065" cy="0"/>
                <wp:effectExtent l="0" t="0" r="19685" b="19050"/>
                <wp:wrapNone/>
                <wp:docPr id="505" name="Straight Arrow Connector 505"/>
                <wp:cNvGraphicFramePr/>
                <a:graphic xmlns:a="http://schemas.openxmlformats.org/drawingml/2006/main">
                  <a:graphicData uri="http://schemas.microsoft.com/office/word/2010/wordprocessingShape">
                    <wps:wsp>
                      <wps:cNvCnPr/>
                      <wps:spPr>
                        <a:xfrm>
                          <a:off x="0" y="0"/>
                          <a:ext cx="1790065"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4E53BEAE" id="Straight Arrow Connector 505" o:spid="_x0000_s1026" type="#_x0000_t32" style="position:absolute;margin-left:205.95pt;margin-top:24.9pt;width:140.95pt;height:0;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" strokecolor="black [3200]">
                <v:stroke startarrowwidth="narrow" startarrowlength="short" endarrowwidth="narrow" endarrowlength="short"/>
              </v:shape>
            </w:pict>
          </mc:Fallback>
        </mc:AlternateContent>
      </w:r>
    </w:p>
    <w:p w:rsidR="005060B1" w:rsidRDefault="005060B1">
      <w:pPr>
        <w:spacing w:line="360" w:lineRule="auto"/>
        <w:jc w:val="both"/>
        <w:rPr>
          <w:rFonts w:ascii="Arial" w:eastAsia="Arial" w:hAnsi="Arial" w:cs="Arial"/>
          <w:sz w:val="24"/>
          <w:szCs w:val="24"/>
        </w:rPr>
      </w:pPr>
    </w:p>
    <w:p w:rsidR="005060B1" w:rsidRDefault="005060B1">
      <w:pPr>
        <w:spacing w:line="360" w:lineRule="auto"/>
        <w:jc w:val="both"/>
        <w:rPr>
          <w:rFonts w:ascii="Arial" w:eastAsia="Arial" w:hAnsi="Arial" w:cs="Arial"/>
          <w:sz w:val="24"/>
          <w:szCs w:val="24"/>
        </w:rPr>
      </w:pPr>
    </w:p>
    <w:tbl>
      <w:tblPr>
        <w:tblStyle w:val="151"/>
        <w:tblW w:w="7980" w:type="dxa"/>
        <w:tblInd w:w="698"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596"/>
        <w:gridCol w:w="1596"/>
        <w:gridCol w:w="1596"/>
        <w:gridCol w:w="1596"/>
        <w:gridCol w:w="1596"/>
      </w:tblGrid>
      <w:tr w:rsidR="00D2557C" w:rsidTr="00D2557C">
        <w:trPr>
          <w:cnfStyle w:val="000000100000" w:firstRow="0" w:lastRow="0" w:firstColumn="0" w:lastColumn="0" w:oddVBand="0" w:evenVBand="0" w:oddHBand="1" w:evenHBand="0" w:firstRowFirstColumn="0" w:firstRowLastColumn="0" w:lastRowFirstColumn="0" w:lastRowLastColumn="0"/>
          <w:trHeight w:val="700"/>
        </w:trPr>
        <w:tc>
          <w:tcPr>
            <w:tcW w:w="1596" w:type="dxa"/>
          </w:tcPr>
          <w:p w:rsidR="00D2557C" w:rsidRDefault="00D2557C" w:rsidP="00313F02">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6" w:type="dxa"/>
          </w:tcPr>
          <w:p w:rsidR="00D2557C" w:rsidRDefault="00D2557C" w:rsidP="00313F02">
            <w:pPr>
              <w:jc w:val="center"/>
            </w:pPr>
            <w:r>
              <w:rPr>
                <w:rFonts w:ascii="Arial" w:eastAsia="Arial" w:hAnsi="Arial" w:cs="Arial"/>
                <w:b/>
                <w:sz w:val="24"/>
                <w:szCs w:val="24"/>
              </w:rPr>
              <w:t>ACI</w:t>
            </w:r>
          </w:p>
        </w:tc>
        <w:tc>
          <w:tcPr>
            <w:tcW w:w="1596" w:type="dxa"/>
          </w:tcPr>
          <w:p w:rsidR="00D2557C" w:rsidRDefault="00D2557C" w:rsidP="00313F02">
            <w:pPr>
              <w:jc w:val="center"/>
            </w:pPr>
            <w:r>
              <w:rPr>
                <w:rFonts w:ascii="Arial" w:eastAsia="Arial" w:hAnsi="Arial" w:cs="Arial"/>
                <w:b/>
                <w:sz w:val="24"/>
                <w:szCs w:val="24"/>
              </w:rPr>
              <w:t>Beximco</w:t>
            </w:r>
          </w:p>
        </w:tc>
        <w:tc>
          <w:tcPr>
            <w:tcW w:w="1596" w:type="dxa"/>
          </w:tcPr>
          <w:p w:rsidR="00D2557C" w:rsidRDefault="00D2557C" w:rsidP="00313F02">
            <w:pPr>
              <w:jc w:val="center"/>
            </w:pPr>
            <w:r>
              <w:rPr>
                <w:rFonts w:ascii="Arial" w:eastAsia="Arial" w:hAnsi="Arial" w:cs="Arial"/>
                <w:b/>
                <w:sz w:val="24"/>
                <w:szCs w:val="24"/>
              </w:rPr>
              <w:t>Square</w:t>
            </w:r>
          </w:p>
        </w:tc>
        <w:tc>
          <w:tcPr>
            <w:tcW w:w="1596" w:type="dxa"/>
          </w:tcPr>
          <w:p w:rsidR="00D2557C" w:rsidRDefault="00647DCF" w:rsidP="00313F02">
            <w:pPr>
              <w:jc w:val="center"/>
            </w:pPr>
            <w:r>
              <w:rPr>
                <w:rFonts w:ascii="Arial" w:eastAsia="Arial" w:hAnsi="Arial" w:cs="Arial"/>
                <w:b/>
                <w:sz w:val="24"/>
                <w:szCs w:val="24"/>
              </w:rPr>
              <w:t>Renata</w:t>
            </w:r>
          </w:p>
        </w:tc>
      </w:tr>
      <w:tr w:rsidR="00D2557C" w:rsidTr="007B1D95">
        <w:trPr>
          <w:cnfStyle w:val="000000010000" w:firstRow="0" w:lastRow="0" w:firstColumn="0" w:lastColumn="0" w:oddVBand="0" w:evenVBand="0" w:oddHBand="0" w:evenHBand="1" w:firstRowFirstColumn="0" w:firstRowLastColumn="0" w:lastRowFirstColumn="0" w:lastRowLastColumn="0"/>
          <w:trHeight w:val="853"/>
        </w:trPr>
        <w:tc>
          <w:tcPr>
            <w:tcW w:w="1596" w:type="dxa"/>
          </w:tcPr>
          <w:p w:rsidR="00D2557C" w:rsidRDefault="00D2557C" w:rsidP="007B1D95">
            <w:pPr>
              <w:spacing w:line="360" w:lineRule="auto"/>
              <w:rPr>
                <w:rFonts w:ascii="Arial" w:eastAsia="Arial" w:hAnsi="Arial" w:cs="Arial"/>
                <w:b/>
                <w:sz w:val="24"/>
                <w:szCs w:val="24"/>
              </w:rPr>
            </w:pPr>
            <w:r>
              <w:rPr>
                <w:rFonts w:ascii="Arial" w:eastAsia="Arial" w:hAnsi="Arial" w:cs="Arial"/>
                <w:b/>
                <w:sz w:val="24"/>
                <w:szCs w:val="24"/>
              </w:rPr>
              <w:t>Total Asset Turnover (x)</w:t>
            </w:r>
          </w:p>
        </w:tc>
        <w:tc>
          <w:tcPr>
            <w:tcW w:w="1596" w:type="dxa"/>
          </w:tcPr>
          <w:p w:rsidR="00D2557C" w:rsidRPr="00D52DA8" w:rsidRDefault="00D2557C" w:rsidP="007B1D95">
            <w:pPr>
              <w:jc w:val="center"/>
              <w:rPr>
                <w:rFonts w:ascii="Arial" w:hAnsi="Arial" w:cs="Arial"/>
                <w:b/>
                <w:sz w:val="24"/>
              </w:rPr>
            </w:pPr>
            <w:r w:rsidRPr="00D52DA8">
              <w:rPr>
                <w:rFonts w:ascii="Arial" w:hAnsi="Arial" w:cs="Arial"/>
                <w:b/>
                <w:sz w:val="24"/>
              </w:rPr>
              <w:t>0.63</w:t>
            </w:r>
          </w:p>
          <w:p w:rsidR="00D2557C" w:rsidRPr="00D52DA8" w:rsidRDefault="00D2557C" w:rsidP="007B1D95">
            <w:pPr>
              <w:spacing w:line="360" w:lineRule="auto"/>
              <w:jc w:val="center"/>
              <w:rPr>
                <w:rFonts w:ascii="Arial" w:hAnsi="Arial" w:cs="Arial"/>
                <w:b/>
                <w:sz w:val="24"/>
              </w:rPr>
            </w:pPr>
          </w:p>
        </w:tc>
        <w:tc>
          <w:tcPr>
            <w:tcW w:w="1596" w:type="dxa"/>
          </w:tcPr>
          <w:p w:rsidR="00D2557C" w:rsidRPr="00D52DA8" w:rsidRDefault="00D2557C" w:rsidP="007B1D95">
            <w:pPr>
              <w:jc w:val="center"/>
              <w:rPr>
                <w:rFonts w:ascii="Arial" w:hAnsi="Arial" w:cs="Arial"/>
                <w:b/>
                <w:sz w:val="24"/>
              </w:rPr>
            </w:pPr>
            <w:r w:rsidRPr="00D52DA8">
              <w:rPr>
                <w:rFonts w:ascii="Arial" w:hAnsi="Arial" w:cs="Arial"/>
                <w:b/>
                <w:sz w:val="24"/>
              </w:rPr>
              <w:t>0.39</w:t>
            </w:r>
          </w:p>
          <w:p w:rsidR="00D2557C" w:rsidRPr="00D52DA8" w:rsidRDefault="00D2557C" w:rsidP="007B1D95">
            <w:pPr>
              <w:spacing w:line="360" w:lineRule="auto"/>
              <w:jc w:val="center"/>
              <w:rPr>
                <w:rFonts w:ascii="Arial" w:hAnsi="Arial" w:cs="Arial"/>
                <w:b/>
                <w:sz w:val="24"/>
              </w:rPr>
            </w:pPr>
          </w:p>
        </w:tc>
        <w:tc>
          <w:tcPr>
            <w:tcW w:w="1596" w:type="dxa"/>
          </w:tcPr>
          <w:p w:rsidR="00770337" w:rsidRPr="00D52DA8" w:rsidRDefault="00770337" w:rsidP="007B1D95">
            <w:pPr>
              <w:jc w:val="center"/>
              <w:rPr>
                <w:rFonts w:ascii="Arial" w:hAnsi="Arial" w:cs="Arial"/>
                <w:b/>
                <w:sz w:val="24"/>
              </w:rPr>
            </w:pPr>
            <w:r w:rsidRPr="00D52DA8">
              <w:rPr>
                <w:rFonts w:ascii="Arial" w:hAnsi="Arial" w:cs="Arial"/>
                <w:b/>
                <w:sz w:val="24"/>
              </w:rPr>
              <w:t>0.80</w:t>
            </w:r>
          </w:p>
          <w:p w:rsidR="00D2557C" w:rsidRPr="00D52DA8" w:rsidRDefault="00D2557C" w:rsidP="007B1D95">
            <w:pPr>
              <w:spacing w:line="360" w:lineRule="auto"/>
              <w:jc w:val="center"/>
              <w:rPr>
                <w:rFonts w:ascii="Arial" w:hAnsi="Arial" w:cs="Arial"/>
                <w:b/>
                <w:sz w:val="24"/>
              </w:rPr>
            </w:pPr>
          </w:p>
        </w:tc>
        <w:tc>
          <w:tcPr>
            <w:tcW w:w="1596" w:type="dxa"/>
          </w:tcPr>
          <w:p w:rsidR="00770337" w:rsidRPr="00D52DA8" w:rsidRDefault="00770337" w:rsidP="007B1D95">
            <w:pPr>
              <w:jc w:val="center"/>
              <w:rPr>
                <w:rFonts w:ascii="Arial" w:hAnsi="Arial" w:cs="Arial"/>
                <w:b/>
                <w:sz w:val="24"/>
              </w:rPr>
            </w:pPr>
            <w:r w:rsidRPr="00D52DA8">
              <w:rPr>
                <w:rFonts w:ascii="Arial" w:hAnsi="Arial" w:cs="Arial"/>
                <w:b/>
                <w:sz w:val="24"/>
              </w:rPr>
              <w:t>0.87</w:t>
            </w:r>
          </w:p>
          <w:p w:rsidR="00D2557C" w:rsidRPr="00D52DA8" w:rsidRDefault="00D2557C" w:rsidP="007B1D95">
            <w:pPr>
              <w:spacing w:line="360" w:lineRule="auto"/>
              <w:jc w:val="center"/>
              <w:rPr>
                <w:rFonts w:ascii="Arial" w:hAnsi="Arial" w:cs="Arial"/>
                <w:b/>
                <w:sz w:val="24"/>
              </w:rPr>
            </w:pPr>
          </w:p>
        </w:tc>
      </w:tr>
    </w:tbl>
    <w:p w:rsidR="00EF723F" w:rsidRDefault="00D45555" w:rsidP="00D45555">
      <w:pPr>
        <w:keepNext/>
        <w:jc w:val="center"/>
      </w:pPr>
      <w:r>
        <w:rPr>
          <w:noProof/>
        </w:rPr>
        <w:drawing>
          <wp:inline distT="0" distB="0" distL="0" distR="0" wp14:anchorId="15E34A4D" wp14:editId="4BA6284A">
            <wp:extent cx="5827923" cy="3536414"/>
            <wp:effectExtent l="114300" t="114300" r="135255" b="12128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060B1" w:rsidRPr="001E7101" w:rsidRDefault="00EF723F" w:rsidP="00EF723F">
      <w:pPr>
        <w:pStyle w:val="Caption"/>
        <w:jc w:val="center"/>
        <w:rPr>
          <w:rFonts w:ascii="Arial" w:hAnsi="Arial" w:cs="Arial"/>
          <w:color w:val="auto"/>
          <w:sz w:val="8"/>
          <w:szCs w:val="2"/>
        </w:rPr>
      </w:pPr>
      <w:bookmarkStart w:id="36" w:name="_Toc60443279"/>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10</w:t>
      </w:r>
      <w:r w:rsidRPr="001E7101">
        <w:rPr>
          <w:rFonts w:ascii="Arial" w:hAnsi="Arial" w:cs="Arial"/>
          <w:color w:val="auto"/>
          <w:sz w:val="24"/>
        </w:rPr>
        <w:fldChar w:fldCharType="end"/>
      </w:r>
      <w:r w:rsidRPr="001E7101">
        <w:rPr>
          <w:rFonts w:ascii="Arial" w:hAnsi="Arial" w:cs="Arial"/>
          <w:color w:val="auto"/>
          <w:sz w:val="24"/>
        </w:rPr>
        <w:t>- Total Asset Turnover</w:t>
      </w:r>
      <w:bookmarkEnd w:id="36"/>
    </w:p>
    <w:p w:rsidR="009E7579"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From the observation, we can </w:t>
      </w:r>
      <w:r w:rsidR="006454E0">
        <w:rPr>
          <w:rFonts w:ascii="Arial" w:eastAsia="Arial" w:hAnsi="Arial" w:cs="Arial"/>
          <w:sz w:val="24"/>
          <w:szCs w:val="24"/>
        </w:rPr>
        <w:t>explain that ACI has made less</w:t>
      </w:r>
      <w:r>
        <w:rPr>
          <w:rFonts w:ascii="Arial" w:eastAsia="Arial" w:hAnsi="Arial" w:cs="Arial"/>
          <w:sz w:val="24"/>
          <w:szCs w:val="24"/>
        </w:rPr>
        <w:t xml:space="preserve"> sales</w:t>
      </w:r>
      <w:r w:rsidR="00537E04">
        <w:rPr>
          <w:rFonts w:ascii="Arial" w:eastAsia="Arial" w:hAnsi="Arial" w:cs="Arial"/>
          <w:sz w:val="24"/>
          <w:szCs w:val="24"/>
        </w:rPr>
        <w:t xml:space="preserve"> using its resources </w:t>
      </w:r>
      <w:r w:rsidR="009D0A03">
        <w:rPr>
          <w:rFonts w:ascii="Arial" w:eastAsia="Arial" w:hAnsi="Arial" w:cs="Arial"/>
          <w:sz w:val="24"/>
          <w:szCs w:val="24"/>
        </w:rPr>
        <w:t>than its rivals</w:t>
      </w:r>
      <w:r w:rsidR="00325F84">
        <w:rPr>
          <w:rFonts w:ascii="Arial" w:eastAsia="Arial" w:hAnsi="Arial" w:cs="Arial"/>
          <w:sz w:val="24"/>
          <w:szCs w:val="24"/>
        </w:rPr>
        <w:t xml:space="preserve"> and hold an average pos</w:t>
      </w:r>
      <w:r w:rsidR="00537E04">
        <w:rPr>
          <w:rFonts w:ascii="Arial" w:eastAsia="Arial" w:hAnsi="Arial" w:cs="Arial"/>
          <w:sz w:val="24"/>
          <w:szCs w:val="24"/>
        </w:rPr>
        <w:t>i</w:t>
      </w:r>
      <w:r w:rsidR="00350E05">
        <w:rPr>
          <w:rFonts w:ascii="Arial" w:eastAsia="Arial" w:hAnsi="Arial" w:cs="Arial"/>
          <w:sz w:val="24"/>
          <w:szCs w:val="24"/>
        </w:rPr>
        <w:t>tion among them.</w:t>
      </w:r>
    </w:p>
    <w:p w:rsidR="005060B1" w:rsidRDefault="005060B1">
      <w:pPr>
        <w:spacing w:line="360" w:lineRule="auto"/>
        <w:jc w:val="both"/>
        <w:rPr>
          <w:rFonts w:ascii="Arial" w:eastAsia="Arial" w:hAnsi="Arial" w:cs="Arial"/>
          <w:sz w:val="24"/>
          <w:szCs w:val="24"/>
        </w:rPr>
      </w:pPr>
    </w:p>
    <w:p w:rsidR="005060B1" w:rsidRDefault="000C1DE2">
      <w:pPr>
        <w:pStyle w:val="Heading4"/>
        <w:rPr>
          <w:i w:val="0"/>
        </w:rPr>
      </w:pPr>
      <w:r>
        <w:rPr>
          <w:i w:val="0"/>
        </w:rPr>
        <w:lastRenderedPageBreak/>
        <w:t>Fixed Asset Turnover Ratio:</w:t>
      </w:r>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Fixed asset turnover ratio calculates the quantitative relation between the fixed asset and the earnings of a business . It identifies a company’s caliber to generate net sales out of its permanent assets investments.</w:t>
      </w:r>
    </w:p>
    <w:p w:rsidR="005060B1" w:rsidRDefault="00E7790B">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78720" behindDoc="0" locked="0" layoutInCell="1" hidden="0" allowOverlap="1" wp14:anchorId="40648130" wp14:editId="6ABCF443">
                <wp:simplePos x="0" y="0"/>
                <wp:positionH relativeFrom="column">
                  <wp:posOffset>901700</wp:posOffset>
                </wp:positionH>
                <wp:positionV relativeFrom="paragraph">
                  <wp:posOffset>7620</wp:posOffset>
                </wp:positionV>
                <wp:extent cx="4284345" cy="1351280"/>
                <wp:effectExtent l="57150" t="19050" r="59055" b="96520"/>
                <wp:wrapNone/>
                <wp:docPr id="529" name="Rounded Rectangle 529"/>
                <wp:cNvGraphicFramePr/>
                <a:graphic xmlns:a="http://schemas.openxmlformats.org/drawingml/2006/main">
                  <a:graphicData uri="http://schemas.microsoft.com/office/word/2010/wordprocessingShape">
                    <wps:wsp>
                      <wps:cNvSpPr/>
                      <wps:spPr>
                        <a:xfrm>
                          <a:off x="0" y="0"/>
                          <a:ext cx="4284345" cy="1351280"/>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Net Sales</w:t>
                            </w:r>
                          </w:p>
                          <w:p w:rsidR="00943FBE" w:rsidRDefault="00943FBE">
                            <w:pPr>
                              <w:spacing w:line="275" w:lineRule="auto"/>
                              <w:textDirection w:val="btLr"/>
                            </w:pPr>
                            <w:r>
                              <w:rPr>
                                <w:rFonts w:ascii="Arial" w:eastAsia="Arial" w:hAnsi="Arial" w:cs="Arial"/>
                                <w:b/>
                                <w:color w:val="000000"/>
                                <w:sz w:val="24"/>
                              </w:rPr>
                              <w:t>Fixed Asset Turnover =</w:t>
                            </w:r>
                          </w:p>
                          <w:p w:rsidR="00943FBE" w:rsidRDefault="00943FBE">
                            <w:pPr>
                              <w:spacing w:line="275" w:lineRule="auto"/>
                              <w:jc w:val="center"/>
                              <w:textDirection w:val="btLr"/>
                            </w:pPr>
                            <w:r>
                              <w:rPr>
                                <w:rFonts w:ascii="Arial" w:eastAsia="Arial" w:hAnsi="Arial" w:cs="Arial"/>
                                <w:b/>
                                <w:color w:val="000000"/>
                                <w:sz w:val="24"/>
                              </w:rPr>
                              <w:t xml:space="preserve">                                     Fixed Assets</w:t>
                            </w:r>
                          </w:p>
                        </w:txbxContent>
                      </wps:txbx>
                      <wps:bodyPr spcFirstLastPara="1" wrap="square" lIns="91425" tIns="45700" rIns="91425" bIns="45700" anchor="ctr" anchorCtr="0">
                        <a:noAutofit/>
                      </wps:bodyPr>
                    </wps:wsp>
                  </a:graphicData>
                </a:graphic>
              </wp:anchor>
            </w:drawing>
          </mc:Choice>
          <mc:Fallback>
            <w:pict>
              <v:roundrect w14:anchorId="40648130" id="Rounded Rectangle 529" o:spid="_x0000_s1036" style="position:absolute;left:0;text-align:left;margin-left:71pt;margin-top:.6pt;width:337.35pt;height:106.4pt;z-index:251678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Net Sales</w:t>
                      </w:r>
                    </w:p>
                    <w:p w:rsidR="00943FBE" w:rsidRDefault="00943FBE">
                      <w:pPr>
                        <w:spacing w:line="275" w:lineRule="auto"/>
                        <w:textDirection w:val="btLr"/>
                      </w:pPr>
                      <w:r>
                        <w:rPr>
                          <w:rFonts w:ascii="Arial" w:eastAsia="Arial" w:hAnsi="Arial" w:cs="Arial"/>
                          <w:b/>
                          <w:color w:val="000000"/>
                          <w:sz w:val="24"/>
                        </w:rPr>
                        <w:t>Fixed Asset Turnover =</w:t>
                      </w:r>
                    </w:p>
                    <w:p w:rsidR="00943FBE" w:rsidRDefault="00943FBE">
                      <w:pPr>
                        <w:spacing w:line="275" w:lineRule="auto"/>
                        <w:jc w:val="center"/>
                        <w:textDirection w:val="btLr"/>
                      </w:pPr>
                      <w:r>
                        <w:rPr>
                          <w:rFonts w:ascii="Arial" w:eastAsia="Arial" w:hAnsi="Arial" w:cs="Arial"/>
                          <w:b/>
                          <w:color w:val="000000"/>
                          <w:sz w:val="24"/>
                        </w:rPr>
                        <w:t xml:space="preserve">                                     Fixed Assets</w:t>
                      </w:r>
                    </w:p>
                  </w:txbxContent>
                </v:textbox>
              </v:roundrect>
            </w:pict>
          </mc:Fallback>
        </mc:AlternateContent>
      </w:r>
    </w:p>
    <w:p w:rsidR="005060B1" w:rsidRDefault="00E7790B">
      <w:pPr>
        <w:spacing w:line="360" w:lineRule="auto"/>
        <w:jc w:val="both"/>
        <w:rPr>
          <w:rFonts w:ascii="Arial" w:eastAsia="Arial" w:hAnsi="Arial" w:cs="Arial"/>
          <w:sz w:val="24"/>
          <w:szCs w:val="24"/>
        </w:rPr>
      </w:pPr>
      <w:r>
        <w:rPr>
          <w:rFonts w:ascii="Arial" w:eastAsia="Arial" w:hAnsi="Arial" w:cs="Arial"/>
          <w:noProof/>
          <w:sz w:val="24"/>
          <w:szCs w:val="24"/>
        </w:rPr>
        <mc:AlternateContent>
          <mc:Choice Requires="wps">
            <w:drawing>
              <wp:anchor distT="0" distB="0" distL="114300" distR="114300" simplePos="0" relativeHeight="251713536" behindDoc="0" locked="0" layoutInCell="1" allowOverlap="1" wp14:anchorId="6DF3A8C5" wp14:editId="379E8620">
                <wp:simplePos x="0" y="0"/>
                <wp:positionH relativeFrom="column">
                  <wp:posOffset>2945422</wp:posOffset>
                </wp:positionH>
                <wp:positionV relativeFrom="paragraph">
                  <wp:posOffset>229919</wp:posOffset>
                </wp:positionV>
                <wp:extent cx="2145323" cy="0"/>
                <wp:effectExtent l="0" t="0" r="26670" b="19050"/>
                <wp:wrapNone/>
                <wp:docPr id="5" name="Straight Connector 5"/>
                <wp:cNvGraphicFramePr/>
                <a:graphic xmlns:a="http://schemas.openxmlformats.org/drawingml/2006/main">
                  <a:graphicData uri="http://schemas.microsoft.com/office/word/2010/wordprocessingShape">
                    <wps:wsp>
                      <wps:cNvCnPr/>
                      <wps:spPr>
                        <a:xfrm>
                          <a:off x="0" y="0"/>
                          <a:ext cx="214532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C7563B8" id="Straight Connector 5" o:spid="_x0000_s1026" style="position:absolute;z-index:251713536;visibility:visible;mso-wrap-style:square;mso-wrap-distance-left:9pt;mso-wrap-distance-top:0;mso-wrap-distance-right:9pt;mso-wrap-distance-bottom:0;mso-position-horizontal:absolute;mso-position-horizontal-relative:text;mso-position-vertical:absolute;mso-position-vertical-relative:text" from="231.9pt,18.1pt" to="400.8pt,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" strokecolor="black [3213]"/>
            </w:pict>
          </mc:Fallback>
        </mc:AlternateContent>
      </w:r>
    </w:p>
    <w:p w:rsidR="005060B1" w:rsidRDefault="005060B1">
      <w:pPr>
        <w:spacing w:line="360" w:lineRule="auto"/>
        <w:jc w:val="both"/>
        <w:rPr>
          <w:rFonts w:ascii="Arial" w:eastAsia="Arial" w:hAnsi="Arial" w:cs="Arial"/>
          <w:sz w:val="24"/>
          <w:szCs w:val="24"/>
        </w:rPr>
      </w:pPr>
    </w:p>
    <w:tbl>
      <w:tblPr>
        <w:tblStyle w:val="150"/>
        <w:tblpPr w:leftFromText="180" w:rightFromText="180" w:vertAnchor="text" w:horzAnchor="margin" w:tblpXSpec="center" w:tblpY="526"/>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596"/>
        <w:gridCol w:w="1596"/>
        <w:gridCol w:w="1596"/>
        <w:gridCol w:w="1596"/>
        <w:gridCol w:w="1596"/>
      </w:tblGrid>
      <w:tr w:rsidR="00E74CE8" w:rsidTr="00E74CE8">
        <w:trPr>
          <w:cnfStyle w:val="000000100000" w:firstRow="0" w:lastRow="0" w:firstColumn="0" w:lastColumn="0" w:oddVBand="0" w:evenVBand="0" w:oddHBand="1" w:evenHBand="0" w:firstRowFirstColumn="0" w:firstRowLastColumn="0" w:lastRowFirstColumn="0" w:lastRowLastColumn="0"/>
          <w:trHeight w:val="433"/>
        </w:trPr>
        <w:tc>
          <w:tcPr>
            <w:tcW w:w="1596" w:type="dxa"/>
          </w:tcPr>
          <w:p w:rsidR="00E74CE8" w:rsidRDefault="00E74CE8" w:rsidP="00E74CE8">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6" w:type="dxa"/>
          </w:tcPr>
          <w:p w:rsidR="00E74CE8" w:rsidRDefault="00E74CE8" w:rsidP="00E74CE8">
            <w:pPr>
              <w:jc w:val="center"/>
            </w:pPr>
            <w:r>
              <w:rPr>
                <w:rFonts w:ascii="Arial" w:eastAsia="Arial" w:hAnsi="Arial" w:cs="Arial"/>
                <w:b/>
                <w:sz w:val="24"/>
                <w:szCs w:val="24"/>
              </w:rPr>
              <w:t>ACI</w:t>
            </w:r>
          </w:p>
        </w:tc>
        <w:tc>
          <w:tcPr>
            <w:tcW w:w="1596" w:type="dxa"/>
          </w:tcPr>
          <w:p w:rsidR="00E74CE8" w:rsidRDefault="00E74CE8" w:rsidP="00E74CE8">
            <w:pPr>
              <w:jc w:val="center"/>
            </w:pPr>
            <w:r>
              <w:rPr>
                <w:rFonts w:ascii="Arial" w:eastAsia="Arial" w:hAnsi="Arial" w:cs="Arial"/>
                <w:b/>
                <w:sz w:val="24"/>
                <w:szCs w:val="24"/>
              </w:rPr>
              <w:t>Beximco</w:t>
            </w:r>
          </w:p>
        </w:tc>
        <w:tc>
          <w:tcPr>
            <w:tcW w:w="1596" w:type="dxa"/>
          </w:tcPr>
          <w:p w:rsidR="00E74CE8" w:rsidRDefault="00E74CE8" w:rsidP="00E74CE8">
            <w:pPr>
              <w:jc w:val="center"/>
            </w:pPr>
            <w:r>
              <w:rPr>
                <w:rFonts w:ascii="Arial" w:eastAsia="Arial" w:hAnsi="Arial" w:cs="Arial"/>
                <w:b/>
                <w:sz w:val="24"/>
                <w:szCs w:val="24"/>
              </w:rPr>
              <w:t>Square</w:t>
            </w:r>
          </w:p>
        </w:tc>
        <w:tc>
          <w:tcPr>
            <w:tcW w:w="1596" w:type="dxa"/>
          </w:tcPr>
          <w:p w:rsidR="00E74CE8" w:rsidRDefault="00647DCF" w:rsidP="00E74CE8">
            <w:pPr>
              <w:jc w:val="center"/>
            </w:pPr>
            <w:r>
              <w:rPr>
                <w:rFonts w:ascii="Arial" w:eastAsia="Arial" w:hAnsi="Arial" w:cs="Arial"/>
                <w:b/>
                <w:sz w:val="24"/>
                <w:szCs w:val="24"/>
              </w:rPr>
              <w:t>Renata</w:t>
            </w:r>
          </w:p>
        </w:tc>
      </w:tr>
      <w:tr w:rsidR="00E74CE8" w:rsidTr="00FE5F2D">
        <w:trPr>
          <w:cnfStyle w:val="000000010000" w:firstRow="0" w:lastRow="0" w:firstColumn="0" w:lastColumn="0" w:oddVBand="0" w:evenVBand="0" w:oddHBand="0" w:evenHBand="1" w:firstRowFirstColumn="0" w:firstRowLastColumn="0" w:lastRowFirstColumn="0" w:lastRowLastColumn="0"/>
        </w:trPr>
        <w:tc>
          <w:tcPr>
            <w:tcW w:w="1596" w:type="dxa"/>
          </w:tcPr>
          <w:p w:rsidR="00E74CE8" w:rsidRDefault="00E74CE8" w:rsidP="00E74CE8">
            <w:pPr>
              <w:rPr>
                <w:rFonts w:ascii="Arial" w:eastAsia="Arial" w:hAnsi="Arial" w:cs="Arial"/>
                <w:b/>
                <w:sz w:val="24"/>
                <w:szCs w:val="24"/>
              </w:rPr>
            </w:pPr>
            <w:r>
              <w:rPr>
                <w:rFonts w:ascii="Arial" w:eastAsia="Arial" w:hAnsi="Arial" w:cs="Arial"/>
                <w:b/>
                <w:sz w:val="24"/>
                <w:szCs w:val="24"/>
              </w:rPr>
              <w:t>Fixed Asset Turnover (X)</w:t>
            </w:r>
          </w:p>
        </w:tc>
        <w:tc>
          <w:tcPr>
            <w:tcW w:w="1596" w:type="dxa"/>
          </w:tcPr>
          <w:p w:rsidR="00E4686B" w:rsidRPr="00D52DA8" w:rsidRDefault="00E4686B" w:rsidP="00FE5F2D">
            <w:pPr>
              <w:jc w:val="center"/>
              <w:rPr>
                <w:rFonts w:ascii="Arial" w:hAnsi="Arial" w:cs="Arial"/>
                <w:b/>
                <w:sz w:val="24"/>
              </w:rPr>
            </w:pPr>
            <w:r w:rsidRPr="00D52DA8">
              <w:rPr>
                <w:rFonts w:ascii="Arial" w:hAnsi="Arial" w:cs="Arial"/>
                <w:b/>
                <w:sz w:val="24"/>
              </w:rPr>
              <w:t>1.71</w:t>
            </w:r>
          </w:p>
          <w:p w:rsidR="00E74CE8" w:rsidRPr="00D52DA8" w:rsidRDefault="00E74CE8" w:rsidP="00FE5F2D">
            <w:pPr>
              <w:jc w:val="center"/>
              <w:rPr>
                <w:rFonts w:ascii="Arial" w:hAnsi="Arial" w:cs="Arial"/>
                <w:b/>
                <w:sz w:val="24"/>
              </w:rPr>
            </w:pPr>
          </w:p>
        </w:tc>
        <w:tc>
          <w:tcPr>
            <w:tcW w:w="1596" w:type="dxa"/>
          </w:tcPr>
          <w:p w:rsidR="00E4686B" w:rsidRPr="00D52DA8" w:rsidRDefault="00E4686B" w:rsidP="00FE5F2D">
            <w:pPr>
              <w:jc w:val="center"/>
              <w:rPr>
                <w:rFonts w:ascii="Arial" w:hAnsi="Arial" w:cs="Arial"/>
                <w:b/>
                <w:sz w:val="24"/>
              </w:rPr>
            </w:pPr>
            <w:r w:rsidRPr="00D52DA8">
              <w:rPr>
                <w:rFonts w:ascii="Arial" w:hAnsi="Arial" w:cs="Arial"/>
                <w:b/>
                <w:sz w:val="24"/>
              </w:rPr>
              <w:t>0.56</w:t>
            </w:r>
          </w:p>
          <w:p w:rsidR="00E74CE8" w:rsidRPr="00D52DA8" w:rsidRDefault="00E74CE8" w:rsidP="00FE5F2D">
            <w:pPr>
              <w:jc w:val="center"/>
              <w:rPr>
                <w:rFonts w:ascii="Arial" w:hAnsi="Arial" w:cs="Arial"/>
                <w:b/>
                <w:sz w:val="24"/>
              </w:rPr>
            </w:pPr>
          </w:p>
        </w:tc>
        <w:tc>
          <w:tcPr>
            <w:tcW w:w="1596" w:type="dxa"/>
          </w:tcPr>
          <w:p w:rsidR="00E4686B" w:rsidRPr="00D52DA8" w:rsidRDefault="00E4686B" w:rsidP="00FE5F2D">
            <w:pPr>
              <w:jc w:val="center"/>
              <w:rPr>
                <w:rFonts w:ascii="Arial" w:hAnsi="Arial" w:cs="Arial"/>
                <w:b/>
                <w:sz w:val="24"/>
              </w:rPr>
            </w:pPr>
            <w:r w:rsidRPr="00D52DA8">
              <w:rPr>
                <w:rFonts w:ascii="Arial" w:hAnsi="Arial" w:cs="Arial"/>
                <w:b/>
                <w:sz w:val="24"/>
              </w:rPr>
              <w:t>2.04</w:t>
            </w:r>
          </w:p>
          <w:p w:rsidR="00E74CE8" w:rsidRPr="00D52DA8" w:rsidRDefault="00E74CE8" w:rsidP="00FE5F2D">
            <w:pPr>
              <w:jc w:val="center"/>
              <w:rPr>
                <w:rFonts w:ascii="Arial" w:hAnsi="Arial" w:cs="Arial"/>
                <w:b/>
                <w:sz w:val="24"/>
              </w:rPr>
            </w:pPr>
          </w:p>
        </w:tc>
        <w:tc>
          <w:tcPr>
            <w:tcW w:w="1596" w:type="dxa"/>
          </w:tcPr>
          <w:p w:rsidR="00E4686B" w:rsidRPr="00D52DA8" w:rsidRDefault="00E4686B" w:rsidP="00FE5F2D">
            <w:pPr>
              <w:jc w:val="center"/>
              <w:rPr>
                <w:rFonts w:ascii="Arial" w:hAnsi="Arial" w:cs="Arial"/>
                <w:b/>
                <w:sz w:val="24"/>
              </w:rPr>
            </w:pPr>
            <w:r w:rsidRPr="00D52DA8">
              <w:rPr>
                <w:rFonts w:ascii="Arial" w:hAnsi="Arial" w:cs="Arial"/>
                <w:b/>
                <w:sz w:val="24"/>
              </w:rPr>
              <w:t>1.79</w:t>
            </w:r>
          </w:p>
          <w:p w:rsidR="00E74CE8" w:rsidRPr="00D52DA8" w:rsidRDefault="00E74CE8" w:rsidP="00FE5F2D">
            <w:pPr>
              <w:jc w:val="center"/>
              <w:rPr>
                <w:rFonts w:ascii="Arial" w:hAnsi="Arial" w:cs="Arial"/>
                <w:b/>
                <w:sz w:val="24"/>
              </w:rPr>
            </w:pPr>
          </w:p>
        </w:tc>
      </w:tr>
    </w:tbl>
    <w:p w:rsidR="005060B1" w:rsidRDefault="005060B1"/>
    <w:p w:rsidR="001E7101" w:rsidRDefault="001E7101" w:rsidP="001E7101">
      <w:pPr>
        <w:keepNext/>
      </w:pPr>
    </w:p>
    <w:p w:rsidR="00E74CE8" w:rsidRDefault="00E74CE8" w:rsidP="001E7101">
      <w:pPr>
        <w:pStyle w:val="Caption"/>
        <w:jc w:val="center"/>
        <w:rPr>
          <w:rFonts w:ascii="Arial" w:hAnsi="Arial" w:cs="Arial"/>
          <w:color w:val="auto"/>
          <w:sz w:val="24"/>
        </w:rPr>
      </w:pPr>
      <w:bookmarkStart w:id="37" w:name="_Toc60443280"/>
    </w:p>
    <w:p w:rsidR="00E74CE8" w:rsidRDefault="00E74CE8" w:rsidP="001E7101">
      <w:pPr>
        <w:pStyle w:val="Caption"/>
        <w:jc w:val="center"/>
        <w:rPr>
          <w:rFonts w:ascii="Arial" w:hAnsi="Arial" w:cs="Arial"/>
          <w:color w:val="auto"/>
          <w:sz w:val="24"/>
        </w:rPr>
      </w:pPr>
    </w:p>
    <w:p w:rsidR="00E74CE8" w:rsidRDefault="006F462E" w:rsidP="006F462E">
      <w:pPr>
        <w:pStyle w:val="Caption"/>
        <w:jc w:val="center"/>
        <w:rPr>
          <w:rFonts w:ascii="Arial" w:hAnsi="Arial" w:cs="Arial"/>
          <w:color w:val="auto"/>
          <w:sz w:val="24"/>
        </w:rPr>
      </w:pPr>
      <w:r>
        <w:rPr>
          <w:noProof/>
        </w:rPr>
        <w:drawing>
          <wp:inline distT="0" distB="0" distL="0" distR="0" wp14:anchorId="2F239EBF" wp14:editId="048DD15E">
            <wp:extent cx="5519451" cy="3073706"/>
            <wp:effectExtent l="133350" t="95250" r="138430" b="8890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060B1" w:rsidRDefault="001E7101" w:rsidP="001E7101">
      <w:pPr>
        <w:pStyle w:val="Caption"/>
        <w:jc w:val="center"/>
        <w:rPr>
          <w:rFonts w:ascii="Arial" w:hAnsi="Arial" w:cs="Arial"/>
          <w:color w:val="auto"/>
          <w:sz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11</w:t>
      </w:r>
      <w:r w:rsidRPr="001E7101">
        <w:rPr>
          <w:rFonts w:ascii="Arial" w:hAnsi="Arial" w:cs="Arial"/>
          <w:color w:val="auto"/>
          <w:sz w:val="24"/>
        </w:rPr>
        <w:fldChar w:fldCharType="end"/>
      </w:r>
      <w:r w:rsidRPr="001E7101">
        <w:rPr>
          <w:rFonts w:ascii="Arial" w:hAnsi="Arial" w:cs="Arial"/>
          <w:color w:val="auto"/>
          <w:sz w:val="24"/>
        </w:rPr>
        <w:t>- Fixed Asset Turnover</w:t>
      </w:r>
      <w:bookmarkEnd w:id="37"/>
    </w:p>
    <w:p w:rsidR="001E7101" w:rsidRPr="001E7101" w:rsidRDefault="001E7101" w:rsidP="001E7101"/>
    <w:p w:rsidR="005060B1" w:rsidRDefault="005F3D88">
      <w:pPr>
        <w:spacing w:line="360" w:lineRule="auto"/>
        <w:jc w:val="both"/>
        <w:rPr>
          <w:rFonts w:ascii="Arial" w:eastAsia="Arial" w:hAnsi="Arial" w:cs="Arial"/>
          <w:sz w:val="24"/>
          <w:szCs w:val="24"/>
        </w:rPr>
      </w:pPr>
      <w:r>
        <w:rPr>
          <w:rFonts w:ascii="Arial" w:eastAsia="Arial" w:hAnsi="Arial" w:cs="Arial"/>
          <w:sz w:val="24"/>
          <w:szCs w:val="24"/>
        </w:rPr>
        <w:t xml:space="preserve">Remarking </w:t>
      </w:r>
      <w:r w:rsidR="000C1DE2">
        <w:rPr>
          <w:rFonts w:ascii="Arial" w:eastAsia="Arial" w:hAnsi="Arial" w:cs="Arial"/>
          <w:sz w:val="24"/>
          <w:szCs w:val="24"/>
        </w:rPr>
        <w:t>from the graph,</w:t>
      </w:r>
      <w:r w:rsidR="005A22E0">
        <w:rPr>
          <w:rFonts w:ascii="Arial" w:eastAsia="Arial" w:hAnsi="Arial" w:cs="Arial"/>
          <w:sz w:val="24"/>
          <w:szCs w:val="24"/>
        </w:rPr>
        <w:t xml:space="preserve"> among the </w:t>
      </w:r>
      <w:r>
        <w:rPr>
          <w:rFonts w:ascii="Arial" w:eastAsia="Arial" w:hAnsi="Arial" w:cs="Arial"/>
          <w:sz w:val="24"/>
          <w:szCs w:val="24"/>
        </w:rPr>
        <w:t xml:space="preserve">challengers </w:t>
      </w:r>
      <w:r w:rsidR="000C1DE2">
        <w:rPr>
          <w:rFonts w:ascii="Arial" w:eastAsia="Arial" w:hAnsi="Arial" w:cs="Arial"/>
          <w:sz w:val="24"/>
          <w:szCs w:val="24"/>
        </w:rPr>
        <w:t>ACI has</w:t>
      </w:r>
      <w:r>
        <w:rPr>
          <w:rFonts w:ascii="Arial" w:eastAsia="Arial" w:hAnsi="Arial" w:cs="Arial"/>
          <w:sz w:val="24"/>
          <w:szCs w:val="24"/>
        </w:rPr>
        <w:t xml:space="preserve"> shown proficiency </w:t>
      </w:r>
      <w:r w:rsidR="000C1DE2">
        <w:rPr>
          <w:rFonts w:ascii="Arial" w:eastAsia="Arial" w:hAnsi="Arial" w:cs="Arial"/>
          <w:sz w:val="24"/>
          <w:szCs w:val="24"/>
        </w:rPr>
        <w:t>in using fixed assets to produce profit</w:t>
      </w:r>
      <w:r w:rsidR="00BE7617">
        <w:rPr>
          <w:rFonts w:ascii="Arial" w:eastAsia="Arial" w:hAnsi="Arial" w:cs="Arial"/>
          <w:sz w:val="24"/>
          <w:szCs w:val="24"/>
        </w:rPr>
        <w:t xml:space="preserve"> though it has used</w:t>
      </w:r>
      <w:r w:rsidR="0029608E">
        <w:rPr>
          <w:rFonts w:ascii="Arial" w:eastAsia="Arial" w:hAnsi="Arial" w:cs="Arial"/>
          <w:sz w:val="24"/>
          <w:szCs w:val="24"/>
        </w:rPr>
        <w:t xml:space="preserve"> the </w:t>
      </w:r>
      <w:r w:rsidR="00BE7617">
        <w:rPr>
          <w:rFonts w:ascii="Arial" w:eastAsia="Arial" w:hAnsi="Arial" w:cs="Arial"/>
          <w:sz w:val="24"/>
          <w:szCs w:val="24"/>
        </w:rPr>
        <w:t>le</w:t>
      </w:r>
      <w:r w:rsidR="006454E0">
        <w:rPr>
          <w:rFonts w:ascii="Arial" w:eastAsia="Arial" w:hAnsi="Arial" w:cs="Arial"/>
          <w:sz w:val="24"/>
          <w:szCs w:val="24"/>
        </w:rPr>
        <w:t xml:space="preserve">ast </w:t>
      </w:r>
      <w:r w:rsidR="00BE7617">
        <w:rPr>
          <w:rFonts w:ascii="Arial" w:eastAsia="Arial" w:hAnsi="Arial" w:cs="Arial"/>
          <w:sz w:val="24"/>
          <w:szCs w:val="24"/>
        </w:rPr>
        <w:t>amount of fixed asset</w:t>
      </w:r>
      <w:r w:rsidR="0029608E">
        <w:rPr>
          <w:rFonts w:ascii="Arial" w:eastAsia="Arial" w:hAnsi="Arial" w:cs="Arial"/>
          <w:sz w:val="24"/>
          <w:szCs w:val="24"/>
        </w:rPr>
        <w:t>s</w:t>
      </w:r>
      <w:r w:rsidR="009D638E">
        <w:rPr>
          <w:rFonts w:ascii="Arial" w:eastAsia="Arial" w:hAnsi="Arial" w:cs="Arial"/>
          <w:sz w:val="24"/>
          <w:szCs w:val="24"/>
        </w:rPr>
        <w:t>.</w:t>
      </w:r>
    </w:p>
    <w:p w:rsidR="005060B1" w:rsidRDefault="000C1DE2">
      <w:pPr>
        <w:pStyle w:val="Heading4"/>
        <w:rPr>
          <w:i w:val="0"/>
        </w:rPr>
      </w:pPr>
      <w:r>
        <w:rPr>
          <w:i w:val="0"/>
        </w:rPr>
        <w:lastRenderedPageBreak/>
        <w:t>Inventory Turnover Ratio:</w:t>
      </w:r>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This ratio refers to the number of times a company sells and restocks its products during a given period. It makes obvious about the utilization power of a company’s inventory.</w:t>
      </w:r>
    </w:p>
    <w:p w:rsidR="005060B1" w:rsidRDefault="000C1DE2">
      <w:pPr>
        <w:pStyle w:val="Heading4"/>
        <w:rPr>
          <w:i w:val="0"/>
        </w:rPr>
      </w:pPr>
      <w:r>
        <w:rPr>
          <w:noProof/>
        </w:rPr>
        <mc:AlternateContent>
          <mc:Choice Requires="wps">
            <w:drawing>
              <wp:anchor distT="0" distB="0" distL="114300" distR="114300" simplePos="0" relativeHeight="251680768" behindDoc="0" locked="0" layoutInCell="1" hidden="0" allowOverlap="1" wp14:anchorId="4FA5BDAB" wp14:editId="246A1DA4">
                <wp:simplePos x="0" y="0"/>
                <wp:positionH relativeFrom="column">
                  <wp:posOffset>1041400</wp:posOffset>
                </wp:positionH>
                <wp:positionV relativeFrom="paragraph">
                  <wp:posOffset>0</wp:posOffset>
                </wp:positionV>
                <wp:extent cx="4000500" cy="1123950"/>
                <wp:effectExtent l="0" t="0" r="0" b="0"/>
                <wp:wrapNone/>
                <wp:docPr id="508" name="Rounded Rectangle 508"/>
                <wp:cNvGraphicFramePr/>
                <a:graphic xmlns:a="http://schemas.openxmlformats.org/drawingml/2006/main">
                  <a:graphicData uri="http://schemas.microsoft.com/office/word/2010/wordprocessingShape">
                    <wps:wsp>
                      <wps:cNvSpPr/>
                      <wps:spPr>
                        <a:xfrm>
                          <a:off x="3374325" y="3246600"/>
                          <a:ext cx="3943350" cy="1066800"/>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Cost of Goods Sold</w:t>
                            </w:r>
                          </w:p>
                          <w:p w:rsidR="00943FBE" w:rsidRDefault="00943FBE">
                            <w:pPr>
                              <w:spacing w:line="275" w:lineRule="auto"/>
                              <w:textDirection w:val="btLr"/>
                            </w:pPr>
                            <w:r>
                              <w:rPr>
                                <w:rFonts w:ascii="Arial" w:eastAsia="Arial" w:hAnsi="Arial" w:cs="Arial"/>
                                <w:b/>
                                <w:color w:val="000000"/>
                                <w:sz w:val="24"/>
                              </w:rPr>
                              <w:t>Inventory Turnover =</w:t>
                            </w:r>
                          </w:p>
                          <w:p w:rsidR="00943FBE" w:rsidRDefault="00943FBE">
                            <w:pPr>
                              <w:spacing w:line="275" w:lineRule="auto"/>
                              <w:jc w:val="center"/>
                              <w:textDirection w:val="btLr"/>
                            </w:pPr>
                            <w:r>
                              <w:rPr>
                                <w:rFonts w:ascii="Arial" w:eastAsia="Arial" w:hAnsi="Arial" w:cs="Arial"/>
                                <w:b/>
                                <w:color w:val="000000"/>
                                <w:sz w:val="24"/>
                              </w:rPr>
                              <w:t xml:space="preserve">                                     Inventory</w:t>
                            </w:r>
                          </w:p>
                          <w:p w:rsidR="00943FBE" w:rsidRDefault="00943FBE">
                            <w:pPr>
                              <w:spacing w:line="275" w:lineRule="auto"/>
                              <w:jc w:val="center"/>
                              <w:textDirection w:val="btLr"/>
                            </w:pPr>
                          </w:p>
                        </w:txbxContent>
                      </wps:txbx>
                      <wps:bodyPr spcFirstLastPara="1" wrap="square" lIns="91425" tIns="45700" rIns="91425" bIns="45700" anchor="ctr" anchorCtr="0">
                        <a:noAutofit/>
                      </wps:bodyPr>
                    </wps:wsp>
                  </a:graphicData>
                </a:graphic>
              </wp:anchor>
            </w:drawing>
          </mc:Choice>
          <mc:Fallback>
            <w:pict>
              <v:roundrect w14:anchorId="4FA5BDAB" id="Rounded Rectangle 508" o:spid="_x0000_s1037" style="position:absolute;margin-left:82pt;margin-top:0;width:315pt;height:88.5pt;z-index:251680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Cost of Goods Sold</w:t>
                      </w:r>
                    </w:p>
                    <w:p w:rsidR="00943FBE" w:rsidRDefault="00943FBE">
                      <w:pPr>
                        <w:spacing w:line="275" w:lineRule="auto"/>
                        <w:textDirection w:val="btLr"/>
                      </w:pPr>
                      <w:r>
                        <w:rPr>
                          <w:rFonts w:ascii="Arial" w:eastAsia="Arial" w:hAnsi="Arial" w:cs="Arial"/>
                          <w:b/>
                          <w:color w:val="000000"/>
                          <w:sz w:val="24"/>
                        </w:rPr>
                        <w:t>Inventory Turnover =</w:t>
                      </w:r>
                    </w:p>
                    <w:p w:rsidR="00943FBE" w:rsidRDefault="00943FBE">
                      <w:pPr>
                        <w:spacing w:line="275" w:lineRule="auto"/>
                        <w:jc w:val="center"/>
                        <w:textDirection w:val="btLr"/>
                      </w:pPr>
                      <w:r>
                        <w:rPr>
                          <w:rFonts w:ascii="Arial" w:eastAsia="Arial" w:hAnsi="Arial" w:cs="Arial"/>
                          <w:b/>
                          <w:color w:val="000000"/>
                          <w:sz w:val="24"/>
                        </w:rPr>
                        <w:t xml:space="preserve">                                     Inventory</w:t>
                      </w:r>
                    </w:p>
                    <w:p w:rsidR="00943FBE" w:rsidRDefault="00943FBE">
                      <w:pPr>
                        <w:spacing w:line="275" w:lineRule="auto"/>
                        <w:jc w:val="center"/>
                        <w:textDirection w:val="btLr"/>
                      </w:pPr>
                    </w:p>
                  </w:txbxContent>
                </v:textbox>
              </v:roundrect>
            </w:pict>
          </mc:Fallback>
        </mc:AlternateContent>
      </w:r>
    </w:p>
    <w:tbl>
      <w:tblPr>
        <w:tblStyle w:val="149"/>
        <w:tblpPr w:leftFromText="180" w:rightFromText="180" w:vertAnchor="text" w:horzAnchor="margin" w:tblpXSpec="center" w:tblpY="1674"/>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596"/>
        <w:gridCol w:w="1596"/>
        <w:gridCol w:w="1596"/>
        <w:gridCol w:w="1596"/>
        <w:gridCol w:w="1596"/>
      </w:tblGrid>
      <w:tr w:rsidR="00F173B2" w:rsidTr="00ED241D">
        <w:trPr>
          <w:cnfStyle w:val="000000100000" w:firstRow="0" w:lastRow="0" w:firstColumn="0" w:lastColumn="0" w:oddVBand="0" w:evenVBand="0" w:oddHBand="1" w:evenHBand="0" w:firstRowFirstColumn="0" w:firstRowLastColumn="0" w:lastRowFirstColumn="0" w:lastRowLastColumn="0"/>
        </w:trPr>
        <w:tc>
          <w:tcPr>
            <w:tcW w:w="1596" w:type="dxa"/>
          </w:tcPr>
          <w:p w:rsidR="00F173B2" w:rsidRDefault="00F173B2" w:rsidP="00ED241D">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6" w:type="dxa"/>
          </w:tcPr>
          <w:p w:rsidR="00F173B2" w:rsidRDefault="00F173B2" w:rsidP="00ED241D">
            <w:pPr>
              <w:jc w:val="center"/>
            </w:pPr>
            <w:r>
              <w:rPr>
                <w:rFonts w:ascii="Arial" w:eastAsia="Arial" w:hAnsi="Arial" w:cs="Arial"/>
                <w:b/>
                <w:sz w:val="24"/>
                <w:szCs w:val="24"/>
              </w:rPr>
              <w:t>ACI</w:t>
            </w:r>
          </w:p>
        </w:tc>
        <w:tc>
          <w:tcPr>
            <w:tcW w:w="1596" w:type="dxa"/>
          </w:tcPr>
          <w:p w:rsidR="00F173B2" w:rsidRDefault="00F173B2" w:rsidP="00ED241D">
            <w:pPr>
              <w:jc w:val="center"/>
            </w:pPr>
            <w:r>
              <w:rPr>
                <w:rFonts w:ascii="Arial" w:eastAsia="Arial" w:hAnsi="Arial" w:cs="Arial"/>
                <w:b/>
                <w:sz w:val="24"/>
                <w:szCs w:val="24"/>
              </w:rPr>
              <w:t>Beximco</w:t>
            </w:r>
          </w:p>
        </w:tc>
        <w:tc>
          <w:tcPr>
            <w:tcW w:w="1596" w:type="dxa"/>
          </w:tcPr>
          <w:p w:rsidR="00F173B2" w:rsidRDefault="00F173B2" w:rsidP="00ED241D">
            <w:pPr>
              <w:jc w:val="center"/>
            </w:pPr>
            <w:r>
              <w:rPr>
                <w:rFonts w:ascii="Arial" w:eastAsia="Arial" w:hAnsi="Arial" w:cs="Arial"/>
                <w:b/>
                <w:sz w:val="24"/>
                <w:szCs w:val="24"/>
              </w:rPr>
              <w:t>Square</w:t>
            </w:r>
          </w:p>
        </w:tc>
        <w:tc>
          <w:tcPr>
            <w:tcW w:w="1596" w:type="dxa"/>
          </w:tcPr>
          <w:p w:rsidR="00F173B2" w:rsidRDefault="00647DCF" w:rsidP="00ED241D">
            <w:pPr>
              <w:jc w:val="center"/>
            </w:pPr>
            <w:r>
              <w:rPr>
                <w:rFonts w:ascii="Arial" w:eastAsia="Arial" w:hAnsi="Arial" w:cs="Arial"/>
                <w:b/>
                <w:sz w:val="24"/>
                <w:szCs w:val="24"/>
              </w:rPr>
              <w:t>Renata</w:t>
            </w:r>
          </w:p>
        </w:tc>
      </w:tr>
      <w:tr w:rsidR="00F173B2" w:rsidTr="00982F49">
        <w:trPr>
          <w:cnfStyle w:val="000000010000" w:firstRow="0" w:lastRow="0" w:firstColumn="0" w:lastColumn="0" w:oddVBand="0" w:evenVBand="0" w:oddHBand="0" w:evenHBand="1" w:firstRowFirstColumn="0" w:firstRowLastColumn="0" w:lastRowFirstColumn="0" w:lastRowLastColumn="0"/>
        </w:trPr>
        <w:tc>
          <w:tcPr>
            <w:tcW w:w="1596" w:type="dxa"/>
          </w:tcPr>
          <w:p w:rsidR="00F173B2" w:rsidRDefault="00F173B2" w:rsidP="00ED241D">
            <w:pPr>
              <w:rPr>
                <w:rFonts w:ascii="Arial" w:eastAsia="Arial" w:hAnsi="Arial" w:cs="Arial"/>
                <w:b/>
                <w:sz w:val="24"/>
                <w:szCs w:val="24"/>
              </w:rPr>
            </w:pPr>
            <w:r>
              <w:rPr>
                <w:rFonts w:ascii="Arial" w:eastAsia="Arial" w:hAnsi="Arial" w:cs="Arial"/>
                <w:b/>
                <w:sz w:val="24"/>
                <w:szCs w:val="24"/>
              </w:rPr>
              <w:t>Inventory Turnover (X)</w:t>
            </w:r>
          </w:p>
        </w:tc>
        <w:tc>
          <w:tcPr>
            <w:tcW w:w="1596" w:type="dxa"/>
          </w:tcPr>
          <w:p w:rsidR="00ED241D" w:rsidRPr="00D52DA8" w:rsidRDefault="00ED241D" w:rsidP="00982F49">
            <w:pPr>
              <w:jc w:val="center"/>
              <w:rPr>
                <w:rFonts w:ascii="Arial" w:hAnsi="Arial" w:cs="Arial"/>
                <w:b/>
                <w:sz w:val="24"/>
              </w:rPr>
            </w:pPr>
            <w:r w:rsidRPr="00D52DA8">
              <w:rPr>
                <w:rFonts w:ascii="Arial" w:hAnsi="Arial" w:cs="Arial"/>
                <w:b/>
                <w:sz w:val="24"/>
              </w:rPr>
              <w:t>2.11</w:t>
            </w:r>
          </w:p>
          <w:p w:rsidR="00F173B2" w:rsidRPr="00D52DA8" w:rsidRDefault="00F173B2" w:rsidP="00982F49">
            <w:pPr>
              <w:jc w:val="center"/>
              <w:rPr>
                <w:rFonts w:ascii="Arial" w:hAnsi="Arial" w:cs="Arial"/>
                <w:b/>
                <w:sz w:val="24"/>
              </w:rPr>
            </w:pPr>
          </w:p>
        </w:tc>
        <w:tc>
          <w:tcPr>
            <w:tcW w:w="1596" w:type="dxa"/>
          </w:tcPr>
          <w:p w:rsidR="00ED241D" w:rsidRPr="00D52DA8" w:rsidRDefault="00ED241D" w:rsidP="00982F49">
            <w:pPr>
              <w:jc w:val="center"/>
              <w:rPr>
                <w:rFonts w:ascii="Arial" w:hAnsi="Arial" w:cs="Arial"/>
                <w:b/>
                <w:sz w:val="24"/>
              </w:rPr>
            </w:pPr>
            <w:r w:rsidRPr="00D52DA8">
              <w:rPr>
                <w:rFonts w:ascii="Arial" w:hAnsi="Arial" w:cs="Arial"/>
                <w:b/>
                <w:sz w:val="24"/>
              </w:rPr>
              <w:t>2.06</w:t>
            </w:r>
          </w:p>
          <w:p w:rsidR="00F173B2" w:rsidRPr="00D52DA8" w:rsidRDefault="00F173B2" w:rsidP="00982F49">
            <w:pPr>
              <w:jc w:val="center"/>
              <w:rPr>
                <w:rFonts w:ascii="Arial" w:hAnsi="Arial" w:cs="Arial"/>
                <w:b/>
                <w:sz w:val="24"/>
              </w:rPr>
            </w:pPr>
          </w:p>
        </w:tc>
        <w:tc>
          <w:tcPr>
            <w:tcW w:w="1596" w:type="dxa"/>
          </w:tcPr>
          <w:p w:rsidR="00ED241D" w:rsidRPr="00D52DA8" w:rsidRDefault="00ED241D" w:rsidP="00982F49">
            <w:pPr>
              <w:jc w:val="center"/>
              <w:rPr>
                <w:rFonts w:ascii="Arial" w:hAnsi="Arial" w:cs="Arial"/>
                <w:b/>
                <w:sz w:val="24"/>
              </w:rPr>
            </w:pPr>
            <w:r w:rsidRPr="00D52DA8">
              <w:rPr>
                <w:rFonts w:ascii="Arial" w:hAnsi="Arial" w:cs="Arial"/>
                <w:b/>
                <w:sz w:val="24"/>
              </w:rPr>
              <w:t>4.83</w:t>
            </w:r>
          </w:p>
          <w:p w:rsidR="00F173B2" w:rsidRPr="00D52DA8" w:rsidRDefault="00F173B2" w:rsidP="00982F49">
            <w:pPr>
              <w:jc w:val="center"/>
              <w:rPr>
                <w:rFonts w:ascii="Arial" w:hAnsi="Arial" w:cs="Arial"/>
                <w:b/>
                <w:sz w:val="24"/>
              </w:rPr>
            </w:pPr>
          </w:p>
        </w:tc>
        <w:tc>
          <w:tcPr>
            <w:tcW w:w="1596" w:type="dxa"/>
          </w:tcPr>
          <w:p w:rsidR="00ED241D" w:rsidRPr="00D52DA8" w:rsidRDefault="00ED241D" w:rsidP="00982F49">
            <w:pPr>
              <w:jc w:val="center"/>
              <w:rPr>
                <w:rFonts w:ascii="Arial" w:hAnsi="Arial" w:cs="Arial"/>
                <w:b/>
                <w:sz w:val="24"/>
              </w:rPr>
            </w:pPr>
            <w:r w:rsidRPr="00D52DA8">
              <w:rPr>
                <w:rFonts w:ascii="Arial" w:hAnsi="Arial" w:cs="Arial"/>
                <w:b/>
                <w:sz w:val="24"/>
              </w:rPr>
              <w:t>2.30</w:t>
            </w:r>
          </w:p>
          <w:p w:rsidR="00F173B2" w:rsidRPr="00D52DA8" w:rsidRDefault="00F173B2" w:rsidP="00982F49">
            <w:pPr>
              <w:jc w:val="center"/>
              <w:rPr>
                <w:rFonts w:ascii="Arial" w:hAnsi="Arial" w:cs="Arial"/>
                <w:b/>
                <w:sz w:val="24"/>
              </w:rPr>
            </w:pPr>
          </w:p>
        </w:tc>
      </w:tr>
    </w:tbl>
    <w:p w:rsidR="002B3C36" w:rsidRDefault="002B3C36" w:rsidP="002B3C36">
      <w:pPr>
        <w:rPr>
          <w:rFonts w:ascii="Arial" w:eastAsia="Arial" w:hAnsi="Arial" w:cs="Arial"/>
          <w:sz w:val="24"/>
          <w:szCs w:val="24"/>
        </w:rPr>
      </w:pPr>
      <w:r>
        <w:rPr>
          <w:noProof/>
        </w:rPr>
        <mc:AlternateContent>
          <mc:Choice Requires="wps">
            <w:drawing>
              <wp:anchor distT="0" distB="0" distL="114300" distR="114300" simplePos="0" relativeHeight="251681792" behindDoc="0" locked="0" layoutInCell="1" hidden="0" allowOverlap="1" wp14:anchorId="50E16FD0" wp14:editId="738B5BB2">
                <wp:simplePos x="0" y="0"/>
                <wp:positionH relativeFrom="column">
                  <wp:posOffset>2816225</wp:posOffset>
                </wp:positionH>
                <wp:positionV relativeFrom="paragraph">
                  <wp:posOffset>303530</wp:posOffset>
                </wp:positionV>
                <wp:extent cx="2114550" cy="0"/>
                <wp:effectExtent l="0" t="0" r="19050" b="19050"/>
                <wp:wrapNone/>
                <wp:docPr id="530" name="Straight Arrow Connector 530"/>
                <wp:cNvGraphicFramePr/>
                <a:graphic xmlns:a="http://schemas.openxmlformats.org/drawingml/2006/main">
                  <a:graphicData uri="http://schemas.microsoft.com/office/word/2010/wordprocessingShape">
                    <wps:wsp>
                      <wps:cNvCnPr/>
                      <wps:spPr>
                        <a:xfrm>
                          <a:off x="0" y="0"/>
                          <a:ext cx="2114550"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63048CB1" id="Straight Arrow Connector 530" o:spid="_x0000_s1026" type="#_x0000_t32" style="position:absolute;margin-left:221.75pt;margin-top:23.9pt;width:166.5pt;height:0;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" strokecolor="black [3200]">
                <v:stroke startarrowwidth="narrow" startarrowlength="short" endarrowwidth="narrow" endarrowlength="short"/>
              </v:shape>
            </w:pict>
          </mc:Fallback>
        </mc:AlternateContent>
      </w:r>
    </w:p>
    <w:p w:rsidR="002B3C36" w:rsidRDefault="002B3C36" w:rsidP="002B3C36">
      <w:pPr>
        <w:rPr>
          <w:rFonts w:ascii="Arial" w:eastAsia="Arial" w:hAnsi="Arial" w:cs="Arial"/>
          <w:sz w:val="24"/>
          <w:szCs w:val="24"/>
        </w:rPr>
      </w:pPr>
    </w:p>
    <w:p w:rsidR="002B3C36" w:rsidRDefault="002B3C36" w:rsidP="002B3C36">
      <w:pPr>
        <w:rPr>
          <w:rFonts w:ascii="Arial" w:eastAsia="Arial" w:hAnsi="Arial" w:cs="Arial"/>
          <w:sz w:val="24"/>
          <w:szCs w:val="24"/>
        </w:rPr>
      </w:pPr>
    </w:p>
    <w:p w:rsidR="002B3C36" w:rsidRDefault="002B3C36" w:rsidP="002B3C36">
      <w:pPr>
        <w:rPr>
          <w:rFonts w:ascii="Arial" w:eastAsia="Arial" w:hAnsi="Arial" w:cs="Arial"/>
          <w:sz w:val="24"/>
          <w:szCs w:val="24"/>
        </w:rPr>
      </w:pPr>
    </w:p>
    <w:p w:rsidR="001E7101" w:rsidRDefault="001E7101" w:rsidP="001E7101">
      <w:pPr>
        <w:keepNext/>
        <w:jc w:val="center"/>
      </w:pPr>
    </w:p>
    <w:p w:rsidR="00F173B2" w:rsidRDefault="00F173B2" w:rsidP="001E7101">
      <w:pPr>
        <w:pStyle w:val="Caption"/>
        <w:jc w:val="center"/>
        <w:rPr>
          <w:rFonts w:ascii="Arial" w:hAnsi="Arial" w:cs="Arial"/>
          <w:color w:val="auto"/>
          <w:sz w:val="24"/>
        </w:rPr>
      </w:pPr>
      <w:bookmarkStart w:id="38" w:name="_Toc60443281"/>
    </w:p>
    <w:p w:rsidR="00F173B2" w:rsidRDefault="0038598D" w:rsidP="00D448CC">
      <w:pPr>
        <w:pStyle w:val="Caption"/>
        <w:jc w:val="center"/>
        <w:rPr>
          <w:rFonts w:ascii="Arial" w:hAnsi="Arial" w:cs="Arial"/>
          <w:color w:val="auto"/>
          <w:sz w:val="24"/>
        </w:rPr>
      </w:pPr>
      <w:r>
        <w:rPr>
          <w:noProof/>
        </w:rPr>
        <w:drawing>
          <wp:inline distT="0" distB="0" distL="0" distR="0" wp14:anchorId="4449B366" wp14:editId="5A7433EF">
            <wp:extent cx="5310130" cy="2919470"/>
            <wp:effectExtent l="133350" t="95250" r="138430" b="9080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060B1" w:rsidRPr="001E7101" w:rsidRDefault="001E7101" w:rsidP="001E7101">
      <w:pPr>
        <w:pStyle w:val="Caption"/>
        <w:jc w:val="center"/>
        <w:rPr>
          <w:rFonts w:ascii="Arial" w:hAnsi="Arial" w:cs="Arial"/>
          <w:color w:val="auto"/>
          <w:sz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12</w:t>
      </w:r>
      <w:r w:rsidRPr="001E7101">
        <w:rPr>
          <w:rFonts w:ascii="Arial" w:hAnsi="Arial" w:cs="Arial"/>
          <w:color w:val="auto"/>
          <w:sz w:val="24"/>
        </w:rPr>
        <w:fldChar w:fldCharType="end"/>
      </w:r>
      <w:r w:rsidRPr="001E7101">
        <w:rPr>
          <w:rFonts w:ascii="Arial" w:hAnsi="Arial" w:cs="Arial"/>
          <w:color w:val="auto"/>
          <w:sz w:val="24"/>
        </w:rPr>
        <w:t>- Inventory Turnover</w:t>
      </w:r>
      <w:bookmarkEnd w:id="38"/>
    </w:p>
    <w:p w:rsidR="00D448CC" w:rsidRDefault="00D448CC">
      <w:pPr>
        <w:spacing w:line="360" w:lineRule="auto"/>
        <w:jc w:val="both"/>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The diagram shows that</w:t>
      </w:r>
      <w:r w:rsidR="00D448CC">
        <w:rPr>
          <w:rFonts w:ascii="Arial" w:eastAsia="Arial" w:hAnsi="Arial" w:cs="Arial"/>
          <w:sz w:val="24"/>
          <w:szCs w:val="24"/>
        </w:rPr>
        <w:t xml:space="preserve"> after Square,</w:t>
      </w:r>
      <w:r>
        <w:rPr>
          <w:rFonts w:ascii="Arial" w:eastAsia="Arial" w:hAnsi="Arial" w:cs="Arial"/>
          <w:sz w:val="24"/>
          <w:szCs w:val="24"/>
        </w:rPr>
        <w:t xml:space="preserve"> ACI has </w:t>
      </w:r>
      <w:r w:rsidR="00D448CC">
        <w:rPr>
          <w:rFonts w:ascii="Arial" w:eastAsia="Arial" w:hAnsi="Arial" w:cs="Arial"/>
          <w:sz w:val="24"/>
          <w:szCs w:val="24"/>
        </w:rPr>
        <w:t>managed to sell its inventories or</w:t>
      </w:r>
      <w:r>
        <w:rPr>
          <w:rFonts w:ascii="Arial" w:eastAsia="Arial" w:hAnsi="Arial" w:cs="Arial"/>
          <w:sz w:val="24"/>
          <w:szCs w:val="24"/>
        </w:rPr>
        <w:t xml:space="preserve"> </w:t>
      </w:r>
      <w:r w:rsidR="00D448CC">
        <w:rPr>
          <w:rFonts w:ascii="Arial" w:eastAsia="Arial" w:hAnsi="Arial" w:cs="Arial"/>
          <w:sz w:val="24"/>
          <w:szCs w:val="24"/>
        </w:rPr>
        <w:t xml:space="preserve">consumed </w:t>
      </w:r>
      <w:r>
        <w:rPr>
          <w:rFonts w:ascii="Arial" w:eastAsia="Arial" w:hAnsi="Arial" w:cs="Arial"/>
          <w:sz w:val="24"/>
          <w:szCs w:val="24"/>
        </w:rPr>
        <w:t xml:space="preserve">it </w:t>
      </w:r>
      <w:r w:rsidR="003463CF">
        <w:rPr>
          <w:rFonts w:ascii="Arial" w:eastAsia="Arial" w:hAnsi="Arial" w:cs="Arial"/>
          <w:sz w:val="24"/>
          <w:szCs w:val="24"/>
        </w:rPr>
        <w:t xml:space="preserve">on </w:t>
      </w:r>
      <w:r w:rsidR="00D448CC">
        <w:rPr>
          <w:rFonts w:ascii="Arial" w:eastAsia="Arial" w:hAnsi="Arial" w:cs="Arial"/>
          <w:sz w:val="24"/>
          <w:szCs w:val="24"/>
        </w:rPr>
        <w:t>a</w:t>
      </w:r>
      <w:r w:rsidR="00C73CE8">
        <w:rPr>
          <w:rFonts w:ascii="Arial" w:eastAsia="Arial" w:hAnsi="Arial" w:cs="Arial"/>
          <w:sz w:val="24"/>
          <w:szCs w:val="24"/>
        </w:rPr>
        <w:t>n</w:t>
      </w:r>
      <w:r w:rsidR="00D448CC">
        <w:rPr>
          <w:rFonts w:ascii="Arial" w:eastAsia="Arial" w:hAnsi="Arial" w:cs="Arial"/>
          <w:sz w:val="24"/>
          <w:szCs w:val="24"/>
        </w:rPr>
        <w:t xml:space="preserve"> </w:t>
      </w:r>
      <w:r w:rsidR="00C73CE8">
        <w:rPr>
          <w:rFonts w:ascii="Arial" w:eastAsia="Arial" w:hAnsi="Arial" w:cs="Arial"/>
          <w:sz w:val="24"/>
          <w:szCs w:val="24"/>
        </w:rPr>
        <w:t xml:space="preserve">average among </w:t>
      </w:r>
      <w:r w:rsidR="00D448CC">
        <w:rPr>
          <w:rFonts w:ascii="Arial" w:eastAsia="Arial" w:hAnsi="Arial" w:cs="Arial"/>
          <w:sz w:val="24"/>
          <w:szCs w:val="24"/>
        </w:rPr>
        <w:t>others</w:t>
      </w:r>
      <w:r>
        <w:rPr>
          <w:rFonts w:ascii="Arial" w:eastAsia="Arial" w:hAnsi="Arial" w:cs="Arial"/>
          <w:sz w:val="24"/>
          <w:szCs w:val="24"/>
        </w:rPr>
        <w:t xml:space="preserve">, which is </w:t>
      </w:r>
      <w:r w:rsidR="00C73CE8">
        <w:rPr>
          <w:rFonts w:ascii="Arial" w:eastAsia="Arial" w:hAnsi="Arial" w:cs="Arial"/>
          <w:sz w:val="24"/>
          <w:szCs w:val="24"/>
        </w:rPr>
        <w:t xml:space="preserve">not </w:t>
      </w:r>
      <w:r>
        <w:rPr>
          <w:rFonts w:ascii="Arial" w:eastAsia="Arial" w:hAnsi="Arial" w:cs="Arial"/>
          <w:sz w:val="24"/>
          <w:szCs w:val="24"/>
        </w:rPr>
        <w:t xml:space="preserve">a </w:t>
      </w:r>
      <w:r w:rsidR="00C73CE8">
        <w:rPr>
          <w:rFonts w:ascii="Arial" w:eastAsia="Arial" w:hAnsi="Arial" w:cs="Arial"/>
          <w:sz w:val="24"/>
          <w:szCs w:val="24"/>
        </w:rPr>
        <w:t>bad</w:t>
      </w:r>
      <w:r>
        <w:rPr>
          <w:rFonts w:ascii="Arial" w:eastAsia="Arial" w:hAnsi="Arial" w:cs="Arial"/>
          <w:sz w:val="24"/>
          <w:szCs w:val="24"/>
        </w:rPr>
        <w:t xml:space="preserve"> sign. </w:t>
      </w:r>
    </w:p>
    <w:p w:rsidR="005060B1" w:rsidRDefault="005060B1">
      <w:pPr>
        <w:spacing w:line="360" w:lineRule="auto"/>
        <w:jc w:val="both"/>
        <w:rPr>
          <w:rFonts w:ascii="Arial" w:eastAsia="Arial" w:hAnsi="Arial" w:cs="Arial"/>
          <w:sz w:val="24"/>
          <w:szCs w:val="24"/>
        </w:rPr>
      </w:pPr>
    </w:p>
    <w:p w:rsidR="005060B1" w:rsidRDefault="000C1DE2">
      <w:pPr>
        <w:pStyle w:val="Heading4"/>
        <w:rPr>
          <w:i w:val="0"/>
        </w:rPr>
      </w:pPr>
      <w:r>
        <w:rPr>
          <w:i w:val="0"/>
        </w:rPr>
        <w:lastRenderedPageBreak/>
        <w:t>Receivables Turnover Ratio:</w:t>
      </w:r>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Receivable turnover ratio portrays an organization’s success in obtaining its account receivables and cash owed by debtors.</w:t>
      </w:r>
    </w:p>
    <w:p w:rsidR="005060B1" w:rsidRDefault="000C1DE2">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82816" behindDoc="0" locked="0" layoutInCell="1" hidden="0" allowOverlap="1" wp14:anchorId="36F93689" wp14:editId="11ADF007">
                <wp:simplePos x="0" y="0"/>
                <wp:positionH relativeFrom="column">
                  <wp:posOffset>584200</wp:posOffset>
                </wp:positionH>
                <wp:positionV relativeFrom="paragraph">
                  <wp:posOffset>38100</wp:posOffset>
                </wp:positionV>
                <wp:extent cx="4543425" cy="1352550"/>
                <wp:effectExtent l="0" t="0" r="0" b="0"/>
                <wp:wrapNone/>
                <wp:docPr id="519" name="Rounded Rectangle 519"/>
                <wp:cNvGraphicFramePr/>
                <a:graphic xmlns:a="http://schemas.openxmlformats.org/drawingml/2006/main">
                  <a:graphicData uri="http://schemas.microsoft.com/office/word/2010/wordprocessingShape">
                    <wps:wsp>
                      <wps:cNvSpPr/>
                      <wps:spPr>
                        <a:xfrm>
                          <a:off x="3102863" y="3132300"/>
                          <a:ext cx="4486275" cy="1295400"/>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Net Credit Sales</w:t>
                            </w:r>
                          </w:p>
                          <w:p w:rsidR="00943FBE" w:rsidRDefault="00943FBE">
                            <w:pPr>
                              <w:spacing w:line="275" w:lineRule="auto"/>
                              <w:textDirection w:val="btLr"/>
                            </w:pPr>
                            <w:r>
                              <w:rPr>
                                <w:rFonts w:ascii="Arial" w:eastAsia="Arial" w:hAnsi="Arial" w:cs="Arial"/>
                                <w:b/>
                                <w:color w:val="000000"/>
                                <w:sz w:val="24"/>
                              </w:rPr>
                              <w:t>Receivables Turnover =</w:t>
                            </w:r>
                          </w:p>
                          <w:p w:rsidR="00943FBE" w:rsidRDefault="00943FBE">
                            <w:pPr>
                              <w:spacing w:line="275" w:lineRule="auto"/>
                              <w:jc w:val="center"/>
                              <w:textDirection w:val="btLr"/>
                            </w:pPr>
                            <w:r>
                              <w:rPr>
                                <w:rFonts w:ascii="Arial" w:eastAsia="Arial" w:hAnsi="Arial" w:cs="Arial"/>
                                <w:b/>
                                <w:color w:val="000000"/>
                                <w:sz w:val="24"/>
                              </w:rPr>
                              <w:t xml:space="preserve">                                             Average Accounts Receivable</w:t>
                            </w:r>
                          </w:p>
                        </w:txbxContent>
                      </wps:txbx>
                      <wps:bodyPr spcFirstLastPara="1" wrap="square" lIns="91425" tIns="45700" rIns="91425" bIns="45700" anchor="ctr" anchorCtr="0">
                        <a:noAutofit/>
                      </wps:bodyPr>
                    </wps:wsp>
                  </a:graphicData>
                </a:graphic>
              </wp:anchor>
            </w:drawing>
          </mc:Choice>
          <mc:Fallback>
            <w:pict>
              <v:roundrect w14:anchorId="36F93689" id="Rounded Rectangle 519" o:spid="_x0000_s1038" style="position:absolute;left:0;text-align:left;margin-left:46pt;margin-top:3pt;width:357.75pt;height:106.5pt;z-index:2516828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Net Credit Sales</w:t>
                      </w:r>
                    </w:p>
                    <w:p w:rsidR="00943FBE" w:rsidRDefault="00943FBE">
                      <w:pPr>
                        <w:spacing w:line="275" w:lineRule="auto"/>
                        <w:textDirection w:val="btLr"/>
                      </w:pPr>
                      <w:r>
                        <w:rPr>
                          <w:rFonts w:ascii="Arial" w:eastAsia="Arial" w:hAnsi="Arial" w:cs="Arial"/>
                          <w:b/>
                          <w:color w:val="000000"/>
                          <w:sz w:val="24"/>
                        </w:rPr>
                        <w:t>Receivables Turnover =</w:t>
                      </w:r>
                    </w:p>
                    <w:p w:rsidR="00943FBE" w:rsidRDefault="00943FBE">
                      <w:pPr>
                        <w:spacing w:line="275" w:lineRule="auto"/>
                        <w:jc w:val="center"/>
                        <w:textDirection w:val="btLr"/>
                      </w:pPr>
                      <w:r>
                        <w:rPr>
                          <w:rFonts w:ascii="Arial" w:eastAsia="Arial" w:hAnsi="Arial" w:cs="Arial"/>
                          <w:b/>
                          <w:color w:val="000000"/>
                          <w:sz w:val="24"/>
                        </w:rPr>
                        <w:t xml:space="preserve">                                             Average Accounts Receivable</w:t>
                      </w:r>
                    </w:p>
                  </w:txbxContent>
                </v:textbox>
              </v:roundrect>
            </w:pict>
          </mc:Fallback>
        </mc:AlternateContent>
      </w:r>
    </w:p>
    <w:p w:rsidR="009A56A6" w:rsidRDefault="009A56A6">
      <w:r>
        <w:rPr>
          <w:noProof/>
        </w:rPr>
        <mc:AlternateContent>
          <mc:Choice Requires="wps">
            <w:drawing>
              <wp:anchor distT="0" distB="0" distL="114300" distR="114300" simplePos="0" relativeHeight="251683840" behindDoc="0" locked="0" layoutInCell="1" hidden="0" allowOverlap="1" wp14:anchorId="58DDF03E" wp14:editId="55566119">
                <wp:simplePos x="0" y="0"/>
                <wp:positionH relativeFrom="column">
                  <wp:posOffset>2633345</wp:posOffset>
                </wp:positionH>
                <wp:positionV relativeFrom="paragraph">
                  <wp:posOffset>252730</wp:posOffset>
                </wp:positionV>
                <wp:extent cx="2419350" cy="0"/>
                <wp:effectExtent l="0" t="0" r="19050" b="19050"/>
                <wp:wrapNone/>
                <wp:docPr id="542" name="Straight Arrow Connector 542"/>
                <wp:cNvGraphicFramePr/>
                <a:graphic xmlns:a="http://schemas.openxmlformats.org/drawingml/2006/main">
                  <a:graphicData uri="http://schemas.microsoft.com/office/word/2010/wordprocessingShape">
                    <wps:wsp>
                      <wps:cNvCnPr/>
                      <wps:spPr>
                        <a:xfrm>
                          <a:off x="0" y="0"/>
                          <a:ext cx="2419350"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3B7022DE" id="Straight Arrow Connector 542" o:spid="_x0000_s1026" type="#_x0000_t32" style="position:absolute;margin-left:207.35pt;margin-top:19.9pt;width:190.5pt;height:0;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" strokecolor="black [3200]">
                <v:stroke startarrowwidth="narrow" startarrowlength="short" endarrowwidth="narrow" endarrowlength="short"/>
              </v:shape>
            </w:pict>
          </mc:Fallback>
        </mc:AlternateContent>
      </w:r>
    </w:p>
    <w:p w:rsidR="009A56A6" w:rsidRDefault="009A56A6"/>
    <w:p w:rsidR="009A56A6" w:rsidRDefault="009A56A6"/>
    <w:tbl>
      <w:tblPr>
        <w:tblStyle w:val="148"/>
        <w:tblpPr w:leftFromText="180" w:rightFromText="180" w:vertAnchor="text" w:horzAnchor="margin" w:tblpXSpec="center" w:tblpY="314"/>
        <w:tblW w:w="7982"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605"/>
        <w:gridCol w:w="1595"/>
        <w:gridCol w:w="1594"/>
        <w:gridCol w:w="1594"/>
        <w:gridCol w:w="1594"/>
      </w:tblGrid>
      <w:tr w:rsidR="00091616" w:rsidTr="00091616">
        <w:trPr>
          <w:cnfStyle w:val="000000100000" w:firstRow="0" w:lastRow="0" w:firstColumn="0" w:lastColumn="0" w:oddVBand="0" w:evenVBand="0" w:oddHBand="1" w:evenHBand="0" w:firstRowFirstColumn="0" w:firstRowLastColumn="0" w:lastRowFirstColumn="0" w:lastRowLastColumn="0"/>
        </w:trPr>
        <w:tc>
          <w:tcPr>
            <w:tcW w:w="1605" w:type="dxa"/>
          </w:tcPr>
          <w:p w:rsidR="00091616" w:rsidRDefault="00091616" w:rsidP="00091616">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5" w:type="dxa"/>
          </w:tcPr>
          <w:p w:rsidR="00091616" w:rsidRDefault="00091616" w:rsidP="00091616">
            <w:pPr>
              <w:jc w:val="center"/>
            </w:pPr>
            <w:r>
              <w:rPr>
                <w:rFonts w:ascii="Arial" w:eastAsia="Arial" w:hAnsi="Arial" w:cs="Arial"/>
                <w:b/>
                <w:sz w:val="24"/>
                <w:szCs w:val="24"/>
              </w:rPr>
              <w:t>ACI</w:t>
            </w:r>
          </w:p>
        </w:tc>
        <w:tc>
          <w:tcPr>
            <w:tcW w:w="1594" w:type="dxa"/>
          </w:tcPr>
          <w:p w:rsidR="00091616" w:rsidRDefault="00091616" w:rsidP="00091616">
            <w:pPr>
              <w:jc w:val="center"/>
            </w:pPr>
            <w:r>
              <w:rPr>
                <w:rFonts w:ascii="Arial" w:eastAsia="Arial" w:hAnsi="Arial" w:cs="Arial"/>
                <w:b/>
                <w:sz w:val="24"/>
                <w:szCs w:val="24"/>
              </w:rPr>
              <w:t>Beximco</w:t>
            </w:r>
          </w:p>
        </w:tc>
        <w:tc>
          <w:tcPr>
            <w:tcW w:w="1594" w:type="dxa"/>
          </w:tcPr>
          <w:p w:rsidR="00091616" w:rsidRDefault="00091616" w:rsidP="00091616">
            <w:pPr>
              <w:jc w:val="center"/>
            </w:pPr>
            <w:r>
              <w:rPr>
                <w:rFonts w:ascii="Arial" w:eastAsia="Arial" w:hAnsi="Arial" w:cs="Arial"/>
                <w:b/>
                <w:sz w:val="24"/>
                <w:szCs w:val="24"/>
              </w:rPr>
              <w:t>Square</w:t>
            </w:r>
          </w:p>
        </w:tc>
        <w:tc>
          <w:tcPr>
            <w:tcW w:w="1594" w:type="dxa"/>
          </w:tcPr>
          <w:p w:rsidR="00091616" w:rsidRDefault="00647DCF" w:rsidP="00091616">
            <w:pPr>
              <w:jc w:val="center"/>
            </w:pPr>
            <w:r>
              <w:rPr>
                <w:rFonts w:ascii="Arial" w:eastAsia="Arial" w:hAnsi="Arial" w:cs="Arial"/>
                <w:b/>
                <w:sz w:val="24"/>
                <w:szCs w:val="24"/>
              </w:rPr>
              <w:t>Renata</w:t>
            </w:r>
          </w:p>
        </w:tc>
      </w:tr>
      <w:tr w:rsidR="00091616" w:rsidTr="004C2709">
        <w:trPr>
          <w:cnfStyle w:val="000000010000" w:firstRow="0" w:lastRow="0" w:firstColumn="0" w:lastColumn="0" w:oddVBand="0" w:evenVBand="0" w:oddHBand="0" w:evenHBand="1" w:firstRowFirstColumn="0" w:firstRowLastColumn="0" w:lastRowFirstColumn="0" w:lastRowLastColumn="0"/>
        </w:trPr>
        <w:tc>
          <w:tcPr>
            <w:tcW w:w="1605" w:type="dxa"/>
          </w:tcPr>
          <w:p w:rsidR="00091616" w:rsidRDefault="00091616" w:rsidP="00091616">
            <w:pPr>
              <w:rPr>
                <w:rFonts w:ascii="Arial" w:eastAsia="Arial" w:hAnsi="Arial" w:cs="Arial"/>
                <w:b/>
                <w:sz w:val="24"/>
                <w:szCs w:val="24"/>
              </w:rPr>
            </w:pPr>
            <w:r>
              <w:rPr>
                <w:rFonts w:ascii="Arial" w:eastAsia="Arial" w:hAnsi="Arial" w:cs="Arial"/>
                <w:b/>
                <w:sz w:val="24"/>
                <w:szCs w:val="24"/>
              </w:rPr>
              <w:t>Receivables Turnover (X)</w:t>
            </w:r>
          </w:p>
        </w:tc>
        <w:tc>
          <w:tcPr>
            <w:tcW w:w="1595" w:type="dxa"/>
          </w:tcPr>
          <w:p w:rsidR="00091616" w:rsidRPr="00D52DA8" w:rsidRDefault="00091616" w:rsidP="004C2709">
            <w:pPr>
              <w:jc w:val="center"/>
              <w:rPr>
                <w:rFonts w:ascii="Arial" w:hAnsi="Arial" w:cs="Arial"/>
                <w:b/>
                <w:sz w:val="24"/>
              </w:rPr>
            </w:pPr>
            <w:r w:rsidRPr="00D52DA8">
              <w:rPr>
                <w:rFonts w:ascii="Arial" w:hAnsi="Arial" w:cs="Arial"/>
                <w:b/>
                <w:sz w:val="24"/>
              </w:rPr>
              <w:t>5.35</w:t>
            </w:r>
          </w:p>
          <w:p w:rsidR="00091616" w:rsidRPr="00D52DA8" w:rsidRDefault="00091616" w:rsidP="004C2709">
            <w:pPr>
              <w:jc w:val="center"/>
              <w:rPr>
                <w:rFonts w:ascii="Arial" w:hAnsi="Arial" w:cs="Arial"/>
                <w:b/>
                <w:sz w:val="24"/>
              </w:rPr>
            </w:pPr>
          </w:p>
        </w:tc>
        <w:tc>
          <w:tcPr>
            <w:tcW w:w="1594" w:type="dxa"/>
          </w:tcPr>
          <w:p w:rsidR="00091616" w:rsidRPr="00D52DA8" w:rsidRDefault="00091616" w:rsidP="004C2709">
            <w:pPr>
              <w:jc w:val="center"/>
              <w:rPr>
                <w:rFonts w:ascii="Arial" w:hAnsi="Arial" w:cs="Arial"/>
                <w:b/>
                <w:sz w:val="24"/>
              </w:rPr>
            </w:pPr>
            <w:r w:rsidRPr="00D52DA8">
              <w:rPr>
                <w:rFonts w:ascii="Arial" w:hAnsi="Arial" w:cs="Arial"/>
                <w:b/>
                <w:sz w:val="24"/>
              </w:rPr>
              <w:t>6.49</w:t>
            </w:r>
          </w:p>
          <w:p w:rsidR="00091616" w:rsidRPr="00D52DA8" w:rsidRDefault="00091616" w:rsidP="004C2709">
            <w:pPr>
              <w:jc w:val="center"/>
              <w:rPr>
                <w:rFonts w:ascii="Arial" w:hAnsi="Arial" w:cs="Arial"/>
                <w:b/>
                <w:sz w:val="24"/>
              </w:rPr>
            </w:pPr>
          </w:p>
        </w:tc>
        <w:tc>
          <w:tcPr>
            <w:tcW w:w="1594" w:type="dxa"/>
          </w:tcPr>
          <w:p w:rsidR="00091616" w:rsidRPr="00D52DA8" w:rsidRDefault="00091616" w:rsidP="004C2709">
            <w:pPr>
              <w:jc w:val="center"/>
              <w:rPr>
                <w:rFonts w:ascii="Arial" w:hAnsi="Arial" w:cs="Arial"/>
                <w:b/>
                <w:sz w:val="24"/>
              </w:rPr>
            </w:pPr>
            <w:r w:rsidRPr="00D52DA8">
              <w:rPr>
                <w:rFonts w:ascii="Arial" w:hAnsi="Arial" w:cs="Arial"/>
                <w:b/>
                <w:sz w:val="24"/>
              </w:rPr>
              <w:t>25.57</w:t>
            </w:r>
          </w:p>
          <w:p w:rsidR="00091616" w:rsidRPr="00D52DA8" w:rsidRDefault="00091616" w:rsidP="004C2709">
            <w:pPr>
              <w:jc w:val="center"/>
              <w:rPr>
                <w:rFonts w:ascii="Arial" w:hAnsi="Arial" w:cs="Arial"/>
                <w:b/>
                <w:sz w:val="24"/>
              </w:rPr>
            </w:pPr>
          </w:p>
        </w:tc>
        <w:tc>
          <w:tcPr>
            <w:tcW w:w="1594" w:type="dxa"/>
          </w:tcPr>
          <w:p w:rsidR="00091616" w:rsidRPr="00D52DA8" w:rsidRDefault="00091616" w:rsidP="004C2709">
            <w:pPr>
              <w:jc w:val="center"/>
              <w:rPr>
                <w:rFonts w:ascii="Arial" w:hAnsi="Arial" w:cs="Arial"/>
                <w:b/>
                <w:sz w:val="24"/>
              </w:rPr>
            </w:pPr>
            <w:r w:rsidRPr="00D52DA8">
              <w:rPr>
                <w:rFonts w:ascii="Arial" w:hAnsi="Arial" w:cs="Arial"/>
                <w:b/>
                <w:sz w:val="24"/>
              </w:rPr>
              <w:t>8.11</w:t>
            </w:r>
          </w:p>
          <w:p w:rsidR="00091616" w:rsidRPr="00D52DA8" w:rsidRDefault="00091616" w:rsidP="004C2709">
            <w:pPr>
              <w:jc w:val="center"/>
              <w:rPr>
                <w:rFonts w:ascii="Arial" w:hAnsi="Arial" w:cs="Arial"/>
                <w:b/>
                <w:sz w:val="24"/>
              </w:rPr>
            </w:pPr>
          </w:p>
        </w:tc>
      </w:tr>
    </w:tbl>
    <w:p w:rsidR="009A56A6" w:rsidRDefault="009A56A6"/>
    <w:p w:rsidR="001E7101" w:rsidRDefault="001E7101" w:rsidP="001E7101">
      <w:pPr>
        <w:keepNext/>
      </w:pPr>
    </w:p>
    <w:p w:rsidR="008761FB" w:rsidRDefault="008761FB" w:rsidP="001E7101">
      <w:pPr>
        <w:pStyle w:val="Caption"/>
        <w:jc w:val="center"/>
        <w:rPr>
          <w:rFonts w:ascii="Arial" w:hAnsi="Arial" w:cs="Arial"/>
          <w:color w:val="auto"/>
          <w:sz w:val="24"/>
        </w:rPr>
      </w:pPr>
      <w:bookmarkStart w:id="39" w:name="_Toc60443282"/>
    </w:p>
    <w:p w:rsidR="008761FB" w:rsidRDefault="008761FB" w:rsidP="001E7101">
      <w:pPr>
        <w:pStyle w:val="Caption"/>
        <w:jc w:val="center"/>
        <w:rPr>
          <w:rFonts w:ascii="Arial" w:hAnsi="Arial" w:cs="Arial"/>
          <w:color w:val="auto"/>
          <w:sz w:val="24"/>
        </w:rPr>
      </w:pPr>
    </w:p>
    <w:p w:rsidR="008761FB" w:rsidRDefault="008761FB" w:rsidP="00FB70E0">
      <w:pPr>
        <w:pStyle w:val="Caption"/>
        <w:jc w:val="center"/>
        <w:rPr>
          <w:rFonts w:ascii="Arial" w:hAnsi="Arial" w:cs="Arial"/>
          <w:color w:val="auto"/>
          <w:sz w:val="24"/>
        </w:rPr>
      </w:pPr>
      <w:r>
        <w:rPr>
          <w:noProof/>
        </w:rPr>
        <w:drawing>
          <wp:inline distT="0" distB="0" distL="0" distR="0" wp14:anchorId="66A7C5E0" wp14:editId="4D5F147E">
            <wp:extent cx="5420299" cy="3084723"/>
            <wp:effectExtent l="133350" t="95250" r="123825" b="9715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060B1" w:rsidRPr="001E7101" w:rsidRDefault="001E7101" w:rsidP="001E7101">
      <w:pPr>
        <w:pStyle w:val="Caption"/>
        <w:jc w:val="center"/>
        <w:rPr>
          <w:rFonts w:ascii="Arial" w:eastAsia="Arial" w:hAnsi="Arial" w:cs="Arial"/>
          <w:color w:val="auto"/>
          <w:sz w:val="36"/>
          <w:szCs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13</w:t>
      </w:r>
      <w:r w:rsidRPr="001E7101">
        <w:rPr>
          <w:rFonts w:ascii="Arial" w:hAnsi="Arial" w:cs="Arial"/>
          <w:color w:val="auto"/>
          <w:sz w:val="24"/>
        </w:rPr>
        <w:fldChar w:fldCharType="end"/>
      </w:r>
      <w:r w:rsidRPr="001E7101">
        <w:rPr>
          <w:rFonts w:ascii="Arial" w:hAnsi="Arial" w:cs="Arial"/>
          <w:color w:val="auto"/>
          <w:sz w:val="24"/>
        </w:rPr>
        <w:t>- Receivables Turnover</w:t>
      </w:r>
      <w:bookmarkEnd w:id="39"/>
    </w:p>
    <w:p w:rsidR="002E4972" w:rsidRDefault="002E4972" w:rsidP="002E4972">
      <w:pPr>
        <w:spacing w:line="360" w:lineRule="auto"/>
        <w:jc w:val="both"/>
        <w:rPr>
          <w:rFonts w:ascii="Arial" w:eastAsia="Arial" w:hAnsi="Arial" w:cs="Arial"/>
          <w:sz w:val="24"/>
          <w:szCs w:val="24"/>
        </w:rPr>
      </w:pPr>
      <w:r>
        <w:rPr>
          <w:rFonts w:ascii="Arial" w:eastAsia="Arial" w:hAnsi="Arial" w:cs="Arial"/>
          <w:sz w:val="24"/>
          <w:szCs w:val="24"/>
        </w:rPr>
        <w:t xml:space="preserve">ACI’s receivables turnover ratio has </w:t>
      </w:r>
      <w:r w:rsidR="008D52E9">
        <w:rPr>
          <w:rFonts w:ascii="Arial" w:eastAsia="Arial" w:hAnsi="Arial" w:cs="Arial"/>
          <w:sz w:val="24"/>
          <w:szCs w:val="24"/>
        </w:rPr>
        <w:t xml:space="preserve">shown the inefficiency and poor credit policies in collecting debts owed by the clients. It has the lowest proportion. </w:t>
      </w:r>
    </w:p>
    <w:p w:rsidR="002E4972" w:rsidRDefault="002E4972" w:rsidP="002E4972"/>
    <w:p w:rsidR="005060B1" w:rsidRDefault="000C1DE2">
      <w:pPr>
        <w:pStyle w:val="Heading4"/>
        <w:rPr>
          <w:i w:val="0"/>
        </w:rPr>
      </w:pPr>
      <w:r>
        <w:rPr>
          <w:i w:val="0"/>
        </w:rPr>
        <w:lastRenderedPageBreak/>
        <w:t>Average Collection Period:</w:t>
      </w:r>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This metric refers to the amount of time on average a company takes to recover the payables by its clients or customers.</w:t>
      </w:r>
    </w:p>
    <w:p w:rsidR="005060B1" w:rsidRDefault="000C1DE2">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84864" behindDoc="0" locked="0" layoutInCell="1" hidden="0" allowOverlap="1" wp14:anchorId="53A1F1C0" wp14:editId="06C433A3">
                <wp:simplePos x="0" y="0"/>
                <wp:positionH relativeFrom="column">
                  <wp:posOffset>469900</wp:posOffset>
                </wp:positionH>
                <wp:positionV relativeFrom="paragraph">
                  <wp:posOffset>139700</wp:posOffset>
                </wp:positionV>
                <wp:extent cx="5168411" cy="1299796"/>
                <wp:effectExtent l="57150" t="19050" r="51435" b="91440"/>
                <wp:wrapNone/>
                <wp:docPr id="526" name="Rounded Rectangle 526"/>
                <wp:cNvGraphicFramePr/>
                <a:graphic xmlns:a="http://schemas.openxmlformats.org/drawingml/2006/main">
                  <a:graphicData uri="http://schemas.microsoft.com/office/word/2010/wordprocessingShape">
                    <wps:wsp>
                      <wps:cNvSpPr/>
                      <wps:spPr>
                        <a:xfrm>
                          <a:off x="2790370" y="3158677"/>
                          <a:ext cx="5111261" cy="1242646"/>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textDirection w:val="btLr"/>
                            </w:pPr>
                            <w:r>
                              <w:rPr>
                                <w:rFonts w:ascii="Arial" w:eastAsia="Arial" w:hAnsi="Arial" w:cs="Arial"/>
                                <w:b/>
                                <w:color w:val="000000"/>
                                <w:sz w:val="24"/>
                              </w:rPr>
                              <w:t xml:space="preserve">                                                                              365</w:t>
                            </w:r>
                          </w:p>
                          <w:p w:rsidR="00943FBE" w:rsidRDefault="00943FBE">
                            <w:pPr>
                              <w:spacing w:line="275" w:lineRule="auto"/>
                              <w:textDirection w:val="btLr"/>
                            </w:pPr>
                            <w:r>
                              <w:rPr>
                                <w:rFonts w:ascii="Arial" w:eastAsia="Arial" w:hAnsi="Arial" w:cs="Arial"/>
                                <w:b/>
                                <w:color w:val="000000"/>
                                <w:sz w:val="24"/>
                              </w:rPr>
                              <w:t>Average Collection Period =</w:t>
                            </w:r>
                          </w:p>
                          <w:p w:rsidR="00943FBE" w:rsidRDefault="00943FBE">
                            <w:pPr>
                              <w:spacing w:line="275" w:lineRule="auto"/>
                              <w:textDirection w:val="btLr"/>
                            </w:pPr>
                            <w:r>
                              <w:rPr>
                                <w:rFonts w:ascii="Arial" w:eastAsia="Arial" w:hAnsi="Arial" w:cs="Arial"/>
                                <w:b/>
                                <w:color w:val="000000"/>
                                <w:sz w:val="24"/>
                              </w:rPr>
                              <w:t xml:space="preserve">                                                            Receivable Turnover Ratio</w:t>
                            </w:r>
                          </w:p>
                          <w:p w:rsidR="00943FBE" w:rsidRDefault="00943FBE">
                            <w:pPr>
                              <w:spacing w:line="275" w:lineRule="auto"/>
                              <w:jc w:val="center"/>
                              <w:textDirection w:val="btLr"/>
                            </w:pPr>
                          </w:p>
                        </w:txbxContent>
                      </wps:txbx>
                      <wps:bodyPr spcFirstLastPara="1" wrap="square" lIns="91425" tIns="45700" rIns="91425" bIns="45700" anchor="ctr" anchorCtr="0">
                        <a:noAutofit/>
                      </wps:bodyPr>
                    </wps:wsp>
                  </a:graphicData>
                </a:graphic>
              </wp:anchor>
            </w:drawing>
          </mc:Choice>
          <mc:Fallback>
            <w:pict>
              <v:roundrect w14:anchorId="53A1F1C0" id="Rounded Rectangle 526" o:spid="_x0000_s1039" style="position:absolute;left:0;text-align:left;margin-left:37pt;margin-top:11pt;width:406.95pt;height:102.35pt;z-index:2516848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" fillcolor="#e5dfec" stroked="f">
                <v:shadow on="t" color="black" opacity="26214f" origin=",-.5" offset="0,3pt"/>
                <v:textbox inset="2.53958mm,1.2694mm,2.53958mm,1.2694mm">
                  <w:txbxContent>
                    <w:p w:rsidR="00943FBE" w:rsidRDefault="00943FBE">
                      <w:pPr>
                        <w:spacing w:line="275" w:lineRule="auto"/>
                        <w:textDirection w:val="btLr"/>
                      </w:pPr>
                      <w:r>
                        <w:rPr>
                          <w:rFonts w:ascii="Arial" w:eastAsia="Arial" w:hAnsi="Arial" w:cs="Arial"/>
                          <w:b/>
                          <w:color w:val="000000"/>
                          <w:sz w:val="24"/>
                        </w:rPr>
                        <w:t xml:space="preserve">                                                                              365</w:t>
                      </w:r>
                    </w:p>
                    <w:p w:rsidR="00943FBE" w:rsidRDefault="00943FBE">
                      <w:pPr>
                        <w:spacing w:line="275" w:lineRule="auto"/>
                        <w:textDirection w:val="btLr"/>
                      </w:pPr>
                      <w:r>
                        <w:rPr>
                          <w:rFonts w:ascii="Arial" w:eastAsia="Arial" w:hAnsi="Arial" w:cs="Arial"/>
                          <w:b/>
                          <w:color w:val="000000"/>
                          <w:sz w:val="24"/>
                        </w:rPr>
                        <w:t>Average Collection Period =</w:t>
                      </w:r>
                    </w:p>
                    <w:p w:rsidR="00943FBE" w:rsidRDefault="00943FBE">
                      <w:pPr>
                        <w:spacing w:line="275" w:lineRule="auto"/>
                        <w:textDirection w:val="btLr"/>
                      </w:pPr>
                      <w:r>
                        <w:rPr>
                          <w:rFonts w:ascii="Arial" w:eastAsia="Arial" w:hAnsi="Arial" w:cs="Arial"/>
                          <w:b/>
                          <w:color w:val="000000"/>
                          <w:sz w:val="24"/>
                        </w:rPr>
                        <w:t xml:space="preserve">                                                            Receivable Turnover Ratio</w:t>
                      </w:r>
                    </w:p>
                    <w:p w:rsidR="00943FBE" w:rsidRDefault="00943FBE">
                      <w:pPr>
                        <w:spacing w:line="275" w:lineRule="auto"/>
                        <w:jc w:val="center"/>
                        <w:textDirection w:val="btLr"/>
                      </w:pPr>
                    </w:p>
                  </w:txbxContent>
                </v:textbox>
              </v:roundrect>
            </w:pict>
          </mc:Fallback>
        </mc:AlternateContent>
      </w:r>
    </w:p>
    <w:p w:rsidR="006A04ED" w:rsidRDefault="008A0BD0">
      <w:r>
        <w:rPr>
          <w:noProof/>
        </w:rPr>
        <mc:AlternateContent>
          <mc:Choice Requires="wps">
            <w:drawing>
              <wp:anchor distT="0" distB="0" distL="114300" distR="114300" simplePos="0" relativeHeight="251714560" behindDoc="0" locked="0" layoutInCell="1" allowOverlap="1" wp14:anchorId="2FFDA25F" wp14:editId="304AEC28">
                <wp:simplePos x="0" y="0"/>
                <wp:positionH relativeFrom="column">
                  <wp:posOffset>2766695</wp:posOffset>
                </wp:positionH>
                <wp:positionV relativeFrom="paragraph">
                  <wp:posOffset>264160</wp:posOffset>
                </wp:positionV>
                <wp:extent cx="2438400" cy="0"/>
                <wp:effectExtent l="0" t="0" r="19050" b="19050"/>
                <wp:wrapNone/>
                <wp:docPr id="7" name="Straight Connector 7"/>
                <wp:cNvGraphicFramePr/>
                <a:graphic xmlns:a="http://schemas.openxmlformats.org/drawingml/2006/main">
                  <a:graphicData uri="http://schemas.microsoft.com/office/word/2010/wordprocessingShape">
                    <wps:wsp>
                      <wps:cNvCnPr/>
                      <wps:spPr>
                        <a:xfrm>
                          <a:off x="0" y="0"/>
                          <a:ext cx="24384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FE417AF" id="Straight Connector 7" o:spid="_x0000_s1026" style="position:absolute;z-index:251714560;visibility:visible;mso-wrap-style:square;mso-wrap-distance-left:9pt;mso-wrap-distance-top:0;mso-wrap-distance-right:9pt;mso-wrap-distance-bottom:0;mso-position-horizontal:absolute;mso-position-horizontal-relative:text;mso-position-vertical:absolute;mso-position-vertical-relative:text" from="217.85pt,20.8pt" to="409.85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" strokecolor="black [3213]"/>
            </w:pict>
          </mc:Fallback>
        </mc:AlternateContent>
      </w:r>
    </w:p>
    <w:p w:rsidR="006A04ED" w:rsidRDefault="006A04ED"/>
    <w:p w:rsidR="006A04ED" w:rsidRDefault="006A04ED"/>
    <w:tbl>
      <w:tblPr>
        <w:tblStyle w:val="147"/>
        <w:tblpPr w:leftFromText="180" w:rightFromText="180" w:vertAnchor="text" w:horzAnchor="margin" w:tblpXSpec="center" w:tblpY="347"/>
        <w:tblW w:w="8118"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2088"/>
        <w:gridCol w:w="1620"/>
        <w:gridCol w:w="1530"/>
        <w:gridCol w:w="1440"/>
        <w:gridCol w:w="1440"/>
      </w:tblGrid>
      <w:tr w:rsidR="008D52E9" w:rsidTr="008D52E9">
        <w:trPr>
          <w:cnfStyle w:val="000000100000" w:firstRow="0" w:lastRow="0" w:firstColumn="0" w:lastColumn="0" w:oddVBand="0" w:evenVBand="0" w:oddHBand="1" w:evenHBand="0" w:firstRowFirstColumn="0" w:firstRowLastColumn="0" w:lastRowFirstColumn="0" w:lastRowLastColumn="0"/>
        </w:trPr>
        <w:tc>
          <w:tcPr>
            <w:tcW w:w="2088" w:type="dxa"/>
          </w:tcPr>
          <w:p w:rsidR="008D52E9" w:rsidRDefault="008D52E9" w:rsidP="008D52E9">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620" w:type="dxa"/>
          </w:tcPr>
          <w:p w:rsidR="008D52E9" w:rsidRDefault="008D52E9" w:rsidP="008D52E9">
            <w:pPr>
              <w:jc w:val="center"/>
            </w:pPr>
            <w:r>
              <w:rPr>
                <w:rFonts w:ascii="Arial" w:eastAsia="Arial" w:hAnsi="Arial" w:cs="Arial"/>
                <w:b/>
                <w:sz w:val="24"/>
                <w:szCs w:val="24"/>
              </w:rPr>
              <w:t>ACI</w:t>
            </w:r>
          </w:p>
        </w:tc>
        <w:tc>
          <w:tcPr>
            <w:tcW w:w="1530" w:type="dxa"/>
          </w:tcPr>
          <w:p w:rsidR="008D52E9" w:rsidRDefault="008D52E9" w:rsidP="008D52E9">
            <w:pPr>
              <w:jc w:val="center"/>
            </w:pPr>
            <w:r>
              <w:rPr>
                <w:rFonts w:ascii="Arial" w:eastAsia="Arial" w:hAnsi="Arial" w:cs="Arial"/>
                <w:b/>
                <w:sz w:val="24"/>
                <w:szCs w:val="24"/>
              </w:rPr>
              <w:t>Beximco</w:t>
            </w:r>
          </w:p>
        </w:tc>
        <w:tc>
          <w:tcPr>
            <w:tcW w:w="1440" w:type="dxa"/>
          </w:tcPr>
          <w:p w:rsidR="008D52E9" w:rsidRDefault="008D52E9" w:rsidP="008D52E9">
            <w:pPr>
              <w:jc w:val="center"/>
            </w:pPr>
            <w:r>
              <w:rPr>
                <w:rFonts w:ascii="Arial" w:eastAsia="Arial" w:hAnsi="Arial" w:cs="Arial"/>
                <w:b/>
                <w:sz w:val="24"/>
                <w:szCs w:val="24"/>
              </w:rPr>
              <w:t>Square</w:t>
            </w:r>
          </w:p>
        </w:tc>
        <w:tc>
          <w:tcPr>
            <w:tcW w:w="1440" w:type="dxa"/>
          </w:tcPr>
          <w:p w:rsidR="008D52E9" w:rsidRDefault="00647DCF" w:rsidP="008D52E9">
            <w:pPr>
              <w:jc w:val="center"/>
            </w:pPr>
            <w:r>
              <w:rPr>
                <w:rFonts w:ascii="Arial" w:eastAsia="Arial" w:hAnsi="Arial" w:cs="Arial"/>
                <w:b/>
                <w:sz w:val="24"/>
                <w:szCs w:val="24"/>
              </w:rPr>
              <w:t>Renata</w:t>
            </w:r>
          </w:p>
        </w:tc>
      </w:tr>
      <w:tr w:rsidR="008D52E9" w:rsidTr="008D52E9">
        <w:trPr>
          <w:cnfStyle w:val="000000010000" w:firstRow="0" w:lastRow="0" w:firstColumn="0" w:lastColumn="0" w:oddVBand="0" w:evenVBand="0" w:oddHBand="0" w:evenHBand="1" w:firstRowFirstColumn="0" w:firstRowLastColumn="0" w:lastRowFirstColumn="0" w:lastRowLastColumn="0"/>
          <w:trHeight w:val="1249"/>
        </w:trPr>
        <w:tc>
          <w:tcPr>
            <w:tcW w:w="2088" w:type="dxa"/>
          </w:tcPr>
          <w:p w:rsidR="008D52E9" w:rsidRDefault="008D52E9" w:rsidP="008D52E9">
            <w:pPr>
              <w:spacing w:line="360" w:lineRule="auto"/>
              <w:jc w:val="both"/>
              <w:rPr>
                <w:rFonts w:ascii="Arial" w:eastAsia="Arial" w:hAnsi="Arial" w:cs="Arial"/>
                <w:b/>
                <w:sz w:val="24"/>
                <w:szCs w:val="24"/>
              </w:rPr>
            </w:pPr>
            <w:r>
              <w:rPr>
                <w:rFonts w:ascii="Arial" w:eastAsia="Arial" w:hAnsi="Arial" w:cs="Arial"/>
                <w:b/>
                <w:sz w:val="24"/>
                <w:szCs w:val="24"/>
              </w:rPr>
              <w:t>Average Collection Period (Days)</w:t>
            </w:r>
          </w:p>
        </w:tc>
        <w:tc>
          <w:tcPr>
            <w:tcW w:w="1620" w:type="dxa"/>
          </w:tcPr>
          <w:p w:rsidR="008D52E9" w:rsidRPr="00D52DA8" w:rsidRDefault="008D52E9" w:rsidP="008D52E9">
            <w:pPr>
              <w:jc w:val="center"/>
              <w:rPr>
                <w:rFonts w:ascii="Arial" w:hAnsi="Arial" w:cs="Arial"/>
                <w:b/>
                <w:sz w:val="24"/>
              </w:rPr>
            </w:pPr>
            <w:r w:rsidRPr="00D52DA8">
              <w:rPr>
                <w:rFonts w:ascii="Arial" w:hAnsi="Arial" w:cs="Arial"/>
                <w:b/>
                <w:sz w:val="24"/>
              </w:rPr>
              <w:t>70.37</w:t>
            </w:r>
          </w:p>
          <w:p w:rsidR="008D52E9" w:rsidRPr="00D52DA8" w:rsidRDefault="008D52E9" w:rsidP="008D52E9">
            <w:pPr>
              <w:spacing w:line="360" w:lineRule="auto"/>
              <w:jc w:val="center"/>
              <w:rPr>
                <w:rFonts w:ascii="Arial" w:hAnsi="Arial" w:cs="Arial"/>
                <w:b/>
                <w:sz w:val="24"/>
              </w:rPr>
            </w:pPr>
          </w:p>
        </w:tc>
        <w:tc>
          <w:tcPr>
            <w:tcW w:w="1530" w:type="dxa"/>
          </w:tcPr>
          <w:p w:rsidR="008D52E9" w:rsidRPr="00D52DA8" w:rsidRDefault="008D52E9" w:rsidP="008D52E9">
            <w:pPr>
              <w:jc w:val="center"/>
              <w:rPr>
                <w:rFonts w:ascii="Arial" w:hAnsi="Arial" w:cs="Arial"/>
                <w:b/>
                <w:sz w:val="24"/>
              </w:rPr>
            </w:pPr>
            <w:r w:rsidRPr="00D52DA8">
              <w:rPr>
                <w:rFonts w:ascii="Arial" w:hAnsi="Arial" w:cs="Arial"/>
                <w:b/>
                <w:sz w:val="24"/>
              </w:rPr>
              <w:t>59.24</w:t>
            </w:r>
          </w:p>
          <w:p w:rsidR="008D52E9" w:rsidRPr="00D52DA8" w:rsidRDefault="008D52E9" w:rsidP="008D52E9">
            <w:pPr>
              <w:spacing w:line="360" w:lineRule="auto"/>
              <w:jc w:val="center"/>
              <w:rPr>
                <w:rFonts w:ascii="Arial" w:hAnsi="Arial" w:cs="Arial"/>
                <w:b/>
                <w:sz w:val="24"/>
              </w:rPr>
            </w:pPr>
          </w:p>
        </w:tc>
        <w:tc>
          <w:tcPr>
            <w:tcW w:w="1440" w:type="dxa"/>
          </w:tcPr>
          <w:p w:rsidR="008D52E9" w:rsidRPr="00D52DA8" w:rsidRDefault="008D52E9" w:rsidP="008D52E9">
            <w:pPr>
              <w:jc w:val="center"/>
              <w:rPr>
                <w:rFonts w:ascii="Arial" w:hAnsi="Arial" w:cs="Arial"/>
                <w:b/>
                <w:sz w:val="24"/>
              </w:rPr>
            </w:pPr>
            <w:r w:rsidRPr="00D52DA8">
              <w:rPr>
                <w:rFonts w:ascii="Arial" w:hAnsi="Arial" w:cs="Arial"/>
                <w:b/>
                <w:sz w:val="24"/>
              </w:rPr>
              <w:t>15.56</w:t>
            </w:r>
          </w:p>
          <w:p w:rsidR="008D52E9" w:rsidRPr="00D52DA8" w:rsidRDefault="008D52E9" w:rsidP="008D52E9">
            <w:pPr>
              <w:spacing w:line="360" w:lineRule="auto"/>
              <w:jc w:val="center"/>
              <w:rPr>
                <w:rFonts w:ascii="Arial" w:hAnsi="Arial" w:cs="Arial"/>
                <w:b/>
                <w:sz w:val="24"/>
              </w:rPr>
            </w:pPr>
          </w:p>
        </w:tc>
        <w:tc>
          <w:tcPr>
            <w:tcW w:w="1440" w:type="dxa"/>
          </w:tcPr>
          <w:p w:rsidR="008D52E9" w:rsidRPr="00D52DA8" w:rsidRDefault="008D52E9" w:rsidP="008D52E9">
            <w:pPr>
              <w:jc w:val="center"/>
              <w:rPr>
                <w:rFonts w:ascii="Arial" w:hAnsi="Arial" w:cs="Arial"/>
                <w:b/>
                <w:sz w:val="24"/>
              </w:rPr>
            </w:pPr>
            <w:r w:rsidRPr="00D52DA8">
              <w:rPr>
                <w:rFonts w:ascii="Arial" w:hAnsi="Arial" w:cs="Arial"/>
                <w:b/>
                <w:sz w:val="24"/>
              </w:rPr>
              <w:t>45.64</w:t>
            </w:r>
          </w:p>
          <w:p w:rsidR="008D52E9" w:rsidRPr="00D52DA8" w:rsidRDefault="008D52E9" w:rsidP="008D52E9">
            <w:pPr>
              <w:spacing w:line="360" w:lineRule="auto"/>
              <w:jc w:val="center"/>
              <w:rPr>
                <w:rFonts w:ascii="Arial" w:hAnsi="Arial" w:cs="Arial"/>
                <w:b/>
                <w:sz w:val="24"/>
              </w:rPr>
            </w:pPr>
          </w:p>
        </w:tc>
      </w:tr>
    </w:tbl>
    <w:p w:rsidR="001E7101" w:rsidRDefault="001E7101" w:rsidP="001E7101">
      <w:pPr>
        <w:keepNext/>
      </w:pPr>
    </w:p>
    <w:p w:rsidR="008D52E9" w:rsidRDefault="008D52E9" w:rsidP="001E7101">
      <w:pPr>
        <w:pStyle w:val="Caption"/>
        <w:jc w:val="center"/>
        <w:rPr>
          <w:rFonts w:ascii="Arial" w:hAnsi="Arial" w:cs="Arial"/>
          <w:color w:val="auto"/>
          <w:sz w:val="24"/>
        </w:rPr>
      </w:pPr>
      <w:bookmarkStart w:id="40" w:name="_Toc60443283"/>
    </w:p>
    <w:p w:rsidR="008D52E9" w:rsidRDefault="008D52E9" w:rsidP="001E7101">
      <w:pPr>
        <w:pStyle w:val="Caption"/>
        <w:jc w:val="center"/>
        <w:rPr>
          <w:rFonts w:ascii="Arial" w:hAnsi="Arial" w:cs="Arial"/>
          <w:color w:val="auto"/>
          <w:sz w:val="24"/>
        </w:rPr>
      </w:pPr>
    </w:p>
    <w:p w:rsidR="008D52E9" w:rsidRDefault="008D52E9" w:rsidP="001E7101">
      <w:pPr>
        <w:pStyle w:val="Caption"/>
        <w:jc w:val="center"/>
        <w:rPr>
          <w:rFonts w:ascii="Arial" w:hAnsi="Arial" w:cs="Arial"/>
          <w:color w:val="auto"/>
          <w:sz w:val="24"/>
        </w:rPr>
      </w:pPr>
    </w:p>
    <w:p w:rsidR="008D52E9" w:rsidRDefault="008D52E9" w:rsidP="001E7101">
      <w:pPr>
        <w:pStyle w:val="Caption"/>
        <w:jc w:val="center"/>
        <w:rPr>
          <w:rFonts w:ascii="Arial" w:hAnsi="Arial" w:cs="Arial"/>
          <w:color w:val="auto"/>
          <w:sz w:val="24"/>
        </w:rPr>
      </w:pPr>
    </w:p>
    <w:p w:rsidR="008D52E9" w:rsidRDefault="008D52E9" w:rsidP="008D52E9">
      <w:pPr>
        <w:pStyle w:val="Caption"/>
        <w:jc w:val="center"/>
        <w:rPr>
          <w:rFonts w:ascii="Arial" w:hAnsi="Arial" w:cs="Arial"/>
          <w:color w:val="auto"/>
          <w:sz w:val="24"/>
        </w:rPr>
      </w:pPr>
      <w:r>
        <w:rPr>
          <w:noProof/>
        </w:rPr>
        <w:drawing>
          <wp:inline distT="0" distB="0" distL="0" distR="0" wp14:anchorId="0CE1DCE6" wp14:editId="4FE40C64">
            <wp:extent cx="5376231" cy="3117773"/>
            <wp:effectExtent l="133350" t="95250" r="129540" b="10223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060B1" w:rsidRPr="001E7101" w:rsidRDefault="001E7101" w:rsidP="001E7101">
      <w:pPr>
        <w:pStyle w:val="Caption"/>
        <w:jc w:val="center"/>
        <w:rPr>
          <w:rFonts w:ascii="Arial" w:eastAsia="Arial" w:hAnsi="Arial" w:cs="Arial"/>
          <w:color w:val="auto"/>
          <w:sz w:val="36"/>
          <w:szCs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14</w:t>
      </w:r>
      <w:r w:rsidRPr="001E7101">
        <w:rPr>
          <w:rFonts w:ascii="Arial" w:hAnsi="Arial" w:cs="Arial"/>
          <w:color w:val="auto"/>
          <w:sz w:val="24"/>
        </w:rPr>
        <w:fldChar w:fldCharType="end"/>
      </w:r>
      <w:r w:rsidRPr="001E7101">
        <w:rPr>
          <w:rFonts w:ascii="Arial" w:hAnsi="Arial" w:cs="Arial"/>
          <w:color w:val="auto"/>
          <w:sz w:val="24"/>
        </w:rPr>
        <w:t>- Average Collection Period</w:t>
      </w:r>
      <w:bookmarkEnd w:id="40"/>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ACI’s average collection period</w:t>
      </w:r>
      <w:r w:rsidR="008D52E9">
        <w:rPr>
          <w:rFonts w:ascii="Arial" w:eastAsia="Arial" w:hAnsi="Arial" w:cs="Arial"/>
          <w:sz w:val="24"/>
          <w:szCs w:val="24"/>
        </w:rPr>
        <w:t xml:space="preserve"> illustrates that it has taken the highest number of days to obtain the debts or account receivables owed by the clients.</w:t>
      </w:r>
    </w:p>
    <w:p w:rsidR="005060B1" w:rsidRDefault="000C1DE2">
      <w:pPr>
        <w:pStyle w:val="Heading4"/>
        <w:rPr>
          <w:i w:val="0"/>
        </w:rPr>
      </w:pPr>
      <w:r>
        <w:rPr>
          <w:i w:val="0"/>
        </w:rPr>
        <w:lastRenderedPageBreak/>
        <w:t>Days Sales in Inventory Ratio:</w:t>
      </w:r>
    </w:p>
    <w:p w:rsidR="005060B1" w:rsidRDefault="005060B1">
      <w:pPr>
        <w:pStyle w:val="Heading4"/>
        <w:rPr>
          <w:i w:val="0"/>
          <w:sz w:val="2"/>
          <w:szCs w:val="2"/>
        </w:rPr>
      </w:pPr>
    </w:p>
    <w:p w:rsidR="005060B1" w:rsidRDefault="00F40F94">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87936" behindDoc="0" locked="0" layoutInCell="1" hidden="0" allowOverlap="1" wp14:anchorId="7ABC31F0" wp14:editId="20D4CDAF">
                <wp:simplePos x="0" y="0"/>
                <wp:positionH relativeFrom="column">
                  <wp:posOffset>2816225</wp:posOffset>
                </wp:positionH>
                <wp:positionV relativeFrom="paragraph">
                  <wp:posOffset>1202690</wp:posOffset>
                </wp:positionV>
                <wp:extent cx="2517140" cy="0"/>
                <wp:effectExtent l="0" t="0" r="16510" b="19050"/>
                <wp:wrapNone/>
                <wp:docPr id="535" name="Straight Arrow Connector 535"/>
                <wp:cNvGraphicFramePr/>
                <a:graphic xmlns:a="http://schemas.openxmlformats.org/drawingml/2006/main">
                  <a:graphicData uri="http://schemas.microsoft.com/office/word/2010/wordprocessingShape">
                    <wps:wsp>
                      <wps:cNvCnPr/>
                      <wps:spPr>
                        <a:xfrm>
                          <a:off x="0" y="0"/>
                          <a:ext cx="2517140"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15092B1F" id="Straight Arrow Connector 535" o:spid="_x0000_s1026" type="#_x0000_t32" style="position:absolute;margin-left:221.75pt;margin-top:94.7pt;width:198.2pt;height:0;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" strokecolor="black [3200]">
                <v:stroke startarrowwidth="narrow" startarrowlength="short" endarrowwidth="narrow" endarrowlength="short"/>
              </v:shape>
            </w:pict>
          </mc:Fallback>
        </mc:AlternateContent>
      </w:r>
      <w:r>
        <w:rPr>
          <w:noProof/>
        </w:rPr>
        <mc:AlternateContent>
          <mc:Choice Requires="wps">
            <w:drawing>
              <wp:anchor distT="0" distB="0" distL="114300" distR="114300" simplePos="0" relativeHeight="251686912" behindDoc="0" locked="0" layoutInCell="1" hidden="0" allowOverlap="1" wp14:anchorId="1EE3720A" wp14:editId="169ABDB5">
                <wp:simplePos x="0" y="0"/>
                <wp:positionH relativeFrom="column">
                  <wp:posOffset>669925</wp:posOffset>
                </wp:positionH>
                <wp:positionV relativeFrom="paragraph">
                  <wp:posOffset>580390</wp:posOffset>
                </wp:positionV>
                <wp:extent cx="4886325" cy="1404620"/>
                <wp:effectExtent l="57150" t="19050" r="66675" b="100330"/>
                <wp:wrapNone/>
                <wp:docPr id="512" name="Rounded Rectangle 512"/>
                <wp:cNvGraphicFramePr/>
                <a:graphic xmlns:a="http://schemas.openxmlformats.org/drawingml/2006/main">
                  <a:graphicData uri="http://schemas.microsoft.com/office/word/2010/wordprocessingShape">
                    <wps:wsp>
                      <wps:cNvSpPr/>
                      <wps:spPr>
                        <a:xfrm>
                          <a:off x="0" y="0"/>
                          <a:ext cx="4886325" cy="1404620"/>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365</w:t>
                            </w:r>
                          </w:p>
                          <w:p w:rsidR="00943FBE" w:rsidRDefault="00943FBE">
                            <w:pPr>
                              <w:spacing w:line="275" w:lineRule="auto"/>
                              <w:textDirection w:val="btLr"/>
                            </w:pPr>
                            <w:r>
                              <w:rPr>
                                <w:rFonts w:ascii="Arial" w:eastAsia="Arial" w:hAnsi="Arial" w:cs="Arial"/>
                                <w:b/>
                                <w:color w:val="000000"/>
                                <w:sz w:val="24"/>
                              </w:rPr>
                              <w:t>Days Sales in Inventory =</w:t>
                            </w:r>
                          </w:p>
                          <w:p w:rsidR="00943FBE" w:rsidRDefault="00943FBE">
                            <w:pPr>
                              <w:spacing w:line="275" w:lineRule="auto"/>
                              <w:jc w:val="center"/>
                              <w:textDirection w:val="btLr"/>
                            </w:pPr>
                            <w:r>
                              <w:rPr>
                                <w:rFonts w:ascii="Arial" w:eastAsia="Arial" w:hAnsi="Arial" w:cs="Arial"/>
                                <w:b/>
                                <w:color w:val="000000"/>
                                <w:sz w:val="24"/>
                              </w:rPr>
                              <w:t xml:space="preserve">                                         Inventory Turnover Ratio</w:t>
                            </w:r>
                          </w:p>
                        </w:txbxContent>
                      </wps:txbx>
                      <wps:bodyPr spcFirstLastPara="1" wrap="square" lIns="91425" tIns="45700" rIns="91425" bIns="45700" anchor="ctr" anchorCtr="0">
                        <a:noAutofit/>
                      </wps:bodyPr>
                    </wps:wsp>
                  </a:graphicData>
                </a:graphic>
              </wp:anchor>
            </w:drawing>
          </mc:Choice>
          <mc:Fallback>
            <w:pict>
              <v:roundrect w14:anchorId="1EE3720A" id="Rounded Rectangle 512" o:spid="_x0000_s1040" style="position:absolute;left:0;text-align:left;margin-left:52.75pt;margin-top:45.7pt;width:384.75pt;height:110.6pt;z-index:2516869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365</w:t>
                      </w:r>
                    </w:p>
                    <w:p w:rsidR="00943FBE" w:rsidRDefault="00943FBE">
                      <w:pPr>
                        <w:spacing w:line="275" w:lineRule="auto"/>
                        <w:textDirection w:val="btLr"/>
                      </w:pPr>
                      <w:r>
                        <w:rPr>
                          <w:rFonts w:ascii="Arial" w:eastAsia="Arial" w:hAnsi="Arial" w:cs="Arial"/>
                          <w:b/>
                          <w:color w:val="000000"/>
                          <w:sz w:val="24"/>
                        </w:rPr>
                        <w:t>Days Sales in Inventory =</w:t>
                      </w:r>
                    </w:p>
                    <w:p w:rsidR="00943FBE" w:rsidRDefault="00943FBE">
                      <w:pPr>
                        <w:spacing w:line="275" w:lineRule="auto"/>
                        <w:jc w:val="center"/>
                        <w:textDirection w:val="btLr"/>
                      </w:pPr>
                      <w:r>
                        <w:rPr>
                          <w:rFonts w:ascii="Arial" w:eastAsia="Arial" w:hAnsi="Arial" w:cs="Arial"/>
                          <w:b/>
                          <w:color w:val="000000"/>
                          <w:sz w:val="24"/>
                        </w:rPr>
                        <w:t xml:space="preserve">                                         Inventory Turnover Ratio</w:t>
                      </w:r>
                    </w:p>
                  </w:txbxContent>
                </v:textbox>
              </v:roundrect>
            </w:pict>
          </mc:Fallback>
        </mc:AlternateContent>
      </w:r>
      <w:r w:rsidR="000C1DE2">
        <w:rPr>
          <w:rFonts w:ascii="Arial" w:eastAsia="Arial" w:hAnsi="Arial" w:cs="Arial"/>
          <w:sz w:val="24"/>
          <w:szCs w:val="24"/>
        </w:rPr>
        <w:t xml:space="preserve">Days in sales inventory determines the average number of days a company takes to convert its inventory into deals involving the goods that are yet to be sold. </w:t>
      </w:r>
    </w:p>
    <w:p w:rsidR="00F40F94" w:rsidRDefault="00F40F94" w:rsidP="00122FF5">
      <w:pPr>
        <w:spacing w:line="360" w:lineRule="auto"/>
        <w:jc w:val="both"/>
        <w:rPr>
          <w:rFonts w:ascii="Arial" w:eastAsia="Arial" w:hAnsi="Arial" w:cs="Arial"/>
          <w:sz w:val="24"/>
          <w:szCs w:val="24"/>
        </w:rPr>
      </w:pPr>
    </w:p>
    <w:p w:rsidR="00F40F94" w:rsidRDefault="00F40F94" w:rsidP="00122FF5">
      <w:pPr>
        <w:spacing w:line="360" w:lineRule="auto"/>
        <w:jc w:val="both"/>
        <w:rPr>
          <w:rFonts w:ascii="Arial" w:eastAsia="Arial" w:hAnsi="Arial" w:cs="Arial"/>
          <w:sz w:val="24"/>
          <w:szCs w:val="24"/>
        </w:rPr>
      </w:pPr>
    </w:p>
    <w:p w:rsidR="00F40F94" w:rsidRDefault="00F40F94" w:rsidP="00122FF5">
      <w:pPr>
        <w:spacing w:line="360" w:lineRule="auto"/>
        <w:jc w:val="both"/>
        <w:rPr>
          <w:rFonts w:ascii="Arial" w:eastAsia="Arial" w:hAnsi="Arial" w:cs="Arial"/>
          <w:sz w:val="24"/>
          <w:szCs w:val="24"/>
        </w:rPr>
      </w:pPr>
    </w:p>
    <w:tbl>
      <w:tblPr>
        <w:tblStyle w:val="146"/>
        <w:tblpPr w:leftFromText="180" w:rightFromText="180" w:vertAnchor="text" w:horzAnchor="margin" w:tblpXSpec="center" w:tblpY="544"/>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596"/>
        <w:gridCol w:w="1596"/>
        <w:gridCol w:w="1596"/>
        <w:gridCol w:w="1596"/>
        <w:gridCol w:w="1596"/>
      </w:tblGrid>
      <w:tr w:rsidR="00247A1F" w:rsidTr="001072B8">
        <w:trPr>
          <w:cnfStyle w:val="000000100000" w:firstRow="0" w:lastRow="0" w:firstColumn="0" w:lastColumn="0" w:oddVBand="0" w:evenVBand="0" w:oddHBand="1" w:evenHBand="0" w:firstRowFirstColumn="0" w:firstRowLastColumn="0" w:lastRowFirstColumn="0" w:lastRowLastColumn="0"/>
          <w:trHeight w:val="610"/>
        </w:trPr>
        <w:tc>
          <w:tcPr>
            <w:tcW w:w="1596" w:type="dxa"/>
          </w:tcPr>
          <w:p w:rsidR="00247A1F" w:rsidRDefault="00247A1F" w:rsidP="001072B8">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6" w:type="dxa"/>
          </w:tcPr>
          <w:p w:rsidR="00247A1F" w:rsidRDefault="00247A1F" w:rsidP="001072B8">
            <w:pPr>
              <w:jc w:val="center"/>
            </w:pPr>
            <w:r>
              <w:rPr>
                <w:rFonts w:ascii="Arial" w:eastAsia="Arial" w:hAnsi="Arial" w:cs="Arial"/>
                <w:b/>
                <w:sz w:val="24"/>
                <w:szCs w:val="24"/>
              </w:rPr>
              <w:t>ACI</w:t>
            </w:r>
          </w:p>
        </w:tc>
        <w:tc>
          <w:tcPr>
            <w:tcW w:w="1596" w:type="dxa"/>
          </w:tcPr>
          <w:p w:rsidR="00247A1F" w:rsidRDefault="00247A1F" w:rsidP="001072B8">
            <w:pPr>
              <w:jc w:val="center"/>
            </w:pPr>
            <w:r>
              <w:rPr>
                <w:rFonts w:ascii="Arial" w:eastAsia="Arial" w:hAnsi="Arial" w:cs="Arial"/>
                <w:b/>
                <w:sz w:val="24"/>
                <w:szCs w:val="24"/>
              </w:rPr>
              <w:t>Beximco</w:t>
            </w:r>
          </w:p>
        </w:tc>
        <w:tc>
          <w:tcPr>
            <w:tcW w:w="1596" w:type="dxa"/>
          </w:tcPr>
          <w:p w:rsidR="00247A1F" w:rsidRDefault="00247A1F" w:rsidP="001072B8">
            <w:pPr>
              <w:jc w:val="center"/>
            </w:pPr>
            <w:r>
              <w:rPr>
                <w:rFonts w:ascii="Arial" w:eastAsia="Arial" w:hAnsi="Arial" w:cs="Arial"/>
                <w:b/>
                <w:sz w:val="24"/>
                <w:szCs w:val="24"/>
              </w:rPr>
              <w:t>Square</w:t>
            </w:r>
          </w:p>
        </w:tc>
        <w:tc>
          <w:tcPr>
            <w:tcW w:w="1596" w:type="dxa"/>
          </w:tcPr>
          <w:p w:rsidR="00247A1F" w:rsidRDefault="00647DCF" w:rsidP="001072B8">
            <w:pPr>
              <w:jc w:val="center"/>
            </w:pPr>
            <w:r>
              <w:rPr>
                <w:rFonts w:ascii="Arial" w:eastAsia="Arial" w:hAnsi="Arial" w:cs="Arial"/>
                <w:b/>
                <w:sz w:val="24"/>
                <w:szCs w:val="24"/>
              </w:rPr>
              <w:t>Renata</w:t>
            </w:r>
          </w:p>
        </w:tc>
      </w:tr>
      <w:tr w:rsidR="00247A1F" w:rsidTr="00AF1A2C">
        <w:trPr>
          <w:cnfStyle w:val="000000010000" w:firstRow="0" w:lastRow="0" w:firstColumn="0" w:lastColumn="0" w:oddVBand="0" w:evenVBand="0" w:oddHBand="0" w:evenHBand="1" w:firstRowFirstColumn="0" w:firstRowLastColumn="0" w:lastRowFirstColumn="0" w:lastRowLastColumn="0"/>
        </w:trPr>
        <w:tc>
          <w:tcPr>
            <w:tcW w:w="1596" w:type="dxa"/>
          </w:tcPr>
          <w:p w:rsidR="00247A1F" w:rsidRDefault="00247A1F" w:rsidP="001072B8">
            <w:pPr>
              <w:spacing w:line="360" w:lineRule="auto"/>
              <w:rPr>
                <w:rFonts w:ascii="Arial" w:eastAsia="Arial" w:hAnsi="Arial" w:cs="Arial"/>
                <w:b/>
                <w:sz w:val="24"/>
                <w:szCs w:val="24"/>
              </w:rPr>
            </w:pPr>
            <w:r>
              <w:rPr>
                <w:rFonts w:ascii="Arial" w:eastAsia="Arial" w:hAnsi="Arial" w:cs="Arial"/>
                <w:b/>
                <w:sz w:val="24"/>
                <w:szCs w:val="24"/>
              </w:rPr>
              <w:t>Days Sales in Inventory</w:t>
            </w:r>
          </w:p>
        </w:tc>
        <w:tc>
          <w:tcPr>
            <w:tcW w:w="1596" w:type="dxa"/>
          </w:tcPr>
          <w:p w:rsidR="001072B8" w:rsidRPr="00D52DA8" w:rsidRDefault="001072B8" w:rsidP="00AF1A2C">
            <w:pPr>
              <w:jc w:val="center"/>
              <w:rPr>
                <w:rFonts w:ascii="Arial" w:hAnsi="Arial" w:cs="Arial"/>
                <w:b/>
                <w:sz w:val="24"/>
              </w:rPr>
            </w:pPr>
            <w:r w:rsidRPr="00D52DA8">
              <w:rPr>
                <w:rFonts w:ascii="Arial" w:hAnsi="Arial" w:cs="Arial"/>
                <w:b/>
                <w:sz w:val="24"/>
              </w:rPr>
              <w:t>174.17</w:t>
            </w:r>
          </w:p>
          <w:p w:rsidR="00247A1F" w:rsidRPr="00D52DA8" w:rsidRDefault="00247A1F" w:rsidP="00AF1A2C">
            <w:pPr>
              <w:spacing w:line="360" w:lineRule="auto"/>
              <w:jc w:val="center"/>
              <w:rPr>
                <w:rFonts w:ascii="Arial" w:hAnsi="Arial" w:cs="Arial"/>
                <w:b/>
                <w:sz w:val="24"/>
              </w:rPr>
            </w:pPr>
          </w:p>
        </w:tc>
        <w:tc>
          <w:tcPr>
            <w:tcW w:w="1596" w:type="dxa"/>
          </w:tcPr>
          <w:p w:rsidR="00ED07D5" w:rsidRPr="00D52DA8" w:rsidRDefault="00ED07D5" w:rsidP="00AF1A2C">
            <w:pPr>
              <w:jc w:val="center"/>
              <w:rPr>
                <w:rFonts w:ascii="Arial" w:hAnsi="Arial" w:cs="Arial"/>
                <w:b/>
                <w:sz w:val="24"/>
              </w:rPr>
            </w:pPr>
            <w:r w:rsidRPr="00D52DA8">
              <w:rPr>
                <w:rFonts w:ascii="Arial" w:hAnsi="Arial" w:cs="Arial"/>
                <w:b/>
                <w:sz w:val="24"/>
              </w:rPr>
              <w:t>185.27</w:t>
            </w:r>
          </w:p>
          <w:p w:rsidR="00247A1F" w:rsidRPr="00D52DA8" w:rsidRDefault="00247A1F" w:rsidP="00AF1A2C">
            <w:pPr>
              <w:spacing w:line="360" w:lineRule="auto"/>
              <w:jc w:val="center"/>
              <w:rPr>
                <w:rFonts w:ascii="Arial" w:hAnsi="Arial" w:cs="Arial"/>
                <w:b/>
                <w:sz w:val="24"/>
              </w:rPr>
            </w:pPr>
          </w:p>
        </w:tc>
        <w:tc>
          <w:tcPr>
            <w:tcW w:w="1596" w:type="dxa"/>
          </w:tcPr>
          <w:p w:rsidR="00ED07D5" w:rsidRPr="00D52DA8" w:rsidRDefault="00ED07D5" w:rsidP="00AF1A2C">
            <w:pPr>
              <w:jc w:val="center"/>
              <w:rPr>
                <w:rFonts w:ascii="Arial" w:hAnsi="Arial" w:cs="Arial"/>
                <w:b/>
                <w:sz w:val="24"/>
              </w:rPr>
            </w:pPr>
            <w:r w:rsidRPr="00D52DA8">
              <w:rPr>
                <w:rFonts w:ascii="Arial" w:hAnsi="Arial" w:cs="Arial"/>
                <w:b/>
                <w:sz w:val="24"/>
              </w:rPr>
              <w:t>76.28</w:t>
            </w:r>
          </w:p>
          <w:p w:rsidR="00247A1F" w:rsidRPr="00D52DA8" w:rsidRDefault="00247A1F" w:rsidP="00AF1A2C">
            <w:pPr>
              <w:spacing w:line="360" w:lineRule="auto"/>
              <w:jc w:val="center"/>
              <w:rPr>
                <w:rFonts w:ascii="Arial" w:hAnsi="Arial" w:cs="Arial"/>
                <w:b/>
                <w:sz w:val="24"/>
              </w:rPr>
            </w:pPr>
          </w:p>
        </w:tc>
        <w:tc>
          <w:tcPr>
            <w:tcW w:w="1596" w:type="dxa"/>
          </w:tcPr>
          <w:p w:rsidR="00ED07D5" w:rsidRPr="00D52DA8" w:rsidRDefault="00ED07D5" w:rsidP="00AF1A2C">
            <w:pPr>
              <w:jc w:val="center"/>
              <w:rPr>
                <w:rFonts w:ascii="Arial" w:hAnsi="Arial" w:cs="Arial"/>
                <w:b/>
                <w:sz w:val="24"/>
              </w:rPr>
            </w:pPr>
            <w:r w:rsidRPr="00D52DA8">
              <w:rPr>
                <w:rFonts w:ascii="Arial" w:hAnsi="Arial" w:cs="Arial"/>
                <w:b/>
                <w:sz w:val="24"/>
              </w:rPr>
              <w:t>160.95</w:t>
            </w:r>
          </w:p>
          <w:p w:rsidR="00247A1F" w:rsidRPr="00D52DA8" w:rsidRDefault="00247A1F" w:rsidP="00AF1A2C">
            <w:pPr>
              <w:spacing w:line="360" w:lineRule="auto"/>
              <w:jc w:val="center"/>
              <w:rPr>
                <w:rFonts w:ascii="Arial" w:hAnsi="Arial" w:cs="Arial"/>
                <w:b/>
                <w:sz w:val="24"/>
              </w:rPr>
            </w:pPr>
          </w:p>
        </w:tc>
      </w:tr>
    </w:tbl>
    <w:p w:rsidR="00F40F94" w:rsidRDefault="00F40F94" w:rsidP="00122FF5">
      <w:pPr>
        <w:spacing w:line="360" w:lineRule="auto"/>
        <w:jc w:val="both"/>
        <w:rPr>
          <w:rFonts w:ascii="Arial" w:eastAsia="Arial" w:hAnsi="Arial" w:cs="Arial"/>
          <w:sz w:val="24"/>
          <w:szCs w:val="24"/>
        </w:rPr>
      </w:pPr>
    </w:p>
    <w:p w:rsidR="001E7101" w:rsidRDefault="001E7101" w:rsidP="001E7101">
      <w:pPr>
        <w:keepNext/>
        <w:spacing w:line="360" w:lineRule="auto"/>
        <w:jc w:val="center"/>
      </w:pPr>
    </w:p>
    <w:p w:rsidR="00247A1F" w:rsidRDefault="00247A1F" w:rsidP="001E7101">
      <w:pPr>
        <w:pStyle w:val="Caption"/>
        <w:jc w:val="center"/>
        <w:rPr>
          <w:rFonts w:ascii="Arial" w:hAnsi="Arial" w:cs="Arial"/>
          <w:color w:val="auto"/>
          <w:sz w:val="24"/>
        </w:rPr>
      </w:pPr>
      <w:bookmarkStart w:id="41" w:name="_Toc60443284"/>
    </w:p>
    <w:p w:rsidR="00247A1F" w:rsidRDefault="00247A1F" w:rsidP="001E7101">
      <w:pPr>
        <w:pStyle w:val="Caption"/>
        <w:jc w:val="center"/>
        <w:rPr>
          <w:rFonts w:ascii="Arial" w:hAnsi="Arial" w:cs="Arial"/>
          <w:color w:val="auto"/>
          <w:sz w:val="24"/>
        </w:rPr>
      </w:pPr>
    </w:p>
    <w:p w:rsidR="00247A1F" w:rsidRDefault="00A87E5C" w:rsidP="001E7101">
      <w:pPr>
        <w:pStyle w:val="Caption"/>
        <w:jc w:val="center"/>
        <w:rPr>
          <w:rFonts w:ascii="Arial" w:hAnsi="Arial" w:cs="Arial"/>
          <w:color w:val="auto"/>
          <w:sz w:val="24"/>
        </w:rPr>
      </w:pPr>
      <w:r>
        <w:rPr>
          <w:noProof/>
        </w:rPr>
        <w:drawing>
          <wp:inline distT="0" distB="0" distL="0" distR="0" wp14:anchorId="3E70A18A" wp14:editId="01F1F88A">
            <wp:extent cx="5244029" cy="2974554"/>
            <wp:effectExtent l="133350" t="95250" r="128270" b="9271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060B1" w:rsidRPr="001E7101" w:rsidRDefault="001E7101" w:rsidP="001E7101">
      <w:pPr>
        <w:pStyle w:val="Caption"/>
        <w:jc w:val="center"/>
        <w:rPr>
          <w:rFonts w:ascii="Arial" w:eastAsia="Arial" w:hAnsi="Arial" w:cs="Arial"/>
          <w:color w:val="auto"/>
          <w:sz w:val="36"/>
          <w:szCs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15</w:t>
      </w:r>
      <w:r w:rsidRPr="001E7101">
        <w:rPr>
          <w:rFonts w:ascii="Arial" w:hAnsi="Arial" w:cs="Arial"/>
          <w:color w:val="auto"/>
          <w:sz w:val="24"/>
        </w:rPr>
        <w:fldChar w:fldCharType="end"/>
      </w:r>
      <w:r w:rsidRPr="001E7101">
        <w:rPr>
          <w:rFonts w:ascii="Arial" w:hAnsi="Arial" w:cs="Arial"/>
          <w:color w:val="auto"/>
          <w:sz w:val="24"/>
        </w:rPr>
        <w:t>- Days Sales in Inventory</w:t>
      </w:r>
      <w:bookmarkEnd w:id="41"/>
    </w:p>
    <w:p w:rsidR="005060B1" w:rsidRDefault="000C1DE2" w:rsidP="00F40F94">
      <w:pPr>
        <w:spacing w:line="360" w:lineRule="auto"/>
        <w:jc w:val="both"/>
        <w:rPr>
          <w:rFonts w:ascii="Arial" w:eastAsia="Arial" w:hAnsi="Arial" w:cs="Arial"/>
          <w:sz w:val="24"/>
          <w:szCs w:val="24"/>
        </w:rPr>
      </w:pPr>
      <w:r>
        <w:rPr>
          <w:rFonts w:ascii="Arial" w:eastAsia="Arial" w:hAnsi="Arial" w:cs="Arial"/>
          <w:sz w:val="24"/>
          <w:szCs w:val="24"/>
        </w:rPr>
        <w:t xml:space="preserve">ACI has </w:t>
      </w:r>
      <w:r w:rsidR="003346E9">
        <w:rPr>
          <w:rFonts w:ascii="Arial" w:eastAsia="Arial" w:hAnsi="Arial" w:cs="Arial"/>
          <w:sz w:val="24"/>
          <w:szCs w:val="24"/>
        </w:rPr>
        <w:t xml:space="preserve">taken nearly the </w:t>
      </w:r>
      <w:r w:rsidR="006C7BAF">
        <w:rPr>
          <w:rFonts w:ascii="Arial" w:eastAsia="Arial" w:hAnsi="Arial" w:cs="Arial"/>
          <w:sz w:val="24"/>
          <w:szCs w:val="24"/>
        </w:rPr>
        <w:t xml:space="preserve">same days as other giants to </w:t>
      </w:r>
      <w:r w:rsidR="00ED4C14">
        <w:rPr>
          <w:rFonts w:ascii="Arial" w:eastAsia="Arial" w:hAnsi="Arial" w:cs="Arial"/>
          <w:sz w:val="24"/>
          <w:szCs w:val="24"/>
        </w:rPr>
        <w:t xml:space="preserve">turn its </w:t>
      </w:r>
      <w:r w:rsidR="00E07AE2">
        <w:rPr>
          <w:rFonts w:ascii="Arial" w:eastAsia="Arial" w:hAnsi="Arial" w:cs="Arial"/>
          <w:sz w:val="24"/>
          <w:szCs w:val="24"/>
        </w:rPr>
        <w:t>stock of goods and goods</w:t>
      </w:r>
      <w:r w:rsidR="00EB6DC7">
        <w:rPr>
          <w:rFonts w:ascii="Arial" w:eastAsia="Arial" w:hAnsi="Arial" w:cs="Arial"/>
          <w:sz w:val="24"/>
          <w:szCs w:val="24"/>
        </w:rPr>
        <w:t xml:space="preserve"> that are a work in progress</w:t>
      </w:r>
      <w:r w:rsidR="003346E9">
        <w:rPr>
          <w:rFonts w:ascii="Arial" w:eastAsia="Arial" w:hAnsi="Arial" w:cs="Arial"/>
          <w:sz w:val="24"/>
          <w:szCs w:val="24"/>
        </w:rPr>
        <w:t xml:space="preserve"> into a </w:t>
      </w:r>
      <w:r w:rsidR="002C690E">
        <w:rPr>
          <w:rFonts w:ascii="Arial" w:eastAsia="Arial" w:hAnsi="Arial" w:cs="Arial"/>
          <w:sz w:val="24"/>
          <w:szCs w:val="24"/>
        </w:rPr>
        <w:t>real deal</w:t>
      </w:r>
      <w:r w:rsidR="00346503">
        <w:rPr>
          <w:rFonts w:ascii="Arial" w:eastAsia="Arial" w:hAnsi="Arial" w:cs="Arial"/>
          <w:sz w:val="24"/>
          <w:szCs w:val="24"/>
        </w:rPr>
        <w:t xml:space="preserve"> except Square</w:t>
      </w:r>
      <w:r>
        <w:rPr>
          <w:rFonts w:ascii="Arial" w:eastAsia="Arial" w:hAnsi="Arial" w:cs="Arial"/>
          <w:sz w:val="24"/>
          <w:szCs w:val="24"/>
        </w:rPr>
        <w:t xml:space="preserve">. </w:t>
      </w:r>
    </w:p>
    <w:p w:rsidR="00894C3A" w:rsidRDefault="00894C3A" w:rsidP="00F40F94">
      <w:pPr>
        <w:spacing w:line="360" w:lineRule="auto"/>
        <w:jc w:val="both"/>
        <w:rPr>
          <w:rFonts w:ascii="Arial" w:eastAsia="Arial" w:hAnsi="Arial" w:cs="Arial"/>
          <w:sz w:val="24"/>
          <w:szCs w:val="24"/>
        </w:rPr>
      </w:pPr>
    </w:p>
    <w:p w:rsidR="005060B1" w:rsidRDefault="000C1DE2">
      <w:pPr>
        <w:pStyle w:val="Heading3"/>
        <w:rPr>
          <w:rFonts w:ascii="Arial" w:eastAsia="Arial" w:hAnsi="Arial" w:cs="Arial"/>
          <w:sz w:val="26"/>
          <w:szCs w:val="26"/>
        </w:rPr>
      </w:pPr>
      <w:bookmarkStart w:id="42" w:name="_Toc62178096"/>
      <w:r>
        <w:rPr>
          <w:rFonts w:ascii="Arial" w:eastAsia="Arial" w:hAnsi="Arial" w:cs="Arial"/>
          <w:sz w:val="26"/>
          <w:szCs w:val="26"/>
        </w:rPr>
        <w:lastRenderedPageBreak/>
        <w:t>3.2.4 Solvency Ratio:</w:t>
      </w:r>
      <w:bookmarkEnd w:id="42"/>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Solvency ratios are the metrics to find out a company’s long term monetary steadiness. These ratios also compare the obligation levels of a company to its resources, proprietorship and yearly income. Here I will show some fundamental and traditional solvency or leverage ratios.</w:t>
      </w:r>
    </w:p>
    <w:p w:rsidR="005060B1" w:rsidRDefault="005060B1">
      <w:pPr>
        <w:spacing w:line="360" w:lineRule="auto"/>
        <w:jc w:val="both"/>
        <w:rPr>
          <w:rFonts w:ascii="Arial" w:eastAsia="Arial" w:hAnsi="Arial" w:cs="Arial"/>
          <w:sz w:val="2"/>
          <w:szCs w:val="2"/>
        </w:rPr>
      </w:pPr>
    </w:p>
    <w:p w:rsidR="005060B1" w:rsidRDefault="000C1DE2">
      <w:pPr>
        <w:pStyle w:val="Heading4"/>
        <w:rPr>
          <w:i w:val="0"/>
        </w:rPr>
      </w:pPr>
      <w:r>
        <w:rPr>
          <w:i w:val="0"/>
        </w:rPr>
        <w:t>Debt Ratio:</w:t>
      </w:r>
    </w:p>
    <w:p w:rsidR="005060B1" w:rsidRDefault="005060B1">
      <w:pPr>
        <w:rPr>
          <w:sz w:val="2"/>
          <w:szCs w:val="2"/>
        </w:rPr>
      </w:pPr>
    </w:p>
    <w:p w:rsidR="005060B1" w:rsidRDefault="000C1DE2">
      <w:pPr>
        <w:jc w:val="both"/>
        <w:rPr>
          <w:rFonts w:ascii="Arial" w:eastAsia="Arial" w:hAnsi="Arial" w:cs="Arial"/>
          <w:sz w:val="24"/>
          <w:szCs w:val="24"/>
        </w:rPr>
      </w:pPr>
      <w:r>
        <w:rPr>
          <w:rFonts w:ascii="Arial" w:eastAsia="Arial" w:hAnsi="Arial" w:cs="Arial"/>
          <w:sz w:val="24"/>
          <w:szCs w:val="24"/>
        </w:rPr>
        <w:t>Debt ratio calculates the percentage of a company’s total asset financed with debts.</w:t>
      </w:r>
    </w:p>
    <w:p w:rsidR="005060B1" w:rsidRDefault="00F40F94">
      <w:pPr>
        <w:jc w:val="both"/>
        <w:rPr>
          <w:rFonts w:ascii="Arial" w:eastAsia="Arial" w:hAnsi="Arial" w:cs="Arial"/>
          <w:sz w:val="24"/>
          <w:szCs w:val="24"/>
        </w:rPr>
      </w:pPr>
      <w:r>
        <w:rPr>
          <w:noProof/>
        </w:rPr>
        <mc:AlternateContent>
          <mc:Choice Requires="wps">
            <w:drawing>
              <wp:anchor distT="0" distB="0" distL="114300" distR="114300" simplePos="0" relativeHeight="251688960" behindDoc="0" locked="0" layoutInCell="1" hidden="0" allowOverlap="1" wp14:anchorId="3AD86B99" wp14:editId="1BA49F88">
                <wp:simplePos x="0" y="0"/>
                <wp:positionH relativeFrom="column">
                  <wp:posOffset>1028700</wp:posOffset>
                </wp:positionH>
                <wp:positionV relativeFrom="paragraph">
                  <wp:posOffset>96520</wp:posOffset>
                </wp:positionV>
                <wp:extent cx="3773805" cy="1189355"/>
                <wp:effectExtent l="57150" t="19050" r="55245" b="86995"/>
                <wp:wrapNone/>
                <wp:docPr id="539" name="Rounded Rectangle 539"/>
                <wp:cNvGraphicFramePr/>
                <a:graphic xmlns:a="http://schemas.openxmlformats.org/drawingml/2006/main">
                  <a:graphicData uri="http://schemas.microsoft.com/office/word/2010/wordprocessingShape">
                    <wps:wsp>
                      <wps:cNvSpPr/>
                      <wps:spPr>
                        <a:xfrm>
                          <a:off x="0" y="0"/>
                          <a:ext cx="3773805" cy="1189355"/>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Total Debt </w:t>
                            </w:r>
                          </w:p>
                          <w:p w:rsidR="00943FBE" w:rsidRDefault="00943FBE">
                            <w:pPr>
                              <w:spacing w:line="275" w:lineRule="auto"/>
                              <w:textDirection w:val="btLr"/>
                            </w:pPr>
                            <w:r>
                              <w:rPr>
                                <w:rFonts w:ascii="Arial" w:eastAsia="Arial" w:hAnsi="Arial" w:cs="Arial"/>
                                <w:b/>
                                <w:color w:val="000000"/>
                                <w:sz w:val="24"/>
                              </w:rPr>
                              <w:t>Debt Ratio =</w:t>
                            </w:r>
                          </w:p>
                          <w:p w:rsidR="00943FBE" w:rsidRDefault="00943FBE">
                            <w:pPr>
                              <w:spacing w:line="275" w:lineRule="auto"/>
                              <w:jc w:val="center"/>
                              <w:textDirection w:val="btLr"/>
                            </w:pPr>
                            <w:r>
                              <w:rPr>
                                <w:rFonts w:ascii="Arial" w:eastAsia="Arial" w:hAnsi="Arial" w:cs="Arial"/>
                                <w:b/>
                                <w:color w:val="000000"/>
                                <w:sz w:val="24"/>
                              </w:rPr>
                              <w:t xml:space="preserve">                  Total Assets</w:t>
                            </w:r>
                          </w:p>
                        </w:txbxContent>
                      </wps:txbx>
                      <wps:bodyPr spcFirstLastPara="1" wrap="square" lIns="91425" tIns="45700" rIns="91425" bIns="45700" anchor="ctr" anchorCtr="0">
                        <a:noAutofit/>
                      </wps:bodyPr>
                    </wps:wsp>
                  </a:graphicData>
                </a:graphic>
              </wp:anchor>
            </w:drawing>
          </mc:Choice>
          <mc:Fallback>
            <w:pict>
              <v:roundrect w14:anchorId="3AD86B99" id="Rounded Rectangle 539" o:spid="_x0000_s1041" style="position:absolute;left:0;text-align:left;margin-left:81pt;margin-top:7.6pt;width:297.15pt;height:93.65pt;z-index:2516889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Total Debt </w:t>
                      </w:r>
                    </w:p>
                    <w:p w:rsidR="00943FBE" w:rsidRDefault="00943FBE">
                      <w:pPr>
                        <w:spacing w:line="275" w:lineRule="auto"/>
                        <w:textDirection w:val="btLr"/>
                      </w:pPr>
                      <w:r>
                        <w:rPr>
                          <w:rFonts w:ascii="Arial" w:eastAsia="Arial" w:hAnsi="Arial" w:cs="Arial"/>
                          <w:b/>
                          <w:color w:val="000000"/>
                          <w:sz w:val="24"/>
                        </w:rPr>
                        <w:t>Debt Ratio =</w:t>
                      </w:r>
                    </w:p>
                    <w:p w:rsidR="00943FBE" w:rsidRDefault="00943FBE">
                      <w:pPr>
                        <w:spacing w:line="275" w:lineRule="auto"/>
                        <w:jc w:val="center"/>
                        <w:textDirection w:val="btLr"/>
                      </w:pPr>
                      <w:r>
                        <w:rPr>
                          <w:rFonts w:ascii="Arial" w:eastAsia="Arial" w:hAnsi="Arial" w:cs="Arial"/>
                          <w:b/>
                          <w:color w:val="000000"/>
                          <w:sz w:val="24"/>
                        </w:rPr>
                        <w:t xml:space="preserve">                  Total Assets</w:t>
                      </w:r>
                    </w:p>
                  </w:txbxContent>
                </v:textbox>
              </v:roundrect>
            </w:pict>
          </mc:Fallback>
        </mc:AlternateContent>
      </w:r>
    </w:p>
    <w:tbl>
      <w:tblPr>
        <w:tblStyle w:val="145"/>
        <w:tblpPr w:leftFromText="180" w:rightFromText="180" w:vertAnchor="text" w:horzAnchor="margin" w:tblpXSpec="center" w:tblpY="1694"/>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596"/>
        <w:gridCol w:w="1596"/>
        <w:gridCol w:w="1596"/>
        <w:gridCol w:w="1596"/>
        <w:gridCol w:w="1596"/>
      </w:tblGrid>
      <w:tr w:rsidR="00C7056A" w:rsidTr="00C7056A">
        <w:trPr>
          <w:cnfStyle w:val="000000100000" w:firstRow="0" w:lastRow="0" w:firstColumn="0" w:lastColumn="0" w:oddVBand="0" w:evenVBand="0" w:oddHBand="1" w:evenHBand="0" w:firstRowFirstColumn="0" w:firstRowLastColumn="0" w:lastRowFirstColumn="0" w:lastRowLastColumn="0"/>
          <w:trHeight w:val="457"/>
        </w:trPr>
        <w:tc>
          <w:tcPr>
            <w:tcW w:w="1596" w:type="dxa"/>
          </w:tcPr>
          <w:p w:rsidR="00C7056A" w:rsidRDefault="00C7056A" w:rsidP="00C7056A">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6" w:type="dxa"/>
          </w:tcPr>
          <w:p w:rsidR="00C7056A" w:rsidRDefault="00C7056A" w:rsidP="00C7056A">
            <w:pPr>
              <w:jc w:val="center"/>
            </w:pPr>
            <w:r>
              <w:rPr>
                <w:rFonts w:ascii="Arial" w:eastAsia="Arial" w:hAnsi="Arial" w:cs="Arial"/>
                <w:b/>
                <w:sz w:val="24"/>
                <w:szCs w:val="24"/>
              </w:rPr>
              <w:t>ACI</w:t>
            </w:r>
          </w:p>
        </w:tc>
        <w:tc>
          <w:tcPr>
            <w:tcW w:w="1596" w:type="dxa"/>
          </w:tcPr>
          <w:p w:rsidR="00C7056A" w:rsidRDefault="00C7056A" w:rsidP="00C7056A">
            <w:pPr>
              <w:jc w:val="center"/>
            </w:pPr>
            <w:r>
              <w:rPr>
                <w:rFonts w:ascii="Arial" w:eastAsia="Arial" w:hAnsi="Arial" w:cs="Arial"/>
                <w:b/>
                <w:sz w:val="24"/>
                <w:szCs w:val="24"/>
              </w:rPr>
              <w:t>Beximco</w:t>
            </w:r>
          </w:p>
        </w:tc>
        <w:tc>
          <w:tcPr>
            <w:tcW w:w="1596" w:type="dxa"/>
          </w:tcPr>
          <w:p w:rsidR="00C7056A" w:rsidRDefault="00C7056A" w:rsidP="00C7056A">
            <w:pPr>
              <w:jc w:val="center"/>
            </w:pPr>
            <w:r>
              <w:rPr>
                <w:rFonts w:ascii="Arial" w:eastAsia="Arial" w:hAnsi="Arial" w:cs="Arial"/>
                <w:b/>
                <w:sz w:val="24"/>
                <w:szCs w:val="24"/>
              </w:rPr>
              <w:t>Square</w:t>
            </w:r>
          </w:p>
        </w:tc>
        <w:tc>
          <w:tcPr>
            <w:tcW w:w="1596" w:type="dxa"/>
          </w:tcPr>
          <w:p w:rsidR="00C7056A" w:rsidRDefault="00647DCF" w:rsidP="00C7056A">
            <w:pPr>
              <w:jc w:val="center"/>
            </w:pPr>
            <w:r>
              <w:rPr>
                <w:rFonts w:ascii="Arial" w:eastAsia="Arial" w:hAnsi="Arial" w:cs="Arial"/>
                <w:b/>
                <w:sz w:val="24"/>
                <w:szCs w:val="24"/>
              </w:rPr>
              <w:t>Renata</w:t>
            </w:r>
          </w:p>
        </w:tc>
      </w:tr>
      <w:tr w:rsidR="00C7056A" w:rsidTr="009B56FA">
        <w:trPr>
          <w:cnfStyle w:val="000000010000" w:firstRow="0" w:lastRow="0" w:firstColumn="0" w:lastColumn="0" w:oddVBand="0" w:evenVBand="0" w:oddHBand="0" w:evenHBand="1" w:firstRowFirstColumn="0" w:firstRowLastColumn="0" w:lastRowFirstColumn="0" w:lastRowLastColumn="0"/>
          <w:trHeight w:val="421"/>
        </w:trPr>
        <w:tc>
          <w:tcPr>
            <w:tcW w:w="1596" w:type="dxa"/>
          </w:tcPr>
          <w:p w:rsidR="00C7056A" w:rsidRDefault="00C7056A" w:rsidP="00C7056A">
            <w:pPr>
              <w:rPr>
                <w:rFonts w:ascii="Arial" w:eastAsia="Arial" w:hAnsi="Arial" w:cs="Arial"/>
                <w:b/>
                <w:sz w:val="24"/>
                <w:szCs w:val="24"/>
              </w:rPr>
            </w:pPr>
            <w:r>
              <w:rPr>
                <w:rFonts w:ascii="Arial" w:eastAsia="Arial" w:hAnsi="Arial" w:cs="Arial"/>
                <w:b/>
                <w:sz w:val="24"/>
                <w:szCs w:val="24"/>
              </w:rPr>
              <w:t>Debt Ratio</w:t>
            </w:r>
          </w:p>
        </w:tc>
        <w:tc>
          <w:tcPr>
            <w:tcW w:w="1596" w:type="dxa"/>
          </w:tcPr>
          <w:p w:rsidR="00200505" w:rsidRPr="00D52DA8" w:rsidRDefault="00200505" w:rsidP="009B56FA">
            <w:pPr>
              <w:jc w:val="center"/>
              <w:rPr>
                <w:rFonts w:ascii="Arial" w:hAnsi="Arial" w:cs="Arial"/>
                <w:b/>
                <w:sz w:val="24"/>
              </w:rPr>
            </w:pPr>
            <w:r w:rsidRPr="00D52DA8">
              <w:rPr>
                <w:rFonts w:ascii="Arial" w:hAnsi="Arial" w:cs="Arial"/>
                <w:b/>
                <w:sz w:val="24"/>
              </w:rPr>
              <w:t>52.04%</w:t>
            </w:r>
          </w:p>
          <w:p w:rsidR="00C7056A" w:rsidRPr="00D52DA8" w:rsidRDefault="00C7056A" w:rsidP="009B56FA">
            <w:pPr>
              <w:jc w:val="center"/>
              <w:rPr>
                <w:rFonts w:ascii="Arial" w:hAnsi="Arial" w:cs="Arial"/>
                <w:b/>
                <w:sz w:val="24"/>
              </w:rPr>
            </w:pPr>
          </w:p>
        </w:tc>
        <w:tc>
          <w:tcPr>
            <w:tcW w:w="1596" w:type="dxa"/>
          </w:tcPr>
          <w:p w:rsidR="001703C6" w:rsidRPr="00D52DA8" w:rsidRDefault="001703C6" w:rsidP="009B56FA">
            <w:pPr>
              <w:jc w:val="center"/>
              <w:rPr>
                <w:rFonts w:ascii="Arial" w:hAnsi="Arial" w:cs="Arial"/>
                <w:b/>
                <w:sz w:val="24"/>
              </w:rPr>
            </w:pPr>
            <w:r w:rsidRPr="00D52DA8">
              <w:rPr>
                <w:rFonts w:ascii="Arial" w:hAnsi="Arial" w:cs="Arial"/>
                <w:b/>
                <w:sz w:val="24"/>
              </w:rPr>
              <w:t>30.66</w:t>
            </w:r>
            <w:r w:rsidR="009B56FA" w:rsidRPr="00D52DA8">
              <w:rPr>
                <w:rFonts w:ascii="Arial" w:hAnsi="Arial" w:cs="Arial"/>
                <w:b/>
                <w:sz w:val="24"/>
              </w:rPr>
              <w:t>%</w:t>
            </w:r>
          </w:p>
          <w:p w:rsidR="00C7056A" w:rsidRPr="00D52DA8" w:rsidRDefault="00C7056A" w:rsidP="009B56FA">
            <w:pPr>
              <w:jc w:val="center"/>
              <w:rPr>
                <w:rFonts w:ascii="Arial" w:hAnsi="Arial" w:cs="Arial"/>
                <w:b/>
                <w:sz w:val="24"/>
              </w:rPr>
            </w:pPr>
          </w:p>
        </w:tc>
        <w:tc>
          <w:tcPr>
            <w:tcW w:w="1596" w:type="dxa"/>
          </w:tcPr>
          <w:p w:rsidR="001703C6" w:rsidRPr="00D52DA8" w:rsidRDefault="001703C6" w:rsidP="009B56FA">
            <w:pPr>
              <w:jc w:val="center"/>
              <w:rPr>
                <w:rFonts w:ascii="Arial" w:hAnsi="Arial" w:cs="Arial"/>
                <w:b/>
                <w:sz w:val="24"/>
              </w:rPr>
            </w:pPr>
            <w:r w:rsidRPr="00D52DA8">
              <w:rPr>
                <w:rFonts w:ascii="Arial" w:hAnsi="Arial" w:cs="Arial"/>
                <w:b/>
                <w:sz w:val="24"/>
              </w:rPr>
              <w:t>9.75</w:t>
            </w:r>
            <w:r w:rsidR="009B56FA" w:rsidRPr="00D52DA8">
              <w:rPr>
                <w:rFonts w:ascii="Arial" w:hAnsi="Arial" w:cs="Arial"/>
                <w:b/>
                <w:sz w:val="24"/>
              </w:rPr>
              <w:t>%</w:t>
            </w:r>
          </w:p>
          <w:p w:rsidR="00C7056A" w:rsidRPr="00D52DA8" w:rsidRDefault="00C7056A" w:rsidP="009B56FA">
            <w:pPr>
              <w:jc w:val="center"/>
              <w:rPr>
                <w:rFonts w:ascii="Arial" w:hAnsi="Arial" w:cs="Arial"/>
                <w:b/>
                <w:sz w:val="24"/>
              </w:rPr>
            </w:pPr>
          </w:p>
        </w:tc>
        <w:tc>
          <w:tcPr>
            <w:tcW w:w="1596" w:type="dxa"/>
          </w:tcPr>
          <w:p w:rsidR="001703C6" w:rsidRPr="00D52DA8" w:rsidRDefault="001703C6" w:rsidP="009B56FA">
            <w:pPr>
              <w:jc w:val="center"/>
              <w:rPr>
                <w:rFonts w:ascii="Arial" w:hAnsi="Arial" w:cs="Arial"/>
                <w:b/>
                <w:sz w:val="24"/>
              </w:rPr>
            </w:pPr>
            <w:r w:rsidRPr="00D52DA8">
              <w:rPr>
                <w:rFonts w:ascii="Arial" w:hAnsi="Arial" w:cs="Arial"/>
                <w:b/>
                <w:sz w:val="24"/>
              </w:rPr>
              <w:t>32.35</w:t>
            </w:r>
            <w:r w:rsidR="009B56FA" w:rsidRPr="00D52DA8">
              <w:rPr>
                <w:rFonts w:ascii="Arial" w:hAnsi="Arial" w:cs="Arial"/>
                <w:b/>
                <w:sz w:val="24"/>
              </w:rPr>
              <w:t>%</w:t>
            </w:r>
          </w:p>
          <w:p w:rsidR="00C7056A" w:rsidRPr="00D52DA8" w:rsidRDefault="00C7056A" w:rsidP="009B56FA">
            <w:pPr>
              <w:jc w:val="center"/>
              <w:rPr>
                <w:rFonts w:ascii="Arial" w:hAnsi="Arial" w:cs="Arial"/>
                <w:b/>
                <w:sz w:val="24"/>
              </w:rPr>
            </w:pPr>
          </w:p>
        </w:tc>
      </w:tr>
    </w:tbl>
    <w:p w:rsidR="00F40F94" w:rsidRDefault="00F40F94" w:rsidP="00F40F94">
      <w:r>
        <w:rPr>
          <w:noProof/>
        </w:rPr>
        <mc:AlternateContent>
          <mc:Choice Requires="wps">
            <w:drawing>
              <wp:anchor distT="0" distB="0" distL="114300" distR="114300" simplePos="0" relativeHeight="251689984" behindDoc="0" locked="0" layoutInCell="1" hidden="0" allowOverlap="1" wp14:anchorId="57FE64E6" wp14:editId="5571B953">
                <wp:simplePos x="0" y="0"/>
                <wp:positionH relativeFrom="column">
                  <wp:posOffset>2218690</wp:posOffset>
                </wp:positionH>
                <wp:positionV relativeFrom="paragraph">
                  <wp:posOffset>285750</wp:posOffset>
                </wp:positionV>
                <wp:extent cx="2075180" cy="0"/>
                <wp:effectExtent l="0" t="0" r="20320" b="19050"/>
                <wp:wrapNone/>
                <wp:docPr id="552" name="Straight Arrow Connector 552"/>
                <wp:cNvGraphicFramePr/>
                <a:graphic xmlns:a="http://schemas.openxmlformats.org/drawingml/2006/main">
                  <a:graphicData uri="http://schemas.microsoft.com/office/word/2010/wordprocessingShape">
                    <wps:wsp>
                      <wps:cNvCnPr/>
                      <wps:spPr>
                        <a:xfrm>
                          <a:off x="0" y="0"/>
                          <a:ext cx="2075180"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184C9042" id="Straight Arrow Connector 552" o:spid="_x0000_s1026" type="#_x0000_t32" style="position:absolute;margin-left:174.7pt;margin-top:22.5pt;width:163.4pt;height:0;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" strokecolor="black [3200]">
                <v:stroke startarrowwidth="narrow" startarrowlength="short" endarrowwidth="narrow" endarrowlength="short"/>
              </v:shape>
            </w:pict>
          </mc:Fallback>
        </mc:AlternateContent>
      </w:r>
    </w:p>
    <w:p w:rsidR="00F40F94" w:rsidRDefault="00F40F94" w:rsidP="00F40F94"/>
    <w:p w:rsidR="00F40F94" w:rsidRDefault="00F40F94" w:rsidP="00F40F94"/>
    <w:p w:rsidR="001E7101" w:rsidRDefault="001E7101" w:rsidP="001E7101">
      <w:pPr>
        <w:keepNext/>
        <w:jc w:val="center"/>
      </w:pPr>
    </w:p>
    <w:p w:rsidR="00C7056A" w:rsidRDefault="00C7056A" w:rsidP="001E7101">
      <w:pPr>
        <w:pStyle w:val="Caption"/>
        <w:jc w:val="center"/>
        <w:rPr>
          <w:rFonts w:ascii="Arial" w:hAnsi="Arial" w:cs="Arial"/>
          <w:color w:val="auto"/>
          <w:sz w:val="24"/>
        </w:rPr>
      </w:pPr>
      <w:bookmarkStart w:id="43" w:name="_Toc60443285"/>
    </w:p>
    <w:p w:rsidR="00C7056A" w:rsidRDefault="00C7056A" w:rsidP="001E7101">
      <w:pPr>
        <w:pStyle w:val="Caption"/>
        <w:jc w:val="center"/>
        <w:rPr>
          <w:rFonts w:ascii="Arial" w:hAnsi="Arial" w:cs="Arial"/>
          <w:color w:val="auto"/>
          <w:sz w:val="24"/>
        </w:rPr>
      </w:pPr>
    </w:p>
    <w:p w:rsidR="009B56FA" w:rsidRDefault="00A71BD2" w:rsidP="001E7101">
      <w:pPr>
        <w:pStyle w:val="Caption"/>
        <w:jc w:val="center"/>
        <w:rPr>
          <w:rFonts w:ascii="Arial" w:hAnsi="Arial" w:cs="Arial"/>
          <w:color w:val="auto"/>
          <w:sz w:val="24"/>
        </w:rPr>
      </w:pPr>
      <w:r>
        <w:rPr>
          <w:noProof/>
        </w:rPr>
        <w:drawing>
          <wp:inline distT="0" distB="0" distL="0" distR="0" wp14:anchorId="06DF82F7" wp14:editId="47B00117">
            <wp:extent cx="5288097" cy="3062689"/>
            <wp:effectExtent l="133350" t="95250" r="141605" b="9969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060B1" w:rsidRPr="001E7101" w:rsidRDefault="001E7101" w:rsidP="001E7101">
      <w:pPr>
        <w:pStyle w:val="Caption"/>
        <w:jc w:val="center"/>
        <w:rPr>
          <w:rFonts w:ascii="Arial" w:eastAsia="Arial" w:hAnsi="Arial" w:cs="Arial"/>
          <w:color w:val="auto"/>
          <w:sz w:val="36"/>
          <w:szCs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16</w:t>
      </w:r>
      <w:r w:rsidRPr="001E7101">
        <w:rPr>
          <w:rFonts w:ascii="Arial" w:hAnsi="Arial" w:cs="Arial"/>
          <w:color w:val="auto"/>
          <w:sz w:val="24"/>
        </w:rPr>
        <w:fldChar w:fldCharType="end"/>
      </w:r>
      <w:r w:rsidRPr="001E7101">
        <w:rPr>
          <w:rFonts w:ascii="Arial" w:hAnsi="Arial" w:cs="Arial"/>
          <w:color w:val="auto"/>
          <w:sz w:val="24"/>
        </w:rPr>
        <w:t>- Debt Ratio</w:t>
      </w:r>
      <w:bookmarkEnd w:id="43"/>
    </w:p>
    <w:p w:rsidR="005060B1" w:rsidRDefault="000C1DE2" w:rsidP="001C0474">
      <w:pPr>
        <w:spacing w:line="360" w:lineRule="auto"/>
        <w:jc w:val="both"/>
        <w:rPr>
          <w:rFonts w:ascii="Arial" w:eastAsia="Arial" w:hAnsi="Arial" w:cs="Arial"/>
          <w:sz w:val="24"/>
          <w:szCs w:val="24"/>
        </w:rPr>
      </w:pPr>
      <w:r>
        <w:rPr>
          <w:rFonts w:ascii="Arial" w:eastAsia="Arial" w:hAnsi="Arial" w:cs="Arial"/>
          <w:sz w:val="24"/>
          <w:szCs w:val="24"/>
        </w:rPr>
        <w:lastRenderedPageBreak/>
        <w:t>The graphical present</w:t>
      </w:r>
      <w:r w:rsidR="004965B3">
        <w:rPr>
          <w:rFonts w:ascii="Arial" w:eastAsia="Arial" w:hAnsi="Arial" w:cs="Arial"/>
          <w:sz w:val="24"/>
          <w:szCs w:val="24"/>
        </w:rPr>
        <w:t xml:space="preserve">ation depicts the ACI Limited’s excessive </w:t>
      </w:r>
      <w:r>
        <w:rPr>
          <w:rFonts w:ascii="Arial" w:eastAsia="Arial" w:hAnsi="Arial" w:cs="Arial"/>
          <w:sz w:val="24"/>
          <w:szCs w:val="24"/>
        </w:rPr>
        <w:t xml:space="preserve">leverage nature </w:t>
      </w:r>
      <w:r w:rsidR="004965B3">
        <w:rPr>
          <w:rFonts w:ascii="Arial" w:eastAsia="Arial" w:hAnsi="Arial" w:cs="Arial"/>
          <w:sz w:val="24"/>
          <w:szCs w:val="24"/>
        </w:rPr>
        <w:t>among its</w:t>
      </w:r>
      <w:r w:rsidR="001C0474">
        <w:rPr>
          <w:rFonts w:ascii="Arial" w:eastAsia="Arial" w:hAnsi="Arial" w:cs="Arial"/>
          <w:sz w:val="24"/>
          <w:szCs w:val="24"/>
        </w:rPr>
        <w:t xml:space="preserve"> </w:t>
      </w:r>
      <w:r w:rsidR="004965B3">
        <w:rPr>
          <w:rFonts w:ascii="Arial" w:eastAsia="Arial" w:hAnsi="Arial" w:cs="Arial"/>
          <w:sz w:val="24"/>
          <w:szCs w:val="24"/>
        </w:rPr>
        <w:t>competitors</w:t>
      </w:r>
      <w:r>
        <w:rPr>
          <w:rFonts w:ascii="Arial" w:eastAsia="Arial" w:hAnsi="Arial" w:cs="Arial"/>
          <w:sz w:val="24"/>
          <w:szCs w:val="24"/>
        </w:rPr>
        <w:t>. And an unexpected rise in interest rate can lead it to a situation of default.</w:t>
      </w:r>
    </w:p>
    <w:p w:rsidR="005060B1" w:rsidRDefault="000C1DE2">
      <w:pPr>
        <w:pStyle w:val="Heading4"/>
        <w:rPr>
          <w:i w:val="0"/>
        </w:rPr>
      </w:pPr>
      <w:r>
        <w:rPr>
          <w:i w:val="0"/>
        </w:rPr>
        <w:t>Equity Ratio:</w:t>
      </w:r>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Equity proportion calculates the percentage of a company’s total asset financed with equity.           </w:t>
      </w:r>
      <w:r>
        <w:rPr>
          <w:noProof/>
        </w:rPr>
        <mc:AlternateContent>
          <mc:Choice Requires="wps">
            <w:drawing>
              <wp:anchor distT="0" distB="0" distL="114300" distR="114300" simplePos="0" relativeHeight="251691008" behindDoc="0" locked="0" layoutInCell="1" hidden="0" allowOverlap="1" wp14:anchorId="4626B482" wp14:editId="55E7C14F">
                <wp:simplePos x="0" y="0"/>
                <wp:positionH relativeFrom="column">
                  <wp:posOffset>1447800</wp:posOffset>
                </wp:positionH>
                <wp:positionV relativeFrom="paragraph">
                  <wp:posOffset>381000</wp:posOffset>
                </wp:positionV>
                <wp:extent cx="3108435" cy="1080881"/>
                <wp:effectExtent l="57150" t="19050" r="53975" b="100330"/>
                <wp:wrapNone/>
                <wp:docPr id="543" name="Rounded Rectangle 543"/>
                <wp:cNvGraphicFramePr/>
                <a:graphic xmlns:a="http://schemas.openxmlformats.org/drawingml/2006/main">
                  <a:graphicData uri="http://schemas.microsoft.com/office/word/2010/wordprocessingShape">
                    <wps:wsp>
                      <wps:cNvSpPr/>
                      <wps:spPr>
                        <a:xfrm>
                          <a:off x="3820358" y="3268135"/>
                          <a:ext cx="3051285" cy="1023731"/>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Total Equity</w:t>
                            </w:r>
                          </w:p>
                          <w:p w:rsidR="00943FBE" w:rsidRDefault="00943FBE">
                            <w:pPr>
                              <w:spacing w:line="275" w:lineRule="auto"/>
                              <w:textDirection w:val="btLr"/>
                            </w:pPr>
                            <w:r>
                              <w:rPr>
                                <w:rFonts w:ascii="Arial" w:eastAsia="Arial" w:hAnsi="Arial" w:cs="Arial"/>
                                <w:b/>
                                <w:color w:val="000000"/>
                                <w:sz w:val="24"/>
                              </w:rPr>
                              <w:t>Equity Ratio =</w:t>
                            </w:r>
                          </w:p>
                          <w:p w:rsidR="00943FBE" w:rsidRDefault="00943FBE">
                            <w:pPr>
                              <w:spacing w:line="275" w:lineRule="auto"/>
                              <w:jc w:val="center"/>
                              <w:textDirection w:val="btLr"/>
                            </w:pPr>
                            <w:r>
                              <w:rPr>
                                <w:rFonts w:ascii="Arial" w:eastAsia="Arial" w:hAnsi="Arial" w:cs="Arial"/>
                                <w:b/>
                                <w:color w:val="000000"/>
                                <w:sz w:val="24"/>
                              </w:rPr>
                              <w:t xml:space="preserve">                     Total Assets</w:t>
                            </w:r>
                          </w:p>
                        </w:txbxContent>
                      </wps:txbx>
                      <wps:bodyPr spcFirstLastPara="1" wrap="square" lIns="91425" tIns="45700" rIns="91425" bIns="45700" anchor="ctr" anchorCtr="0">
                        <a:noAutofit/>
                      </wps:bodyPr>
                    </wps:wsp>
                  </a:graphicData>
                </a:graphic>
              </wp:anchor>
            </w:drawing>
          </mc:Choice>
          <mc:Fallback>
            <w:pict>
              <v:roundrect w14:anchorId="4626B482" id="Rounded Rectangle 543" o:spid="_x0000_s1042" style="position:absolute;left:0;text-align:left;margin-left:114pt;margin-top:30pt;width:244.75pt;height:85.1pt;z-index:2516910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Total Equity</w:t>
                      </w:r>
                    </w:p>
                    <w:p w:rsidR="00943FBE" w:rsidRDefault="00943FBE">
                      <w:pPr>
                        <w:spacing w:line="275" w:lineRule="auto"/>
                        <w:textDirection w:val="btLr"/>
                      </w:pPr>
                      <w:r>
                        <w:rPr>
                          <w:rFonts w:ascii="Arial" w:eastAsia="Arial" w:hAnsi="Arial" w:cs="Arial"/>
                          <w:b/>
                          <w:color w:val="000000"/>
                          <w:sz w:val="24"/>
                        </w:rPr>
                        <w:t>Equity Ratio =</w:t>
                      </w:r>
                    </w:p>
                    <w:p w:rsidR="00943FBE" w:rsidRDefault="00943FBE">
                      <w:pPr>
                        <w:spacing w:line="275" w:lineRule="auto"/>
                        <w:jc w:val="center"/>
                        <w:textDirection w:val="btLr"/>
                      </w:pPr>
                      <w:r>
                        <w:rPr>
                          <w:rFonts w:ascii="Arial" w:eastAsia="Arial" w:hAnsi="Arial" w:cs="Arial"/>
                          <w:b/>
                          <w:color w:val="000000"/>
                          <w:sz w:val="24"/>
                        </w:rPr>
                        <w:t xml:space="preserve">                     Total Assets</w:t>
                      </w:r>
                    </w:p>
                  </w:txbxContent>
                </v:textbox>
              </v:roundrect>
            </w:pict>
          </mc:Fallback>
        </mc:AlternateContent>
      </w:r>
    </w:p>
    <w:p w:rsidR="005060B1" w:rsidRDefault="00F40F94">
      <w:pPr>
        <w:spacing w:line="360" w:lineRule="auto"/>
        <w:jc w:val="both"/>
        <w:rPr>
          <w:rFonts w:ascii="Arial" w:eastAsia="Arial" w:hAnsi="Arial" w:cs="Arial"/>
          <w:sz w:val="24"/>
          <w:szCs w:val="24"/>
        </w:rPr>
      </w:pPr>
      <w:r>
        <w:rPr>
          <w:rFonts w:ascii="Arial" w:eastAsia="Arial" w:hAnsi="Arial" w:cs="Arial"/>
          <w:noProof/>
          <w:sz w:val="24"/>
          <w:szCs w:val="24"/>
        </w:rPr>
        <mc:AlternateContent>
          <mc:Choice Requires="wps">
            <w:drawing>
              <wp:anchor distT="0" distB="0" distL="114300" distR="114300" simplePos="0" relativeHeight="251715584" behindDoc="0" locked="0" layoutInCell="1" allowOverlap="1" wp14:anchorId="36EFC49F" wp14:editId="2756E832">
                <wp:simplePos x="0" y="0"/>
                <wp:positionH relativeFrom="column">
                  <wp:posOffset>2779395</wp:posOffset>
                </wp:positionH>
                <wp:positionV relativeFrom="paragraph">
                  <wp:posOffset>255143</wp:posOffset>
                </wp:positionV>
                <wp:extent cx="1486916" cy="0"/>
                <wp:effectExtent l="0" t="0" r="18415" b="19050"/>
                <wp:wrapNone/>
                <wp:docPr id="10" name="Straight Connector 10"/>
                <wp:cNvGraphicFramePr/>
                <a:graphic xmlns:a="http://schemas.openxmlformats.org/drawingml/2006/main">
                  <a:graphicData uri="http://schemas.microsoft.com/office/word/2010/wordprocessingShape">
                    <wps:wsp>
                      <wps:cNvCnPr/>
                      <wps:spPr>
                        <a:xfrm>
                          <a:off x="0" y="0"/>
                          <a:ext cx="1486916"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4002844E" id="Straight Connector 10" o:spid="_x0000_s1026" style="position:absolute;z-index:251715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8.85pt,20.1pt" to="335.95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" strokecolor="black [3213]"/>
            </w:pict>
          </mc:Fallback>
        </mc:AlternateContent>
      </w:r>
    </w:p>
    <w:p w:rsidR="005060B1" w:rsidRDefault="000C1DE2">
      <w:r>
        <w:t xml:space="preserve">  </w:t>
      </w:r>
    </w:p>
    <w:tbl>
      <w:tblPr>
        <w:tblStyle w:val="144"/>
        <w:tblpPr w:leftFromText="180" w:rightFromText="180" w:vertAnchor="text" w:horzAnchor="margin" w:tblpXSpec="center" w:tblpY="392"/>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728"/>
        <w:gridCol w:w="1464"/>
        <w:gridCol w:w="1596"/>
        <w:gridCol w:w="1596"/>
        <w:gridCol w:w="1596"/>
      </w:tblGrid>
      <w:tr w:rsidR="00274714" w:rsidTr="00274714">
        <w:trPr>
          <w:cnfStyle w:val="000000100000" w:firstRow="0" w:lastRow="0" w:firstColumn="0" w:lastColumn="0" w:oddVBand="0" w:evenVBand="0" w:oddHBand="1" w:evenHBand="0" w:firstRowFirstColumn="0" w:firstRowLastColumn="0" w:lastRowFirstColumn="0" w:lastRowLastColumn="0"/>
          <w:trHeight w:val="520"/>
        </w:trPr>
        <w:tc>
          <w:tcPr>
            <w:tcW w:w="1728" w:type="dxa"/>
          </w:tcPr>
          <w:p w:rsidR="00274714" w:rsidRDefault="00274714" w:rsidP="00274714">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464" w:type="dxa"/>
          </w:tcPr>
          <w:p w:rsidR="00274714" w:rsidRDefault="00274714" w:rsidP="00274714">
            <w:pPr>
              <w:jc w:val="center"/>
            </w:pPr>
            <w:r>
              <w:rPr>
                <w:rFonts w:ascii="Arial" w:eastAsia="Arial" w:hAnsi="Arial" w:cs="Arial"/>
                <w:b/>
                <w:sz w:val="24"/>
                <w:szCs w:val="24"/>
              </w:rPr>
              <w:t>ACI</w:t>
            </w:r>
          </w:p>
        </w:tc>
        <w:tc>
          <w:tcPr>
            <w:tcW w:w="1596" w:type="dxa"/>
          </w:tcPr>
          <w:p w:rsidR="00274714" w:rsidRDefault="00274714" w:rsidP="00274714">
            <w:pPr>
              <w:jc w:val="center"/>
            </w:pPr>
            <w:r>
              <w:rPr>
                <w:rFonts w:ascii="Arial" w:eastAsia="Arial" w:hAnsi="Arial" w:cs="Arial"/>
                <w:b/>
                <w:sz w:val="24"/>
                <w:szCs w:val="24"/>
              </w:rPr>
              <w:t>Beximco</w:t>
            </w:r>
          </w:p>
        </w:tc>
        <w:tc>
          <w:tcPr>
            <w:tcW w:w="1596" w:type="dxa"/>
          </w:tcPr>
          <w:p w:rsidR="00274714" w:rsidRDefault="00274714" w:rsidP="00274714">
            <w:pPr>
              <w:jc w:val="center"/>
            </w:pPr>
            <w:r>
              <w:rPr>
                <w:rFonts w:ascii="Arial" w:eastAsia="Arial" w:hAnsi="Arial" w:cs="Arial"/>
                <w:b/>
                <w:sz w:val="24"/>
                <w:szCs w:val="24"/>
              </w:rPr>
              <w:t>Square</w:t>
            </w:r>
          </w:p>
        </w:tc>
        <w:tc>
          <w:tcPr>
            <w:tcW w:w="1596" w:type="dxa"/>
          </w:tcPr>
          <w:p w:rsidR="00274714" w:rsidRDefault="00647DCF" w:rsidP="00274714">
            <w:pPr>
              <w:jc w:val="center"/>
            </w:pPr>
            <w:r>
              <w:rPr>
                <w:rFonts w:ascii="Arial" w:eastAsia="Arial" w:hAnsi="Arial" w:cs="Arial"/>
                <w:b/>
                <w:sz w:val="24"/>
                <w:szCs w:val="24"/>
              </w:rPr>
              <w:t>Renata</w:t>
            </w:r>
          </w:p>
        </w:tc>
      </w:tr>
      <w:tr w:rsidR="00274714" w:rsidTr="00D8434C">
        <w:trPr>
          <w:cnfStyle w:val="000000010000" w:firstRow="0" w:lastRow="0" w:firstColumn="0" w:lastColumn="0" w:oddVBand="0" w:evenVBand="0" w:oddHBand="0" w:evenHBand="1" w:firstRowFirstColumn="0" w:firstRowLastColumn="0" w:lastRowFirstColumn="0" w:lastRowLastColumn="0"/>
          <w:trHeight w:val="439"/>
        </w:trPr>
        <w:tc>
          <w:tcPr>
            <w:tcW w:w="1728" w:type="dxa"/>
          </w:tcPr>
          <w:p w:rsidR="00274714" w:rsidRDefault="00274714" w:rsidP="00274714">
            <w:pPr>
              <w:rPr>
                <w:rFonts w:ascii="Arial" w:eastAsia="Arial" w:hAnsi="Arial" w:cs="Arial"/>
                <w:b/>
                <w:sz w:val="24"/>
                <w:szCs w:val="24"/>
              </w:rPr>
            </w:pPr>
            <w:r>
              <w:rPr>
                <w:rFonts w:ascii="Arial" w:eastAsia="Arial" w:hAnsi="Arial" w:cs="Arial"/>
                <w:b/>
                <w:sz w:val="24"/>
                <w:szCs w:val="24"/>
              </w:rPr>
              <w:t>Equity Ratio</w:t>
            </w:r>
          </w:p>
        </w:tc>
        <w:tc>
          <w:tcPr>
            <w:tcW w:w="1464" w:type="dxa"/>
          </w:tcPr>
          <w:p w:rsidR="00274714" w:rsidRPr="00D52DA8" w:rsidRDefault="00274714" w:rsidP="00D8434C">
            <w:pPr>
              <w:jc w:val="center"/>
              <w:rPr>
                <w:rFonts w:ascii="Arial" w:hAnsi="Arial" w:cs="Arial"/>
                <w:b/>
                <w:sz w:val="24"/>
              </w:rPr>
            </w:pPr>
            <w:r w:rsidRPr="00D52DA8">
              <w:rPr>
                <w:rFonts w:ascii="Arial" w:hAnsi="Arial" w:cs="Arial"/>
                <w:b/>
                <w:sz w:val="24"/>
              </w:rPr>
              <w:t>47.96%</w:t>
            </w:r>
          </w:p>
          <w:p w:rsidR="00274714" w:rsidRPr="00D52DA8" w:rsidRDefault="00274714" w:rsidP="00D8434C">
            <w:pPr>
              <w:jc w:val="center"/>
              <w:rPr>
                <w:rFonts w:ascii="Arial" w:hAnsi="Arial" w:cs="Arial"/>
                <w:b/>
                <w:sz w:val="24"/>
              </w:rPr>
            </w:pPr>
          </w:p>
        </w:tc>
        <w:tc>
          <w:tcPr>
            <w:tcW w:w="1596" w:type="dxa"/>
          </w:tcPr>
          <w:p w:rsidR="00274714" w:rsidRPr="00D52DA8" w:rsidRDefault="00274714" w:rsidP="00D8434C">
            <w:pPr>
              <w:jc w:val="center"/>
              <w:rPr>
                <w:rFonts w:ascii="Arial" w:hAnsi="Arial" w:cs="Arial"/>
                <w:b/>
                <w:sz w:val="24"/>
              </w:rPr>
            </w:pPr>
            <w:r w:rsidRPr="00D52DA8">
              <w:rPr>
                <w:rFonts w:ascii="Arial" w:hAnsi="Arial" w:cs="Arial"/>
                <w:b/>
                <w:sz w:val="24"/>
              </w:rPr>
              <w:t>69.34</w:t>
            </w:r>
            <w:r w:rsidR="00D8434C" w:rsidRPr="00D52DA8">
              <w:rPr>
                <w:rFonts w:ascii="Arial" w:hAnsi="Arial" w:cs="Arial"/>
                <w:b/>
                <w:sz w:val="24"/>
              </w:rPr>
              <w:t>%</w:t>
            </w:r>
          </w:p>
          <w:p w:rsidR="00274714" w:rsidRPr="00D52DA8" w:rsidRDefault="00274714" w:rsidP="00D8434C">
            <w:pPr>
              <w:jc w:val="center"/>
              <w:rPr>
                <w:rFonts w:ascii="Arial" w:hAnsi="Arial" w:cs="Arial"/>
                <w:b/>
                <w:sz w:val="24"/>
              </w:rPr>
            </w:pPr>
          </w:p>
        </w:tc>
        <w:tc>
          <w:tcPr>
            <w:tcW w:w="1596" w:type="dxa"/>
          </w:tcPr>
          <w:p w:rsidR="00274714" w:rsidRPr="00D52DA8" w:rsidRDefault="00274714" w:rsidP="00D8434C">
            <w:pPr>
              <w:jc w:val="center"/>
              <w:rPr>
                <w:rFonts w:ascii="Arial" w:hAnsi="Arial" w:cs="Arial"/>
                <w:b/>
                <w:sz w:val="24"/>
              </w:rPr>
            </w:pPr>
            <w:r w:rsidRPr="00D52DA8">
              <w:rPr>
                <w:rFonts w:ascii="Arial" w:hAnsi="Arial" w:cs="Arial"/>
                <w:b/>
                <w:sz w:val="24"/>
              </w:rPr>
              <w:t>90.25</w:t>
            </w:r>
            <w:r w:rsidR="00D8434C" w:rsidRPr="00D52DA8">
              <w:rPr>
                <w:rFonts w:ascii="Arial" w:hAnsi="Arial" w:cs="Arial"/>
                <w:b/>
                <w:sz w:val="24"/>
              </w:rPr>
              <w:t>%</w:t>
            </w:r>
          </w:p>
          <w:p w:rsidR="00274714" w:rsidRPr="00D52DA8" w:rsidRDefault="00274714" w:rsidP="00D8434C">
            <w:pPr>
              <w:jc w:val="center"/>
              <w:rPr>
                <w:rFonts w:ascii="Arial" w:hAnsi="Arial" w:cs="Arial"/>
                <w:b/>
                <w:sz w:val="24"/>
              </w:rPr>
            </w:pPr>
          </w:p>
        </w:tc>
        <w:tc>
          <w:tcPr>
            <w:tcW w:w="1596" w:type="dxa"/>
          </w:tcPr>
          <w:p w:rsidR="00274714" w:rsidRPr="00D52DA8" w:rsidRDefault="00274714" w:rsidP="00D8434C">
            <w:pPr>
              <w:jc w:val="center"/>
              <w:rPr>
                <w:rFonts w:ascii="Arial" w:hAnsi="Arial" w:cs="Arial"/>
                <w:b/>
                <w:sz w:val="24"/>
              </w:rPr>
            </w:pPr>
            <w:r w:rsidRPr="00D52DA8">
              <w:rPr>
                <w:rFonts w:ascii="Arial" w:hAnsi="Arial" w:cs="Arial"/>
                <w:b/>
                <w:sz w:val="24"/>
              </w:rPr>
              <w:t>67.65</w:t>
            </w:r>
            <w:r w:rsidR="00D8434C" w:rsidRPr="00D52DA8">
              <w:rPr>
                <w:rFonts w:ascii="Arial" w:hAnsi="Arial" w:cs="Arial"/>
                <w:b/>
                <w:sz w:val="24"/>
              </w:rPr>
              <w:t>%</w:t>
            </w:r>
          </w:p>
          <w:p w:rsidR="00274714" w:rsidRPr="00D52DA8" w:rsidRDefault="00274714" w:rsidP="00D8434C">
            <w:pPr>
              <w:jc w:val="center"/>
              <w:rPr>
                <w:rFonts w:ascii="Arial" w:hAnsi="Arial" w:cs="Arial"/>
                <w:b/>
                <w:sz w:val="24"/>
              </w:rPr>
            </w:pPr>
          </w:p>
        </w:tc>
      </w:tr>
    </w:tbl>
    <w:p w:rsidR="005060B1" w:rsidRDefault="005060B1"/>
    <w:p w:rsidR="005060B1" w:rsidRDefault="005060B1">
      <w:pPr>
        <w:pStyle w:val="Heading4"/>
        <w:rPr>
          <w:i w:val="0"/>
        </w:rPr>
      </w:pPr>
    </w:p>
    <w:p w:rsidR="001E7101" w:rsidRDefault="001E7101" w:rsidP="001E7101">
      <w:pPr>
        <w:keepNext/>
        <w:jc w:val="center"/>
      </w:pPr>
    </w:p>
    <w:p w:rsidR="00414333" w:rsidRDefault="00414333" w:rsidP="001E7101">
      <w:pPr>
        <w:pStyle w:val="Caption"/>
        <w:jc w:val="center"/>
        <w:rPr>
          <w:rFonts w:ascii="Arial" w:hAnsi="Arial" w:cs="Arial"/>
          <w:color w:val="auto"/>
          <w:sz w:val="24"/>
        </w:rPr>
      </w:pPr>
      <w:bookmarkStart w:id="44" w:name="_Toc60443286"/>
    </w:p>
    <w:p w:rsidR="00414333" w:rsidRDefault="00414333" w:rsidP="001E7101">
      <w:pPr>
        <w:pStyle w:val="Caption"/>
        <w:jc w:val="center"/>
        <w:rPr>
          <w:rFonts w:ascii="Arial" w:hAnsi="Arial" w:cs="Arial"/>
          <w:color w:val="auto"/>
          <w:sz w:val="24"/>
        </w:rPr>
      </w:pPr>
      <w:r>
        <w:rPr>
          <w:noProof/>
        </w:rPr>
        <w:drawing>
          <wp:inline distT="0" distB="0" distL="0" distR="0" wp14:anchorId="3071A499" wp14:editId="12C44030">
            <wp:extent cx="5486400" cy="2930487"/>
            <wp:effectExtent l="133350" t="95250" r="133350" b="9906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060B1" w:rsidRPr="001E7101" w:rsidRDefault="001E7101" w:rsidP="001E7101">
      <w:pPr>
        <w:pStyle w:val="Caption"/>
        <w:jc w:val="center"/>
        <w:rPr>
          <w:rFonts w:ascii="Arial" w:eastAsia="Arial" w:hAnsi="Arial" w:cs="Arial"/>
          <w:color w:val="auto"/>
          <w:sz w:val="36"/>
          <w:szCs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17</w:t>
      </w:r>
      <w:r w:rsidRPr="001E7101">
        <w:rPr>
          <w:rFonts w:ascii="Arial" w:hAnsi="Arial" w:cs="Arial"/>
          <w:color w:val="auto"/>
          <w:sz w:val="24"/>
        </w:rPr>
        <w:fldChar w:fldCharType="end"/>
      </w:r>
      <w:r w:rsidRPr="001E7101">
        <w:rPr>
          <w:rFonts w:ascii="Arial" w:hAnsi="Arial" w:cs="Arial"/>
          <w:color w:val="auto"/>
          <w:sz w:val="24"/>
        </w:rPr>
        <w:t>- Equity Ratio</w:t>
      </w:r>
      <w:bookmarkEnd w:id="44"/>
    </w:p>
    <w:p w:rsidR="005060B1" w:rsidRDefault="00942416" w:rsidP="00F40F94">
      <w:pPr>
        <w:spacing w:line="360" w:lineRule="auto"/>
        <w:jc w:val="both"/>
        <w:rPr>
          <w:rFonts w:ascii="Arial" w:eastAsia="Arial" w:hAnsi="Arial" w:cs="Arial"/>
          <w:sz w:val="24"/>
          <w:szCs w:val="24"/>
        </w:rPr>
      </w:pPr>
      <w:r>
        <w:rPr>
          <w:rFonts w:ascii="Arial" w:eastAsia="Arial" w:hAnsi="Arial" w:cs="Arial"/>
          <w:sz w:val="24"/>
          <w:szCs w:val="24"/>
        </w:rPr>
        <w:t xml:space="preserve">The data reveals that ACI has employed an unusual </w:t>
      </w:r>
      <w:r w:rsidR="00F472BE">
        <w:rPr>
          <w:rFonts w:ascii="Arial" w:eastAsia="Arial" w:hAnsi="Arial" w:cs="Arial"/>
          <w:sz w:val="24"/>
          <w:szCs w:val="24"/>
        </w:rPr>
        <w:t xml:space="preserve">amount of debt within its capital structure unlike the other companies </w:t>
      </w:r>
      <w:r w:rsidR="00816DDE">
        <w:rPr>
          <w:rFonts w:ascii="Arial" w:eastAsia="Arial" w:hAnsi="Arial" w:cs="Arial"/>
          <w:sz w:val="24"/>
          <w:szCs w:val="24"/>
        </w:rPr>
        <w:t>from the industry.</w:t>
      </w:r>
    </w:p>
    <w:p w:rsidR="005060B1" w:rsidRDefault="000C1DE2">
      <w:pPr>
        <w:pStyle w:val="Heading4"/>
        <w:rPr>
          <w:i w:val="0"/>
        </w:rPr>
      </w:pPr>
      <w:r>
        <w:rPr>
          <w:i w:val="0"/>
        </w:rPr>
        <w:lastRenderedPageBreak/>
        <w:t>Debt to Equity Ratio:</w:t>
      </w:r>
    </w:p>
    <w:p w:rsidR="005060B1" w:rsidRDefault="005060B1">
      <w:pPr>
        <w:pStyle w:val="Heading4"/>
        <w:rPr>
          <w:i w:val="0"/>
          <w:sz w:val="2"/>
          <w:szCs w:val="2"/>
        </w:rPr>
      </w:pPr>
    </w:p>
    <w:p w:rsidR="005060B1" w:rsidRDefault="00F40F94">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93056" behindDoc="0" locked="0" layoutInCell="1" hidden="0" allowOverlap="1" wp14:anchorId="0DDF2EEB" wp14:editId="4617B56A">
                <wp:simplePos x="0" y="0"/>
                <wp:positionH relativeFrom="column">
                  <wp:posOffset>878840</wp:posOffset>
                </wp:positionH>
                <wp:positionV relativeFrom="paragraph">
                  <wp:posOffset>899795</wp:posOffset>
                </wp:positionV>
                <wp:extent cx="4032250" cy="1229360"/>
                <wp:effectExtent l="57150" t="19050" r="63500" b="104140"/>
                <wp:wrapNone/>
                <wp:docPr id="504" name="Rounded Rectangle 504"/>
                <wp:cNvGraphicFramePr/>
                <a:graphic xmlns:a="http://schemas.openxmlformats.org/drawingml/2006/main">
                  <a:graphicData uri="http://schemas.microsoft.com/office/word/2010/wordprocessingShape">
                    <wps:wsp>
                      <wps:cNvSpPr/>
                      <wps:spPr>
                        <a:xfrm>
                          <a:off x="0" y="0"/>
                          <a:ext cx="4032250" cy="1229360"/>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Total Debt</w:t>
                            </w:r>
                          </w:p>
                          <w:p w:rsidR="00943FBE" w:rsidRDefault="00943FBE">
                            <w:pPr>
                              <w:spacing w:line="275" w:lineRule="auto"/>
                              <w:textDirection w:val="btLr"/>
                            </w:pPr>
                            <w:r>
                              <w:rPr>
                                <w:rFonts w:ascii="Arial" w:eastAsia="Arial" w:hAnsi="Arial" w:cs="Arial"/>
                                <w:b/>
                                <w:color w:val="000000"/>
                                <w:sz w:val="24"/>
                              </w:rPr>
                              <w:t>Debt to Equity Ratio =</w:t>
                            </w:r>
                          </w:p>
                          <w:p w:rsidR="00943FBE" w:rsidRDefault="00943FBE">
                            <w:pPr>
                              <w:spacing w:line="275" w:lineRule="auto"/>
                              <w:jc w:val="center"/>
                              <w:textDirection w:val="btLr"/>
                            </w:pPr>
                            <w:r>
                              <w:rPr>
                                <w:rFonts w:ascii="Arial" w:eastAsia="Arial" w:hAnsi="Arial" w:cs="Arial"/>
                                <w:b/>
                                <w:color w:val="000000"/>
                                <w:sz w:val="24"/>
                              </w:rPr>
                              <w:t xml:space="preserve">                                   Total Equity</w:t>
                            </w:r>
                          </w:p>
                        </w:txbxContent>
                      </wps:txbx>
                      <wps:bodyPr spcFirstLastPara="1" wrap="square" lIns="91425" tIns="45700" rIns="91425" bIns="45700" anchor="ctr" anchorCtr="0">
                        <a:noAutofit/>
                      </wps:bodyPr>
                    </wps:wsp>
                  </a:graphicData>
                </a:graphic>
              </wp:anchor>
            </w:drawing>
          </mc:Choice>
          <mc:Fallback>
            <w:pict>
              <v:roundrect w14:anchorId="0DDF2EEB" id="Rounded Rectangle 504" o:spid="_x0000_s1043" style="position:absolute;left:0;text-align:left;margin-left:69.2pt;margin-top:70.85pt;width:317.5pt;height:96.8pt;z-index:2516930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Total Debt</w:t>
                      </w:r>
                    </w:p>
                    <w:p w:rsidR="00943FBE" w:rsidRDefault="00943FBE">
                      <w:pPr>
                        <w:spacing w:line="275" w:lineRule="auto"/>
                        <w:textDirection w:val="btLr"/>
                      </w:pPr>
                      <w:r>
                        <w:rPr>
                          <w:rFonts w:ascii="Arial" w:eastAsia="Arial" w:hAnsi="Arial" w:cs="Arial"/>
                          <w:b/>
                          <w:color w:val="000000"/>
                          <w:sz w:val="24"/>
                        </w:rPr>
                        <w:t>Debt to Equity Ratio =</w:t>
                      </w:r>
                    </w:p>
                    <w:p w:rsidR="00943FBE" w:rsidRDefault="00943FBE">
                      <w:pPr>
                        <w:spacing w:line="275" w:lineRule="auto"/>
                        <w:jc w:val="center"/>
                        <w:textDirection w:val="btLr"/>
                      </w:pPr>
                      <w:r>
                        <w:rPr>
                          <w:rFonts w:ascii="Arial" w:eastAsia="Arial" w:hAnsi="Arial" w:cs="Arial"/>
                          <w:b/>
                          <w:color w:val="000000"/>
                          <w:sz w:val="24"/>
                        </w:rPr>
                        <w:t xml:space="preserve">                                   Total Equity</w:t>
                      </w:r>
                    </w:p>
                  </w:txbxContent>
                </v:textbox>
              </v:roundrect>
            </w:pict>
          </mc:Fallback>
        </mc:AlternateContent>
      </w:r>
      <w:r w:rsidR="000C1DE2">
        <w:rPr>
          <w:rFonts w:ascii="Arial" w:eastAsia="Arial" w:hAnsi="Arial" w:cs="Arial"/>
          <w:sz w:val="24"/>
          <w:szCs w:val="24"/>
        </w:rPr>
        <w:t>The debt to equity is also known as risk or gearing ratio. It exhibits the comparison between the total debt and total equity of a corporation. It shows the percentage of corporation’s funding from lenders and speculators.</w:t>
      </w:r>
    </w:p>
    <w:p w:rsidR="00F40F94" w:rsidRDefault="00F40F94" w:rsidP="00F40F94">
      <w:pPr>
        <w:spacing w:line="360" w:lineRule="auto"/>
      </w:pPr>
    </w:p>
    <w:p w:rsidR="00F40F94" w:rsidRDefault="00F40F94" w:rsidP="00F40F94">
      <w:pPr>
        <w:spacing w:line="360" w:lineRule="auto"/>
      </w:pPr>
      <w:r>
        <w:rPr>
          <w:noProof/>
        </w:rPr>
        <mc:AlternateContent>
          <mc:Choice Requires="wps">
            <w:drawing>
              <wp:anchor distT="0" distB="0" distL="114300" distR="114300" simplePos="0" relativeHeight="251716608" behindDoc="0" locked="0" layoutInCell="1" allowOverlap="1" wp14:anchorId="16978302" wp14:editId="4D899747">
                <wp:simplePos x="0" y="0"/>
                <wp:positionH relativeFrom="column">
                  <wp:posOffset>2828544</wp:posOffset>
                </wp:positionH>
                <wp:positionV relativeFrom="paragraph">
                  <wp:posOffset>136017</wp:posOffset>
                </wp:positionV>
                <wp:extent cx="1962912" cy="0"/>
                <wp:effectExtent l="0" t="0" r="18415" b="19050"/>
                <wp:wrapNone/>
                <wp:docPr id="12" name="Straight Connector 12"/>
                <wp:cNvGraphicFramePr/>
                <a:graphic xmlns:a="http://schemas.openxmlformats.org/drawingml/2006/main">
                  <a:graphicData uri="http://schemas.microsoft.com/office/word/2010/wordprocessingShape">
                    <wps:wsp>
                      <wps:cNvCnPr/>
                      <wps:spPr>
                        <a:xfrm>
                          <a:off x="0" y="0"/>
                          <a:ext cx="1962912"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7BD49AA" id="Straight Connector 12" o:spid="_x0000_s1026" style="position:absolute;z-index:251716608;visibility:visible;mso-wrap-style:square;mso-wrap-distance-left:9pt;mso-wrap-distance-top:0;mso-wrap-distance-right:9pt;mso-wrap-distance-bottom:0;mso-position-horizontal:absolute;mso-position-horizontal-relative:text;mso-position-vertical:absolute;mso-position-vertical-relative:text" from="222.7pt,10.7pt" to="377.2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" strokecolor="black [3213]"/>
            </w:pict>
          </mc:Fallback>
        </mc:AlternateContent>
      </w:r>
    </w:p>
    <w:p w:rsidR="00F40F94" w:rsidRDefault="00F40F94" w:rsidP="00F40F94">
      <w:pPr>
        <w:spacing w:line="360" w:lineRule="auto"/>
      </w:pPr>
    </w:p>
    <w:tbl>
      <w:tblPr>
        <w:tblStyle w:val="143"/>
        <w:tblpPr w:leftFromText="180" w:rightFromText="180" w:vertAnchor="text" w:horzAnchor="margin" w:tblpXSpec="center" w:tblpY="285"/>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908"/>
        <w:gridCol w:w="1284"/>
        <w:gridCol w:w="1596"/>
        <w:gridCol w:w="1596"/>
        <w:gridCol w:w="1596"/>
      </w:tblGrid>
      <w:tr w:rsidR="00876E6E" w:rsidTr="00876E6E">
        <w:trPr>
          <w:cnfStyle w:val="000000100000" w:firstRow="0" w:lastRow="0" w:firstColumn="0" w:lastColumn="0" w:oddVBand="0" w:evenVBand="0" w:oddHBand="1" w:evenHBand="0" w:firstRowFirstColumn="0" w:firstRowLastColumn="0" w:lastRowFirstColumn="0" w:lastRowLastColumn="0"/>
        </w:trPr>
        <w:tc>
          <w:tcPr>
            <w:tcW w:w="1908" w:type="dxa"/>
          </w:tcPr>
          <w:p w:rsidR="00876E6E" w:rsidRDefault="00876E6E" w:rsidP="00876E6E">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284" w:type="dxa"/>
          </w:tcPr>
          <w:p w:rsidR="00876E6E" w:rsidRDefault="00876E6E" w:rsidP="00876E6E">
            <w:pPr>
              <w:jc w:val="center"/>
            </w:pPr>
            <w:r>
              <w:rPr>
                <w:rFonts w:ascii="Arial" w:eastAsia="Arial" w:hAnsi="Arial" w:cs="Arial"/>
                <w:b/>
                <w:sz w:val="24"/>
                <w:szCs w:val="24"/>
              </w:rPr>
              <w:t>ACI</w:t>
            </w:r>
          </w:p>
        </w:tc>
        <w:tc>
          <w:tcPr>
            <w:tcW w:w="1596" w:type="dxa"/>
          </w:tcPr>
          <w:p w:rsidR="00876E6E" w:rsidRDefault="00876E6E" w:rsidP="00876E6E">
            <w:pPr>
              <w:jc w:val="center"/>
            </w:pPr>
            <w:r>
              <w:rPr>
                <w:rFonts w:ascii="Arial" w:eastAsia="Arial" w:hAnsi="Arial" w:cs="Arial"/>
                <w:b/>
                <w:sz w:val="24"/>
                <w:szCs w:val="24"/>
              </w:rPr>
              <w:t>Beximco</w:t>
            </w:r>
          </w:p>
        </w:tc>
        <w:tc>
          <w:tcPr>
            <w:tcW w:w="1596" w:type="dxa"/>
          </w:tcPr>
          <w:p w:rsidR="00876E6E" w:rsidRDefault="00876E6E" w:rsidP="00876E6E">
            <w:pPr>
              <w:jc w:val="center"/>
            </w:pPr>
            <w:r>
              <w:rPr>
                <w:rFonts w:ascii="Arial" w:eastAsia="Arial" w:hAnsi="Arial" w:cs="Arial"/>
                <w:b/>
                <w:sz w:val="24"/>
                <w:szCs w:val="24"/>
              </w:rPr>
              <w:t>Square</w:t>
            </w:r>
          </w:p>
        </w:tc>
        <w:tc>
          <w:tcPr>
            <w:tcW w:w="1596" w:type="dxa"/>
          </w:tcPr>
          <w:p w:rsidR="00876E6E" w:rsidRDefault="00647DCF" w:rsidP="00876E6E">
            <w:pPr>
              <w:jc w:val="center"/>
            </w:pPr>
            <w:r>
              <w:rPr>
                <w:rFonts w:ascii="Arial" w:eastAsia="Arial" w:hAnsi="Arial" w:cs="Arial"/>
                <w:b/>
                <w:sz w:val="24"/>
                <w:szCs w:val="24"/>
              </w:rPr>
              <w:t>Renata</w:t>
            </w:r>
          </w:p>
        </w:tc>
      </w:tr>
      <w:tr w:rsidR="00876E6E" w:rsidTr="00686C5C">
        <w:trPr>
          <w:cnfStyle w:val="000000010000" w:firstRow="0" w:lastRow="0" w:firstColumn="0" w:lastColumn="0" w:oddVBand="0" w:evenVBand="0" w:oddHBand="0" w:evenHBand="1" w:firstRowFirstColumn="0" w:firstRowLastColumn="0" w:lastRowFirstColumn="0" w:lastRowLastColumn="0"/>
        </w:trPr>
        <w:tc>
          <w:tcPr>
            <w:tcW w:w="1908" w:type="dxa"/>
          </w:tcPr>
          <w:p w:rsidR="00876E6E" w:rsidRDefault="00876E6E" w:rsidP="00876E6E">
            <w:pPr>
              <w:spacing w:line="360" w:lineRule="auto"/>
              <w:rPr>
                <w:rFonts w:ascii="Arial" w:eastAsia="Arial" w:hAnsi="Arial" w:cs="Arial"/>
                <w:b/>
                <w:sz w:val="24"/>
                <w:szCs w:val="24"/>
              </w:rPr>
            </w:pPr>
            <w:r>
              <w:rPr>
                <w:rFonts w:ascii="Arial" w:eastAsia="Arial" w:hAnsi="Arial" w:cs="Arial"/>
                <w:b/>
                <w:sz w:val="24"/>
                <w:szCs w:val="24"/>
              </w:rPr>
              <w:t>Debt to Equity (X)</w:t>
            </w:r>
          </w:p>
        </w:tc>
        <w:tc>
          <w:tcPr>
            <w:tcW w:w="1284" w:type="dxa"/>
          </w:tcPr>
          <w:p w:rsidR="002244D6" w:rsidRPr="00D52DA8" w:rsidRDefault="002244D6" w:rsidP="00686C5C">
            <w:pPr>
              <w:jc w:val="center"/>
              <w:rPr>
                <w:rFonts w:ascii="Arial" w:hAnsi="Arial" w:cs="Arial"/>
                <w:b/>
                <w:sz w:val="24"/>
              </w:rPr>
            </w:pPr>
            <w:r w:rsidRPr="00D52DA8">
              <w:rPr>
                <w:rFonts w:ascii="Arial" w:hAnsi="Arial" w:cs="Arial"/>
                <w:b/>
                <w:sz w:val="24"/>
              </w:rPr>
              <w:t>1.18</w:t>
            </w:r>
          </w:p>
          <w:p w:rsidR="00876E6E" w:rsidRPr="00D52DA8" w:rsidRDefault="00876E6E" w:rsidP="00686C5C">
            <w:pPr>
              <w:spacing w:line="360" w:lineRule="auto"/>
              <w:jc w:val="center"/>
              <w:rPr>
                <w:rFonts w:ascii="Arial" w:hAnsi="Arial" w:cs="Arial"/>
                <w:b/>
                <w:sz w:val="24"/>
              </w:rPr>
            </w:pPr>
          </w:p>
        </w:tc>
        <w:tc>
          <w:tcPr>
            <w:tcW w:w="1596" w:type="dxa"/>
          </w:tcPr>
          <w:p w:rsidR="002244D6" w:rsidRPr="00D52DA8" w:rsidRDefault="002244D6" w:rsidP="00686C5C">
            <w:pPr>
              <w:jc w:val="center"/>
              <w:rPr>
                <w:rFonts w:ascii="Arial" w:hAnsi="Arial" w:cs="Arial"/>
                <w:b/>
                <w:sz w:val="24"/>
              </w:rPr>
            </w:pPr>
            <w:r w:rsidRPr="00D52DA8">
              <w:rPr>
                <w:rFonts w:ascii="Arial" w:hAnsi="Arial" w:cs="Arial"/>
                <w:b/>
                <w:sz w:val="24"/>
              </w:rPr>
              <w:t>0.45</w:t>
            </w:r>
          </w:p>
          <w:p w:rsidR="00876E6E" w:rsidRPr="00D52DA8" w:rsidRDefault="00876E6E" w:rsidP="00686C5C">
            <w:pPr>
              <w:spacing w:line="360" w:lineRule="auto"/>
              <w:jc w:val="center"/>
              <w:rPr>
                <w:rFonts w:ascii="Arial" w:hAnsi="Arial" w:cs="Arial"/>
                <w:b/>
                <w:sz w:val="24"/>
              </w:rPr>
            </w:pPr>
          </w:p>
        </w:tc>
        <w:tc>
          <w:tcPr>
            <w:tcW w:w="1596" w:type="dxa"/>
          </w:tcPr>
          <w:p w:rsidR="00C52012" w:rsidRPr="00D52DA8" w:rsidRDefault="00C52012" w:rsidP="00686C5C">
            <w:pPr>
              <w:jc w:val="center"/>
              <w:rPr>
                <w:rFonts w:ascii="Arial" w:hAnsi="Arial" w:cs="Arial"/>
                <w:b/>
                <w:sz w:val="24"/>
              </w:rPr>
            </w:pPr>
            <w:r w:rsidRPr="00D52DA8">
              <w:rPr>
                <w:rFonts w:ascii="Arial" w:hAnsi="Arial" w:cs="Arial"/>
                <w:b/>
                <w:sz w:val="24"/>
              </w:rPr>
              <w:t>0.11</w:t>
            </w:r>
          </w:p>
          <w:p w:rsidR="00876E6E" w:rsidRPr="00D52DA8" w:rsidRDefault="00876E6E" w:rsidP="00686C5C">
            <w:pPr>
              <w:spacing w:line="360" w:lineRule="auto"/>
              <w:jc w:val="center"/>
              <w:rPr>
                <w:rFonts w:ascii="Arial" w:hAnsi="Arial" w:cs="Arial"/>
                <w:b/>
                <w:sz w:val="24"/>
              </w:rPr>
            </w:pPr>
          </w:p>
        </w:tc>
        <w:tc>
          <w:tcPr>
            <w:tcW w:w="1596" w:type="dxa"/>
          </w:tcPr>
          <w:p w:rsidR="00C52012" w:rsidRPr="00D52DA8" w:rsidRDefault="00C52012" w:rsidP="00686C5C">
            <w:pPr>
              <w:jc w:val="center"/>
              <w:rPr>
                <w:rFonts w:ascii="Arial" w:hAnsi="Arial" w:cs="Arial"/>
                <w:b/>
                <w:sz w:val="24"/>
              </w:rPr>
            </w:pPr>
            <w:r w:rsidRPr="00D52DA8">
              <w:rPr>
                <w:rFonts w:ascii="Arial" w:hAnsi="Arial" w:cs="Arial"/>
                <w:b/>
                <w:sz w:val="24"/>
              </w:rPr>
              <w:t>0.49</w:t>
            </w:r>
          </w:p>
          <w:p w:rsidR="00876E6E" w:rsidRPr="00D52DA8" w:rsidRDefault="00876E6E" w:rsidP="00686C5C">
            <w:pPr>
              <w:spacing w:line="360" w:lineRule="auto"/>
              <w:jc w:val="center"/>
              <w:rPr>
                <w:rFonts w:ascii="Arial" w:hAnsi="Arial" w:cs="Arial"/>
                <w:b/>
                <w:sz w:val="24"/>
              </w:rPr>
            </w:pPr>
          </w:p>
        </w:tc>
      </w:tr>
    </w:tbl>
    <w:p w:rsidR="00F40F94" w:rsidRDefault="00F40F94" w:rsidP="00F40F94">
      <w:pPr>
        <w:spacing w:line="360" w:lineRule="auto"/>
      </w:pPr>
    </w:p>
    <w:p w:rsidR="00876E6E" w:rsidRDefault="00876E6E" w:rsidP="00876E6E">
      <w:pPr>
        <w:pStyle w:val="Caption"/>
        <w:rPr>
          <w:b w:val="0"/>
          <w:bCs w:val="0"/>
          <w:color w:val="auto"/>
          <w:sz w:val="22"/>
          <w:szCs w:val="22"/>
        </w:rPr>
      </w:pPr>
      <w:bookmarkStart w:id="45" w:name="_Toc60443287"/>
    </w:p>
    <w:p w:rsidR="00876E6E" w:rsidRDefault="00876E6E" w:rsidP="00876E6E">
      <w:pPr>
        <w:pStyle w:val="Caption"/>
        <w:rPr>
          <w:b w:val="0"/>
          <w:bCs w:val="0"/>
          <w:color w:val="auto"/>
          <w:sz w:val="22"/>
          <w:szCs w:val="22"/>
        </w:rPr>
      </w:pPr>
    </w:p>
    <w:p w:rsidR="00876E6E" w:rsidRDefault="00876E6E" w:rsidP="00876E6E">
      <w:pPr>
        <w:pStyle w:val="Caption"/>
        <w:rPr>
          <w:b w:val="0"/>
          <w:bCs w:val="0"/>
          <w:color w:val="auto"/>
          <w:sz w:val="22"/>
          <w:szCs w:val="22"/>
        </w:rPr>
      </w:pPr>
    </w:p>
    <w:p w:rsidR="001639B5" w:rsidRDefault="0080600D" w:rsidP="00876E6E">
      <w:pPr>
        <w:pStyle w:val="Caption"/>
        <w:jc w:val="center"/>
        <w:rPr>
          <w:rFonts w:ascii="Arial" w:hAnsi="Arial" w:cs="Arial"/>
          <w:color w:val="auto"/>
          <w:sz w:val="24"/>
        </w:rPr>
      </w:pPr>
      <w:r>
        <w:rPr>
          <w:noProof/>
        </w:rPr>
        <w:drawing>
          <wp:inline distT="0" distB="0" distL="0" distR="0" wp14:anchorId="4669862C" wp14:editId="594D1F86">
            <wp:extent cx="5431316" cy="2974555"/>
            <wp:effectExtent l="133350" t="95250" r="131445" b="9271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060B1" w:rsidRPr="001E7101" w:rsidRDefault="001E7101" w:rsidP="00876E6E">
      <w:pPr>
        <w:pStyle w:val="Caption"/>
        <w:jc w:val="center"/>
        <w:rPr>
          <w:rFonts w:ascii="Arial" w:hAnsi="Arial" w:cs="Arial"/>
          <w:color w:val="auto"/>
          <w:sz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18</w:t>
      </w:r>
      <w:r w:rsidRPr="001E7101">
        <w:rPr>
          <w:rFonts w:ascii="Arial" w:hAnsi="Arial" w:cs="Arial"/>
          <w:color w:val="auto"/>
          <w:sz w:val="24"/>
        </w:rPr>
        <w:fldChar w:fldCharType="end"/>
      </w:r>
      <w:r w:rsidRPr="001E7101">
        <w:rPr>
          <w:rFonts w:ascii="Arial" w:hAnsi="Arial" w:cs="Arial"/>
          <w:color w:val="auto"/>
          <w:sz w:val="24"/>
        </w:rPr>
        <w:t>- Debt to Equity</w:t>
      </w:r>
      <w:bookmarkEnd w:id="45"/>
    </w:p>
    <w:p w:rsidR="005060B1" w:rsidRDefault="000C1DE2" w:rsidP="00F40F94">
      <w:pPr>
        <w:spacing w:line="360" w:lineRule="auto"/>
        <w:jc w:val="both"/>
        <w:rPr>
          <w:rFonts w:ascii="Arial" w:eastAsia="Arial" w:hAnsi="Arial" w:cs="Arial"/>
          <w:sz w:val="24"/>
          <w:szCs w:val="24"/>
        </w:rPr>
      </w:pPr>
      <w:r>
        <w:rPr>
          <w:rFonts w:ascii="Arial" w:eastAsia="Arial" w:hAnsi="Arial" w:cs="Arial"/>
          <w:sz w:val="24"/>
          <w:szCs w:val="24"/>
        </w:rPr>
        <w:t>From the data illustration above we can explain that ACI has used more financing from creditors than investors which can lead to econ</w:t>
      </w:r>
      <w:r w:rsidR="006B15D0">
        <w:rPr>
          <w:rFonts w:ascii="Arial" w:eastAsia="Arial" w:hAnsi="Arial" w:cs="Arial"/>
          <w:sz w:val="24"/>
          <w:szCs w:val="24"/>
        </w:rPr>
        <w:t>omic torment</w:t>
      </w:r>
      <w:r w:rsidR="000A393C">
        <w:rPr>
          <w:rFonts w:ascii="Arial" w:eastAsia="Arial" w:hAnsi="Arial" w:cs="Arial"/>
          <w:sz w:val="24"/>
          <w:szCs w:val="24"/>
        </w:rPr>
        <w:t>. O</w:t>
      </w:r>
      <w:r w:rsidR="0055433C">
        <w:rPr>
          <w:rFonts w:ascii="Arial" w:eastAsia="Arial" w:hAnsi="Arial" w:cs="Arial"/>
          <w:sz w:val="24"/>
          <w:szCs w:val="24"/>
        </w:rPr>
        <w:t>ther companies</w:t>
      </w:r>
      <w:r w:rsidR="00C53101">
        <w:rPr>
          <w:rFonts w:ascii="Arial" w:eastAsia="Arial" w:hAnsi="Arial" w:cs="Arial"/>
          <w:sz w:val="24"/>
          <w:szCs w:val="24"/>
        </w:rPr>
        <w:t xml:space="preserve"> from the </w:t>
      </w:r>
      <w:r w:rsidR="00C53101">
        <w:rPr>
          <w:rFonts w:ascii="Arial" w:eastAsia="Arial" w:hAnsi="Arial" w:cs="Arial"/>
          <w:sz w:val="24"/>
          <w:szCs w:val="24"/>
        </w:rPr>
        <w:lastRenderedPageBreak/>
        <w:t>same industry have</w:t>
      </w:r>
      <w:r w:rsidR="0055433C">
        <w:rPr>
          <w:rFonts w:ascii="Arial" w:eastAsia="Arial" w:hAnsi="Arial" w:cs="Arial"/>
          <w:sz w:val="24"/>
          <w:szCs w:val="24"/>
        </w:rPr>
        <w:t xml:space="preserve"> used </w:t>
      </w:r>
      <w:r w:rsidR="00E52421">
        <w:rPr>
          <w:rFonts w:ascii="Arial" w:eastAsia="Arial" w:hAnsi="Arial" w:cs="Arial"/>
          <w:sz w:val="24"/>
          <w:szCs w:val="24"/>
        </w:rPr>
        <w:t xml:space="preserve">more equity capital than debt which </w:t>
      </w:r>
      <w:r w:rsidR="00EC4C6A">
        <w:rPr>
          <w:rFonts w:ascii="Arial" w:eastAsia="Arial" w:hAnsi="Arial" w:cs="Arial"/>
          <w:sz w:val="24"/>
          <w:szCs w:val="24"/>
        </w:rPr>
        <w:t>refers</w:t>
      </w:r>
      <w:r w:rsidR="00790FFB">
        <w:rPr>
          <w:rFonts w:ascii="Arial" w:eastAsia="Arial" w:hAnsi="Arial" w:cs="Arial"/>
          <w:sz w:val="24"/>
          <w:szCs w:val="24"/>
        </w:rPr>
        <w:t xml:space="preserve"> to </w:t>
      </w:r>
      <w:r w:rsidR="00EC4C6A">
        <w:rPr>
          <w:rFonts w:ascii="Arial" w:eastAsia="Arial" w:hAnsi="Arial" w:cs="Arial"/>
          <w:sz w:val="24"/>
          <w:szCs w:val="24"/>
        </w:rPr>
        <w:t xml:space="preserve">the capital structure of ACI </w:t>
      </w:r>
      <w:r w:rsidR="00A27D35">
        <w:rPr>
          <w:rFonts w:ascii="Arial" w:eastAsia="Arial" w:hAnsi="Arial" w:cs="Arial"/>
          <w:sz w:val="24"/>
          <w:szCs w:val="24"/>
        </w:rPr>
        <w:t xml:space="preserve">as unideal. </w:t>
      </w:r>
    </w:p>
    <w:p w:rsidR="005060B1" w:rsidRDefault="000C1DE2">
      <w:pPr>
        <w:pStyle w:val="Heading4"/>
        <w:rPr>
          <w:i w:val="0"/>
        </w:rPr>
      </w:pPr>
      <w:r>
        <w:rPr>
          <w:i w:val="0"/>
        </w:rPr>
        <w:t>Equity Multiplier:</w:t>
      </w:r>
    </w:p>
    <w:p w:rsidR="005060B1" w:rsidRDefault="005060B1">
      <w:pPr>
        <w:pStyle w:val="Heading4"/>
        <w:rPr>
          <w:i w:val="0"/>
          <w:sz w:val="2"/>
          <w:szCs w:val="2"/>
        </w:rPr>
      </w:pPr>
    </w:p>
    <w:p w:rsidR="005060B1" w:rsidRDefault="00F40F94">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96128" behindDoc="0" locked="0" layoutInCell="1" hidden="0" allowOverlap="1" wp14:anchorId="7EBF33D7" wp14:editId="0834A8FC">
                <wp:simplePos x="0" y="0"/>
                <wp:positionH relativeFrom="column">
                  <wp:posOffset>2633472</wp:posOffset>
                </wp:positionH>
                <wp:positionV relativeFrom="paragraph">
                  <wp:posOffset>1032256</wp:posOffset>
                </wp:positionV>
                <wp:extent cx="2097024" cy="0"/>
                <wp:effectExtent l="0" t="0" r="17780" b="19050"/>
                <wp:wrapNone/>
                <wp:docPr id="551" name="Straight Arrow Connector 551"/>
                <wp:cNvGraphicFramePr/>
                <a:graphic xmlns:a="http://schemas.openxmlformats.org/drawingml/2006/main">
                  <a:graphicData uri="http://schemas.microsoft.com/office/word/2010/wordprocessingShape">
                    <wps:wsp>
                      <wps:cNvCnPr/>
                      <wps:spPr>
                        <a:xfrm>
                          <a:off x="0" y="0"/>
                          <a:ext cx="2097024" cy="0"/>
                        </a:xfrm>
                        <a:prstGeom prst="straightConnector1">
                          <a:avLst/>
                        </a:prstGeom>
                        <a:noFill/>
                        <a:ln w="9525" cap="flat" cmpd="sng">
                          <a:solidFill>
                            <a:schemeClr val="dk1"/>
                          </a:solidFill>
                          <a:prstDash val="solid"/>
                          <a:round/>
                          <a:headEnd type="none" w="sm" len="sm"/>
                          <a:tailEnd type="none" w="sm" len="sm"/>
                        </a:ln>
                      </wps:spPr>
                      <wps:bodyPr/>
                    </wps:wsp>
                  </a:graphicData>
                </a:graphic>
                <wp14:sizeRelH relativeFrom="margin">
                  <wp14:pctWidth>0</wp14:pctWidth>
                </wp14:sizeRelH>
                <wp14:sizeRelV relativeFrom="margin">
                  <wp14:pctHeight>0</wp14:pctHeight>
                </wp14:sizeRelV>
              </wp:anchor>
            </w:drawing>
          </mc:Choice>
          <mc:Fallback>
            <w:pict>
              <v:shape w14:anchorId="5B2A9AAA" id="Straight Arrow Connector 551" o:spid="_x0000_s1026" type="#_x0000_t32" style="position:absolute;margin-left:207.35pt;margin-top:81.3pt;width:165.1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" strokecolor="black [3200]">
                <v:stroke startarrowwidth="narrow" startarrowlength="short" endarrowwidth="narrow" endarrowlength="short"/>
              </v:shape>
            </w:pict>
          </mc:Fallback>
        </mc:AlternateContent>
      </w:r>
      <w:r>
        <w:rPr>
          <w:noProof/>
        </w:rPr>
        <mc:AlternateContent>
          <mc:Choice Requires="wps">
            <w:drawing>
              <wp:anchor distT="0" distB="0" distL="114300" distR="114300" simplePos="0" relativeHeight="251695104" behindDoc="0" locked="0" layoutInCell="1" hidden="0" allowOverlap="1" wp14:anchorId="674371FC" wp14:editId="2178B15B">
                <wp:simplePos x="0" y="0"/>
                <wp:positionH relativeFrom="column">
                  <wp:posOffset>967740</wp:posOffset>
                </wp:positionH>
                <wp:positionV relativeFrom="paragraph">
                  <wp:posOffset>517525</wp:posOffset>
                </wp:positionV>
                <wp:extent cx="4161790" cy="1189990"/>
                <wp:effectExtent l="57150" t="19050" r="48260" b="86360"/>
                <wp:wrapNone/>
                <wp:docPr id="538" name="Rounded Rectangle 538"/>
                <wp:cNvGraphicFramePr/>
                <a:graphic xmlns:a="http://schemas.openxmlformats.org/drawingml/2006/main">
                  <a:graphicData uri="http://schemas.microsoft.com/office/word/2010/wordprocessingShape">
                    <wps:wsp>
                      <wps:cNvSpPr/>
                      <wps:spPr>
                        <a:xfrm>
                          <a:off x="0" y="0"/>
                          <a:ext cx="4161790" cy="1189990"/>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Total Assets</w:t>
                            </w:r>
                          </w:p>
                          <w:p w:rsidR="00943FBE" w:rsidRDefault="00943FBE">
                            <w:pPr>
                              <w:spacing w:line="275" w:lineRule="auto"/>
                              <w:textDirection w:val="btLr"/>
                            </w:pPr>
                            <w:r>
                              <w:rPr>
                                <w:rFonts w:ascii="Arial" w:eastAsia="Arial" w:hAnsi="Arial" w:cs="Arial"/>
                                <w:b/>
                                <w:color w:val="000000"/>
                                <w:sz w:val="24"/>
                              </w:rPr>
                              <w:t>Equity Multiplier =</w:t>
                            </w:r>
                          </w:p>
                          <w:p w:rsidR="00943FBE" w:rsidRDefault="00943FBE">
                            <w:pPr>
                              <w:spacing w:line="275" w:lineRule="auto"/>
                              <w:jc w:val="center"/>
                              <w:textDirection w:val="btLr"/>
                            </w:pPr>
                            <w:r>
                              <w:rPr>
                                <w:rFonts w:ascii="Arial" w:eastAsia="Arial" w:hAnsi="Arial" w:cs="Arial"/>
                                <w:b/>
                                <w:color w:val="000000"/>
                                <w:sz w:val="24"/>
                              </w:rPr>
                              <w:t xml:space="preserve">                   Total Equity</w:t>
                            </w:r>
                          </w:p>
                        </w:txbxContent>
                      </wps:txbx>
                      <wps:bodyPr spcFirstLastPara="1" wrap="square" lIns="91425" tIns="45700" rIns="91425" bIns="45700" anchor="ctr" anchorCtr="0">
                        <a:noAutofit/>
                      </wps:bodyPr>
                    </wps:wsp>
                  </a:graphicData>
                </a:graphic>
              </wp:anchor>
            </w:drawing>
          </mc:Choice>
          <mc:Fallback>
            <w:pict>
              <v:roundrect w14:anchorId="674371FC" id="Rounded Rectangle 538" o:spid="_x0000_s1044" style="position:absolute;left:0;text-align:left;margin-left:76.2pt;margin-top:40.75pt;width:327.7pt;height:93.7pt;z-index:2516951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Total Assets</w:t>
                      </w:r>
                    </w:p>
                    <w:p w:rsidR="00943FBE" w:rsidRDefault="00943FBE">
                      <w:pPr>
                        <w:spacing w:line="275" w:lineRule="auto"/>
                        <w:textDirection w:val="btLr"/>
                      </w:pPr>
                      <w:r>
                        <w:rPr>
                          <w:rFonts w:ascii="Arial" w:eastAsia="Arial" w:hAnsi="Arial" w:cs="Arial"/>
                          <w:b/>
                          <w:color w:val="000000"/>
                          <w:sz w:val="24"/>
                        </w:rPr>
                        <w:t>Equity Multiplier =</w:t>
                      </w:r>
                    </w:p>
                    <w:p w:rsidR="00943FBE" w:rsidRDefault="00943FBE">
                      <w:pPr>
                        <w:spacing w:line="275" w:lineRule="auto"/>
                        <w:jc w:val="center"/>
                        <w:textDirection w:val="btLr"/>
                      </w:pPr>
                      <w:r>
                        <w:rPr>
                          <w:rFonts w:ascii="Arial" w:eastAsia="Arial" w:hAnsi="Arial" w:cs="Arial"/>
                          <w:b/>
                          <w:color w:val="000000"/>
                          <w:sz w:val="24"/>
                        </w:rPr>
                        <w:t xml:space="preserve">                   Total Equity</w:t>
                      </w:r>
                    </w:p>
                  </w:txbxContent>
                </v:textbox>
              </v:roundrect>
            </w:pict>
          </mc:Fallback>
        </mc:AlternateContent>
      </w:r>
      <w:r w:rsidR="000C1DE2">
        <w:rPr>
          <w:rFonts w:ascii="Arial" w:eastAsia="Arial" w:hAnsi="Arial" w:cs="Arial"/>
          <w:sz w:val="24"/>
          <w:szCs w:val="24"/>
        </w:rPr>
        <w:t>Equity multiplier is a leverage ratio that quantifies the portion of assets of an organization financed with equity of shareholders in preference to debt.</w:t>
      </w:r>
    </w:p>
    <w:tbl>
      <w:tblPr>
        <w:tblStyle w:val="142"/>
        <w:tblpPr w:leftFromText="180" w:rightFromText="180" w:vertAnchor="text" w:horzAnchor="margin" w:tblpXSpec="center" w:tblpY="2010"/>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998"/>
        <w:gridCol w:w="1620"/>
        <w:gridCol w:w="1350"/>
        <w:gridCol w:w="1416"/>
        <w:gridCol w:w="1596"/>
      </w:tblGrid>
      <w:tr w:rsidR="00212B4D" w:rsidTr="00212B4D">
        <w:trPr>
          <w:cnfStyle w:val="000000100000" w:firstRow="0" w:lastRow="0" w:firstColumn="0" w:lastColumn="0" w:oddVBand="0" w:evenVBand="0" w:oddHBand="1" w:evenHBand="0" w:firstRowFirstColumn="0" w:firstRowLastColumn="0" w:lastRowFirstColumn="0" w:lastRowLastColumn="0"/>
        </w:trPr>
        <w:tc>
          <w:tcPr>
            <w:tcW w:w="1998" w:type="dxa"/>
          </w:tcPr>
          <w:p w:rsidR="00212B4D" w:rsidRDefault="00212B4D" w:rsidP="00212B4D">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620" w:type="dxa"/>
          </w:tcPr>
          <w:p w:rsidR="00212B4D" w:rsidRDefault="00212B4D" w:rsidP="00212B4D">
            <w:pPr>
              <w:jc w:val="center"/>
            </w:pPr>
            <w:r>
              <w:rPr>
                <w:rFonts w:ascii="Arial" w:eastAsia="Arial" w:hAnsi="Arial" w:cs="Arial"/>
                <w:b/>
                <w:sz w:val="24"/>
                <w:szCs w:val="24"/>
              </w:rPr>
              <w:t>ACI</w:t>
            </w:r>
          </w:p>
        </w:tc>
        <w:tc>
          <w:tcPr>
            <w:tcW w:w="1350" w:type="dxa"/>
          </w:tcPr>
          <w:p w:rsidR="00212B4D" w:rsidRDefault="00212B4D" w:rsidP="00212B4D">
            <w:pPr>
              <w:jc w:val="center"/>
            </w:pPr>
            <w:r>
              <w:rPr>
                <w:rFonts w:ascii="Arial" w:eastAsia="Arial" w:hAnsi="Arial" w:cs="Arial"/>
                <w:b/>
                <w:sz w:val="24"/>
                <w:szCs w:val="24"/>
              </w:rPr>
              <w:t>Beximco</w:t>
            </w:r>
          </w:p>
        </w:tc>
        <w:tc>
          <w:tcPr>
            <w:tcW w:w="1416" w:type="dxa"/>
          </w:tcPr>
          <w:p w:rsidR="00212B4D" w:rsidRDefault="00212B4D" w:rsidP="00212B4D">
            <w:pPr>
              <w:jc w:val="center"/>
            </w:pPr>
            <w:r>
              <w:rPr>
                <w:rFonts w:ascii="Arial" w:eastAsia="Arial" w:hAnsi="Arial" w:cs="Arial"/>
                <w:b/>
                <w:sz w:val="24"/>
                <w:szCs w:val="24"/>
              </w:rPr>
              <w:t>Square</w:t>
            </w:r>
          </w:p>
        </w:tc>
        <w:tc>
          <w:tcPr>
            <w:tcW w:w="1596" w:type="dxa"/>
          </w:tcPr>
          <w:p w:rsidR="00212B4D" w:rsidRDefault="00647DCF" w:rsidP="00212B4D">
            <w:pPr>
              <w:jc w:val="center"/>
            </w:pPr>
            <w:r>
              <w:rPr>
                <w:rFonts w:ascii="Arial" w:eastAsia="Arial" w:hAnsi="Arial" w:cs="Arial"/>
                <w:b/>
                <w:sz w:val="24"/>
                <w:szCs w:val="24"/>
              </w:rPr>
              <w:t>Renata</w:t>
            </w:r>
          </w:p>
        </w:tc>
      </w:tr>
      <w:tr w:rsidR="00212B4D" w:rsidTr="00212B4D">
        <w:trPr>
          <w:cnfStyle w:val="000000010000" w:firstRow="0" w:lastRow="0" w:firstColumn="0" w:lastColumn="0" w:oddVBand="0" w:evenVBand="0" w:oddHBand="0" w:evenHBand="1" w:firstRowFirstColumn="0" w:firstRowLastColumn="0" w:lastRowFirstColumn="0" w:lastRowLastColumn="0"/>
        </w:trPr>
        <w:tc>
          <w:tcPr>
            <w:tcW w:w="1998" w:type="dxa"/>
          </w:tcPr>
          <w:p w:rsidR="00212B4D" w:rsidRDefault="00212B4D" w:rsidP="00212B4D">
            <w:pPr>
              <w:spacing w:line="360" w:lineRule="auto"/>
              <w:rPr>
                <w:rFonts w:ascii="Arial" w:eastAsia="Arial" w:hAnsi="Arial" w:cs="Arial"/>
                <w:b/>
                <w:sz w:val="24"/>
                <w:szCs w:val="24"/>
              </w:rPr>
            </w:pPr>
            <w:r>
              <w:rPr>
                <w:rFonts w:ascii="Arial" w:eastAsia="Arial" w:hAnsi="Arial" w:cs="Arial"/>
                <w:b/>
                <w:sz w:val="24"/>
                <w:szCs w:val="24"/>
              </w:rPr>
              <w:t>Equity Multiplier (X)</w:t>
            </w:r>
          </w:p>
        </w:tc>
        <w:tc>
          <w:tcPr>
            <w:tcW w:w="1620" w:type="dxa"/>
          </w:tcPr>
          <w:p w:rsidR="00212B4D" w:rsidRPr="00D52DA8" w:rsidRDefault="00212B4D" w:rsidP="00212B4D">
            <w:pPr>
              <w:jc w:val="center"/>
              <w:rPr>
                <w:rFonts w:ascii="Arial" w:hAnsi="Arial" w:cs="Arial"/>
                <w:b/>
                <w:sz w:val="24"/>
              </w:rPr>
            </w:pPr>
            <w:r w:rsidRPr="00D52DA8">
              <w:rPr>
                <w:rFonts w:ascii="Arial" w:hAnsi="Arial" w:cs="Arial"/>
                <w:b/>
                <w:sz w:val="24"/>
              </w:rPr>
              <w:t>2.18</w:t>
            </w:r>
          </w:p>
          <w:p w:rsidR="00212B4D" w:rsidRPr="00D52DA8" w:rsidRDefault="00212B4D" w:rsidP="00212B4D">
            <w:pPr>
              <w:spacing w:line="360" w:lineRule="auto"/>
              <w:jc w:val="center"/>
              <w:rPr>
                <w:rFonts w:ascii="Arial" w:hAnsi="Arial" w:cs="Arial"/>
                <w:b/>
                <w:sz w:val="24"/>
              </w:rPr>
            </w:pPr>
          </w:p>
        </w:tc>
        <w:tc>
          <w:tcPr>
            <w:tcW w:w="1350" w:type="dxa"/>
          </w:tcPr>
          <w:p w:rsidR="00212B4D" w:rsidRPr="00D52DA8" w:rsidRDefault="00212B4D" w:rsidP="00212B4D">
            <w:pPr>
              <w:jc w:val="center"/>
              <w:rPr>
                <w:rFonts w:ascii="Arial" w:hAnsi="Arial" w:cs="Arial"/>
                <w:b/>
                <w:sz w:val="24"/>
              </w:rPr>
            </w:pPr>
            <w:r w:rsidRPr="00D52DA8">
              <w:rPr>
                <w:rFonts w:ascii="Arial" w:hAnsi="Arial" w:cs="Arial"/>
                <w:b/>
                <w:sz w:val="24"/>
              </w:rPr>
              <w:t>1.45</w:t>
            </w:r>
          </w:p>
          <w:p w:rsidR="00212B4D" w:rsidRPr="00D52DA8" w:rsidRDefault="00212B4D" w:rsidP="00212B4D">
            <w:pPr>
              <w:spacing w:line="360" w:lineRule="auto"/>
              <w:jc w:val="center"/>
              <w:rPr>
                <w:rFonts w:ascii="Arial" w:hAnsi="Arial" w:cs="Arial"/>
                <w:b/>
                <w:sz w:val="24"/>
              </w:rPr>
            </w:pPr>
          </w:p>
        </w:tc>
        <w:tc>
          <w:tcPr>
            <w:tcW w:w="1416" w:type="dxa"/>
          </w:tcPr>
          <w:p w:rsidR="00212B4D" w:rsidRPr="00D52DA8" w:rsidRDefault="00212B4D" w:rsidP="00212B4D">
            <w:pPr>
              <w:jc w:val="center"/>
              <w:rPr>
                <w:rFonts w:ascii="Arial" w:hAnsi="Arial" w:cs="Arial"/>
                <w:b/>
                <w:sz w:val="24"/>
              </w:rPr>
            </w:pPr>
            <w:r w:rsidRPr="00D52DA8">
              <w:rPr>
                <w:rFonts w:ascii="Arial" w:hAnsi="Arial" w:cs="Arial"/>
                <w:b/>
                <w:sz w:val="24"/>
              </w:rPr>
              <w:t>1.11</w:t>
            </w:r>
          </w:p>
          <w:p w:rsidR="00212B4D" w:rsidRPr="00D52DA8" w:rsidRDefault="00212B4D" w:rsidP="00212B4D">
            <w:pPr>
              <w:spacing w:line="360" w:lineRule="auto"/>
              <w:jc w:val="center"/>
              <w:rPr>
                <w:rFonts w:ascii="Arial" w:hAnsi="Arial" w:cs="Arial"/>
                <w:b/>
                <w:sz w:val="24"/>
              </w:rPr>
            </w:pPr>
          </w:p>
        </w:tc>
        <w:tc>
          <w:tcPr>
            <w:tcW w:w="1596" w:type="dxa"/>
          </w:tcPr>
          <w:p w:rsidR="00212B4D" w:rsidRPr="00D52DA8" w:rsidRDefault="00212B4D" w:rsidP="00212B4D">
            <w:pPr>
              <w:jc w:val="center"/>
              <w:rPr>
                <w:rFonts w:ascii="Arial" w:hAnsi="Arial" w:cs="Arial"/>
                <w:b/>
                <w:sz w:val="24"/>
              </w:rPr>
            </w:pPr>
            <w:r w:rsidRPr="00D52DA8">
              <w:rPr>
                <w:rFonts w:ascii="Arial" w:hAnsi="Arial" w:cs="Arial"/>
                <w:b/>
                <w:sz w:val="24"/>
              </w:rPr>
              <w:t>1.49</w:t>
            </w:r>
          </w:p>
          <w:p w:rsidR="00212B4D" w:rsidRPr="00D52DA8" w:rsidRDefault="00212B4D" w:rsidP="00212B4D">
            <w:pPr>
              <w:spacing w:line="360" w:lineRule="auto"/>
              <w:jc w:val="center"/>
              <w:rPr>
                <w:rFonts w:ascii="Arial" w:hAnsi="Arial" w:cs="Arial"/>
                <w:b/>
                <w:sz w:val="24"/>
              </w:rPr>
            </w:pPr>
          </w:p>
        </w:tc>
      </w:tr>
    </w:tbl>
    <w:p w:rsidR="001E7101" w:rsidRDefault="001E7101" w:rsidP="001E7101">
      <w:pPr>
        <w:keepNext/>
        <w:spacing w:line="360" w:lineRule="auto"/>
        <w:jc w:val="center"/>
        <w:rPr>
          <w:noProof/>
        </w:rPr>
      </w:pPr>
    </w:p>
    <w:p w:rsidR="00212B4D" w:rsidRDefault="00212B4D" w:rsidP="001E7101">
      <w:pPr>
        <w:keepNext/>
        <w:spacing w:line="360" w:lineRule="auto"/>
        <w:jc w:val="center"/>
        <w:rPr>
          <w:noProof/>
        </w:rPr>
      </w:pPr>
    </w:p>
    <w:p w:rsidR="00212B4D" w:rsidRDefault="00212B4D" w:rsidP="001E7101">
      <w:pPr>
        <w:keepNext/>
        <w:spacing w:line="360" w:lineRule="auto"/>
        <w:jc w:val="center"/>
        <w:rPr>
          <w:noProof/>
        </w:rPr>
      </w:pPr>
    </w:p>
    <w:p w:rsidR="00212B4D" w:rsidRDefault="00212B4D" w:rsidP="001E7101">
      <w:pPr>
        <w:keepNext/>
        <w:spacing w:line="360" w:lineRule="auto"/>
        <w:jc w:val="center"/>
      </w:pPr>
    </w:p>
    <w:p w:rsidR="00212B4D" w:rsidRDefault="00212B4D" w:rsidP="001E7101">
      <w:pPr>
        <w:pStyle w:val="Caption"/>
        <w:jc w:val="center"/>
        <w:rPr>
          <w:rFonts w:ascii="Arial" w:hAnsi="Arial" w:cs="Arial"/>
          <w:color w:val="auto"/>
          <w:sz w:val="24"/>
        </w:rPr>
      </w:pPr>
      <w:bookmarkStart w:id="46" w:name="_Toc60443288"/>
    </w:p>
    <w:p w:rsidR="00212B4D" w:rsidRDefault="00212B4D" w:rsidP="001E7101">
      <w:pPr>
        <w:pStyle w:val="Caption"/>
        <w:jc w:val="center"/>
        <w:rPr>
          <w:rFonts w:ascii="Arial" w:hAnsi="Arial" w:cs="Arial"/>
          <w:color w:val="auto"/>
          <w:sz w:val="24"/>
        </w:rPr>
      </w:pPr>
    </w:p>
    <w:p w:rsidR="00212B4D" w:rsidRDefault="00212B4D" w:rsidP="001E7101">
      <w:pPr>
        <w:pStyle w:val="Caption"/>
        <w:jc w:val="center"/>
        <w:rPr>
          <w:rFonts w:ascii="Arial" w:hAnsi="Arial" w:cs="Arial"/>
          <w:color w:val="auto"/>
          <w:sz w:val="24"/>
        </w:rPr>
      </w:pPr>
      <w:r>
        <w:rPr>
          <w:noProof/>
        </w:rPr>
        <w:drawing>
          <wp:inline distT="0" distB="0" distL="0" distR="0" wp14:anchorId="2F397988" wp14:editId="4AF82E39">
            <wp:extent cx="5310130" cy="3084723"/>
            <wp:effectExtent l="133350" t="95250" r="138430" b="9715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5060B1" w:rsidRPr="001E7101" w:rsidRDefault="001E7101" w:rsidP="00212B4D">
      <w:pPr>
        <w:pStyle w:val="Caption"/>
        <w:jc w:val="center"/>
        <w:rPr>
          <w:rFonts w:ascii="Arial" w:hAnsi="Arial" w:cs="Arial"/>
          <w:color w:val="auto"/>
          <w:sz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19</w:t>
      </w:r>
      <w:r w:rsidRPr="001E7101">
        <w:rPr>
          <w:rFonts w:ascii="Arial" w:hAnsi="Arial" w:cs="Arial"/>
          <w:color w:val="auto"/>
          <w:sz w:val="24"/>
        </w:rPr>
        <w:fldChar w:fldCharType="end"/>
      </w:r>
      <w:r w:rsidRPr="001E7101">
        <w:rPr>
          <w:rFonts w:ascii="Arial" w:hAnsi="Arial" w:cs="Arial"/>
          <w:color w:val="auto"/>
          <w:sz w:val="24"/>
        </w:rPr>
        <w:t>- Equity Multiplier</w:t>
      </w:r>
      <w:bookmarkEnd w:id="46"/>
    </w:p>
    <w:p w:rsidR="00F40F94" w:rsidRDefault="00212B4D" w:rsidP="00F40F94">
      <w:pPr>
        <w:spacing w:line="360" w:lineRule="auto"/>
        <w:jc w:val="both"/>
        <w:rPr>
          <w:rFonts w:ascii="Arial" w:eastAsia="Arial" w:hAnsi="Arial" w:cs="Arial"/>
          <w:sz w:val="24"/>
          <w:szCs w:val="24"/>
        </w:rPr>
      </w:pPr>
      <w:r>
        <w:rPr>
          <w:rFonts w:ascii="Arial" w:eastAsia="Arial" w:hAnsi="Arial" w:cs="Arial"/>
          <w:sz w:val="24"/>
          <w:szCs w:val="24"/>
        </w:rPr>
        <w:t xml:space="preserve">In the sector ACI operates, other businesses have financed its assets with debts whereas ACI has used more debts for financing. This ratio for the company can be considered as risky. </w:t>
      </w:r>
    </w:p>
    <w:p w:rsidR="005060B1" w:rsidRDefault="000C1DE2">
      <w:pPr>
        <w:pStyle w:val="Heading4"/>
        <w:rPr>
          <w:i w:val="0"/>
        </w:rPr>
      </w:pPr>
      <w:r>
        <w:rPr>
          <w:i w:val="0"/>
        </w:rPr>
        <w:lastRenderedPageBreak/>
        <w:t>Times Interest Earned:</w:t>
      </w:r>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Times interest earned or interest coverage ratio identifies how many times a company can eliminate or cover up its cost of obligations through earnings before interest and tax (EBIT).</w:t>
      </w:r>
    </w:p>
    <w:p w:rsidR="005060B1" w:rsidRDefault="000C1DE2">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697152" behindDoc="0" locked="0" layoutInCell="1" hidden="0" allowOverlap="1" wp14:anchorId="2E12160D" wp14:editId="06E4C64B">
                <wp:simplePos x="0" y="0"/>
                <wp:positionH relativeFrom="column">
                  <wp:posOffset>1054100</wp:posOffset>
                </wp:positionH>
                <wp:positionV relativeFrom="paragraph">
                  <wp:posOffset>38100</wp:posOffset>
                </wp:positionV>
                <wp:extent cx="3963228" cy="1210089"/>
                <wp:effectExtent l="57150" t="19050" r="56515" b="104775"/>
                <wp:wrapNone/>
                <wp:docPr id="522" name="Rounded Rectangle 522"/>
                <wp:cNvGraphicFramePr/>
                <a:graphic xmlns:a="http://schemas.openxmlformats.org/drawingml/2006/main">
                  <a:graphicData uri="http://schemas.microsoft.com/office/word/2010/wordprocessingShape">
                    <wps:wsp>
                      <wps:cNvSpPr/>
                      <wps:spPr>
                        <a:xfrm>
                          <a:off x="3392961" y="3203531"/>
                          <a:ext cx="3906078" cy="1152939"/>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EBIT</w:t>
                            </w:r>
                          </w:p>
                          <w:p w:rsidR="00943FBE" w:rsidRDefault="00943FBE">
                            <w:pPr>
                              <w:spacing w:line="275" w:lineRule="auto"/>
                              <w:textDirection w:val="btLr"/>
                            </w:pPr>
                            <w:r>
                              <w:rPr>
                                <w:rFonts w:ascii="Arial" w:eastAsia="Arial" w:hAnsi="Arial" w:cs="Arial"/>
                                <w:b/>
                                <w:color w:val="000000"/>
                                <w:sz w:val="24"/>
                              </w:rPr>
                              <w:t>Times Interest Earned =</w:t>
                            </w:r>
                          </w:p>
                          <w:p w:rsidR="00943FBE" w:rsidRDefault="00943FBE">
                            <w:pPr>
                              <w:spacing w:line="275" w:lineRule="auto"/>
                              <w:jc w:val="center"/>
                              <w:textDirection w:val="btLr"/>
                            </w:pPr>
                            <w:r>
                              <w:rPr>
                                <w:rFonts w:ascii="Arial" w:eastAsia="Arial" w:hAnsi="Arial" w:cs="Arial"/>
                                <w:b/>
                                <w:color w:val="000000"/>
                                <w:sz w:val="24"/>
                              </w:rPr>
                              <w:t xml:space="preserve">                                      Interest Expense</w:t>
                            </w:r>
                          </w:p>
                        </w:txbxContent>
                      </wps:txbx>
                      <wps:bodyPr spcFirstLastPara="1" wrap="square" lIns="91425" tIns="45700" rIns="91425" bIns="45700" anchor="ctr" anchorCtr="0">
                        <a:noAutofit/>
                      </wps:bodyPr>
                    </wps:wsp>
                  </a:graphicData>
                </a:graphic>
              </wp:anchor>
            </w:drawing>
          </mc:Choice>
          <mc:Fallback>
            <w:pict>
              <v:roundrect w14:anchorId="2E12160D" id="Rounded Rectangle 522" o:spid="_x0000_s1045" style="position:absolute;left:0;text-align:left;margin-left:83pt;margin-top:3pt;width:312.05pt;height:95.3pt;z-index:2516971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EBIT</w:t>
                      </w:r>
                    </w:p>
                    <w:p w:rsidR="00943FBE" w:rsidRDefault="00943FBE">
                      <w:pPr>
                        <w:spacing w:line="275" w:lineRule="auto"/>
                        <w:textDirection w:val="btLr"/>
                      </w:pPr>
                      <w:r>
                        <w:rPr>
                          <w:rFonts w:ascii="Arial" w:eastAsia="Arial" w:hAnsi="Arial" w:cs="Arial"/>
                          <w:b/>
                          <w:color w:val="000000"/>
                          <w:sz w:val="24"/>
                        </w:rPr>
                        <w:t>Times Interest Earned =</w:t>
                      </w:r>
                    </w:p>
                    <w:p w:rsidR="00943FBE" w:rsidRDefault="00943FBE">
                      <w:pPr>
                        <w:spacing w:line="275" w:lineRule="auto"/>
                        <w:jc w:val="center"/>
                        <w:textDirection w:val="btLr"/>
                      </w:pPr>
                      <w:r>
                        <w:rPr>
                          <w:rFonts w:ascii="Arial" w:eastAsia="Arial" w:hAnsi="Arial" w:cs="Arial"/>
                          <w:b/>
                          <w:color w:val="000000"/>
                          <w:sz w:val="24"/>
                        </w:rPr>
                        <w:t xml:space="preserve">                                      Interest Expense</w:t>
                      </w:r>
                    </w:p>
                  </w:txbxContent>
                </v:textbox>
              </v:roundrect>
            </w:pict>
          </mc:Fallback>
        </mc:AlternateContent>
      </w:r>
    </w:p>
    <w:p w:rsidR="005060B1" w:rsidRDefault="00F40F94">
      <w:pPr>
        <w:rPr>
          <w:rFonts w:ascii="Arial" w:eastAsia="Arial" w:hAnsi="Arial" w:cs="Arial"/>
          <w:sz w:val="24"/>
          <w:szCs w:val="24"/>
        </w:rPr>
      </w:pPr>
      <w:r>
        <w:rPr>
          <w:rFonts w:ascii="Arial" w:eastAsia="Arial" w:hAnsi="Arial" w:cs="Arial"/>
          <w:noProof/>
          <w:sz w:val="24"/>
          <w:szCs w:val="24"/>
        </w:rPr>
        <mc:AlternateContent>
          <mc:Choice Requires="wps">
            <w:drawing>
              <wp:anchor distT="0" distB="0" distL="114300" distR="114300" simplePos="0" relativeHeight="251717632" behindDoc="0" locked="0" layoutInCell="1" allowOverlap="1" wp14:anchorId="1197EF5C" wp14:editId="0CC6542C">
                <wp:simplePos x="0" y="0"/>
                <wp:positionH relativeFrom="column">
                  <wp:posOffset>3243072</wp:posOffset>
                </wp:positionH>
                <wp:positionV relativeFrom="paragraph">
                  <wp:posOffset>177165</wp:posOffset>
                </wp:positionV>
                <wp:extent cx="1682496" cy="0"/>
                <wp:effectExtent l="0" t="0" r="13335" b="19050"/>
                <wp:wrapNone/>
                <wp:docPr id="14" name="Straight Connector 14"/>
                <wp:cNvGraphicFramePr/>
                <a:graphic xmlns:a="http://schemas.openxmlformats.org/drawingml/2006/main">
                  <a:graphicData uri="http://schemas.microsoft.com/office/word/2010/wordprocessingShape">
                    <wps:wsp>
                      <wps:cNvCnPr/>
                      <wps:spPr>
                        <a:xfrm>
                          <a:off x="0" y="0"/>
                          <a:ext cx="1682496"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FAE99B3" id="Straight Connector 14" o:spid="_x0000_s1026" style="position:absolute;z-index:251717632;visibility:visible;mso-wrap-style:square;mso-wrap-distance-left:9pt;mso-wrap-distance-top:0;mso-wrap-distance-right:9pt;mso-wrap-distance-bottom:0;mso-position-horizontal:absolute;mso-position-horizontal-relative:text;mso-position-vertical:absolute;mso-position-vertical-relative:text" from="255.35pt,13.95pt" to="387.8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" strokecolor="black [3213]"/>
            </w:pict>
          </mc:Fallback>
        </mc:AlternateContent>
      </w:r>
    </w:p>
    <w:p w:rsidR="005060B1" w:rsidRDefault="005060B1">
      <w:pPr>
        <w:rPr>
          <w:rFonts w:ascii="Arial" w:eastAsia="Arial" w:hAnsi="Arial" w:cs="Arial"/>
          <w:sz w:val="24"/>
          <w:szCs w:val="24"/>
        </w:rPr>
      </w:pPr>
    </w:p>
    <w:p w:rsidR="005060B1" w:rsidRDefault="005060B1">
      <w:pPr>
        <w:rPr>
          <w:rFonts w:ascii="Arial" w:eastAsia="Arial" w:hAnsi="Arial" w:cs="Arial"/>
          <w:sz w:val="24"/>
          <w:szCs w:val="24"/>
        </w:rPr>
      </w:pPr>
    </w:p>
    <w:tbl>
      <w:tblPr>
        <w:tblStyle w:val="141"/>
        <w:tblpPr w:leftFromText="180" w:rightFromText="180" w:vertAnchor="text" w:horzAnchor="margin" w:tblpXSpec="center" w:tblpY="-23"/>
        <w:tblW w:w="8118"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908"/>
        <w:gridCol w:w="1440"/>
        <w:gridCol w:w="1620"/>
        <w:gridCol w:w="1620"/>
        <w:gridCol w:w="1530"/>
      </w:tblGrid>
      <w:tr w:rsidR="00212B4D" w:rsidTr="00212B4D">
        <w:trPr>
          <w:cnfStyle w:val="000000100000" w:firstRow="0" w:lastRow="0" w:firstColumn="0" w:lastColumn="0" w:oddVBand="0" w:evenVBand="0" w:oddHBand="1" w:evenHBand="0" w:firstRowFirstColumn="0" w:firstRowLastColumn="0" w:lastRowFirstColumn="0" w:lastRowLastColumn="0"/>
        </w:trPr>
        <w:tc>
          <w:tcPr>
            <w:tcW w:w="1908" w:type="dxa"/>
          </w:tcPr>
          <w:p w:rsidR="00212B4D" w:rsidRDefault="00212B4D" w:rsidP="00212B4D">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440" w:type="dxa"/>
          </w:tcPr>
          <w:p w:rsidR="00212B4D" w:rsidRDefault="00212B4D" w:rsidP="00212B4D">
            <w:pPr>
              <w:jc w:val="center"/>
            </w:pPr>
            <w:r>
              <w:rPr>
                <w:rFonts w:ascii="Arial" w:eastAsia="Arial" w:hAnsi="Arial" w:cs="Arial"/>
                <w:b/>
                <w:sz w:val="24"/>
                <w:szCs w:val="24"/>
              </w:rPr>
              <w:t>ACI</w:t>
            </w:r>
          </w:p>
        </w:tc>
        <w:tc>
          <w:tcPr>
            <w:tcW w:w="1620" w:type="dxa"/>
          </w:tcPr>
          <w:p w:rsidR="00212B4D" w:rsidRDefault="00212B4D" w:rsidP="00212B4D">
            <w:pPr>
              <w:jc w:val="center"/>
            </w:pPr>
            <w:r>
              <w:rPr>
                <w:rFonts w:ascii="Arial" w:eastAsia="Arial" w:hAnsi="Arial" w:cs="Arial"/>
                <w:b/>
                <w:sz w:val="24"/>
                <w:szCs w:val="24"/>
              </w:rPr>
              <w:t>Beximco</w:t>
            </w:r>
          </w:p>
        </w:tc>
        <w:tc>
          <w:tcPr>
            <w:tcW w:w="1620" w:type="dxa"/>
          </w:tcPr>
          <w:p w:rsidR="00212B4D" w:rsidRDefault="00212B4D" w:rsidP="00212B4D">
            <w:pPr>
              <w:jc w:val="center"/>
            </w:pPr>
            <w:r>
              <w:rPr>
                <w:rFonts w:ascii="Arial" w:eastAsia="Arial" w:hAnsi="Arial" w:cs="Arial"/>
                <w:b/>
                <w:sz w:val="24"/>
                <w:szCs w:val="24"/>
              </w:rPr>
              <w:t>Square</w:t>
            </w:r>
          </w:p>
        </w:tc>
        <w:tc>
          <w:tcPr>
            <w:tcW w:w="1530" w:type="dxa"/>
          </w:tcPr>
          <w:p w:rsidR="00212B4D" w:rsidRDefault="00647DCF" w:rsidP="00212B4D">
            <w:pPr>
              <w:jc w:val="center"/>
            </w:pPr>
            <w:r>
              <w:rPr>
                <w:rFonts w:ascii="Arial" w:eastAsia="Arial" w:hAnsi="Arial" w:cs="Arial"/>
                <w:b/>
                <w:sz w:val="24"/>
                <w:szCs w:val="24"/>
              </w:rPr>
              <w:t>Renata</w:t>
            </w:r>
          </w:p>
        </w:tc>
      </w:tr>
      <w:tr w:rsidR="00212B4D" w:rsidTr="00212B4D">
        <w:trPr>
          <w:cnfStyle w:val="000000010000" w:firstRow="0" w:lastRow="0" w:firstColumn="0" w:lastColumn="0" w:oddVBand="0" w:evenVBand="0" w:oddHBand="0" w:evenHBand="1" w:firstRowFirstColumn="0" w:firstRowLastColumn="0" w:lastRowFirstColumn="0" w:lastRowLastColumn="0"/>
        </w:trPr>
        <w:tc>
          <w:tcPr>
            <w:tcW w:w="1908" w:type="dxa"/>
          </w:tcPr>
          <w:p w:rsidR="00212B4D" w:rsidRDefault="00212B4D" w:rsidP="00212B4D">
            <w:pPr>
              <w:rPr>
                <w:rFonts w:ascii="Arial" w:eastAsia="Arial" w:hAnsi="Arial" w:cs="Arial"/>
                <w:b/>
                <w:sz w:val="24"/>
                <w:szCs w:val="24"/>
              </w:rPr>
            </w:pPr>
            <w:r>
              <w:rPr>
                <w:rFonts w:ascii="Arial" w:eastAsia="Arial" w:hAnsi="Arial" w:cs="Arial"/>
                <w:b/>
                <w:sz w:val="24"/>
                <w:szCs w:val="24"/>
              </w:rPr>
              <w:t>Times Interest Earned (X)</w:t>
            </w:r>
          </w:p>
        </w:tc>
        <w:tc>
          <w:tcPr>
            <w:tcW w:w="1440" w:type="dxa"/>
          </w:tcPr>
          <w:p w:rsidR="00212B4D" w:rsidRPr="00D52DA8" w:rsidRDefault="00212B4D" w:rsidP="00212B4D">
            <w:pPr>
              <w:jc w:val="center"/>
              <w:rPr>
                <w:rFonts w:ascii="Arial" w:hAnsi="Arial" w:cs="Arial"/>
                <w:b/>
                <w:sz w:val="24"/>
              </w:rPr>
            </w:pPr>
            <w:r w:rsidRPr="00D52DA8">
              <w:rPr>
                <w:rFonts w:ascii="Arial" w:hAnsi="Arial" w:cs="Arial"/>
                <w:b/>
                <w:sz w:val="24"/>
              </w:rPr>
              <w:t>7.50</w:t>
            </w:r>
          </w:p>
          <w:p w:rsidR="00212B4D" w:rsidRPr="00D52DA8" w:rsidRDefault="00212B4D" w:rsidP="00212B4D">
            <w:pPr>
              <w:jc w:val="center"/>
              <w:rPr>
                <w:rFonts w:ascii="Arial" w:hAnsi="Arial" w:cs="Arial"/>
                <w:b/>
                <w:sz w:val="24"/>
              </w:rPr>
            </w:pPr>
          </w:p>
        </w:tc>
        <w:tc>
          <w:tcPr>
            <w:tcW w:w="1620" w:type="dxa"/>
          </w:tcPr>
          <w:p w:rsidR="00212B4D" w:rsidRPr="00D52DA8" w:rsidRDefault="00212B4D" w:rsidP="00212B4D">
            <w:pPr>
              <w:jc w:val="center"/>
              <w:rPr>
                <w:rFonts w:ascii="Arial" w:hAnsi="Arial" w:cs="Arial"/>
                <w:b/>
                <w:sz w:val="24"/>
              </w:rPr>
            </w:pPr>
            <w:r w:rsidRPr="00D52DA8">
              <w:rPr>
                <w:rFonts w:ascii="Arial" w:hAnsi="Arial" w:cs="Arial"/>
                <w:b/>
                <w:sz w:val="24"/>
              </w:rPr>
              <w:t>5.04</w:t>
            </w:r>
          </w:p>
          <w:p w:rsidR="00212B4D" w:rsidRPr="00D52DA8" w:rsidRDefault="00212B4D" w:rsidP="00212B4D">
            <w:pPr>
              <w:jc w:val="center"/>
              <w:rPr>
                <w:rFonts w:ascii="Arial" w:hAnsi="Arial" w:cs="Arial"/>
                <w:b/>
                <w:sz w:val="24"/>
              </w:rPr>
            </w:pPr>
          </w:p>
        </w:tc>
        <w:tc>
          <w:tcPr>
            <w:tcW w:w="1620" w:type="dxa"/>
          </w:tcPr>
          <w:p w:rsidR="00212B4D" w:rsidRPr="00D52DA8" w:rsidRDefault="00212B4D" w:rsidP="00212B4D">
            <w:pPr>
              <w:jc w:val="center"/>
              <w:rPr>
                <w:rFonts w:ascii="Arial" w:hAnsi="Arial" w:cs="Arial"/>
                <w:b/>
                <w:sz w:val="24"/>
              </w:rPr>
            </w:pPr>
            <w:r w:rsidRPr="00D52DA8">
              <w:rPr>
                <w:rFonts w:ascii="Arial" w:hAnsi="Arial" w:cs="Arial"/>
                <w:b/>
                <w:sz w:val="24"/>
              </w:rPr>
              <w:t>181.70</w:t>
            </w:r>
          </w:p>
          <w:p w:rsidR="00212B4D" w:rsidRPr="00D52DA8" w:rsidRDefault="00212B4D" w:rsidP="00212B4D">
            <w:pPr>
              <w:jc w:val="center"/>
              <w:rPr>
                <w:rFonts w:ascii="Arial" w:hAnsi="Arial" w:cs="Arial"/>
                <w:b/>
                <w:sz w:val="24"/>
              </w:rPr>
            </w:pPr>
          </w:p>
        </w:tc>
        <w:tc>
          <w:tcPr>
            <w:tcW w:w="1530" w:type="dxa"/>
          </w:tcPr>
          <w:p w:rsidR="00212B4D" w:rsidRPr="00D52DA8" w:rsidRDefault="00212B4D" w:rsidP="00212B4D">
            <w:pPr>
              <w:jc w:val="center"/>
              <w:rPr>
                <w:rFonts w:ascii="Arial" w:hAnsi="Arial" w:cs="Arial"/>
                <w:b/>
                <w:sz w:val="24"/>
              </w:rPr>
            </w:pPr>
            <w:r w:rsidRPr="00D52DA8">
              <w:rPr>
                <w:rFonts w:ascii="Arial" w:hAnsi="Arial" w:cs="Arial"/>
                <w:b/>
                <w:sz w:val="24"/>
              </w:rPr>
              <w:t>20.11</w:t>
            </w:r>
          </w:p>
          <w:p w:rsidR="00212B4D" w:rsidRPr="00D52DA8" w:rsidRDefault="00212B4D" w:rsidP="00212B4D">
            <w:pPr>
              <w:jc w:val="center"/>
              <w:rPr>
                <w:rFonts w:ascii="Arial" w:hAnsi="Arial" w:cs="Arial"/>
                <w:b/>
                <w:sz w:val="24"/>
              </w:rPr>
            </w:pPr>
          </w:p>
        </w:tc>
      </w:tr>
    </w:tbl>
    <w:p w:rsidR="001E7101" w:rsidRDefault="001E7101" w:rsidP="001E7101">
      <w:pPr>
        <w:keepNext/>
      </w:pPr>
    </w:p>
    <w:p w:rsidR="00212B4D" w:rsidRDefault="00212B4D" w:rsidP="00212B4D">
      <w:pPr>
        <w:pStyle w:val="Caption"/>
        <w:rPr>
          <w:rFonts w:ascii="Arial" w:hAnsi="Arial" w:cs="Arial"/>
          <w:color w:val="auto"/>
          <w:sz w:val="24"/>
          <w:szCs w:val="24"/>
        </w:rPr>
      </w:pPr>
      <w:bookmarkStart w:id="47" w:name="_Toc60443289"/>
    </w:p>
    <w:p w:rsidR="00212B4D" w:rsidRPr="00212B4D" w:rsidRDefault="00212B4D" w:rsidP="00212B4D"/>
    <w:p w:rsidR="00212B4D" w:rsidRDefault="00212B4D" w:rsidP="001E7101">
      <w:pPr>
        <w:pStyle w:val="Caption"/>
        <w:jc w:val="center"/>
        <w:rPr>
          <w:rFonts w:ascii="Arial" w:hAnsi="Arial" w:cs="Arial"/>
          <w:color w:val="auto"/>
          <w:sz w:val="24"/>
          <w:szCs w:val="24"/>
        </w:rPr>
      </w:pPr>
      <w:r>
        <w:rPr>
          <w:noProof/>
        </w:rPr>
        <w:drawing>
          <wp:inline distT="0" distB="0" distL="0" distR="0" wp14:anchorId="302A544B" wp14:editId="62F0868E">
            <wp:extent cx="5519451" cy="3117773"/>
            <wp:effectExtent l="133350" t="95250" r="138430" b="10223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5060B1" w:rsidRPr="001E7101" w:rsidRDefault="001E7101" w:rsidP="001E7101">
      <w:pPr>
        <w:pStyle w:val="Caption"/>
        <w:jc w:val="center"/>
        <w:rPr>
          <w:rFonts w:ascii="Arial" w:eastAsia="Arial" w:hAnsi="Arial" w:cs="Arial"/>
          <w:color w:val="auto"/>
          <w:sz w:val="24"/>
          <w:szCs w:val="24"/>
        </w:rPr>
      </w:pPr>
      <w:r w:rsidRPr="001E7101">
        <w:rPr>
          <w:rFonts w:ascii="Arial" w:hAnsi="Arial" w:cs="Arial"/>
          <w:color w:val="auto"/>
          <w:sz w:val="24"/>
          <w:szCs w:val="24"/>
        </w:rPr>
        <w:t xml:space="preserve">Figure </w:t>
      </w:r>
      <w:r w:rsidRPr="001E7101">
        <w:rPr>
          <w:rFonts w:ascii="Arial" w:hAnsi="Arial" w:cs="Arial"/>
          <w:color w:val="auto"/>
          <w:sz w:val="24"/>
          <w:szCs w:val="24"/>
        </w:rPr>
        <w:fldChar w:fldCharType="begin"/>
      </w:r>
      <w:r w:rsidRPr="001E7101">
        <w:rPr>
          <w:rFonts w:ascii="Arial" w:hAnsi="Arial" w:cs="Arial"/>
          <w:color w:val="auto"/>
          <w:sz w:val="24"/>
          <w:szCs w:val="24"/>
        </w:rPr>
        <w:instrText xml:space="preserve"> SEQ Figure \* ARABIC </w:instrText>
      </w:r>
      <w:r w:rsidRPr="001E7101">
        <w:rPr>
          <w:rFonts w:ascii="Arial" w:hAnsi="Arial" w:cs="Arial"/>
          <w:color w:val="auto"/>
          <w:sz w:val="24"/>
          <w:szCs w:val="24"/>
        </w:rPr>
        <w:fldChar w:fldCharType="separate"/>
      </w:r>
      <w:r w:rsidR="0058648C">
        <w:rPr>
          <w:rFonts w:ascii="Arial" w:hAnsi="Arial" w:cs="Arial"/>
          <w:noProof/>
          <w:color w:val="auto"/>
          <w:sz w:val="24"/>
          <w:szCs w:val="24"/>
        </w:rPr>
        <w:t>20</w:t>
      </w:r>
      <w:r w:rsidRPr="001E7101">
        <w:rPr>
          <w:rFonts w:ascii="Arial" w:hAnsi="Arial" w:cs="Arial"/>
          <w:color w:val="auto"/>
          <w:sz w:val="24"/>
          <w:szCs w:val="24"/>
        </w:rPr>
        <w:fldChar w:fldCharType="end"/>
      </w:r>
      <w:r w:rsidRPr="001E7101">
        <w:rPr>
          <w:rFonts w:ascii="Arial" w:hAnsi="Arial" w:cs="Arial"/>
          <w:color w:val="auto"/>
          <w:sz w:val="24"/>
          <w:szCs w:val="24"/>
        </w:rPr>
        <w:t>- Times Interest Earned</w:t>
      </w:r>
      <w:bookmarkEnd w:id="47"/>
    </w:p>
    <w:p w:rsidR="00521D46" w:rsidRDefault="000C1DE2" w:rsidP="00F40F94">
      <w:pPr>
        <w:spacing w:line="360" w:lineRule="auto"/>
        <w:jc w:val="both"/>
        <w:rPr>
          <w:rFonts w:ascii="Arial" w:eastAsia="Arial" w:hAnsi="Arial" w:cs="Arial"/>
          <w:sz w:val="24"/>
          <w:szCs w:val="24"/>
        </w:rPr>
      </w:pPr>
      <w:r>
        <w:rPr>
          <w:rFonts w:ascii="Arial" w:eastAsia="Arial" w:hAnsi="Arial" w:cs="Arial"/>
          <w:sz w:val="24"/>
          <w:szCs w:val="24"/>
        </w:rPr>
        <w:t>From the last five years’ data we can realize that ACI is in an erratic position as it</w:t>
      </w:r>
      <w:r w:rsidR="00452FDB">
        <w:rPr>
          <w:rFonts w:ascii="Arial" w:eastAsia="Arial" w:hAnsi="Arial" w:cs="Arial"/>
          <w:sz w:val="24"/>
          <w:szCs w:val="24"/>
        </w:rPr>
        <w:t>’</w:t>
      </w:r>
      <w:r>
        <w:rPr>
          <w:rFonts w:ascii="Arial" w:eastAsia="Arial" w:hAnsi="Arial" w:cs="Arial"/>
          <w:sz w:val="24"/>
          <w:szCs w:val="24"/>
        </w:rPr>
        <w:t>s re</w:t>
      </w:r>
      <w:r w:rsidR="00212B4D">
        <w:rPr>
          <w:rFonts w:ascii="Arial" w:eastAsia="Arial" w:hAnsi="Arial" w:cs="Arial"/>
          <w:sz w:val="24"/>
          <w:szCs w:val="24"/>
        </w:rPr>
        <w:t>ady to repay debt money is lower than the industry benchmark</w:t>
      </w:r>
      <w:r>
        <w:rPr>
          <w:rFonts w:ascii="Arial" w:eastAsia="Arial" w:hAnsi="Arial" w:cs="Arial"/>
          <w:sz w:val="24"/>
          <w:szCs w:val="24"/>
        </w:rPr>
        <w:t>.</w:t>
      </w:r>
      <w:r w:rsidR="00212B4D">
        <w:rPr>
          <w:rFonts w:ascii="Arial" w:eastAsia="Arial" w:hAnsi="Arial" w:cs="Arial"/>
          <w:sz w:val="24"/>
          <w:szCs w:val="24"/>
        </w:rPr>
        <w:t xml:space="preserve"> As Square Pharmaceuticals Ltd.  used a little amount of debt its ratio is enormously high. </w:t>
      </w:r>
    </w:p>
    <w:p w:rsidR="005060B1" w:rsidRDefault="005060B1">
      <w:pPr>
        <w:spacing w:line="360" w:lineRule="auto"/>
        <w:jc w:val="both"/>
        <w:rPr>
          <w:rFonts w:ascii="Arial" w:eastAsia="Arial" w:hAnsi="Arial" w:cs="Arial"/>
          <w:sz w:val="2"/>
          <w:szCs w:val="2"/>
        </w:rPr>
      </w:pPr>
    </w:p>
    <w:p w:rsidR="00F40F94" w:rsidRDefault="000C1DE2" w:rsidP="00F40F94">
      <w:pPr>
        <w:pStyle w:val="Heading3"/>
        <w:rPr>
          <w:rFonts w:ascii="Arial" w:eastAsia="Arial" w:hAnsi="Arial" w:cs="Arial"/>
          <w:sz w:val="26"/>
          <w:szCs w:val="26"/>
        </w:rPr>
      </w:pPr>
      <w:bookmarkStart w:id="48" w:name="_Toc62178097"/>
      <w:r>
        <w:rPr>
          <w:rFonts w:ascii="Arial" w:eastAsia="Arial" w:hAnsi="Arial" w:cs="Arial"/>
          <w:sz w:val="26"/>
          <w:szCs w:val="26"/>
        </w:rPr>
        <w:t>3.2.5 Market Value Ratio:</w:t>
      </w:r>
      <w:bookmarkEnd w:id="48"/>
    </w:p>
    <w:p w:rsidR="00F40F94" w:rsidRPr="00F40F94" w:rsidRDefault="00F40F94" w:rsidP="00F40F94"/>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Market value ratios consist of metrics that assess the monetary grade of publicly held companies and contribute to find out the value of stocks. Investors apply these ratios mentioned below to be aware of the most accurate market price of stocks.</w:t>
      </w:r>
    </w:p>
    <w:p w:rsidR="005060B1" w:rsidRDefault="005060B1">
      <w:pPr>
        <w:rPr>
          <w:sz w:val="8"/>
          <w:szCs w:val="8"/>
        </w:rPr>
      </w:pPr>
    </w:p>
    <w:p w:rsidR="005060B1" w:rsidRDefault="000C1DE2">
      <w:pPr>
        <w:pStyle w:val="Heading4"/>
        <w:rPr>
          <w:i w:val="0"/>
        </w:rPr>
      </w:pPr>
      <w:r>
        <w:rPr>
          <w:i w:val="0"/>
        </w:rPr>
        <w:t>Earnings Per Share:</w:t>
      </w:r>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This metric measures the earnings of a public limited company compared to its all outstanding shares of common stock.</w:t>
      </w:r>
      <w:r>
        <w:rPr>
          <w:noProof/>
        </w:rPr>
        <mc:AlternateContent>
          <mc:Choice Requires="wps">
            <w:drawing>
              <wp:anchor distT="0" distB="0" distL="114300" distR="114300" simplePos="0" relativeHeight="251699200" behindDoc="0" locked="0" layoutInCell="1" hidden="0" allowOverlap="1" wp14:anchorId="4066D01A" wp14:editId="434A391B">
                <wp:simplePos x="0" y="0"/>
                <wp:positionH relativeFrom="column">
                  <wp:posOffset>952500</wp:posOffset>
                </wp:positionH>
                <wp:positionV relativeFrom="paragraph">
                  <wp:posOffset>508000</wp:posOffset>
                </wp:positionV>
                <wp:extent cx="3868591" cy="1073785"/>
                <wp:effectExtent l="0" t="0" r="0" b="0"/>
                <wp:wrapNone/>
                <wp:docPr id="527" name="Rounded Rectangle 527"/>
                <wp:cNvGraphicFramePr/>
                <a:graphic xmlns:a="http://schemas.openxmlformats.org/drawingml/2006/main">
                  <a:graphicData uri="http://schemas.microsoft.com/office/word/2010/wordprocessingShape">
                    <wps:wsp>
                      <wps:cNvSpPr/>
                      <wps:spPr>
                        <a:xfrm>
                          <a:off x="3440280" y="3271683"/>
                          <a:ext cx="3811441" cy="1016635"/>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Net Income</w:t>
                            </w:r>
                          </w:p>
                          <w:p w:rsidR="00943FBE" w:rsidRDefault="00943FBE">
                            <w:pPr>
                              <w:spacing w:line="275" w:lineRule="auto"/>
                              <w:textDirection w:val="btLr"/>
                            </w:pPr>
                            <w:r>
                              <w:rPr>
                                <w:rFonts w:ascii="Arial" w:eastAsia="Arial" w:hAnsi="Arial" w:cs="Arial"/>
                                <w:b/>
                                <w:color w:val="000000"/>
                                <w:sz w:val="24"/>
                              </w:rPr>
                              <w:t>Earnings Per Share =</w:t>
                            </w:r>
                          </w:p>
                          <w:p w:rsidR="00943FBE" w:rsidRDefault="00943FBE">
                            <w:pPr>
                              <w:spacing w:line="275" w:lineRule="auto"/>
                              <w:jc w:val="center"/>
                              <w:textDirection w:val="btLr"/>
                            </w:pPr>
                            <w:r>
                              <w:rPr>
                                <w:rFonts w:ascii="Arial" w:eastAsia="Arial" w:hAnsi="Arial" w:cs="Arial"/>
                                <w:b/>
                                <w:color w:val="000000"/>
                                <w:sz w:val="24"/>
                              </w:rPr>
                              <w:t xml:space="preserve">                                       Total Share Outstanding</w:t>
                            </w:r>
                          </w:p>
                        </w:txbxContent>
                      </wps:txbx>
                      <wps:bodyPr spcFirstLastPara="1" wrap="square" lIns="91425" tIns="45700" rIns="91425" bIns="45700" anchor="ctr" anchorCtr="0">
                        <a:noAutofit/>
                      </wps:bodyPr>
                    </wps:wsp>
                  </a:graphicData>
                </a:graphic>
              </wp:anchor>
            </w:drawing>
          </mc:Choice>
          <mc:Fallback>
            <w:pict>
              <v:roundrect w14:anchorId="4066D01A" id="Rounded Rectangle 527" o:spid="_x0000_s1046" style="position:absolute;left:0;text-align:left;margin-left:75pt;margin-top:40pt;width:304.6pt;height:84.55pt;z-index:2516992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Net Income</w:t>
                      </w:r>
                    </w:p>
                    <w:p w:rsidR="00943FBE" w:rsidRDefault="00943FBE">
                      <w:pPr>
                        <w:spacing w:line="275" w:lineRule="auto"/>
                        <w:textDirection w:val="btLr"/>
                      </w:pPr>
                      <w:r>
                        <w:rPr>
                          <w:rFonts w:ascii="Arial" w:eastAsia="Arial" w:hAnsi="Arial" w:cs="Arial"/>
                          <w:b/>
                          <w:color w:val="000000"/>
                          <w:sz w:val="24"/>
                        </w:rPr>
                        <w:t>Earnings Per Share =</w:t>
                      </w:r>
                    </w:p>
                    <w:p w:rsidR="00943FBE" w:rsidRDefault="00943FBE">
                      <w:pPr>
                        <w:spacing w:line="275" w:lineRule="auto"/>
                        <w:jc w:val="center"/>
                        <w:textDirection w:val="btLr"/>
                      </w:pPr>
                      <w:r>
                        <w:rPr>
                          <w:rFonts w:ascii="Arial" w:eastAsia="Arial" w:hAnsi="Arial" w:cs="Arial"/>
                          <w:b/>
                          <w:color w:val="000000"/>
                          <w:sz w:val="24"/>
                        </w:rPr>
                        <w:t xml:space="preserve">                                       Total Share Outstanding</w:t>
                      </w:r>
                    </w:p>
                  </w:txbxContent>
                </v:textbox>
              </v:roundrect>
            </w:pict>
          </mc:Fallback>
        </mc:AlternateContent>
      </w:r>
    </w:p>
    <w:p w:rsidR="005060B1" w:rsidRDefault="00F40F94">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700224" behindDoc="0" locked="0" layoutInCell="1" hidden="0" allowOverlap="1" wp14:anchorId="117D9B7A" wp14:editId="1AC2428E">
                <wp:simplePos x="0" y="0"/>
                <wp:positionH relativeFrom="column">
                  <wp:posOffset>2804160</wp:posOffset>
                </wp:positionH>
                <wp:positionV relativeFrom="paragraph">
                  <wp:posOffset>369316</wp:posOffset>
                </wp:positionV>
                <wp:extent cx="1835150" cy="0"/>
                <wp:effectExtent l="0" t="0" r="12700" b="19050"/>
                <wp:wrapNone/>
                <wp:docPr id="536" name="Straight Arrow Connector 536"/>
                <wp:cNvGraphicFramePr/>
                <a:graphic xmlns:a="http://schemas.openxmlformats.org/drawingml/2006/main">
                  <a:graphicData uri="http://schemas.microsoft.com/office/word/2010/wordprocessingShape">
                    <wps:wsp>
                      <wps:cNvCnPr/>
                      <wps:spPr>
                        <a:xfrm>
                          <a:off x="0" y="0"/>
                          <a:ext cx="1835150"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7C36CD57" id="Straight Arrow Connector 536" o:spid="_x0000_s1026" type="#_x0000_t32" style="position:absolute;margin-left:220.8pt;margin-top:29.1pt;width:144.5pt;height:0;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" strokecolor="black [3200]">
                <v:stroke startarrowwidth="narrow" startarrowlength="short" endarrowwidth="narrow" endarrowlength="short"/>
              </v:shape>
            </w:pict>
          </mc:Fallback>
        </mc:AlternateContent>
      </w:r>
    </w:p>
    <w:p w:rsidR="00F40F94" w:rsidRDefault="00F40F94">
      <w:pPr>
        <w:pStyle w:val="Heading3"/>
      </w:pPr>
    </w:p>
    <w:p w:rsidR="00F40F94" w:rsidRDefault="00F40F94">
      <w:pPr>
        <w:pStyle w:val="Heading3"/>
      </w:pPr>
    </w:p>
    <w:tbl>
      <w:tblPr>
        <w:tblStyle w:val="140"/>
        <w:tblpPr w:leftFromText="180" w:rightFromText="180" w:vertAnchor="text" w:horzAnchor="margin" w:tblpXSpec="center" w:tblpY="247"/>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728"/>
        <w:gridCol w:w="1464"/>
        <w:gridCol w:w="1596"/>
        <w:gridCol w:w="1596"/>
        <w:gridCol w:w="1596"/>
      </w:tblGrid>
      <w:tr w:rsidR="00212B4D" w:rsidTr="00212B4D">
        <w:trPr>
          <w:cnfStyle w:val="000000100000" w:firstRow="0" w:lastRow="0" w:firstColumn="0" w:lastColumn="0" w:oddVBand="0" w:evenVBand="0" w:oddHBand="1" w:evenHBand="0" w:firstRowFirstColumn="0" w:firstRowLastColumn="0" w:lastRowFirstColumn="0" w:lastRowLastColumn="0"/>
          <w:trHeight w:val="538"/>
        </w:trPr>
        <w:tc>
          <w:tcPr>
            <w:tcW w:w="1728" w:type="dxa"/>
          </w:tcPr>
          <w:p w:rsidR="00212B4D" w:rsidRDefault="00212B4D" w:rsidP="00212B4D">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464" w:type="dxa"/>
          </w:tcPr>
          <w:p w:rsidR="00212B4D" w:rsidRDefault="00212B4D" w:rsidP="00212B4D">
            <w:pPr>
              <w:jc w:val="center"/>
            </w:pPr>
            <w:r>
              <w:rPr>
                <w:rFonts w:ascii="Arial" w:eastAsia="Arial" w:hAnsi="Arial" w:cs="Arial"/>
                <w:b/>
                <w:sz w:val="24"/>
                <w:szCs w:val="24"/>
              </w:rPr>
              <w:t>ACI</w:t>
            </w:r>
          </w:p>
        </w:tc>
        <w:tc>
          <w:tcPr>
            <w:tcW w:w="1596" w:type="dxa"/>
          </w:tcPr>
          <w:p w:rsidR="00212B4D" w:rsidRDefault="00212B4D" w:rsidP="00212B4D">
            <w:pPr>
              <w:jc w:val="center"/>
            </w:pPr>
            <w:r>
              <w:rPr>
                <w:rFonts w:ascii="Arial" w:eastAsia="Arial" w:hAnsi="Arial" w:cs="Arial"/>
                <w:b/>
                <w:sz w:val="24"/>
                <w:szCs w:val="24"/>
              </w:rPr>
              <w:t>Beximco</w:t>
            </w:r>
          </w:p>
        </w:tc>
        <w:tc>
          <w:tcPr>
            <w:tcW w:w="1596" w:type="dxa"/>
          </w:tcPr>
          <w:p w:rsidR="00212B4D" w:rsidRDefault="00212B4D" w:rsidP="00212B4D">
            <w:pPr>
              <w:jc w:val="center"/>
            </w:pPr>
            <w:r>
              <w:rPr>
                <w:rFonts w:ascii="Arial" w:eastAsia="Arial" w:hAnsi="Arial" w:cs="Arial"/>
                <w:b/>
                <w:sz w:val="24"/>
                <w:szCs w:val="24"/>
              </w:rPr>
              <w:t>Square</w:t>
            </w:r>
          </w:p>
        </w:tc>
        <w:tc>
          <w:tcPr>
            <w:tcW w:w="1596" w:type="dxa"/>
          </w:tcPr>
          <w:p w:rsidR="00212B4D" w:rsidRDefault="00647DCF" w:rsidP="00212B4D">
            <w:pPr>
              <w:jc w:val="center"/>
            </w:pPr>
            <w:r>
              <w:rPr>
                <w:rFonts w:ascii="Arial" w:eastAsia="Arial" w:hAnsi="Arial" w:cs="Arial"/>
                <w:b/>
                <w:sz w:val="24"/>
                <w:szCs w:val="24"/>
              </w:rPr>
              <w:t>Renata</w:t>
            </w:r>
          </w:p>
        </w:tc>
      </w:tr>
      <w:tr w:rsidR="00212B4D" w:rsidTr="00212B4D">
        <w:trPr>
          <w:cnfStyle w:val="000000010000" w:firstRow="0" w:lastRow="0" w:firstColumn="0" w:lastColumn="0" w:oddVBand="0" w:evenVBand="0" w:oddHBand="0" w:evenHBand="1" w:firstRowFirstColumn="0" w:firstRowLastColumn="0" w:lastRowFirstColumn="0" w:lastRowLastColumn="0"/>
        </w:trPr>
        <w:tc>
          <w:tcPr>
            <w:tcW w:w="1728" w:type="dxa"/>
          </w:tcPr>
          <w:p w:rsidR="00212B4D" w:rsidRDefault="00212B4D" w:rsidP="00212B4D">
            <w:pPr>
              <w:rPr>
                <w:rFonts w:ascii="Arial" w:eastAsia="Arial" w:hAnsi="Arial" w:cs="Arial"/>
                <w:b/>
                <w:sz w:val="24"/>
                <w:szCs w:val="24"/>
              </w:rPr>
            </w:pPr>
            <w:r>
              <w:rPr>
                <w:rFonts w:ascii="Arial" w:eastAsia="Arial" w:hAnsi="Arial" w:cs="Arial"/>
                <w:b/>
                <w:sz w:val="24"/>
                <w:szCs w:val="24"/>
              </w:rPr>
              <w:t>Earnings Per Share (</w:t>
            </w:r>
            <w:r>
              <w:rPr>
                <w:rFonts w:ascii="Vrinda" w:eastAsia="Vrinda" w:hAnsi="Vrinda" w:cs="Vrinda"/>
                <w:b/>
                <w:sz w:val="24"/>
                <w:szCs w:val="24"/>
              </w:rPr>
              <w:t>৳</w:t>
            </w:r>
            <w:r>
              <w:rPr>
                <w:rFonts w:ascii="Arial" w:eastAsia="Arial" w:hAnsi="Arial" w:cs="Arial"/>
                <w:b/>
                <w:sz w:val="24"/>
                <w:szCs w:val="24"/>
              </w:rPr>
              <w:t>)</w:t>
            </w:r>
          </w:p>
        </w:tc>
        <w:tc>
          <w:tcPr>
            <w:tcW w:w="1464" w:type="dxa"/>
          </w:tcPr>
          <w:p w:rsidR="00212B4D" w:rsidRPr="00D52DA8" w:rsidRDefault="00212B4D" w:rsidP="00212B4D">
            <w:pPr>
              <w:jc w:val="center"/>
              <w:rPr>
                <w:rFonts w:ascii="Arial" w:hAnsi="Arial" w:cs="Arial"/>
                <w:b/>
                <w:sz w:val="24"/>
              </w:rPr>
            </w:pPr>
            <w:r w:rsidRPr="00D52DA8">
              <w:rPr>
                <w:rFonts w:ascii="Arial" w:hAnsi="Arial" w:cs="Arial"/>
                <w:b/>
                <w:sz w:val="24"/>
              </w:rPr>
              <w:t>31.99</w:t>
            </w:r>
          </w:p>
          <w:p w:rsidR="00212B4D" w:rsidRPr="00D52DA8" w:rsidRDefault="00212B4D" w:rsidP="00212B4D">
            <w:pPr>
              <w:jc w:val="center"/>
              <w:rPr>
                <w:rFonts w:ascii="Arial" w:hAnsi="Arial" w:cs="Arial"/>
                <w:b/>
                <w:sz w:val="24"/>
              </w:rPr>
            </w:pPr>
          </w:p>
        </w:tc>
        <w:tc>
          <w:tcPr>
            <w:tcW w:w="1596" w:type="dxa"/>
          </w:tcPr>
          <w:p w:rsidR="00212B4D" w:rsidRPr="00D52DA8" w:rsidRDefault="00212B4D" w:rsidP="00212B4D">
            <w:pPr>
              <w:jc w:val="center"/>
              <w:rPr>
                <w:rFonts w:ascii="Arial" w:hAnsi="Arial" w:cs="Arial"/>
                <w:b/>
                <w:sz w:val="24"/>
              </w:rPr>
            </w:pPr>
            <w:r w:rsidRPr="00D52DA8">
              <w:rPr>
                <w:rFonts w:ascii="Arial" w:hAnsi="Arial" w:cs="Arial"/>
                <w:b/>
                <w:sz w:val="24"/>
              </w:rPr>
              <w:t>5.82</w:t>
            </w:r>
          </w:p>
          <w:p w:rsidR="00212B4D" w:rsidRPr="00D52DA8" w:rsidRDefault="00212B4D" w:rsidP="00212B4D">
            <w:pPr>
              <w:jc w:val="center"/>
              <w:rPr>
                <w:rFonts w:ascii="Arial" w:hAnsi="Arial" w:cs="Arial"/>
                <w:b/>
                <w:sz w:val="24"/>
              </w:rPr>
            </w:pPr>
          </w:p>
        </w:tc>
        <w:tc>
          <w:tcPr>
            <w:tcW w:w="1596" w:type="dxa"/>
          </w:tcPr>
          <w:p w:rsidR="00212B4D" w:rsidRPr="00D52DA8" w:rsidRDefault="00212B4D" w:rsidP="00212B4D">
            <w:pPr>
              <w:jc w:val="center"/>
              <w:rPr>
                <w:rFonts w:ascii="Arial" w:hAnsi="Arial" w:cs="Arial"/>
                <w:b/>
                <w:sz w:val="24"/>
              </w:rPr>
            </w:pPr>
            <w:r w:rsidRPr="00D52DA8">
              <w:rPr>
                <w:rFonts w:ascii="Arial" w:hAnsi="Arial" w:cs="Arial"/>
                <w:b/>
                <w:sz w:val="24"/>
              </w:rPr>
              <w:t>10.10</w:t>
            </w:r>
          </w:p>
          <w:p w:rsidR="00212B4D" w:rsidRPr="00D52DA8" w:rsidRDefault="00212B4D" w:rsidP="00212B4D">
            <w:pPr>
              <w:jc w:val="center"/>
              <w:rPr>
                <w:rFonts w:ascii="Arial" w:hAnsi="Arial" w:cs="Arial"/>
                <w:b/>
                <w:sz w:val="24"/>
              </w:rPr>
            </w:pPr>
          </w:p>
        </w:tc>
        <w:tc>
          <w:tcPr>
            <w:tcW w:w="1596" w:type="dxa"/>
          </w:tcPr>
          <w:p w:rsidR="00212B4D" w:rsidRPr="00D52DA8" w:rsidRDefault="00212B4D" w:rsidP="00212B4D">
            <w:pPr>
              <w:jc w:val="center"/>
              <w:rPr>
                <w:rFonts w:ascii="Arial" w:hAnsi="Arial" w:cs="Arial"/>
                <w:b/>
                <w:sz w:val="24"/>
              </w:rPr>
            </w:pPr>
            <w:r w:rsidRPr="00D52DA8">
              <w:rPr>
                <w:rFonts w:ascii="Arial" w:hAnsi="Arial" w:cs="Arial"/>
                <w:b/>
                <w:sz w:val="24"/>
              </w:rPr>
              <w:t>33.15</w:t>
            </w:r>
          </w:p>
          <w:p w:rsidR="00212B4D" w:rsidRPr="00D52DA8" w:rsidRDefault="00212B4D" w:rsidP="00212B4D">
            <w:pPr>
              <w:jc w:val="center"/>
              <w:rPr>
                <w:rFonts w:ascii="Arial" w:hAnsi="Arial" w:cs="Arial"/>
                <w:b/>
                <w:sz w:val="24"/>
              </w:rPr>
            </w:pPr>
          </w:p>
        </w:tc>
      </w:tr>
    </w:tbl>
    <w:p w:rsidR="001E7101" w:rsidRDefault="001E7101" w:rsidP="001E7101">
      <w:pPr>
        <w:keepNext/>
      </w:pPr>
    </w:p>
    <w:p w:rsidR="00212B4D" w:rsidRDefault="00212B4D" w:rsidP="001E7101">
      <w:pPr>
        <w:pStyle w:val="Caption"/>
        <w:jc w:val="center"/>
        <w:rPr>
          <w:rFonts w:ascii="Arial" w:hAnsi="Arial" w:cs="Arial"/>
          <w:color w:val="auto"/>
          <w:sz w:val="24"/>
          <w:szCs w:val="24"/>
        </w:rPr>
      </w:pPr>
      <w:bookmarkStart w:id="49" w:name="_Toc60443290"/>
    </w:p>
    <w:p w:rsidR="00212B4D" w:rsidRDefault="00212B4D" w:rsidP="001E7101">
      <w:pPr>
        <w:pStyle w:val="Caption"/>
        <w:jc w:val="center"/>
        <w:rPr>
          <w:rFonts w:ascii="Arial" w:hAnsi="Arial" w:cs="Arial"/>
          <w:color w:val="auto"/>
          <w:sz w:val="24"/>
          <w:szCs w:val="24"/>
        </w:rPr>
      </w:pPr>
    </w:p>
    <w:p w:rsidR="00212B4D" w:rsidRDefault="00212B4D" w:rsidP="001E7101">
      <w:pPr>
        <w:pStyle w:val="Caption"/>
        <w:jc w:val="center"/>
        <w:rPr>
          <w:rFonts w:ascii="Arial" w:hAnsi="Arial" w:cs="Arial"/>
          <w:color w:val="auto"/>
          <w:sz w:val="24"/>
          <w:szCs w:val="24"/>
        </w:rPr>
      </w:pPr>
      <w:r>
        <w:rPr>
          <w:noProof/>
        </w:rPr>
        <w:drawing>
          <wp:inline distT="0" distB="0" distL="0" distR="0" wp14:anchorId="607C7E0B" wp14:editId="22FC4EAE">
            <wp:extent cx="5409282" cy="3073706"/>
            <wp:effectExtent l="133350" t="95250" r="134620" b="8890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5060B1" w:rsidRPr="001E7101" w:rsidRDefault="001E7101" w:rsidP="001E7101">
      <w:pPr>
        <w:pStyle w:val="Caption"/>
        <w:jc w:val="center"/>
        <w:rPr>
          <w:rFonts w:ascii="Arial" w:hAnsi="Arial" w:cs="Arial"/>
          <w:color w:val="auto"/>
          <w:sz w:val="24"/>
          <w:szCs w:val="24"/>
        </w:rPr>
      </w:pPr>
      <w:r w:rsidRPr="001E7101">
        <w:rPr>
          <w:rFonts w:ascii="Arial" w:hAnsi="Arial" w:cs="Arial"/>
          <w:color w:val="auto"/>
          <w:sz w:val="24"/>
          <w:szCs w:val="24"/>
        </w:rPr>
        <w:t xml:space="preserve">Figure </w:t>
      </w:r>
      <w:r w:rsidRPr="001E7101">
        <w:rPr>
          <w:rFonts w:ascii="Arial" w:hAnsi="Arial" w:cs="Arial"/>
          <w:color w:val="auto"/>
          <w:sz w:val="24"/>
          <w:szCs w:val="24"/>
        </w:rPr>
        <w:fldChar w:fldCharType="begin"/>
      </w:r>
      <w:r w:rsidRPr="001E7101">
        <w:rPr>
          <w:rFonts w:ascii="Arial" w:hAnsi="Arial" w:cs="Arial"/>
          <w:color w:val="auto"/>
          <w:sz w:val="24"/>
          <w:szCs w:val="24"/>
        </w:rPr>
        <w:instrText xml:space="preserve"> SEQ Figure \* ARABIC </w:instrText>
      </w:r>
      <w:r w:rsidRPr="001E7101">
        <w:rPr>
          <w:rFonts w:ascii="Arial" w:hAnsi="Arial" w:cs="Arial"/>
          <w:color w:val="auto"/>
          <w:sz w:val="24"/>
          <w:szCs w:val="24"/>
        </w:rPr>
        <w:fldChar w:fldCharType="separate"/>
      </w:r>
      <w:r w:rsidR="0058648C">
        <w:rPr>
          <w:rFonts w:ascii="Arial" w:hAnsi="Arial" w:cs="Arial"/>
          <w:noProof/>
          <w:color w:val="auto"/>
          <w:sz w:val="24"/>
          <w:szCs w:val="24"/>
        </w:rPr>
        <w:t>21</w:t>
      </w:r>
      <w:r w:rsidRPr="001E7101">
        <w:rPr>
          <w:rFonts w:ascii="Arial" w:hAnsi="Arial" w:cs="Arial"/>
          <w:color w:val="auto"/>
          <w:sz w:val="24"/>
          <w:szCs w:val="24"/>
        </w:rPr>
        <w:fldChar w:fldCharType="end"/>
      </w:r>
      <w:r w:rsidRPr="001E7101">
        <w:rPr>
          <w:rFonts w:ascii="Arial" w:hAnsi="Arial" w:cs="Arial"/>
          <w:color w:val="auto"/>
          <w:sz w:val="24"/>
          <w:szCs w:val="24"/>
        </w:rPr>
        <w:t>- Earnings Per Share</w:t>
      </w:r>
      <w:bookmarkEnd w:id="49"/>
    </w:p>
    <w:p w:rsidR="005060B1" w:rsidRDefault="00212B4D">
      <w:pPr>
        <w:rPr>
          <w:rFonts w:ascii="Arial" w:eastAsia="Arial" w:hAnsi="Arial" w:cs="Arial"/>
          <w:sz w:val="24"/>
          <w:szCs w:val="24"/>
        </w:rPr>
      </w:pPr>
      <w:r>
        <w:rPr>
          <w:rFonts w:ascii="Arial" w:eastAsia="Arial" w:hAnsi="Arial" w:cs="Arial"/>
          <w:sz w:val="24"/>
          <w:szCs w:val="24"/>
        </w:rPr>
        <w:lastRenderedPageBreak/>
        <w:t>ACI has held the second highest EPS among its competitors which gives a strong signal to its shareholders.</w:t>
      </w:r>
    </w:p>
    <w:p w:rsidR="005060B1" w:rsidRDefault="000C1DE2">
      <w:pPr>
        <w:rPr>
          <w:rFonts w:ascii="Arial" w:eastAsia="Arial" w:hAnsi="Arial" w:cs="Arial"/>
          <w:sz w:val="24"/>
          <w:szCs w:val="24"/>
        </w:rPr>
      </w:pPr>
      <w:r>
        <w:rPr>
          <w:rFonts w:ascii="Arial" w:eastAsia="Arial" w:hAnsi="Arial" w:cs="Arial"/>
          <w:sz w:val="24"/>
          <w:szCs w:val="24"/>
        </w:rPr>
        <w:t xml:space="preserve"> </w:t>
      </w:r>
    </w:p>
    <w:p w:rsidR="005060B1" w:rsidRDefault="000C1DE2">
      <w:pPr>
        <w:pStyle w:val="Heading4"/>
        <w:rPr>
          <w:i w:val="0"/>
        </w:rPr>
      </w:pPr>
      <w:r>
        <w:rPr>
          <w:i w:val="0"/>
        </w:rPr>
        <w:t>Dividend Yield:</w:t>
      </w:r>
    </w:p>
    <w:p w:rsidR="005060B1" w:rsidRDefault="005060B1">
      <w:pPr>
        <w:spacing w:line="360" w:lineRule="auto"/>
        <w:jc w:val="both"/>
        <w:rPr>
          <w:rFonts w:ascii="Arial" w:eastAsia="Arial" w:hAnsi="Arial" w:cs="Arial"/>
          <w:sz w:val="2"/>
          <w:szCs w:val="2"/>
        </w:rPr>
      </w:pPr>
    </w:p>
    <w:p w:rsidR="005060B1" w:rsidRDefault="00651821">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701248" behindDoc="0" locked="0" layoutInCell="1" hidden="0" allowOverlap="1" wp14:anchorId="44632527" wp14:editId="2A952EFF">
                <wp:simplePos x="0" y="0"/>
                <wp:positionH relativeFrom="column">
                  <wp:posOffset>920115</wp:posOffset>
                </wp:positionH>
                <wp:positionV relativeFrom="paragraph">
                  <wp:posOffset>499110</wp:posOffset>
                </wp:positionV>
                <wp:extent cx="4032885" cy="1289685"/>
                <wp:effectExtent l="57150" t="19050" r="62865" b="100965"/>
                <wp:wrapNone/>
                <wp:docPr id="524" name="Rounded Rectangle 524"/>
                <wp:cNvGraphicFramePr/>
                <a:graphic xmlns:a="http://schemas.openxmlformats.org/drawingml/2006/main">
                  <a:graphicData uri="http://schemas.microsoft.com/office/word/2010/wordprocessingShape">
                    <wps:wsp>
                      <wps:cNvSpPr/>
                      <wps:spPr>
                        <a:xfrm>
                          <a:off x="0" y="0"/>
                          <a:ext cx="4032885" cy="1289685"/>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Dividend Per Share</w:t>
                            </w:r>
                          </w:p>
                          <w:p w:rsidR="00943FBE" w:rsidRDefault="00943FBE">
                            <w:pPr>
                              <w:spacing w:line="275" w:lineRule="auto"/>
                              <w:textDirection w:val="btLr"/>
                            </w:pPr>
                            <w:r>
                              <w:rPr>
                                <w:rFonts w:ascii="Arial" w:eastAsia="Arial" w:hAnsi="Arial" w:cs="Arial"/>
                                <w:b/>
                                <w:color w:val="000000"/>
                                <w:sz w:val="24"/>
                              </w:rPr>
                              <w:t>Dividend Yield =</w:t>
                            </w:r>
                          </w:p>
                          <w:p w:rsidR="00943FBE" w:rsidRDefault="00943FBE">
                            <w:pPr>
                              <w:spacing w:line="275" w:lineRule="auto"/>
                              <w:jc w:val="center"/>
                              <w:textDirection w:val="btLr"/>
                            </w:pPr>
                            <w:r>
                              <w:rPr>
                                <w:rFonts w:ascii="Arial" w:eastAsia="Arial" w:hAnsi="Arial" w:cs="Arial"/>
                                <w:b/>
                                <w:color w:val="000000"/>
                                <w:sz w:val="24"/>
                              </w:rPr>
                              <w:t xml:space="preserve">                                Earnings Per Share</w:t>
                            </w:r>
                          </w:p>
                        </w:txbxContent>
                      </wps:txbx>
                      <wps:bodyPr spcFirstLastPara="1" wrap="square" lIns="91425" tIns="45700" rIns="91425" bIns="45700" anchor="ctr" anchorCtr="0">
                        <a:noAutofit/>
                      </wps:bodyPr>
                    </wps:wsp>
                  </a:graphicData>
                </a:graphic>
              </wp:anchor>
            </w:drawing>
          </mc:Choice>
          <mc:Fallback>
            <w:pict>
              <v:roundrect w14:anchorId="44632527" id="Rounded Rectangle 524" o:spid="_x0000_s1047" style="position:absolute;left:0;text-align:left;margin-left:72.45pt;margin-top:39.3pt;width:317.55pt;height:101.55pt;z-index:2517012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Dividend Per Share</w:t>
                      </w:r>
                    </w:p>
                    <w:p w:rsidR="00943FBE" w:rsidRDefault="00943FBE">
                      <w:pPr>
                        <w:spacing w:line="275" w:lineRule="auto"/>
                        <w:textDirection w:val="btLr"/>
                      </w:pPr>
                      <w:r>
                        <w:rPr>
                          <w:rFonts w:ascii="Arial" w:eastAsia="Arial" w:hAnsi="Arial" w:cs="Arial"/>
                          <w:b/>
                          <w:color w:val="000000"/>
                          <w:sz w:val="24"/>
                        </w:rPr>
                        <w:t>Dividend Yield =</w:t>
                      </w:r>
                    </w:p>
                    <w:p w:rsidR="00943FBE" w:rsidRDefault="00943FBE">
                      <w:pPr>
                        <w:spacing w:line="275" w:lineRule="auto"/>
                        <w:jc w:val="center"/>
                        <w:textDirection w:val="btLr"/>
                      </w:pPr>
                      <w:r>
                        <w:rPr>
                          <w:rFonts w:ascii="Arial" w:eastAsia="Arial" w:hAnsi="Arial" w:cs="Arial"/>
                          <w:b/>
                          <w:color w:val="000000"/>
                          <w:sz w:val="24"/>
                        </w:rPr>
                        <w:t xml:space="preserve">                                Earnings Per Share</w:t>
                      </w:r>
                    </w:p>
                  </w:txbxContent>
                </v:textbox>
              </v:roundrect>
            </w:pict>
          </mc:Fallback>
        </mc:AlternateContent>
      </w:r>
      <w:r w:rsidR="000C1DE2">
        <w:rPr>
          <w:rFonts w:ascii="Arial" w:eastAsia="Arial" w:hAnsi="Arial" w:cs="Arial"/>
          <w:sz w:val="24"/>
          <w:szCs w:val="24"/>
        </w:rPr>
        <w:t>Dividend yield measures the amount of cash profit a company disburse to the shareholders proportionate to its share price.</w:t>
      </w:r>
    </w:p>
    <w:p w:rsidR="000B3EEA" w:rsidRDefault="000C1DE2">
      <w:pPr>
        <w:spacing w:line="360" w:lineRule="auto"/>
        <w:jc w:val="both"/>
      </w:pPr>
      <w:r>
        <w:t xml:space="preserve"> </w:t>
      </w:r>
    </w:p>
    <w:p w:rsidR="00651821" w:rsidRDefault="00651821">
      <w:pPr>
        <w:spacing w:line="360" w:lineRule="auto"/>
        <w:jc w:val="both"/>
      </w:pPr>
      <w:r>
        <w:rPr>
          <w:noProof/>
        </w:rPr>
        <mc:AlternateContent>
          <mc:Choice Requires="wps">
            <w:drawing>
              <wp:anchor distT="0" distB="0" distL="114300" distR="114300" simplePos="0" relativeHeight="251702272" behindDoc="0" locked="0" layoutInCell="1" hidden="0" allowOverlap="1" wp14:anchorId="3838C0B5" wp14:editId="7445B1F3">
                <wp:simplePos x="0" y="0"/>
                <wp:positionH relativeFrom="column">
                  <wp:posOffset>2462784</wp:posOffset>
                </wp:positionH>
                <wp:positionV relativeFrom="paragraph">
                  <wp:posOffset>29845</wp:posOffset>
                </wp:positionV>
                <wp:extent cx="2245995" cy="0"/>
                <wp:effectExtent l="0" t="0" r="20955" b="19050"/>
                <wp:wrapNone/>
                <wp:docPr id="531" name="Straight Arrow Connector 531"/>
                <wp:cNvGraphicFramePr/>
                <a:graphic xmlns:a="http://schemas.openxmlformats.org/drawingml/2006/main">
                  <a:graphicData uri="http://schemas.microsoft.com/office/word/2010/wordprocessingShape">
                    <wps:wsp>
                      <wps:cNvCnPr/>
                      <wps:spPr>
                        <a:xfrm>
                          <a:off x="0" y="0"/>
                          <a:ext cx="2245995"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2DBB0D16" id="Straight Arrow Connector 531" o:spid="_x0000_s1026" type="#_x0000_t32" style="position:absolute;margin-left:193.9pt;margin-top:2.35pt;width:176.85pt;height:0;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" strokecolor="black [3200]">
                <v:stroke startarrowwidth="narrow" startarrowlength="short" endarrowwidth="narrow" endarrowlength="short"/>
              </v:shape>
            </w:pict>
          </mc:Fallback>
        </mc:AlternateContent>
      </w:r>
    </w:p>
    <w:p w:rsidR="00651821" w:rsidRDefault="00651821">
      <w:pPr>
        <w:spacing w:line="360" w:lineRule="auto"/>
        <w:jc w:val="both"/>
      </w:pPr>
    </w:p>
    <w:tbl>
      <w:tblPr>
        <w:tblStyle w:val="139"/>
        <w:tblpPr w:leftFromText="180" w:rightFromText="180" w:vertAnchor="text" w:horzAnchor="margin" w:tblpXSpec="center" w:tblpY="171"/>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596"/>
        <w:gridCol w:w="1596"/>
        <w:gridCol w:w="1596"/>
        <w:gridCol w:w="1596"/>
        <w:gridCol w:w="1596"/>
      </w:tblGrid>
      <w:tr w:rsidR="00212B4D" w:rsidTr="00212B4D">
        <w:trPr>
          <w:cnfStyle w:val="000000100000" w:firstRow="0" w:lastRow="0" w:firstColumn="0" w:lastColumn="0" w:oddVBand="0" w:evenVBand="0" w:oddHBand="1" w:evenHBand="0" w:firstRowFirstColumn="0" w:firstRowLastColumn="0" w:lastRowFirstColumn="0" w:lastRowLastColumn="0"/>
          <w:trHeight w:val="520"/>
        </w:trPr>
        <w:tc>
          <w:tcPr>
            <w:tcW w:w="1596" w:type="dxa"/>
          </w:tcPr>
          <w:p w:rsidR="00212B4D" w:rsidRDefault="00212B4D" w:rsidP="00212B4D">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6" w:type="dxa"/>
          </w:tcPr>
          <w:p w:rsidR="00212B4D" w:rsidRDefault="00212B4D" w:rsidP="00212B4D">
            <w:pPr>
              <w:jc w:val="center"/>
            </w:pPr>
            <w:r>
              <w:rPr>
                <w:rFonts w:ascii="Arial" w:eastAsia="Arial" w:hAnsi="Arial" w:cs="Arial"/>
                <w:b/>
                <w:sz w:val="24"/>
                <w:szCs w:val="24"/>
              </w:rPr>
              <w:t>ACI</w:t>
            </w:r>
          </w:p>
        </w:tc>
        <w:tc>
          <w:tcPr>
            <w:tcW w:w="1596" w:type="dxa"/>
          </w:tcPr>
          <w:p w:rsidR="00212B4D" w:rsidRDefault="00212B4D" w:rsidP="00212B4D">
            <w:pPr>
              <w:jc w:val="center"/>
            </w:pPr>
            <w:r>
              <w:rPr>
                <w:rFonts w:ascii="Arial" w:eastAsia="Arial" w:hAnsi="Arial" w:cs="Arial"/>
                <w:b/>
                <w:sz w:val="24"/>
                <w:szCs w:val="24"/>
              </w:rPr>
              <w:t>Beximco</w:t>
            </w:r>
          </w:p>
        </w:tc>
        <w:tc>
          <w:tcPr>
            <w:tcW w:w="1596" w:type="dxa"/>
          </w:tcPr>
          <w:p w:rsidR="00212B4D" w:rsidRDefault="00212B4D" w:rsidP="00212B4D">
            <w:pPr>
              <w:jc w:val="center"/>
            </w:pPr>
            <w:r>
              <w:rPr>
                <w:rFonts w:ascii="Arial" w:eastAsia="Arial" w:hAnsi="Arial" w:cs="Arial"/>
                <w:b/>
                <w:sz w:val="24"/>
                <w:szCs w:val="24"/>
              </w:rPr>
              <w:t>Square</w:t>
            </w:r>
          </w:p>
        </w:tc>
        <w:tc>
          <w:tcPr>
            <w:tcW w:w="1596" w:type="dxa"/>
          </w:tcPr>
          <w:p w:rsidR="00212B4D" w:rsidRDefault="00647DCF" w:rsidP="00212B4D">
            <w:pPr>
              <w:jc w:val="center"/>
            </w:pPr>
            <w:r>
              <w:rPr>
                <w:rFonts w:ascii="Arial" w:eastAsia="Arial" w:hAnsi="Arial" w:cs="Arial"/>
                <w:b/>
                <w:sz w:val="24"/>
                <w:szCs w:val="24"/>
              </w:rPr>
              <w:t>Renata</w:t>
            </w:r>
          </w:p>
        </w:tc>
      </w:tr>
      <w:tr w:rsidR="00212B4D" w:rsidTr="00212B4D">
        <w:trPr>
          <w:cnfStyle w:val="000000010000" w:firstRow="0" w:lastRow="0" w:firstColumn="0" w:lastColumn="0" w:oddVBand="0" w:evenVBand="0" w:oddHBand="0" w:evenHBand="1" w:firstRowFirstColumn="0" w:firstRowLastColumn="0" w:lastRowFirstColumn="0" w:lastRowLastColumn="0"/>
        </w:trPr>
        <w:tc>
          <w:tcPr>
            <w:tcW w:w="1596" w:type="dxa"/>
          </w:tcPr>
          <w:p w:rsidR="00212B4D" w:rsidRDefault="00212B4D" w:rsidP="00212B4D">
            <w:pPr>
              <w:rPr>
                <w:rFonts w:ascii="Arial" w:eastAsia="Arial" w:hAnsi="Arial" w:cs="Arial"/>
                <w:b/>
                <w:sz w:val="24"/>
                <w:szCs w:val="24"/>
              </w:rPr>
            </w:pPr>
            <w:r>
              <w:rPr>
                <w:rFonts w:ascii="Arial" w:eastAsia="Arial" w:hAnsi="Arial" w:cs="Arial"/>
                <w:b/>
                <w:sz w:val="24"/>
                <w:szCs w:val="24"/>
              </w:rPr>
              <w:t>Dividend Yield</w:t>
            </w:r>
          </w:p>
        </w:tc>
        <w:tc>
          <w:tcPr>
            <w:tcW w:w="1596" w:type="dxa"/>
          </w:tcPr>
          <w:p w:rsidR="00212B4D" w:rsidRPr="00D52DA8" w:rsidRDefault="00212B4D" w:rsidP="00212B4D">
            <w:pPr>
              <w:jc w:val="center"/>
              <w:rPr>
                <w:rFonts w:ascii="Arial" w:hAnsi="Arial" w:cs="Arial"/>
                <w:b/>
                <w:sz w:val="24"/>
              </w:rPr>
            </w:pPr>
            <w:r w:rsidRPr="00D52DA8">
              <w:rPr>
                <w:rFonts w:ascii="Arial" w:hAnsi="Arial" w:cs="Arial"/>
                <w:b/>
                <w:sz w:val="24"/>
              </w:rPr>
              <w:t>3.01%</w:t>
            </w:r>
          </w:p>
          <w:p w:rsidR="00212B4D" w:rsidRPr="00D52DA8" w:rsidRDefault="00212B4D" w:rsidP="00212B4D">
            <w:pPr>
              <w:jc w:val="center"/>
              <w:rPr>
                <w:rFonts w:ascii="Arial" w:hAnsi="Arial" w:cs="Arial"/>
                <w:b/>
                <w:sz w:val="24"/>
              </w:rPr>
            </w:pPr>
          </w:p>
        </w:tc>
        <w:tc>
          <w:tcPr>
            <w:tcW w:w="1596" w:type="dxa"/>
          </w:tcPr>
          <w:p w:rsidR="00212B4D" w:rsidRPr="00D52DA8" w:rsidRDefault="00212B4D" w:rsidP="00212B4D">
            <w:pPr>
              <w:jc w:val="center"/>
              <w:rPr>
                <w:rFonts w:ascii="Arial" w:hAnsi="Arial" w:cs="Arial"/>
                <w:b/>
                <w:sz w:val="24"/>
              </w:rPr>
            </w:pPr>
            <w:r w:rsidRPr="00D52DA8">
              <w:rPr>
                <w:rFonts w:ascii="Arial" w:hAnsi="Arial" w:cs="Arial"/>
                <w:b/>
                <w:sz w:val="24"/>
              </w:rPr>
              <w:t>18.58%</w:t>
            </w:r>
          </w:p>
          <w:p w:rsidR="00212B4D" w:rsidRPr="00D52DA8" w:rsidRDefault="00212B4D" w:rsidP="00212B4D">
            <w:pPr>
              <w:jc w:val="center"/>
              <w:rPr>
                <w:rFonts w:ascii="Arial" w:hAnsi="Arial" w:cs="Arial"/>
                <w:b/>
                <w:sz w:val="24"/>
              </w:rPr>
            </w:pPr>
          </w:p>
        </w:tc>
        <w:tc>
          <w:tcPr>
            <w:tcW w:w="1596" w:type="dxa"/>
          </w:tcPr>
          <w:p w:rsidR="00212B4D" w:rsidRPr="00D52DA8" w:rsidRDefault="00212B4D" w:rsidP="00212B4D">
            <w:pPr>
              <w:jc w:val="center"/>
              <w:rPr>
                <w:rFonts w:ascii="Arial" w:hAnsi="Arial" w:cs="Arial"/>
                <w:b/>
                <w:sz w:val="24"/>
              </w:rPr>
            </w:pPr>
            <w:r w:rsidRPr="00D52DA8">
              <w:rPr>
                <w:rFonts w:ascii="Arial" w:hAnsi="Arial" w:cs="Arial"/>
                <w:b/>
                <w:sz w:val="24"/>
              </w:rPr>
              <w:t>57.86%</w:t>
            </w:r>
          </w:p>
          <w:p w:rsidR="00212B4D" w:rsidRPr="00D52DA8" w:rsidRDefault="00212B4D" w:rsidP="00212B4D">
            <w:pPr>
              <w:jc w:val="center"/>
              <w:rPr>
                <w:rFonts w:ascii="Arial" w:hAnsi="Arial" w:cs="Arial"/>
                <w:b/>
                <w:sz w:val="24"/>
              </w:rPr>
            </w:pPr>
          </w:p>
        </w:tc>
        <w:tc>
          <w:tcPr>
            <w:tcW w:w="1596" w:type="dxa"/>
          </w:tcPr>
          <w:p w:rsidR="00212B4D" w:rsidRPr="00D52DA8" w:rsidRDefault="00212B4D" w:rsidP="00212B4D">
            <w:pPr>
              <w:jc w:val="center"/>
              <w:rPr>
                <w:rFonts w:ascii="Arial" w:hAnsi="Arial" w:cs="Arial"/>
                <w:b/>
                <w:sz w:val="24"/>
              </w:rPr>
            </w:pPr>
            <w:r w:rsidRPr="00D52DA8">
              <w:rPr>
                <w:rFonts w:ascii="Arial" w:hAnsi="Arial" w:cs="Arial"/>
                <w:b/>
                <w:sz w:val="24"/>
              </w:rPr>
              <w:t>36.56%</w:t>
            </w:r>
          </w:p>
          <w:p w:rsidR="00212B4D" w:rsidRPr="00D52DA8" w:rsidRDefault="00212B4D" w:rsidP="00212B4D">
            <w:pPr>
              <w:jc w:val="center"/>
              <w:rPr>
                <w:rFonts w:ascii="Arial" w:hAnsi="Arial" w:cs="Arial"/>
                <w:b/>
                <w:sz w:val="24"/>
              </w:rPr>
            </w:pPr>
          </w:p>
        </w:tc>
      </w:tr>
    </w:tbl>
    <w:p w:rsidR="001E7101" w:rsidRDefault="001E7101" w:rsidP="001E7101">
      <w:pPr>
        <w:keepNext/>
        <w:spacing w:line="360" w:lineRule="auto"/>
        <w:jc w:val="center"/>
      </w:pPr>
    </w:p>
    <w:p w:rsidR="00212B4D" w:rsidRDefault="00212B4D" w:rsidP="001E7101">
      <w:pPr>
        <w:pStyle w:val="Caption"/>
        <w:jc w:val="center"/>
        <w:rPr>
          <w:rFonts w:ascii="Arial" w:hAnsi="Arial" w:cs="Arial"/>
          <w:color w:val="auto"/>
          <w:sz w:val="24"/>
        </w:rPr>
      </w:pPr>
      <w:bookmarkStart w:id="50" w:name="_Toc60443291"/>
    </w:p>
    <w:p w:rsidR="00212B4D" w:rsidRDefault="00212B4D" w:rsidP="001E7101">
      <w:pPr>
        <w:pStyle w:val="Caption"/>
        <w:jc w:val="center"/>
        <w:rPr>
          <w:rFonts w:ascii="Arial" w:hAnsi="Arial" w:cs="Arial"/>
          <w:color w:val="auto"/>
          <w:sz w:val="24"/>
        </w:rPr>
      </w:pPr>
    </w:p>
    <w:p w:rsidR="00212B4D" w:rsidRDefault="00212B4D" w:rsidP="001E7101">
      <w:pPr>
        <w:pStyle w:val="Caption"/>
        <w:jc w:val="center"/>
        <w:rPr>
          <w:rFonts w:ascii="Arial" w:hAnsi="Arial" w:cs="Arial"/>
          <w:color w:val="auto"/>
          <w:sz w:val="24"/>
        </w:rPr>
      </w:pPr>
      <w:r>
        <w:rPr>
          <w:noProof/>
        </w:rPr>
        <w:drawing>
          <wp:inline distT="0" distB="0" distL="0" distR="0" wp14:anchorId="442EF1B4" wp14:editId="57FB60E7">
            <wp:extent cx="5365214" cy="3084723"/>
            <wp:effectExtent l="133350" t="95250" r="140335" b="97155"/>
            <wp:docPr id="448" name="Chart 4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5060B1" w:rsidRPr="001E7101" w:rsidRDefault="001E7101" w:rsidP="001E7101">
      <w:pPr>
        <w:pStyle w:val="Caption"/>
        <w:jc w:val="center"/>
        <w:rPr>
          <w:rFonts w:ascii="Arial" w:hAnsi="Arial" w:cs="Arial"/>
          <w:color w:val="auto"/>
          <w:sz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22</w:t>
      </w:r>
      <w:r w:rsidRPr="001E7101">
        <w:rPr>
          <w:rFonts w:ascii="Arial" w:hAnsi="Arial" w:cs="Arial"/>
          <w:color w:val="auto"/>
          <w:sz w:val="24"/>
        </w:rPr>
        <w:fldChar w:fldCharType="end"/>
      </w:r>
      <w:r w:rsidRPr="001E7101">
        <w:rPr>
          <w:rFonts w:ascii="Arial" w:hAnsi="Arial" w:cs="Arial"/>
          <w:color w:val="auto"/>
          <w:sz w:val="24"/>
        </w:rPr>
        <w:t>- Dividend Yield</w:t>
      </w:r>
      <w:bookmarkEnd w:id="50"/>
    </w:p>
    <w:p w:rsidR="005060B1" w:rsidRDefault="00212B4D" w:rsidP="00346A50">
      <w:pPr>
        <w:spacing w:line="360" w:lineRule="auto"/>
        <w:jc w:val="both"/>
        <w:rPr>
          <w:rFonts w:ascii="Arial" w:eastAsia="Arial" w:hAnsi="Arial" w:cs="Arial"/>
          <w:sz w:val="24"/>
          <w:szCs w:val="24"/>
        </w:rPr>
      </w:pPr>
      <w:r>
        <w:rPr>
          <w:rFonts w:ascii="Arial" w:eastAsia="Arial" w:hAnsi="Arial" w:cs="Arial"/>
          <w:sz w:val="24"/>
          <w:szCs w:val="24"/>
        </w:rPr>
        <w:t>ACI’s dividend yield is the lowest which alludes the stock’s market price is considerably higher or the business is in a growth process or in future dividends might be higher.</w:t>
      </w:r>
    </w:p>
    <w:p w:rsidR="005060B1" w:rsidRDefault="000C1DE2">
      <w:pPr>
        <w:pStyle w:val="Heading4"/>
        <w:rPr>
          <w:i w:val="0"/>
        </w:rPr>
      </w:pPr>
      <w:r>
        <w:rPr>
          <w:i w:val="0"/>
        </w:rPr>
        <w:lastRenderedPageBreak/>
        <w:t>Dividend Payout Ratio:</w:t>
      </w:r>
    </w:p>
    <w:p w:rsidR="005060B1" w:rsidRDefault="005060B1">
      <w:pPr>
        <w:pStyle w:val="Heading4"/>
        <w:rPr>
          <w:i w:val="0"/>
          <w:sz w:val="2"/>
          <w:szCs w:val="2"/>
        </w:rPr>
      </w:pPr>
    </w:p>
    <w:p w:rsidR="005060B1" w:rsidRDefault="00D030C0">
      <w:pPr>
        <w:spacing w:line="360" w:lineRule="auto"/>
        <w:jc w:val="both"/>
        <w:rPr>
          <w:rFonts w:ascii="Arial" w:eastAsia="Arial" w:hAnsi="Arial" w:cs="Arial"/>
          <w:sz w:val="24"/>
          <w:szCs w:val="24"/>
        </w:rPr>
      </w:pPr>
      <w:r>
        <w:rPr>
          <w:noProof/>
        </w:rPr>
        <mc:AlternateContent>
          <mc:Choice Requires="wps">
            <w:drawing>
              <wp:anchor distT="0" distB="0" distL="114300" distR="114300" simplePos="0" relativeHeight="251703296" behindDoc="0" locked="0" layoutInCell="1" hidden="0" allowOverlap="1" wp14:anchorId="61C167F1" wp14:editId="53BD6337">
                <wp:simplePos x="0" y="0"/>
                <wp:positionH relativeFrom="column">
                  <wp:posOffset>1092200</wp:posOffset>
                </wp:positionH>
                <wp:positionV relativeFrom="paragraph">
                  <wp:posOffset>557530</wp:posOffset>
                </wp:positionV>
                <wp:extent cx="4177030" cy="1269365"/>
                <wp:effectExtent l="57150" t="19050" r="52070" b="102235"/>
                <wp:wrapNone/>
                <wp:docPr id="545" name="Rounded Rectangle 545"/>
                <wp:cNvGraphicFramePr/>
                <a:graphic xmlns:a="http://schemas.openxmlformats.org/drawingml/2006/main">
                  <a:graphicData uri="http://schemas.microsoft.com/office/word/2010/wordprocessingShape">
                    <wps:wsp>
                      <wps:cNvSpPr/>
                      <wps:spPr>
                        <a:xfrm>
                          <a:off x="0" y="0"/>
                          <a:ext cx="4177030" cy="1269365"/>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Dividend Paid</w:t>
                            </w:r>
                          </w:p>
                          <w:p w:rsidR="00943FBE" w:rsidRDefault="00943FBE">
                            <w:pPr>
                              <w:spacing w:line="275" w:lineRule="auto"/>
                              <w:textDirection w:val="btLr"/>
                            </w:pPr>
                            <w:r>
                              <w:rPr>
                                <w:rFonts w:ascii="Arial" w:eastAsia="Arial" w:hAnsi="Arial" w:cs="Arial"/>
                                <w:b/>
                                <w:color w:val="000000"/>
                                <w:sz w:val="24"/>
                              </w:rPr>
                              <w:t>Dividend Payout Ratio =</w:t>
                            </w:r>
                          </w:p>
                          <w:p w:rsidR="00943FBE" w:rsidRDefault="00943FBE">
                            <w:pPr>
                              <w:spacing w:line="275" w:lineRule="auto"/>
                              <w:jc w:val="center"/>
                              <w:textDirection w:val="btLr"/>
                            </w:pPr>
                            <w:r>
                              <w:rPr>
                                <w:rFonts w:ascii="Arial" w:eastAsia="Arial" w:hAnsi="Arial" w:cs="Arial"/>
                                <w:b/>
                                <w:color w:val="000000"/>
                                <w:sz w:val="24"/>
                              </w:rPr>
                              <w:t xml:space="preserve">                                   Net Income</w:t>
                            </w:r>
                          </w:p>
                        </w:txbxContent>
                      </wps:txbx>
                      <wps:bodyPr spcFirstLastPara="1" wrap="square" lIns="91425" tIns="45700" rIns="91425" bIns="45700" anchor="ctr" anchorCtr="0">
                        <a:noAutofit/>
                      </wps:bodyPr>
                    </wps:wsp>
                  </a:graphicData>
                </a:graphic>
              </wp:anchor>
            </w:drawing>
          </mc:Choice>
          <mc:Fallback>
            <w:pict>
              <v:roundrect w14:anchorId="61C167F1" id="Rounded Rectangle 545" o:spid="_x0000_s1048" style="position:absolute;left:0;text-align:left;margin-left:86pt;margin-top:43.9pt;width:328.9pt;height:99.95pt;z-index:251703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Dividend Paid</w:t>
                      </w:r>
                    </w:p>
                    <w:p w:rsidR="00943FBE" w:rsidRDefault="00943FBE">
                      <w:pPr>
                        <w:spacing w:line="275" w:lineRule="auto"/>
                        <w:textDirection w:val="btLr"/>
                      </w:pPr>
                      <w:r>
                        <w:rPr>
                          <w:rFonts w:ascii="Arial" w:eastAsia="Arial" w:hAnsi="Arial" w:cs="Arial"/>
                          <w:b/>
                          <w:color w:val="000000"/>
                          <w:sz w:val="24"/>
                        </w:rPr>
                        <w:t>Dividend Payout Ratio =</w:t>
                      </w:r>
                    </w:p>
                    <w:p w:rsidR="00943FBE" w:rsidRDefault="00943FBE">
                      <w:pPr>
                        <w:spacing w:line="275" w:lineRule="auto"/>
                        <w:jc w:val="center"/>
                        <w:textDirection w:val="btLr"/>
                      </w:pPr>
                      <w:r>
                        <w:rPr>
                          <w:rFonts w:ascii="Arial" w:eastAsia="Arial" w:hAnsi="Arial" w:cs="Arial"/>
                          <w:b/>
                          <w:color w:val="000000"/>
                          <w:sz w:val="24"/>
                        </w:rPr>
                        <w:t xml:space="preserve">                                   Net Income</w:t>
                      </w:r>
                    </w:p>
                  </w:txbxContent>
                </v:textbox>
              </v:roundrect>
            </w:pict>
          </mc:Fallback>
        </mc:AlternateContent>
      </w:r>
      <w:r w:rsidR="000C1DE2">
        <w:rPr>
          <w:rFonts w:ascii="Arial" w:eastAsia="Arial" w:hAnsi="Arial" w:cs="Arial"/>
          <w:sz w:val="24"/>
          <w:szCs w:val="24"/>
        </w:rPr>
        <w:t>Dividend payout ratio is the fraction of net income disbursed amid shareholders as dividend.</w:t>
      </w:r>
    </w:p>
    <w:tbl>
      <w:tblPr>
        <w:tblStyle w:val="138"/>
        <w:tblpPr w:leftFromText="180" w:rightFromText="180" w:vertAnchor="text" w:horzAnchor="margin" w:tblpXSpec="center" w:tblpY="2062"/>
        <w:tblW w:w="8208"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998"/>
        <w:gridCol w:w="1440"/>
        <w:gridCol w:w="1620"/>
        <w:gridCol w:w="1530"/>
        <w:gridCol w:w="1620"/>
      </w:tblGrid>
      <w:tr w:rsidR="00212B4D" w:rsidTr="00212B4D">
        <w:trPr>
          <w:cnfStyle w:val="000000100000" w:firstRow="0" w:lastRow="0" w:firstColumn="0" w:lastColumn="0" w:oddVBand="0" w:evenVBand="0" w:oddHBand="1" w:evenHBand="0" w:firstRowFirstColumn="0" w:firstRowLastColumn="0" w:lastRowFirstColumn="0" w:lastRowLastColumn="0"/>
          <w:trHeight w:val="520"/>
        </w:trPr>
        <w:tc>
          <w:tcPr>
            <w:tcW w:w="1998" w:type="dxa"/>
          </w:tcPr>
          <w:p w:rsidR="00212B4D" w:rsidRDefault="00212B4D" w:rsidP="00212B4D">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440" w:type="dxa"/>
          </w:tcPr>
          <w:p w:rsidR="00212B4D" w:rsidRDefault="00212B4D" w:rsidP="00212B4D">
            <w:pPr>
              <w:jc w:val="center"/>
            </w:pPr>
            <w:r>
              <w:rPr>
                <w:rFonts w:ascii="Arial" w:eastAsia="Arial" w:hAnsi="Arial" w:cs="Arial"/>
                <w:b/>
                <w:sz w:val="24"/>
                <w:szCs w:val="24"/>
              </w:rPr>
              <w:t>ACI</w:t>
            </w:r>
          </w:p>
        </w:tc>
        <w:tc>
          <w:tcPr>
            <w:tcW w:w="1620" w:type="dxa"/>
          </w:tcPr>
          <w:p w:rsidR="00212B4D" w:rsidRDefault="00212B4D" w:rsidP="00212B4D">
            <w:pPr>
              <w:jc w:val="center"/>
            </w:pPr>
            <w:r>
              <w:rPr>
                <w:rFonts w:ascii="Arial" w:eastAsia="Arial" w:hAnsi="Arial" w:cs="Arial"/>
                <w:b/>
                <w:sz w:val="24"/>
                <w:szCs w:val="24"/>
              </w:rPr>
              <w:t>Beximco</w:t>
            </w:r>
          </w:p>
        </w:tc>
        <w:tc>
          <w:tcPr>
            <w:tcW w:w="1530" w:type="dxa"/>
          </w:tcPr>
          <w:p w:rsidR="00212B4D" w:rsidRDefault="00212B4D" w:rsidP="00212B4D">
            <w:pPr>
              <w:jc w:val="center"/>
            </w:pPr>
            <w:r>
              <w:rPr>
                <w:rFonts w:ascii="Arial" w:eastAsia="Arial" w:hAnsi="Arial" w:cs="Arial"/>
                <w:b/>
                <w:sz w:val="24"/>
                <w:szCs w:val="24"/>
              </w:rPr>
              <w:t>Square</w:t>
            </w:r>
          </w:p>
        </w:tc>
        <w:tc>
          <w:tcPr>
            <w:tcW w:w="1620" w:type="dxa"/>
          </w:tcPr>
          <w:p w:rsidR="00212B4D" w:rsidRDefault="00647DCF" w:rsidP="00212B4D">
            <w:pPr>
              <w:jc w:val="center"/>
            </w:pPr>
            <w:r>
              <w:rPr>
                <w:rFonts w:ascii="Arial" w:eastAsia="Arial" w:hAnsi="Arial" w:cs="Arial"/>
                <w:b/>
                <w:sz w:val="24"/>
                <w:szCs w:val="24"/>
              </w:rPr>
              <w:t>Renata</w:t>
            </w:r>
          </w:p>
        </w:tc>
      </w:tr>
      <w:tr w:rsidR="00212B4D" w:rsidTr="00212B4D">
        <w:trPr>
          <w:cnfStyle w:val="000000010000" w:firstRow="0" w:lastRow="0" w:firstColumn="0" w:lastColumn="0" w:oddVBand="0" w:evenVBand="0" w:oddHBand="0" w:evenHBand="1" w:firstRowFirstColumn="0" w:firstRowLastColumn="0" w:lastRowFirstColumn="0" w:lastRowLastColumn="0"/>
        </w:trPr>
        <w:tc>
          <w:tcPr>
            <w:tcW w:w="1998" w:type="dxa"/>
          </w:tcPr>
          <w:p w:rsidR="00212B4D" w:rsidRDefault="00212B4D" w:rsidP="00212B4D">
            <w:pPr>
              <w:rPr>
                <w:rFonts w:ascii="Arial" w:eastAsia="Arial" w:hAnsi="Arial" w:cs="Arial"/>
                <w:b/>
                <w:sz w:val="24"/>
                <w:szCs w:val="24"/>
              </w:rPr>
            </w:pPr>
            <w:r>
              <w:rPr>
                <w:rFonts w:ascii="Arial" w:eastAsia="Arial" w:hAnsi="Arial" w:cs="Arial"/>
                <w:b/>
                <w:sz w:val="24"/>
                <w:szCs w:val="24"/>
              </w:rPr>
              <w:t>Dividend Payout Ratio</w:t>
            </w:r>
          </w:p>
        </w:tc>
        <w:tc>
          <w:tcPr>
            <w:tcW w:w="1440" w:type="dxa"/>
          </w:tcPr>
          <w:p w:rsidR="00212B4D" w:rsidRPr="00E93ABE" w:rsidRDefault="00212B4D" w:rsidP="00212B4D">
            <w:pPr>
              <w:jc w:val="center"/>
              <w:rPr>
                <w:rFonts w:ascii="Arial" w:hAnsi="Arial" w:cs="Arial"/>
                <w:b/>
                <w:sz w:val="24"/>
              </w:rPr>
            </w:pPr>
            <w:r w:rsidRPr="00E93ABE">
              <w:rPr>
                <w:rFonts w:ascii="Arial" w:hAnsi="Arial" w:cs="Arial"/>
                <w:b/>
                <w:sz w:val="24"/>
              </w:rPr>
              <w:t>52.03%</w:t>
            </w:r>
          </w:p>
          <w:p w:rsidR="00212B4D" w:rsidRPr="00E93ABE" w:rsidRDefault="00212B4D" w:rsidP="00212B4D">
            <w:pPr>
              <w:jc w:val="center"/>
              <w:rPr>
                <w:rFonts w:ascii="Arial" w:hAnsi="Arial" w:cs="Arial"/>
                <w:b/>
                <w:sz w:val="24"/>
              </w:rPr>
            </w:pPr>
          </w:p>
        </w:tc>
        <w:tc>
          <w:tcPr>
            <w:tcW w:w="1620" w:type="dxa"/>
          </w:tcPr>
          <w:p w:rsidR="00212B4D" w:rsidRPr="00E93ABE" w:rsidRDefault="00212B4D" w:rsidP="00212B4D">
            <w:pPr>
              <w:jc w:val="center"/>
              <w:rPr>
                <w:rFonts w:ascii="Arial" w:hAnsi="Arial" w:cs="Arial"/>
                <w:b/>
                <w:sz w:val="24"/>
              </w:rPr>
            </w:pPr>
            <w:r w:rsidRPr="00E93ABE">
              <w:rPr>
                <w:rFonts w:ascii="Arial" w:hAnsi="Arial" w:cs="Arial"/>
                <w:b/>
                <w:sz w:val="24"/>
              </w:rPr>
              <w:t>27.95%</w:t>
            </w:r>
          </w:p>
          <w:p w:rsidR="00212B4D" w:rsidRPr="00E93ABE" w:rsidRDefault="00212B4D" w:rsidP="00212B4D">
            <w:pPr>
              <w:jc w:val="center"/>
              <w:rPr>
                <w:rFonts w:ascii="Arial" w:hAnsi="Arial" w:cs="Arial"/>
                <w:b/>
                <w:sz w:val="24"/>
              </w:rPr>
            </w:pPr>
          </w:p>
        </w:tc>
        <w:tc>
          <w:tcPr>
            <w:tcW w:w="1530" w:type="dxa"/>
          </w:tcPr>
          <w:p w:rsidR="00212B4D" w:rsidRPr="00E93ABE" w:rsidRDefault="00212B4D" w:rsidP="00212B4D">
            <w:pPr>
              <w:jc w:val="center"/>
              <w:rPr>
                <w:rFonts w:ascii="Arial" w:hAnsi="Arial" w:cs="Arial"/>
                <w:b/>
                <w:sz w:val="24"/>
              </w:rPr>
            </w:pPr>
            <w:r w:rsidRPr="00E93ABE">
              <w:rPr>
                <w:rFonts w:ascii="Arial" w:hAnsi="Arial" w:cs="Arial"/>
                <w:b/>
                <w:sz w:val="24"/>
              </w:rPr>
              <w:t>26.28%</w:t>
            </w:r>
          </w:p>
          <w:p w:rsidR="00212B4D" w:rsidRPr="00E93ABE" w:rsidRDefault="00212B4D" w:rsidP="00212B4D">
            <w:pPr>
              <w:jc w:val="center"/>
              <w:rPr>
                <w:rFonts w:ascii="Arial" w:hAnsi="Arial" w:cs="Arial"/>
                <w:b/>
                <w:sz w:val="24"/>
              </w:rPr>
            </w:pPr>
          </w:p>
        </w:tc>
        <w:tc>
          <w:tcPr>
            <w:tcW w:w="1620" w:type="dxa"/>
          </w:tcPr>
          <w:p w:rsidR="00212B4D" w:rsidRPr="00E93ABE" w:rsidRDefault="00212B4D" w:rsidP="00212B4D">
            <w:pPr>
              <w:jc w:val="center"/>
              <w:rPr>
                <w:rFonts w:ascii="Arial" w:hAnsi="Arial" w:cs="Arial"/>
                <w:b/>
                <w:sz w:val="24"/>
              </w:rPr>
            </w:pPr>
            <w:r w:rsidRPr="00E93ABE">
              <w:rPr>
                <w:rFonts w:ascii="Arial" w:hAnsi="Arial" w:cs="Arial"/>
                <w:b/>
                <w:sz w:val="24"/>
              </w:rPr>
              <w:t>26.65%</w:t>
            </w:r>
          </w:p>
          <w:p w:rsidR="00212B4D" w:rsidRPr="00E93ABE" w:rsidRDefault="00212B4D" w:rsidP="00212B4D">
            <w:pPr>
              <w:jc w:val="center"/>
              <w:rPr>
                <w:rFonts w:ascii="Arial" w:hAnsi="Arial" w:cs="Arial"/>
                <w:b/>
                <w:sz w:val="24"/>
              </w:rPr>
            </w:pPr>
          </w:p>
        </w:tc>
      </w:tr>
    </w:tbl>
    <w:p w:rsidR="001E7101" w:rsidRDefault="00D030C0" w:rsidP="001E7101">
      <w:pPr>
        <w:keepNext/>
        <w:spacing w:line="360" w:lineRule="auto"/>
        <w:jc w:val="center"/>
        <w:rPr>
          <w:noProof/>
        </w:rPr>
      </w:pPr>
      <w:r>
        <w:rPr>
          <w:noProof/>
        </w:rPr>
        <mc:AlternateContent>
          <mc:Choice Requires="wps">
            <w:drawing>
              <wp:anchor distT="0" distB="0" distL="114300" distR="114300" simplePos="0" relativeHeight="251704320" behindDoc="0" locked="0" layoutInCell="1" hidden="0" allowOverlap="1" wp14:anchorId="5C0CE75F" wp14:editId="761500F9">
                <wp:simplePos x="0" y="0"/>
                <wp:positionH relativeFrom="column">
                  <wp:posOffset>3157220</wp:posOffset>
                </wp:positionH>
                <wp:positionV relativeFrom="paragraph">
                  <wp:posOffset>464693</wp:posOffset>
                </wp:positionV>
                <wp:extent cx="1896745" cy="0"/>
                <wp:effectExtent l="0" t="0" r="27305" b="19050"/>
                <wp:wrapNone/>
                <wp:docPr id="544" name="Straight Arrow Connector 544"/>
                <wp:cNvGraphicFramePr/>
                <a:graphic xmlns:a="http://schemas.openxmlformats.org/drawingml/2006/main">
                  <a:graphicData uri="http://schemas.microsoft.com/office/word/2010/wordprocessingShape">
                    <wps:wsp>
                      <wps:cNvCnPr/>
                      <wps:spPr>
                        <a:xfrm>
                          <a:off x="0" y="0"/>
                          <a:ext cx="1896745"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4C3406D2" id="Straight Arrow Connector 544" o:spid="_x0000_s1026" type="#_x0000_t32" style="position:absolute;margin-left:248.6pt;margin-top:36.6pt;width:149.35pt;height:0;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" strokecolor="black [3200]">
                <v:stroke startarrowwidth="narrow" startarrowlength="short" endarrowwidth="narrow" endarrowlength="short"/>
              </v:shape>
            </w:pict>
          </mc:Fallback>
        </mc:AlternateContent>
      </w:r>
    </w:p>
    <w:p w:rsidR="00212B4D" w:rsidRDefault="00212B4D" w:rsidP="001E7101">
      <w:pPr>
        <w:keepNext/>
        <w:spacing w:line="360" w:lineRule="auto"/>
        <w:jc w:val="center"/>
        <w:rPr>
          <w:noProof/>
        </w:rPr>
      </w:pPr>
    </w:p>
    <w:p w:rsidR="00212B4D" w:rsidRDefault="00212B4D" w:rsidP="001E7101">
      <w:pPr>
        <w:keepNext/>
        <w:spacing w:line="360" w:lineRule="auto"/>
        <w:jc w:val="center"/>
        <w:rPr>
          <w:noProof/>
        </w:rPr>
      </w:pPr>
    </w:p>
    <w:p w:rsidR="00212B4D" w:rsidRDefault="00212B4D" w:rsidP="001E7101">
      <w:pPr>
        <w:keepNext/>
        <w:spacing w:line="360" w:lineRule="auto"/>
        <w:jc w:val="center"/>
      </w:pPr>
    </w:p>
    <w:p w:rsidR="00212B4D" w:rsidRDefault="00212B4D" w:rsidP="001E7101">
      <w:pPr>
        <w:pStyle w:val="Caption"/>
        <w:jc w:val="center"/>
        <w:rPr>
          <w:rFonts w:ascii="Arial" w:hAnsi="Arial" w:cs="Arial"/>
          <w:color w:val="auto"/>
          <w:sz w:val="24"/>
        </w:rPr>
      </w:pPr>
      <w:bookmarkStart w:id="51" w:name="_Toc60443292"/>
    </w:p>
    <w:p w:rsidR="00212B4D" w:rsidRDefault="00212B4D" w:rsidP="001E7101">
      <w:pPr>
        <w:pStyle w:val="Caption"/>
        <w:jc w:val="center"/>
        <w:rPr>
          <w:rFonts w:ascii="Arial" w:hAnsi="Arial" w:cs="Arial"/>
          <w:color w:val="auto"/>
          <w:sz w:val="24"/>
        </w:rPr>
      </w:pPr>
    </w:p>
    <w:p w:rsidR="00212B4D" w:rsidRDefault="00212B4D" w:rsidP="001E7101">
      <w:pPr>
        <w:pStyle w:val="Caption"/>
        <w:jc w:val="center"/>
        <w:rPr>
          <w:rFonts w:ascii="Arial" w:hAnsi="Arial" w:cs="Arial"/>
          <w:color w:val="auto"/>
          <w:sz w:val="24"/>
        </w:rPr>
      </w:pPr>
      <w:r>
        <w:rPr>
          <w:noProof/>
        </w:rPr>
        <w:drawing>
          <wp:inline distT="0" distB="0" distL="0" distR="0" wp14:anchorId="1ED34C04" wp14:editId="2B17FD29">
            <wp:extent cx="5387248" cy="2919470"/>
            <wp:effectExtent l="133350" t="95250" r="137795" b="90805"/>
            <wp:docPr id="449" name="Chart 44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5060B1" w:rsidRPr="001E7101" w:rsidRDefault="001E7101" w:rsidP="001E7101">
      <w:pPr>
        <w:pStyle w:val="Caption"/>
        <w:jc w:val="center"/>
        <w:rPr>
          <w:rFonts w:ascii="Arial" w:eastAsia="Arial" w:hAnsi="Arial" w:cs="Arial"/>
          <w:color w:val="auto"/>
          <w:sz w:val="36"/>
          <w:szCs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23</w:t>
      </w:r>
      <w:r w:rsidRPr="001E7101">
        <w:rPr>
          <w:rFonts w:ascii="Arial" w:hAnsi="Arial" w:cs="Arial"/>
          <w:color w:val="auto"/>
          <w:sz w:val="24"/>
        </w:rPr>
        <w:fldChar w:fldCharType="end"/>
      </w:r>
      <w:r w:rsidRPr="001E7101">
        <w:rPr>
          <w:rFonts w:ascii="Arial" w:hAnsi="Arial" w:cs="Arial"/>
          <w:color w:val="auto"/>
          <w:sz w:val="24"/>
        </w:rPr>
        <w:t>- Dividend Payout Ratio</w:t>
      </w:r>
      <w:bookmarkEnd w:id="51"/>
    </w:p>
    <w:p w:rsidR="00212B4D" w:rsidRDefault="000C1DE2" w:rsidP="00450202">
      <w:pPr>
        <w:spacing w:line="360" w:lineRule="auto"/>
        <w:jc w:val="both"/>
        <w:rPr>
          <w:rFonts w:ascii="Arial" w:eastAsia="Arial" w:hAnsi="Arial" w:cs="Arial"/>
          <w:sz w:val="24"/>
          <w:szCs w:val="24"/>
        </w:rPr>
      </w:pPr>
      <w:r>
        <w:rPr>
          <w:rFonts w:ascii="Arial" w:eastAsia="Arial" w:hAnsi="Arial" w:cs="Arial"/>
          <w:sz w:val="24"/>
          <w:szCs w:val="24"/>
        </w:rPr>
        <w:t xml:space="preserve">From the column chart above we can see that ACI has </w:t>
      </w:r>
      <w:r w:rsidR="00212B4D">
        <w:rPr>
          <w:rFonts w:ascii="Arial" w:eastAsia="Arial" w:hAnsi="Arial" w:cs="Arial"/>
          <w:sz w:val="24"/>
          <w:szCs w:val="24"/>
        </w:rPr>
        <w:t xml:space="preserve">paid out the highest amount of dividends out of its net income to the shareholders. And it has held the benchmark for the industry. </w:t>
      </w:r>
    </w:p>
    <w:p w:rsidR="00212B4D" w:rsidRDefault="00212B4D" w:rsidP="00450202">
      <w:pPr>
        <w:spacing w:line="360" w:lineRule="auto"/>
        <w:jc w:val="both"/>
        <w:rPr>
          <w:rFonts w:ascii="Arial" w:eastAsia="Arial" w:hAnsi="Arial" w:cs="Arial"/>
          <w:sz w:val="24"/>
          <w:szCs w:val="24"/>
        </w:rPr>
      </w:pPr>
      <w:r>
        <w:rPr>
          <w:rFonts w:ascii="Arial" w:eastAsia="Arial" w:hAnsi="Arial" w:cs="Arial"/>
          <w:sz w:val="24"/>
          <w:szCs w:val="24"/>
        </w:rPr>
        <w:t xml:space="preserve"> </w:t>
      </w:r>
    </w:p>
    <w:p w:rsidR="005060B1" w:rsidRDefault="005060B1">
      <w:pPr>
        <w:spacing w:line="360" w:lineRule="auto"/>
        <w:jc w:val="both"/>
        <w:rPr>
          <w:rFonts w:ascii="Arial" w:eastAsia="Arial" w:hAnsi="Arial" w:cs="Arial"/>
          <w:sz w:val="24"/>
          <w:szCs w:val="24"/>
        </w:rPr>
      </w:pPr>
    </w:p>
    <w:p w:rsidR="005060B1" w:rsidRDefault="000C1DE2">
      <w:pPr>
        <w:pStyle w:val="Heading4"/>
        <w:rPr>
          <w:i w:val="0"/>
        </w:rPr>
      </w:pPr>
      <w:r>
        <w:rPr>
          <w:i w:val="0"/>
        </w:rPr>
        <w:lastRenderedPageBreak/>
        <w:t>Price to Earnings (P/E) Ratio:</w:t>
      </w:r>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P/E ratio reckons the valuation of a company whether it is under or overvalued by applying the equation below-</w:t>
      </w:r>
    </w:p>
    <w:p w:rsidR="005060B1" w:rsidRDefault="00CB7CCC">
      <w:r>
        <w:rPr>
          <w:noProof/>
        </w:rPr>
        <mc:AlternateContent>
          <mc:Choice Requires="wps">
            <w:drawing>
              <wp:anchor distT="0" distB="0" distL="114300" distR="114300" simplePos="0" relativeHeight="251705344" behindDoc="0" locked="0" layoutInCell="1" hidden="0" allowOverlap="1" wp14:anchorId="5257E137" wp14:editId="1067D439">
                <wp:simplePos x="0" y="0"/>
                <wp:positionH relativeFrom="column">
                  <wp:posOffset>1330960</wp:posOffset>
                </wp:positionH>
                <wp:positionV relativeFrom="paragraph">
                  <wp:posOffset>42545</wp:posOffset>
                </wp:positionV>
                <wp:extent cx="3796665" cy="1238250"/>
                <wp:effectExtent l="57150" t="19050" r="51435" b="95250"/>
                <wp:wrapNone/>
                <wp:docPr id="525" name="Rounded Rectangle 525"/>
                <wp:cNvGraphicFramePr/>
                <a:graphic xmlns:a="http://schemas.openxmlformats.org/drawingml/2006/main">
                  <a:graphicData uri="http://schemas.microsoft.com/office/word/2010/wordprocessingShape">
                    <wps:wsp>
                      <wps:cNvSpPr/>
                      <wps:spPr>
                        <a:xfrm>
                          <a:off x="0" y="0"/>
                          <a:ext cx="3796665" cy="1238250"/>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Share Price</w:t>
                            </w:r>
                          </w:p>
                          <w:p w:rsidR="00943FBE" w:rsidRDefault="00943FBE">
                            <w:pPr>
                              <w:spacing w:line="275" w:lineRule="auto"/>
                              <w:textDirection w:val="btLr"/>
                            </w:pPr>
                            <w:r>
                              <w:rPr>
                                <w:rFonts w:ascii="Arial" w:eastAsia="Arial" w:hAnsi="Arial" w:cs="Arial"/>
                                <w:b/>
                                <w:color w:val="000000"/>
                                <w:sz w:val="24"/>
                              </w:rPr>
                              <w:t>P/E Ratio =</w:t>
                            </w:r>
                          </w:p>
                          <w:p w:rsidR="00943FBE" w:rsidRDefault="00943FBE">
                            <w:pPr>
                              <w:spacing w:line="275" w:lineRule="auto"/>
                              <w:jc w:val="center"/>
                              <w:textDirection w:val="btLr"/>
                            </w:pPr>
                            <w:r>
                              <w:rPr>
                                <w:rFonts w:ascii="Arial" w:eastAsia="Arial" w:hAnsi="Arial" w:cs="Arial"/>
                                <w:b/>
                                <w:color w:val="000000"/>
                                <w:sz w:val="24"/>
                              </w:rPr>
                              <w:t xml:space="preserve">    Earnings Per Share</w:t>
                            </w:r>
                          </w:p>
                        </w:txbxContent>
                      </wps:txbx>
                      <wps:bodyPr spcFirstLastPara="1" wrap="square" lIns="91425" tIns="45700" rIns="91425" bIns="45700" anchor="ctr" anchorCtr="0">
                        <a:noAutofit/>
                      </wps:bodyPr>
                    </wps:wsp>
                  </a:graphicData>
                </a:graphic>
              </wp:anchor>
            </w:drawing>
          </mc:Choice>
          <mc:Fallback>
            <w:pict>
              <v:roundrect w14:anchorId="5257E137" id="Rounded Rectangle 525" o:spid="_x0000_s1049" style="position:absolute;margin-left:104.8pt;margin-top:3.35pt;width:298.95pt;height:97.5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Share Price</w:t>
                      </w:r>
                    </w:p>
                    <w:p w:rsidR="00943FBE" w:rsidRDefault="00943FBE">
                      <w:pPr>
                        <w:spacing w:line="275" w:lineRule="auto"/>
                        <w:textDirection w:val="btLr"/>
                      </w:pPr>
                      <w:r>
                        <w:rPr>
                          <w:rFonts w:ascii="Arial" w:eastAsia="Arial" w:hAnsi="Arial" w:cs="Arial"/>
                          <w:b/>
                          <w:color w:val="000000"/>
                          <w:sz w:val="24"/>
                        </w:rPr>
                        <w:t>P/E Ratio =</w:t>
                      </w:r>
                    </w:p>
                    <w:p w:rsidR="00943FBE" w:rsidRDefault="00943FBE">
                      <w:pPr>
                        <w:spacing w:line="275" w:lineRule="auto"/>
                        <w:jc w:val="center"/>
                        <w:textDirection w:val="btLr"/>
                      </w:pPr>
                      <w:r>
                        <w:rPr>
                          <w:rFonts w:ascii="Arial" w:eastAsia="Arial" w:hAnsi="Arial" w:cs="Arial"/>
                          <w:b/>
                          <w:color w:val="000000"/>
                          <w:sz w:val="24"/>
                        </w:rPr>
                        <w:t xml:space="preserve">    Earnings Per Share</w:t>
                      </w:r>
                    </w:p>
                  </w:txbxContent>
                </v:textbox>
              </v:roundrect>
            </w:pict>
          </mc:Fallback>
        </mc:AlternateContent>
      </w:r>
    </w:p>
    <w:p w:rsidR="005060B1" w:rsidRDefault="00CB7CCC">
      <w:r>
        <w:rPr>
          <w:noProof/>
        </w:rPr>
        <mc:AlternateContent>
          <mc:Choice Requires="wps">
            <w:drawing>
              <wp:anchor distT="0" distB="0" distL="114300" distR="114300" simplePos="0" relativeHeight="251706368" behindDoc="0" locked="0" layoutInCell="1" hidden="0" allowOverlap="1" wp14:anchorId="7A454EFE" wp14:editId="4FF460A1">
                <wp:simplePos x="0" y="0"/>
                <wp:positionH relativeFrom="column">
                  <wp:posOffset>2474976</wp:posOffset>
                </wp:positionH>
                <wp:positionV relativeFrom="paragraph">
                  <wp:posOffset>275082</wp:posOffset>
                </wp:positionV>
                <wp:extent cx="1968500" cy="0"/>
                <wp:effectExtent l="0" t="0" r="12700" b="19050"/>
                <wp:wrapNone/>
                <wp:docPr id="514" name="Straight Arrow Connector 514"/>
                <wp:cNvGraphicFramePr/>
                <a:graphic xmlns:a="http://schemas.openxmlformats.org/drawingml/2006/main">
                  <a:graphicData uri="http://schemas.microsoft.com/office/word/2010/wordprocessingShape">
                    <wps:wsp>
                      <wps:cNvCnPr/>
                      <wps:spPr>
                        <a:xfrm>
                          <a:off x="0" y="0"/>
                          <a:ext cx="1968500"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1417173A" id="Straight Arrow Connector 514" o:spid="_x0000_s1026" type="#_x0000_t32" style="position:absolute;margin-left:194.9pt;margin-top:21.65pt;width:155pt;height:0;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" strokecolor="black [3200]">
                <v:stroke startarrowwidth="narrow" startarrowlength="short" endarrowwidth="narrow" endarrowlength="short"/>
              </v:shape>
            </w:pict>
          </mc:Fallback>
        </mc:AlternateContent>
      </w:r>
    </w:p>
    <w:p w:rsidR="005060B1" w:rsidRDefault="005060B1">
      <w:pPr>
        <w:ind w:firstLine="720"/>
        <w:rPr>
          <w:rFonts w:ascii="Arial" w:eastAsia="Arial" w:hAnsi="Arial" w:cs="Arial"/>
          <w:sz w:val="24"/>
          <w:szCs w:val="24"/>
        </w:rPr>
      </w:pPr>
    </w:p>
    <w:p w:rsidR="005060B1" w:rsidRDefault="005060B1">
      <w:pPr>
        <w:rPr>
          <w:rFonts w:ascii="Arial" w:eastAsia="Arial" w:hAnsi="Arial" w:cs="Arial"/>
          <w:sz w:val="24"/>
          <w:szCs w:val="24"/>
        </w:rPr>
      </w:pPr>
    </w:p>
    <w:tbl>
      <w:tblPr>
        <w:tblStyle w:val="137"/>
        <w:tblpPr w:leftFromText="180" w:rightFromText="180" w:vertAnchor="text" w:horzAnchor="margin" w:tblpXSpec="center" w:tblpY="192"/>
        <w:tblW w:w="7980"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596"/>
        <w:gridCol w:w="1596"/>
        <w:gridCol w:w="1596"/>
        <w:gridCol w:w="1596"/>
        <w:gridCol w:w="1596"/>
      </w:tblGrid>
      <w:tr w:rsidR="00212B4D" w:rsidTr="00212B4D">
        <w:trPr>
          <w:cnfStyle w:val="000000100000" w:firstRow="0" w:lastRow="0" w:firstColumn="0" w:lastColumn="0" w:oddVBand="0" w:evenVBand="0" w:oddHBand="1" w:evenHBand="0" w:firstRowFirstColumn="0" w:firstRowLastColumn="0" w:lastRowFirstColumn="0" w:lastRowLastColumn="0"/>
          <w:trHeight w:val="430"/>
        </w:trPr>
        <w:tc>
          <w:tcPr>
            <w:tcW w:w="1596" w:type="dxa"/>
          </w:tcPr>
          <w:p w:rsidR="00212B4D" w:rsidRDefault="00212B4D" w:rsidP="00212B4D">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6" w:type="dxa"/>
          </w:tcPr>
          <w:p w:rsidR="00212B4D" w:rsidRDefault="00212B4D" w:rsidP="00212B4D">
            <w:pPr>
              <w:jc w:val="center"/>
            </w:pPr>
            <w:r>
              <w:rPr>
                <w:rFonts w:ascii="Arial" w:eastAsia="Arial" w:hAnsi="Arial" w:cs="Arial"/>
                <w:b/>
                <w:sz w:val="24"/>
                <w:szCs w:val="24"/>
              </w:rPr>
              <w:t>ACI</w:t>
            </w:r>
          </w:p>
        </w:tc>
        <w:tc>
          <w:tcPr>
            <w:tcW w:w="1596" w:type="dxa"/>
          </w:tcPr>
          <w:p w:rsidR="00212B4D" w:rsidRDefault="00212B4D" w:rsidP="00212B4D">
            <w:pPr>
              <w:jc w:val="center"/>
            </w:pPr>
            <w:r>
              <w:rPr>
                <w:rFonts w:ascii="Arial" w:eastAsia="Arial" w:hAnsi="Arial" w:cs="Arial"/>
                <w:b/>
                <w:sz w:val="24"/>
                <w:szCs w:val="24"/>
              </w:rPr>
              <w:t>Beximco</w:t>
            </w:r>
          </w:p>
        </w:tc>
        <w:tc>
          <w:tcPr>
            <w:tcW w:w="1596" w:type="dxa"/>
          </w:tcPr>
          <w:p w:rsidR="00212B4D" w:rsidRDefault="00212B4D" w:rsidP="00212B4D">
            <w:pPr>
              <w:jc w:val="center"/>
            </w:pPr>
            <w:r>
              <w:rPr>
                <w:rFonts w:ascii="Arial" w:eastAsia="Arial" w:hAnsi="Arial" w:cs="Arial"/>
                <w:b/>
                <w:sz w:val="24"/>
                <w:szCs w:val="24"/>
              </w:rPr>
              <w:t>Square</w:t>
            </w:r>
          </w:p>
        </w:tc>
        <w:tc>
          <w:tcPr>
            <w:tcW w:w="1596" w:type="dxa"/>
          </w:tcPr>
          <w:p w:rsidR="00212B4D" w:rsidRDefault="00647DCF" w:rsidP="00212B4D">
            <w:pPr>
              <w:jc w:val="center"/>
            </w:pPr>
            <w:r>
              <w:rPr>
                <w:rFonts w:ascii="Arial" w:eastAsia="Arial" w:hAnsi="Arial" w:cs="Arial"/>
                <w:b/>
                <w:sz w:val="24"/>
                <w:szCs w:val="24"/>
              </w:rPr>
              <w:t>Renata</w:t>
            </w:r>
          </w:p>
        </w:tc>
      </w:tr>
      <w:tr w:rsidR="00212B4D" w:rsidTr="00212B4D">
        <w:trPr>
          <w:cnfStyle w:val="000000010000" w:firstRow="0" w:lastRow="0" w:firstColumn="0" w:lastColumn="0" w:oddVBand="0" w:evenVBand="0" w:oddHBand="0" w:evenHBand="1" w:firstRowFirstColumn="0" w:firstRowLastColumn="0" w:lastRowFirstColumn="0" w:lastRowLastColumn="0"/>
          <w:trHeight w:val="430"/>
        </w:trPr>
        <w:tc>
          <w:tcPr>
            <w:tcW w:w="1596" w:type="dxa"/>
          </w:tcPr>
          <w:p w:rsidR="00212B4D" w:rsidRDefault="00212B4D" w:rsidP="00212B4D">
            <w:pPr>
              <w:rPr>
                <w:rFonts w:ascii="Arial" w:eastAsia="Arial" w:hAnsi="Arial" w:cs="Arial"/>
                <w:b/>
                <w:sz w:val="24"/>
                <w:szCs w:val="24"/>
              </w:rPr>
            </w:pPr>
            <w:r>
              <w:rPr>
                <w:rFonts w:ascii="Arial" w:eastAsia="Arial" w:hAnsi="Arial" w:cs="Arial"/>
                <w:b/>
                <w:sz w:val="24"/>
                <w:szCs w:val="24"/>
              </w:rPr>
              <w:t>P/E Ratio</w:t>
            </w:r>
          </w:p>
        </w:tc>
        <w:tc>
          <w:tcPr>
            <w:tcW w:w="1596" w:type="dxa"/>
          </w:tcPr>
          <w:p w:rsidR="00212B4D" w:rsidRPr="00E93ABE" w:rsidRDefault="00212B4D" w:rsidP="00212B4D">
            <w:pPr>
              <w:jc w:val="center"/>
              <w:rPr>
                <w:rFonts w:ascii="Arial" w:hAnsi="Arial" w:cs="Arial"/>
                <w:b/>
                <w:sz w:val="24"/>
              </w:rPr>
            </w:pPr>
            <w:r w:rsidRPr="00E93ABE">
              <w:rPr>
                <w:rFonts w:ascii="Arial" w:hAnsi="Arial" w:cs="Arial"/>
                <w:b/>
                <w:sz w:val="24"/>
              </w:rPr>
              <w:t>14.42</w:t>
            </w:r>
          </w:p>
          <w:p w:rsidR="00212B4D" w:rsidRPr="00E93ABE" w:rsidRDefault="00212B4D" w:rsidP="00212B4D">
            <w:pPr>
              <w:jc w:val="center"/>
              <w:rPr>
                <w:rFonts w:ascii="Arial" w:hAnsi="Arial" w:cs="Arial"/>
                <w:b/>
                <w:sz w:val="24"/>
              </w:rPr>
            </w:pPr>
          </w:p>
        </w:tc>
        <w:tc>
          <w:tcPr>
            <w:tcW w:w="1596" w:type="dxa"/>
          </w:tcPr>
          <w:p w:rsidR="00212B4D" w:rsidRPr="00E93ABE" w:rsidRDefault="00212B4D" w:rsidP="00212B4D">
            <w:pPr>
              <w:jc w:val="center"/>
              <w:rPr>
                <w:rFonts w:ascii="Arial" w:hAnsi="Arial" w:cs="Arial"/>
                <w:b/>
                <w:sz w:val="24"/>
              </w:rPr>
            </w:pPr>
            <w:r w:rsidRPr="00E93ABE">
              <w:rPr>
                <w:rFonts w:ascii="Arial" w:hAnsi="Arial" w:cs="Arial"/>
                <w:b/>
                <w:sz w:val="24"/>
              </w:rPr>
              <w:t>16.17</w:t>
            </w:r>
          </w:p>
          <w:p w:rsidR="00212B4D" w:rsidRPr="00E93ABE" w:rsidRDefault="00212B4D" w:rsidP="00212B4D">
            <w:pPr>
              <w:jc w:val="center"/>
              <w:rPr>
                <w:rFonts w:ascii="Arial" w:hAnsi="Arial" w:cs="Arial"/>
                <w:b/>
                <w:sz w:val="24"/>
              </w:rPr>
            </w:pPr>
          </w:p>
        </w:tc>
        <w:tc>
          <w:tcPr>
            <w:tcW w:w="1596" w:type="dxa"/>
          </w:tcPr>
          <w:p w:rsidR="00212B4D" w:rsidRPr="00E93ABE" w:rsidRDefault="00212B4D" w:rsidP="00212B4D">
            <w:pPr>
              <w:jc w:val="center"/>
              <w:rPr>
                <w:rFonts w:ascii="Arial" w:hAnsi="Arial" w:cs="Arial"/>
                <w:b/>
                <w:sz w:val="24"/>
              </w:rPr>
            </w:pPr>
            <w:r w:rsidRPr="00E93ABE">
              <w:rPr>
                <w:rFonts w:ascii="Arial" w:hAnsi="Arial" w:cs="Arial"/>
                <w:b/>
                <w:sz w:val="24"/>
              </w:rPr>
              <w:t>28.69</w:t>
            </w:r>
          </w:p>
          <w:p w:rsidR="00212B4D" w:rsidRPr="00E93ABE" w:rsidRDefault="00212B4D" w:rsidP="00212B4D">
            <w:pPr>
              <w:jc w:val="center"/>
              <w:rPr>
                <w:rFonts w:ascii="Arial" w:hAnsi="Arial" w:cs="Arial"/>
                <w:b/>
                <w:sz w:val="24"/>
              </w:rPr>
            </w:pPr>
          </w:p>
        </w:tc>
        <w:tc>
          <w:tcPr>
            <w:tcW w:w="1596" w:type="dxa"/>
          </w:tcPr>
          <w:p w:rsidR="00212B4D" w:rsidRPr="00E93ABE" w:rsidRDefault="00212B4D" w:rsidP="00212B4D">
            <w:pPr>
              <w:jc w:val="center"/>
              <w:rPr>
                <w:rFonts w:ascii="Arial" w:hAnsi="Arial" w:cs="Arial"/>
                <w:b/>
                <w:sz w:val="24"/>
              </w:rPr>
            </w:pPr>
            <w:r w:rsidRPr="00E93ABE">
              <w:rPr>
                <w:rFonts w:ascii="Arial" w:hAnsi="Arial" w:cs="Arial"/>
                <w:b/>
                <w:sz w:val="24"/>
              </w:rPr>
              <w:t>37.88</w:t>
            </w:r>
          </w:p>
          <w:p w:rsidR="00212B4D" w:rsidRPr="00E93ABE" w:rsidRDefault="00212B4D" w:rsidP="00212B4D">
            <w:pPr>
              <w:jc w:val="center"/>
              <w:rPr>
                <w:rFonts w:ascii="Arial" w:hAnsi="Arial" w:cs="Arial"/>
                <w:b/>
                <w:sz w:val="24"/>
              </w:rPr>
            </w:pPr>
          </w:p>
        </w:tc>
      </w:tr>
    </w:tbl>
    <w:p w:rsidR="001E7101" w:rsidRDefault="001E7101" w:rsidP="001E7101">
      <w:pPr>
        <w:keepNext/>
        <w:jc w:val="center"/>
      </w:pPr>
    </w:p>
    <w:p w:rsidR="00212B4D" w:rsidRDefault="00212B4D" w:rsidP="001E7101">
      <w:pPr>
        <w:pStyle w:val="Caption"/>
        <w:jc w:val="center"/>
        <w:rPr>
          <w:rFonts w:ascii="Arial" w:hAnsi="Arial" w:cs="Arial"/>
          <w:color w:val="auto"/>
          <w:sz w:val="24"/>
        </w:rPr>
      </w:pPr>
      <w:bookmarkStart w:id="52" w:name="_Toc60443293"/>
    </w:p>
    <w:p w:rsidR="00212B4D" w:rsidRDefault="00212B4D" w:rsidP="001E7101">
      <w:pPr>
        <w:pStyle w:val="Caption"/>
        <w:jc w:val="center"/>
        <w:rPr>
          <w:rFonts w:ascii="Arial" w:hAnsi="Arial" w:cs="Arial"/>
          <w:color w:val="auto"/>
          <w:sz w:val="24"/>
        </w:rPr>
      </w:pPr>
    </w:p>
    <w:p w:rsidR="00212B4D" w:rsidRDefault="00212B4D" w:rsidP="001E7101">
      <w:pPr>
        <w:pStyle w:val="Caption"/>
        <w:jc w:val="center"/>
        <w:rPr>
          <w:rFonts w:ascii="Arial" w:hAnsi="Arial" w:cs="Arial"/>
          <w:color w:val="auto"/>
          <w:sz w:val="24"/>
        </w:rPr>
      </w:pPr>
      <w:r>
        <w:rPr>
          <w:noProof/>
        </w:rPr>
        <w:drawing>
          <wp:inline distT="0" distB="0" distL="0" distR="0" wp14:anchorId="18DE63CB" wp14:editId="26A71686">
            <wp:extent cx="5409282" cy="2952520"/>
            <wp:effectExtent l="133350" t="95250" r="134620" b="95885"/>
            <wp:docPr id="450" name="Chart 450"/>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5060B1" w:rsidRPr="001E7101" w:rsidRDefault="001E7101" w:rsidP="001E7101">
      <w:pPr>
        <w:pStyle w:val="Caption"/>
        <w:jc w:val="center"/>
        <w:rPr>
          <w:rFonts w:ascii="Arial" w:eastAsia="Arial" w:hAnsi="Arial" w:cs="Arial"/>
          <w:color w:val="auto"/>
          <w:sz w:val="36"/>
          <w:szCs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24</w:t>
      </w:r>
      <w:r w:rsidRPr="001E7101">
        <w:rPr>
          <w:rFonts w:ascii="Arial" w:hAnsi="Arial" w:cs="Arial"/>
          <w:color w:val="auto"/>
          <w:sz w:val="24"/>
        </w:rPr>
        <w:fldChar w:fldCharType="end"/>
      </w:r>
      <w:r w:rsidRPr="001E7101">
        <w:rPr>
          <w:rFonts w:ascii="Arial" w:hAnsi="Arial" w:cs="Arial"/>
          <w:color w:val="auto"/>
          <w:sz w:val="24"/>
        </w:rPr>
        <w:t>- P/E Ratio</w:t>
      </w:r>
      <w:bookmarkEnd w:id="52"/>
    </w:p>
    <w:p w:rsidR="005060B1" w:rsidRDefault="00212B4D" w:rsidP="000935C3">
      <w:pPr>
        <w:spacing w:line="360" w:lineRule="auto"/>
        <w:jc w:val="both"/>
        <w:rPr>
          <w:rFonts w:ascii="Arial" w:eastAsia="Arial" w:hAnsi="Arial" w:cs="Arial"/>
          <w:sz w:val="24"/>
          <w:szCs w:val="24"/>
        </w:rPr>
      </w:pPr>
      <w:r>
        <w:rPr>
          <w:rFonts w:ascii="Arial" w:eastAsia="Arial" w:hAnsi="Arial" w:cs="Arial"/>
          <w:sz w:val="24"/>
          <w:szCs w:val="24"/>
        </w:rPr>
        <w:t xml:space="preserve">The benchmark is held by the </w:t>
      </w:r>
      <w:r w:rsidR="00647DCF">
        <w:rPr>
          <w:rFonts w:ascii="Arial" w:eastAsia="Arial" w:hAnsi="Arial" w:cs="Arial"/>
          <w:sz w:val="24"/>
          <w:szCs w:val="24"/>
        </w:rPr>
        <w:t>Renata</w:t>
      </w:r>
      <w:r>
        <w:rPr>
          <w:rFonts w:ascii="Arial" w:eastAsia="Arial" w:hAnsi="Arial" w:cs="Arial"/>
          <w:sz w:val="24"/>
          <w:szCs w:val="24"/>
        </w:rPr>
        <w:t xml:space="preserve"> though a high P/E ratio can indicate the stock is being overvalued and vice versa. </w:t>
      </w:r>
    </w:p>
    <w:p w:rsidR="00212B4D" w:rsidRDefault="00212B4D">
      <w:pPr>
        <w:pStyle w:val="Heading4"/>
        <w:rPr>
          <w:rFonts w:eastAsia="Arial" w:cs="Arial"/>
          <w:b w:val="0"/>
          <w:bCs w:val="0"/>
          <w:i w:val="0"/>
          <w:iCs w:val="0"/>
          <w:color w:val="auto"/>
          <w:szCs w:val="24"/>
        </w:rPr>
      </w:pPr>
    </w:p>
    <w:p w:rsidR="00212B4D" w:rsidRPr="00212B4D" w:rsidRDefault="00212B4D" w:rsidP="00212B4D"/>
    <w:p w:rsidR="00212B4D" w:rsidRPr="00212B4D" w:rsidRDefault="00212B4D">
      <w:pPr>
        <w:pStyle w:val="Heading4"/>
        <w:rPr>
          <w:i w:val="0"/>
          <w:sz w:val="2"/>
        </w:rPr>
      </w:pPr>
    </w:p>
    <w:p w:rsidR="005060B1" w:rsidRDefault="000C1DE2">
      <w:pPr>
        <w:pStyle w:val="Heading4"/>
        <w:rPr>
          <w:i w:val="0"/>
        </w:rPr>
      </w:pPr>
      <w:r>
        <w:rPr>
          <w:i w:val="0"/>
        </w:rPr>
        <w:t>Net Asset Per Share:</w:t>
      </w:r>
    </w:p>
    <w:p w:rsidR="005060B1" w:rsidRDefault="005060B1">
      <w:pPr>
        <w:rPr>
          <w:sz w:val="2"/>
          <w:szCs w:val="2"/>
        </w:rPr>
      </w:pPr>
    </w:p>
    <w:p w:rsidR="005060B1" w:rsidRDefault="000C1DE2">
      <w:pPr>
        <w:spacing w:line="360" w:lineRule="auto"/>
        <w:jc w:val="both"/>
      </w:pPr>
      <w:r>
        <w:rPr>
          <w:rFonts w:ascii="Arial" w:eastAsia="Arial" w:hAnsi="Arial" w:cs="Arial"/>
          <w:sz w:val="24"/>
          <w:szCs w:val="24"/>
        </w:rPr>
        <w:t>This ratio determines the value of net asset over total share outstanding</w:t>
      </w:r>
      <w:r>
        <w:t>.</w:t>
      </w:r>
      <w:r>
        <w:rPr>
          <w:noProof/>
        </w:rPr>
        <mc:AlternateContent>
          <mc:Choice Requires="wps">
            <w:drawing>
              <wp:anchor distT="0" distB="0" distL="114300" distR="114300" simplePos="0" relativeHeight="251707392" behindDoc="0" locked="0" layoutInCell="1" hidden="0" allowOverlap="1" wp14:anchorId="619037E1" wp14:editId="74BCA620">
                <wp:simplePos x="0" y="0"/>
                <wp:positionH relativeFrom="column">
                  <wp:posOffset>482600</wp:posOffset>
                </wp:positionH>
                <wp:positionV relativeFrom="paragraph">
                  <wp:posOffset>279400</wp:posOffset>
                </wp:positionV>
                <wp:extent cx="4639310" cy="1257935"/>
                <wp:effectExtent l="0" t="0" r="0" b="0"/>
                <wp:wrapNone/>
                <wp:docPr id="548" name="Rounded Rectangle 548"/>
                <wp:cNvGraphicFramePr/>
                <a:graphic xmlns:a="http://schemas.openxmlformats.org/drawingml/2006/main">
                  <a:graphicData uri="http://schemas.microsoft.com/office/word/2010/wordprocessingShape">
                    <wps:wsp>
                      <wps:cNvSpPr/>
                      <wps:spPr>
                        <a:xfrm>
                          <a:off x="3054920" y="3179608"/>
                          <a:ext cx="4582160" cy="1200785"/>
                        </a:xfrm>
                        <a:prstGeom prst="roundRect">
                          <a:avLst>
                            <a:gd name="adj" fmla="val 16667"/>
                          </a:avLst>
                        </a:prstGeom>
                        <a:solidFill>
                          <a:srgbClr val="E5DFEC"/>
                        </a:solidFill>
                        <a:ln>
                          <a:noFill/>
                        </a:ln>
                        <a:effectLst>
                          <a:outerShdw blurRad="50800" dist="38100" dir="5400000" algn="t" rotWithShape="0">
                            <a:srgbClr val="000000">
                              <a:alpha val="40000"/>
                            </a:srgbClr>
                          </a:outerShdw>
                        </a:effectLst>
                      </wps:spPr>
                      <wps:txbx>
                        <w:txbxContent>
                          <w:p w:rsidR="00943FBE" w:rsidRDefault="00943FBE">
                            <w:pPr>
                              <w:spacing w:line="275" w:lineRule="auto"/>
                              <w:jc w:val="center"/>
                              <w:textDirection w:val="btLr"/>
                            </w:pPr>
                            <w:r>
                              <w:rPr>
                                <w:rFonts w:ascii="Arial" w:eastAsia="Arial" w:hAnsi="Arial" w:cs="Arial"/>
                                <w:b/>
                                <w:color w:val="000000"/>
                                <w:sz w:val="24"/>
                              </w:rPr>
                              <w:t xml:space="preserve">                                 Total Assets – Total Liability</w:t>
                            </w:r>
                          </w:p>
                          <w:p w:rsidR="00943FBE" w:rsidRDefault="00943FBE">
                            <w:pPr>
                              <w:spacing w:line="275" w:lineRule="auto"/>
                              <w:textDirection w:val="btLr"/>
                            </w:pPr>
                            <w:r>
                              <w:rPr>
                                <w:rFonts w:ascii="Arial" w:eastAsia="Arial" w:hAnsi="Arial" w:cs="Arial"/>
                                <w:b/>
                                <w:color w:val="000000"/>
                                <w:sz w:val="24"/>
                              </w:rPr>
                              <w:t>Net Asset Per Share =</w:t>
                            </w:r>
                          </w:p>
                          <w:p w:rsidR="00943FBE" w:rsidRDefault="00943FBE">
                            <w:pPr>
                              <w:spacing w:line="275" w:lineRule="auto"/>
                              <w:jc w:val="center"/>
                              <w:textDirection w:val="btLr"/>
                            </w:pPr>
                            <w:r>
                              <w:rPr>
                                <w:rFonts w:ascii="Arial" w:eastAsia="Arial" w:hAnsi="Arial" w:cs="Arial"/>
                                <w:b/>
                                <w:color w:val="000000"/>
                                <w:sz w:val="24"/>
                              </w:rPr>
                              <w:t xml:space="preserve">                               Total Share Outstanding</w:t>
                            </w:r>
                          </w:p>
                        </w:txbxContent>
                      </wps:txbx>
                      <wps:bodyPr spcFirstLastPara="1" wrap="square" lIns="91425" tIns="45700" rIns="91425" bIns="45700" anchor="ctr" anchorCtr="0">
                        <a:noAutofit/>
                      </wps:bodyPr>
                    </wps:wsp>
                  </a:graphicData>
                </a:graphic>
              </wp:anchor>
            </w:drawing>
          </mc:Choice>
          <mc:Fallback>
            <w:pict>
              <v:roundrect w14:anchorId="619037E1" id="Rounded Rectangle 548" o:spid="_x0000_s1050" style="position:absolute;left:0;text-align:left;margin-left:38pt;margin-top:22pt;width:365.3pt;height:99.05pt;z-index:2517073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" fillcolor="#e5dfec" stroked="f">
                <v:shadow on="t" color="black" opacity="26214f" origin=",-.5" offset="0,3pt"/>
                <v:textbox inset="2.53958mm,1.2694mm,2.53958mm,1.2694mm">
                  <w:txbxContent>
                    <w:p w:rsidR="00943FBE" w:rsidRDefault="00943FBE">
                      <w:pPr>
                        <w:spacing w:line="275" w:lineRule="auto"/>
                        <w:jc w:val="center"/>
                        <w:textDirection w:val="btLr"/>
                      </w:pPr>
                      <w:r>
                        <w:rPr>
                          <w:rFonts w:ascii="Arial" w:eastAsia="Arial" w:hAnsi="Arial" w:cs="Arial"/>
                          <w:b/>
                          <w:color w:val="000000"/>
                          <w:sz w:val="24"/>
                        </w:rPr>
                        <w:t xml:space="preserve">                                 Total Assets – Total Liability</w:t>
                      </w:r>
                    </w:p>
                    <w:p w:rsidR="00943FBE" w:rsidRDefault="00943FBE">
                      <w:pPr>
                        <w:spacing w:line="275" w:lineRule="auto"/>
                        <w:textDirection w:val="btLr"/>
                      </w:pPr>
                      <w:r>
                        <w:rPr>
                          <w:rFonts w:ascii="Arial" w:eastAsia="Arial" w:hAnsi="Arial" w:cs="Arial"/>
                          <w:b/>
                          <w:color w:val="000000"/>
                          <w:sz w:val="24"/>
                        </w:rPr>
                        <w:t>Net Asset Per Share =</w:t>
                      </w:r>
                    </w:p>
                    <w:p w:rsidR="00943FBE" w:rsidRDefault="00943FBE">
                      <w:pPr>
                        <w:spacing w:line="275" w:lineRule="auto"/>
                        <w:jc w:val="center"/>
                        <w:textDirection w:val="btLr"/>
                      </w:pPr>
                      <w:r>
                        <w:rPr>
                          <w:rFonts w:ascii="Arial" w:eastAsia="Arial" w:hAnsi="Arial" w:cs="Arial"/>
                          <w:b/>
                          <w:color w:val="000000"/>
                          <w:sz w:val="24"/>
                        </w:rPr>
                        <w:t xml:space="preserve">                               Total Share Outstanding</w:t>
                      </w:r>
                    </w:p>
                  </w:txbxContent>
                </v:textbox>
              </v:roundrect>
            </w:pict>
          </mc:Fallback>
        </mc:AlternateContent>
      </w:r>
    </w:p>
    <w:p w:rsidR="005060B1" w:rsidRDefault="005060B1">
      <w:pPr>
        <w:spacing w:line="360" w:lineRule="auto"/>
        <w:jc w:val="both"/>
      </w:pPr>
    </w:p>
    <w:p w:rsidR="005060B1" w:rsidRDefault="000C1DE2">
      <w:pPr>
        <w:spacing w:line="360" w:lineRule="auto"/>
        <w:jc w:val="both"/>
      </w:pPr>
      <w:r>
        <w:rPr>
          <w:noProof/>
        </w:rPr>
        <mc:AlternateContent>
          <mc:Choice Requires="wps">
            <w:drawing>
              <wp:anchor distT="0" distB="0" distL="114300" distR="114300" simplePos="0" relativeHeight="251708416" behindDoc="0" locked="0" layoutInCell="1" hidden="0" allowOverlap="1" wp14:anchorId="043E0F57" wp14:editId="5BDF3DDE">
                <wp:simplePos x="0" y="0"/>
                <wp:positionH relativeFrom="column">
                  <wp:posOffset>2401824</wp:posOffset>
                </wp:positionH>
                <wp:positionV relativeFrom="paragraph">
                  <wp:posOffset>46482</wp:posOffset>
                </wp:positionV>
                <wp:extent cx="2400300" cy="0"/>
                <wp:effectExtent l="0" t="0" r="19050" b="19050"/>
                <wp:wrapNone/>
                <wp:docPr id="534" name="Straight Arrow Connector 534"/>
                <wp:cNvGraphicFramePr/>
                <a:graphic xmlns:a="http://schemas.openxmlformats.org/drawingml/2006/main">
                  <a:graphicData uri="http://schemas.microsoft.com/office/word/2010/wordprocessingShape">
                    <wps:wsp>
                      <wps:cNvCnPr/>
                      <wps:spPr>
                        <a:xfrm>
                          <a:off x="0" y="0"/>
                          <a:ext cx="2400300" cy="0"/>
                        </a:xfrm>
                        <a:prstGeom prst="straightConnector1">
                          <a:avLst/>
                        </a:prstGeom>
                        <a:noFill/>
                        <a:ln w="9525" cap="flat" cmpd="sng">
                          <a:solidFill>
                            <a:schemeClr val="dk1"/>
                          </a:solidFill>
                          <a:prstDash val="solid"/>
                          <a:round/>
                          <a:headEnd type="none" w="sm" len="sm"/>
                          <a:tailEnd type="none" w="sm" len="sm"/>
                        </a:ln>
                      </wps:spPr>
                      <wps:bodyPr/>
                    </wps:wsp>
                  </a:graphicData>
                </a:graphic>
                <wp14:sizeRelV relativeFrom="margin">
                  <wp14:pctHeight>0</wp14:pctHeight>
                </wp14:sizeRelV>
              </wp:anchor>
            </w:drawing>
          </mc:Choice>
          <mc:Fallback>
            <w:pict>
              <v:shape w14:anchorId="70C25FCB" id="Straight Arrow Connector 534" o:spid="_x0000_s1026" type="#_x0000_t32" style="position:absolute;margin-left:189.1pt;margin-top:3.65pt;width:189pt;height:0;z-index:251708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" strokecolor="black [3200]">
                <v:stroke startarrowwidth="narrow" startarrowlength="short" endarrowwidth="narrow" endarrowlength="short"/>
              </v:shape>
            </w:pict>
          </mc:Fallback>
        </mc:AlternateContent>
      </w:r>
    </w:p>
    <w:p w:rsidR="005060B1" w:rsidRDefault="005060B1">
      <w:pPr>
        <w:jc w:val="right"/>
        <w:rPr>
          <w:rFonts w:ascii="Arial" w:eastAsia="Arial" w:hAnsi="Arial" w:cs="Arial"/>
          <w:sz w:val="24"/>
          <w:szCs w:val="24"/>
        </w:rPr>
      </w:pPr>
    </w:p>
    <w:p w:rsidR="005060B1" w:rsidRDefault="005060B1">
      <w:pPr>
        <w:rPr>
          <w:rFonts w:ascii="Arial" w:eastAsia="Arial" w:hAnsi="Arial" w:cs="Arial"/>
          <w:sz w:val="24"/>
          <w:szCs w:val="24"/>
        </w:rPr>
      </w:pPr>
    </w:p>
    <w:tbl>
      <w:tblPr>
        <w:tblStyle w:val="136"/>
        <w:tblW w:w="7980" w:type="dxa"/>
        <w:tblInd w:w="698"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1596"/>
        <w:gridCol w:w="1596"/>
        <w:gridCol w:w="1596"/>
        <w:gridCol w:w="1596"/>
        <w:gridCol w:w="1596"/>
      </w:tblGrid>
      <w:tr w:rsidR="00212B4D" w:rsidTr="00212B4D">
        <w:trPr>
          <w:cnfStyle w:val="000000100000" w:firstRow="0" w:lastRow="0" w:firstColumn="0" w:lastColumn="0" w:oddVBand="0" w:evenVBand="0" w:oddHBand="1" w:evenHBand="0" w:firstRowFirstColumn="0" w:firstRowLastColumn="0" w:lastRowFirstColumn="0" w:lastRowLastColumn="0"/>
          <w:trHeight w:val="547"/>
        </w:trPr>
        <w:tc>
          <w:tcPr>
            <w:tcW w:w="1596" w:type="dxa"/>
          </w:tcPr>
          <w:p w:rsidR="00212B4D" w:rsidRDefault="00212B4D" w:rsidP="00212B4D">
            <w:pPr>
              <w:spacing w:line="360" w:lineRule="auto"/>
              <w:jc w:val="both"/>
              <w:rPr>
                <w:rFonts w:ascii="Arial" w:eastAsia="Arial" w:hAnsi="Arial" w:cs="Arial"/>
                <w:b/>
                <w:sz w:val="24"/>
                <w:szCs w:val="24"/>
              </w:rPr>
            </w:pPr>
            <w:r>
              <w:rPr>
                <w:rFonts w:ascii="Arial" w:eastAsia="Arial" w:hAnsi="Arial" w:cs="Arial"/>
                <w:b/>
                <w:sz w:val="24"/>
                <w:szCs w:val="24"/>
              </w:rPr>
              <w:t>Company</w:t>
            </w:r>
          </w:p>
        </w:tc>
        <w:tc>
          <w:tcPr>
            <w:tcW w:w="1596" w:type="dxa"/>
          </w:tcPr>
          <w:p w:rsidR="00212B4D" w:rsidRDefault="00212B4D" w:rsidP="00212B4D">
            <w:pPr>
              <w:jc w:val="center"/>
            </w:pPr>
            <w:r>
              <w:rPr>
                <w:rFonts w:ascii="Arial" w:eastAsia="Arial" w:hAnsi="Arial" w:cs="Arial"/>
                <w:b/>
                <w:sz w:val="24"/>
                <w:szCs w:val="24"/>
              </w:rPr>
              <w:t>ACI</w:t>
            </w:r>
          </w:p>
        </w:tc>
        <w:tc>
          <w:tcPr>
            <w:tcW w:w="1596" w:type="dxa"/>
          </w:tcPr>
          <w:p w:rsidR="00212B4D" w:rsidRDefault="00212B4D" w:rsidP="00212B4D">
            <w:pPr>
              <w:jc w:val="center"/>
            </w:pPr>
            <w:r>
              <w:rPr>
                <w:rFonts w:ascii="Arial" w:eastAsia="Arial" w:hAnsi="Arial" w:cs="Arial"/>
                <w:b/>
                <w:sz w:val="24"/>
                <w:szCs w:val="24"/>
              </w:rPr>
              <w:t>Beximco</w:t>
            </w:r>
          </w:p>
        </w:tc>
        <w:tc>
          <w:tcPr>
            <w:tcW w:w="1596" w:type="dxa"/>
          </w:tcPr>
          <w:p w:rsidR="00212B4D" w:rsidRDefault="00212B4D" w:rsidP="00212B4D">
            <w:pPr>
              <w:jc w:val="center"/>
            </w:pPr>
            <w:r>
              <w:rPr>
                <w:rFonts w:ascii="Arial" w:eastAsia="Arial" w:hAnsi="Arial" w:cs="Arial"/>
                <w:b/>
                <w:sz w:val="24"/>
                <w:szCs w:val="24"/>
              </w:rPr>
              <w:t>Square</w:t>
            </w:r>
          </w:p>
        </w:tc>
        <w:tc>
          <w:tcPr>
            <w:tcW w:w="1596" w:type="dxa"/>
          </w:tcPr>
          <w:p w:rsidR="00212B4D" w:rsidRDefault="00647DCF" w:rsidP="00212B4D">
            <w:pPr>
              <w:jc w:val="center"/>
            </w:pPr>
            <w:r>
              <w:rPr>
                <w:rFonts w:ascii="Arial" w:eastAsia="Arial" w:hAnsi="Arial" w:cs="Arial"/>
                <w:b/>
                <w:sz w:val="24"/>
                <w:szCs w:val="24"/>
              </w:rPr>
              <w:t>Renata</w:t>
            </w:r>
          </w:p>
        </w:tc>
      </w:tr>
      <w:tr w:rsidR="00212B4D" w:rsidTr="00212B4D">
        <w:trPr>
          <w:cnfStyle w:val="000000010000" w:firstRow="0" w:lastRow="0" w:firstColumn="0" w:lastColumn="0" w:oddVBand="0" w:evenVBand="0" w:oddHBand="0" w:evenHBand="1" w:firstRowFirstColumn="0" w:firstRowLastColumn="0" w:lastRowFirstColumn="0" w:lastRowLastColumn="0"/>
          <w:trHeight w:val="520"/>
        </w:trPr>
        <w:tc>
          <w:tcPr>
            <w:tcW w:w="1596" w:type="dxa"/>
          </w:tcPr>
          <w:p w:rsidR="00212B4D" w:rsidRDefault="00212B4D">
            <w:pPr>
              <w:rPr>
                <w:rFonts w:ascii="Arial" w:eastAsia="Arial" w:hAnsi="Arial" w:cs="Arial"/>
                <w:b/>
                <w:sz w:val="24"/>
                <w:szCs w:val="24"/>
              </w:rPr>
            </w:pPr>
            <w:r>
              <w:rPr>
                <w:rFonts w:ascii="Arial" w:eastAsia="Arial" w:hAnsi="Arial" w:cs="Arial"/>
                <w:b/>
                <w:sz w:val="24"/>
                <w:szCs w:val="24"/>
              </w:rPr>
              <w:t>Net Asset Per Share (</w:t>
            </w:r>
            <w:r>
              <w:rPr>
                <w:rFonts w:ascii="Vrinda" w:eastAsia="Vrinda" w:hAnsi="Vrinda" w:cs="Vrinda"/>
                <w:b/>
                <w:sz w:val="24"/>
                <w:szCs w:val="24"/>
              </w:rPr>
              <w:t>৳</w:t>
            </w:r>
            <w:r>
              <w:rPr>
                <w:rFonts w:ascii="Arial" w:eastAsia="Arial" w:hAnsi="Arial" w:cs="Arial"/>
                <w:b/>
                <w:sz w:val="24"/>
                <w:szCs w:val="24"/>
              </w:rPr>
              <w:t>)</w:t>
            </w:r>
          </w:p>
        </w:tc>
        <w:tc>
          <w:tcPr>
            <w:tcW w:w="1596" w:type="dxa"/>
          </w:tcPr>
          <w:p w:rsidR="00212B4D" w:rsidRPr="00E93ABE" w:rsidRDefault="00212B4D" w:rsidP="00212B4D">
            <w:pPr>
              <w:jc w:val="center"/>
              <w:rPr>
                <w:rFonts w:ascii="Arial" w:hAnsi="Arial" w:cs="Arial"/>
                <w:b/>
                <w:sz w:val="24"/>
              </w:rPr>
            </w:pPr>
            <w:r w:rsidRPr="00E93ABE">
              <w:rPr>
                <w:rFonts w:ascii="Arial" w:hAnsi="Arial" w:cs="Arial"/>
                <w:b/>
                <w:sz w:val="24"/>
              </w:rPr>
              <w:t>266.13</w:t>
            </w:r>
          </w:p>
          <w:p w:rsidR="00212B4D" w:rsidRPr="00E93ABE" w:rsidRDefault="00212B4D" w:rsidP="00212B4D">
            <w:pPr>
              <w:jc w:val="center"/>
              <w:rPr>
                <w:rFonts w:ascii="Arial" w:hAnsi="Arial" w:cs="Arial"/>
                <w:b/>
                <w:sz w:val="24"/>
              </w:rPr>
            </w:pPr>
          </w:p>
        </w:tc>
        <w:tc>
          <w:tcPr>
            <w:tcW w:w="1596" w:type="dxa"/>
          </w:tcPr>
          <w:p w:rsidR="00212B4D" w:rsidRPr="00E93ABE" w:rsidRDefault="00212B4D" w:rsidP="00212B4D">
            <w:pPr>
              <w:jc w:val="center"/>
              <w:rPr>
                <w:rFonts w:ascii="Arial" w:hAnsi="Arial" w:cs="Arial"/>
                <w:b/>
                <w:sz w:val="24"/>
              </w:rPr>
            </w:pPr>
            <w:r w:rsidRPr="00E93ABE">
              <w:rPr>
                <w:rFonts w:ascii="Arial" w:hAnsi="Arial" w:cs="Arial"/>
                <w:b/>
                <w:sz w:val="24"/>
              </w:rPr>
              <w:t>63.91</w:t>
            </w:r>
          </w:p>
          <w:p w:rsidR="00212B4D" w:rsidRPr="00E93ABE" w:rsidRDefault="00212B4D" w:rsidP="00212B4D">
            <w:pPr>
              <w:jc w:val="center"/>
              <w:rPr>
                <w:rFonts w:ascii="Arial" w:hAnsi="Arial" w:cs="Arial"/>
                <w:b/>
                <w:sz w:val="24"/>
              </w:rPr>
            </w:pPr>
          </w:p>
        </w:tc>
        <w:tc>
          <w:tcPr>
            <w:tcW w:w="1596" w:type="dxa"/>
          </w:tcPr>
          <w:p w:rsidR="00212B4D" w:rsidRPr="00E93ABE" w:rsidRDefault="00212B4D" w:rsidP="00212B4D">
            <w:pPr>
              <w:jc w:val="center"/>
              <w:rPr>
                <w:rFonts w:ascii="Arial" w:hAnsi="Arial" w:cs="Arial"/>
                <w:b/>
                <w:sz w:val="24"/>
              </w:rPr>
            </w:pPr>
            <w:r w:rsidRPr="00E93ABE">
              <w:rPr>
                <w:rFonts w:ascii="Arial" w:hAnsi="Arial" w:cs="Arial"/>
                <w:b/>
                <w:sz w:val="24"/>
              </w:rPr>
              <w:t>53.82</w:t>
            </w:r>
          </w:p>
          <w:p w:rsidR="00212B4D" w:rsidRPr="00E93ABE" w:rsidRDefault="00212B4D" w:rsidP="00212B4D">
            <w:pPr>
              <w:jc w:val="center"/>
              <w:rPr>
                <w:rFonts w:ascii="Arial" w:hAnsi="Arial" w:cs="Arial"/>
                <w:b/>
                <w:sz w:val="24"/>
              </w:rPr>
            </w:pPr>
          </w:p>
        </w:tc>
        <w:tc>
          <w:tcPr>
            <w:tcW w:w="1596" w:type="dxa"/>
          </w:tcPr>
          <w:p w:rsidR="00212B4D" w:rsidRPr="00E93ABE" w:rsidRDefault="00212B4D" w:rsidP="00212B4D">
            <w:pPr>
              <w:jc w:val="center"/>
              <w:rPr>
                <w:rFonts w:ascii="Arial" w:hAnsi="Arial" w:cs="Arial"/>
                <w:b/>
                <w:sz w:val="24"/>
              </w:rPr>
            </w:pPr>
            <w:r w:rsidRPr="00E93ABE">
              <w:rPr>
                <w:rFonts w:ascii="Arial" w:hAnsi="Arial" w:cs="Arial"/>
                <w:b/>
                <w:sz w:val="24"/>
              </w:rPr>
              <w:t>163.49</w:t>
            </w:r>
          </w:p>
          <w:p w:rsidR="00212B4D" w:rsidRPr="00E93ABE" w:rsidRDefault="00212B4D" w:rsidP="00212B4D">
            <w:pPr>
              <w:jc w:val="center"/>
              <w:rPr>
                <w:rFonts w:ascii="Arial" w:hAnsi="Arial" w:cs="Arial"/>
                <w:b/>
                <w:sz w:val="24"/>
              </w:rPr>
            </w:pPr>
          </w:p>
        </w:tc>
      </w:tr>
    </w:tbl>
    <w:p w:rsidR="00212B4D" w:rsidRDefault="00212B4D" w:rsidP="00212B4D">
      <w:pPr>
        <w:pStyle w:val="Caption"/>
        <w:jc w:val="center"/>
        <w:rPr>
          <w:rFonts w:ascii="Arial" w:eastAsia="Arial" w:hAnsi="Arial" w:cs="Arial"/>
          <w:b w:val="0"/>
          <w:bCs w:val="0"/>
          <w:color w:val="auto"/>
          <w:sz w:val="24"/>
          <w:szCs w:val="24"/>
        </w:rPr>
      </w:pPr>
      <w:bookmarkStart w:id="53" w:name="_Toc60443294"/>
      <w:r>
        <w:rPr>
          <w:noProof/>
        </w:rPr>
        <w:drawing>
          <wp:inline distT="0" distB="0" distL="0" distR="0" wp14:anchorId="6C761605" wp14:editId="09379DCE">
            <wp:extent cx="5618603" cy="3062689"/>
            <wp:effectExtent l="133350" t="95250" r="134620" b="99695"/>
            <wp:docPr id="451" name="Chart 4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5060B1" w:rsidRDefault="001E7101" w:rsidP="00212B4D">
      <w:pPr>
        <w:pStyle w:val="Caption"/>
        <w:jc w:val="center"/>
        <w:rPr>
          <w:rFonts w:ascii="Arial" w:hAnsi="Arial" w:cs="Arial"/>
          <w:color w:val="auto"/>
          <w:sz w:val="24"/>
        </w:rPr>
      </w:pPr>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25</w:t>
      </w:r>
      <w:r w:rsidRPr="001E7101">
        <w:rPr>
          <w:rFonts w:ascii="Arial" w:hAnsi="Arial" w:cs="Arial"/>
          <w:color w:val="auto"/>
          <w:sz w:val="24"/>
        </w:rPr>
        <w:fldChar w:fldCharType="end"/>
      </w:r>
      <w:r w:rsidRPr="001E7101">
        <w:rPr>
          <w:rFonts w:ascii="Arial" w:hAnsi="Arial" w:cs="Arial"/>
          <w:color w:val="auto"/>
          <w:sz w:val="24"/>
        </w:rPr>
        <w:t>- Net Asset Per Share</w:t>
      </w:r>
      <w:bookmarkEnd w:id="53"/>
    </w:p>
    <w:p w:rsidR="00212B4D" w:rsidRPr="00212B4D" w:rsidRDefault="00212B4D" w:rsidP="00212B4D"/>
    <w:p w:rsidR="005060B1" w:rsidRDefault="00212B4D" w:rsidP="00104837">
      <w:pPr>
        <w:spacing w:line="360" w:lineRule="auto"/>
        <w:jc w:val="both"/>
        <w:rPr>
          <w:rFonts w:ascii="Arial" w:eastAsia="Arial" w:hAnsi="Arial" w:cs="Arial"/>
          <w:sz w:val="24"/>
          <w:szCs w:val="24"/>
        </w:rPr>
      </w:pPr>
      <w:r>
        <w:rPr>
          <w:rFonts w:ascii="Arial" w:eastAsia="Arial" w:hAnsi="Arial" w:cs="Arial"/>
          <w:sz w:val="24"/>
          <w:szCs w:val="24"/>
        </w:rPr>
        <w:t>ACI has the highest NAV in the industry which set a standard for others.</w:t>
      </w:r>
    </w:p>
    <w:p w:rsidR="005060B1" w:rsidRDefault="005060B1">
      <w:pPr>
        <w:spacing w:line="360" w:lineRule="auto"/>
        <w:jc w:val="both"/>
        <w:rPr>
          <w:rFonts w:ascii="Arial" w:eastAsia="Arial" w:hAnsi="Arial" w:cs="Arial"/>
          <w:sz w:val="24"/>
          <w:szCs w:val="24"/>
        </w:rPr>
      </w:pPr>
    </w:p>
    <w:p w:rsidR="005060B1" w:rsidRDefault="000C1DE2">
      <w:pPr>
        <w:pStyle w:val="Heading2"/>
      </w:pPr>
      <w:bookmarkStart w:id="54" w:name="_Toc62178098"/>
      <w:r>
        <w:lastRenderedPageBreak/>
        <w:t>3.3 Altman’s Z-Score model:</w:t>
      </w:r>
      <w:bookmarkEnd w:id="54"/>
    </w:p>
    <w:p w:rsidR="005060B1" w:rsidRDefault="005060B1">
      <w:pPr>
        <w:pStyle w:val="Heading2"/>
        <w:rPr>
          <w:sz w:val="2"/>
          <w:szCs w:val="2"/>
        </w:rPr>
      </w:pPr>
    </w:p>
    <w:p w:rsidR="005060B1" w:rsidRDefault="000C1DE2" w:rsidP="009C0270">
      <w:pPr>
        <w:spacing w:line="360" w:lineRule="auto"/>
        <w:jc w:val="both"/>
        <w:rPr>
          <w:rFonts w:ascii="Arial" w:eastAsia="Arial" w:hAnsi="Arial" w:cs="Arial"/>
          <w:sz w:val="24"/>
          <w:szCs w:val="24"/>
        </w:rPr>
      </w:pPr>
      <w:r>
        <w:rPr>
          <w:rFonts w:ascii="Arial" w:eastAsia="Arial" w:hAnsi="Arial" w:cs="Arial"/>
          <w:b/>
          <w:sz w:val="24"/>
          <w:szCs w:val="24"/>
        </w:rPr>
        <w:t xml:space="preserve">Edward I. Altman </w:t>
      </w:r>
      <w:r>
        <w:rPr>
          <w:rFonts w:ascii="Arial" w:eastAsia="Arial" w:hAnsi="Arial" w:cs="Arial"/>
          <w:sz w:val="24"/>
          <w:szCs w:val="24"/>
        </w:rPr>
        <w:t>brought out a new model in the year 1968 called Z-score to measure the probability of a company going bankrupt in the following two years. The model shows 72% of precision whereas it has an inaccuracy rate of 6%. The equation for the model is -</w:t>
      </w:r>
    </w:p>
    <w:p w:rsidR="005060B1" w:rsidRPr="009C0270" w:rsidRDefault="00FA7444">
      <w:pPr>
        <w:pBdr>
          <w:top w:val="nil"/>
          <w:left w:val="nil"/>
          <w:bottom w:val="nil"/>
          <w:right w:val="nil"/>
          <w:between w:val="nil"/>
        </w:pBdr>
        <w:shd w:val="clear" w:color="auto" w:fill="FFFFFF"/>
        <w:spacing w:after="280" w:line="360" w:lineRule="auto"/>
        <w:jc w:val="both"/>
        <w:rPr>
          <w:rFonts w:ascii="Arial" w:eastAsia="Arial" w:hAnsi="Arial" w:cs="Arial"/>
          <w:color w:val="000000"/>
          <w:sz w:val="24"/>
          <w:szCs w:val="24"/>
        </w:rPr>
      </w:pPr>
      <w:hyperlink r:id="rId48">
        <w:r w:rsidR="000C1DE2" w:rsidRPr="009C0270">
          <w:rPr>
            <w:rFonts w:ascii="Arial" w:eastAsia="Arial" w:hAnsi="Arial" w:cs="Arial"/>
            <w:color w:val="000000"/>
            <w:sz w:val="24"/>
            <w:szCs w:val="24"/>
          </w:rPr>
          <w:t>Z-Score</w:t>
        </w:r>
      </w:hyperlink>
      <w:r w:rsidR="000C1DE2" w:rsidRPr="009C0270">
        <w:rPr>
          <w:rFonts w:ascii="Arial" w:eastAsia="Arial" w:hAnsi="Arial" w:cs="Arial"/>
          <w:color w:val="000000"/>
          <w:sz w:val="24"/>
          <w:szCs w:val="24"/>
        </w:rPr>
        <w:t> = 1.2A + 1.4B + 3.3C + 0.6D + 1.0E</w:t>
      </w:r>
    </w:p>
    <w:p w:rsidR="005060B1" w:rsidRDefault="000C1DE2">
      <w:pPr>
        <w:pBdr>
          <w:top w:val="nil"/>
          <w:left w:val="nil"/>
          <w:bottom w:val="nil"/>
          <w:right w:val="nil"/>
          <w:between w:val="nil"/>
        </w:pBdr>
        <w:shd w:val="clear" w:color="auto" w:fill="FFFFFF"/>
        <w:spacing w:after="280" w:line="360" w:lineRule="auto"/>
        <w:jc w:val="both"/>
        <w:rPr>
          <w:rFonts w:ascii="Arial" w:eastAsia="Arial" w:hAnsi="Arial" w:cs="Arial"/>
          <w:color w:val="111111"/>
          <w:sz w:val="26"/>
          <w:szCs w:val="26"/>
        </w:rPr>
      </w:pPr>
      <w:r>
        <w:rPr>
          <w:rFonts w:ascii="Arial" w:eastAsia="Arial" w:hAnsi="Arial" w:cs="Arial"/>
          <w:color w:val="111111"/>
          <w:sz w:val="24"/>
          <w:szCs w:val="24"/>
        </w:rPr>
        <w:t>Where</w:t>
      </w:r>
      <w:r>
        <w:rPr>
          <w:rFonts w:ascii="Arial" w:eastAsia="Arial" w:hAnsi="Arial" w:cs="Arial"/>
          <w:color w:val="111111"/>
          <w:sz w:val="26"/>
          <w:szCs w:val="26"/>
        </w:rPr>
        <w:t>:</w:t>
      </w:r>
    </w:p>
    <w:p w:rsidR="005060B1" w:rsidRDefault="000C1DE2" w:rsidP="009C0270">
      <w:pPr>
        <w:numPr>
          <w:ilvl w:val="0"/>
          <w:numId w:val="22"/>
        </w:numPr>
        <w:shd w:val="clear" w:color="auto" w:fill="FFFFFF"/>
        <w:spacing w:before="280" w:after="0" w:line="360" w:lineRule="auto"/>
        <w:jc w:val="both"/>
        <w:rPr>
          <w:rFonts w:ascii="Arial" w:eastAsia="Arial" w:hAnsi="Arial" w:cs="Arial"/>
          <w:color w:val="111111"/>
          <w:sz w:val="24"/>
          <w:szCs w:val="24"/>
        </w:rPr>
      </w:pPr>
      <w:r>
        <w:rPr>
          <w:rFonts w:ascii="Arial" w:eastAsia="Arial" w:hAnsi="Arial" w:cs="Arial"/>
          <w:color w:val="111111"/>
          <w:sz w:val="24"/>
          <w:szCs w:val="24"/>
        </w:rPr>
        <w:t>A = working capital / total assets</w:t>
      </w:r>
    </w:p>
    <w:p w:rsidR="005060B1" w:rsidRDefault="000C1DE2" w:rsidP="009C0270">
      <w:pPr>
        <w:numPr>
          <w:ilvl w:val="0"/>
          <w:numId w:val="22"/>
        </w:numPr>
        <w:shd w:val="clear" w:color="auto" w:fill="FFFFFF"/>
        <w:spacing w:after="0" w:line="360" w:lineRule="auto"/>
        <w:jc w:val="both"/>
        <w:rPr>
          <w:rFonts w:ascii="Arial" w:eastAsia="Arial" w:hAnsi="Arial" w:cs="Arial"/>
          <w:color w:val="111111"/>
          <w:sz w:val="24"/>
          <w:szCs w:val="24"/>
        </w:rPr>
      </w:pPr>
      <w:r>
        <w:rPr>
          <w:rFonts w:ascii="Arial" w:eastAsia="Arial" w:hAnsi="Arial" w:cs="Arial"/>
          <w:color w:val="111111"/>
          <w:sz w:val="24"/>
          <w:szCs w:val="24"/>
        </w:rPr>
        <w:t>B = retained earnings / total assets</w:t>
      </w:r>
    </w:p>
    <w:p w:rsidR="005060B1" w:rsidRDefault="000C1DE2" w:rsidP="009C0270">
      <w:pPr>
        <w:numPr>
          <w:ilvl w:val="0"/>
          <w:numId w:val="22"/>
        </w:numPr>
        <w:shd w:val="clear" w:color="auto" w:fill="FFFFFF"/>
        <w:spacing w:after="0" w:line="360" w:lineRule="auto"/>
        <w:jc w:val="both"/>
        <w:rPr>
          <w:rFonts w:ascii="Arial" w:eastAsia="Arial" w:hAnsi="Arial" w:cs="Arial"/>
          <w:color w:val="111111"/>
          <w:sz w:val="24"/>
          <w:szCs w:val="24"/>
        </w:rPr>
      </w:pPr>
      <w:r>
        <w:rPr>
          <w:rFonts w:ascii="Arial" w:eastAsia="Arial" w:hAnsi="Arial" w:cs="Arial"/>
          <w:color w:val="111111"/>
          <w:sz w:val="24"/>
          <w:szCs w:val="24"/>
        </w:rPr>
        <w:t>C = earnings before interest and tax / total assets</w:t>
      </w:r>
    </w:p>
    <w:p w:rsidR="005060B1" w:rsidRDefault="000C1DE2" w:rsidP="009C0270">
      <w:pPr>
        <w:numPr>
          <w:ilvl w:val="0"/>
          <w:numId w:val="22"/>
        </w:numPr>
        <w:shd w:val="clear" w:color="auto" w:fill="FFFFFF"/>
        <w:spacing w:after="0" w:line="360" w:lineRule="auto"/>
        <w:jc w:val="both"/>
        <w:rPr>
          <w:rFonts w:ascii="Arial" w:eastAsia="Arial" w:hAnsi="Arial" w:cs="Arial"/>
          <w:color w:val="111111"/>
          <w:sz w:val="24"/>
          <w:szCs w:val="24"/>
        </w:rPr>
      </w:pPr>
      <w:r>
        <w:rPr>
          <w:rFonts w:ascii="Arial" w:eastAsia="Arial" w:hAnsi="Arial" w:cs="Arial"/>
          <w:color w:val="111111"/>
          <w:sz w:val="24"/>
          <w:szCs w:val="24"/>
        </w:rPr>
        <w:t>D = market value of equity / total liabilities</w:t>
      </w:r>
    </w:p>
    <w:p w:rsidR="005060B1" w:rsidRDefault="000C1DE2" w:rsidP="009C0270">
      <w:pPr>
        <w:numPr>
          <w:ilvl w:val="0"/>
          <w:numId w:val="22"/>
        </w:numPr>
        <w:shd w:val="clear" w:color="auto" w:fill="FFFFFF"/>
        <w:spacing w:after="280" w:line="360" w:lineRule="auto"/>
        <w:jc w:val="both"/>
        <w:rPr>
          <w:rFonts w:ascii="Arial" w:eastAsia="Arial" w:hAnsi="Arial" w:cs="Arial"/>
          <w:color w:val="111111"/>
          <w:sz w:val="26"/>
          <w:szCs w:val="26"/>
        </w:rPr>
      </w:pPr>
      <w:r>
        <w:rPr>
          <w:rFonts w:ascii="Arial" w:eastAsia="Arial" w:hAnsi="Arial" w:cs="Arial"/>
          <w:color w:val="111111"/>
          <w:sz w:val="24"/>
          <w:szCs w:val="24"/>
        </w:rPr>
        <w:t>E = sales / total assets</w:t>
      </w:r>
    </w:p>
    <w:p w:rsidR="001E7101" w:rsidRDefault="000C1DE2" w:rsidP="001E7101">
      <w:pPr>
        <w:keepNext/>
        <w:spacing w:line="360" w:lineRule="auto"/>
        <w:jc w:val="center"/>
      </w:pPr>
      <w:r>
        <w:rPr>
          <w:rFonts w:ascii="Arial" w:eastAsia="Arial" w:hAnsi="Arial" w:cs="Arial"/>
          <w:noProof/>
          <w:sz w:val="24"/>
          <w:szCs w:val="24"/>
        </w:rPr>
        <w:drawing>
          <wp:inline distT="0" distB="0" distL="0" distR="0" wp14:anchorId="35AD8F2D" wp14:editId="5E5A72AF">
            <wp:extent cx="5975516" cy="3244438"/>
            <wp:effectExtent l="133350" t="114300" r="139700" b="108585"/>
            <wp:docPr id="553"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9"/>
                    <a:srcRect/>
                    <a:stretch>
                      <a:fillRect/>
                    </a:stretch>
                  </pic:blipFill>
                  <pic:spPr>
                    <a:xfrm>
                      <a:off x="0" y="0"/>
                      <a:ext cx="5975516" cy="3244438"/>
                    </a:xfrm>
                    <a:prstGeom prst="rect">
                      <a:avLst/>
                    </a:prstGeom>
                    <a:ln/>
                    <a:effectLst>
                      <a:outerShdw blurRad="63500" sx="102000" sy="102000" algn="ctr" rotWithShape="0">
                        <a:prstClr val="black">
                          <a:alpha val="40000"/>
                        </a:prstClr>
                      </a:outerShdw>
                    </a:effectLst>
                  </pic:spPr>
                </pic:pic>
              </a:graphicData>
            </a:graphic>
          </wp:inline>
        </w:drawing>
      </w:r>
    </w:p>
    <w:p w:rsidR="005060B1" w:rsidRPr="001E7101" w:rsidRDefault="001E7101" w:rsidP="001E7101">
      <w:pPr>
        <w:pStyle w:val="Caption"/>
        <w:jc w:val="center"/>
        <w:rPr>
          <w:rFonts w:ascii="Arial" w:eastAsia="Arial" w:hAnsi="Arial" w:cs="Arial"/>
          <w:color w:val="auto"/>
          <w:sz w:val="36"/>
          <w:szCs w:val="24"/>
        </w:rPr>
      </w:pPr>
      <w:bookmarkStart w:id="55" w:name="_Toc60443295"/>
      <w:r w:rsidRPr="001E7101">
        <w:rPr>
          <w:rFonts w:ascii="Arial" w:hAnsi="Arial" w:cs="Arial"/>
          <w:color w:val="auto"/>
          <w:sz w:val="24"/>
        </w:rPr>
        <w:t xml:space="preserve">Figure </w:t>
      </w:r>
      <w:r w:rsidRPr="001E7101">
        <w:rPr>
          <w:rFonts w:ascii="Arial" w:hAnsi="Arial" w:cs="Arial"/>
          <w:color w:val="auto"/>
          <w:sz w:val="24"/>
        </w:rPr>
        <w:fldChar w:fldCharType="begin"/>
      </w:r>
      <w:r w:rsidRPr="001E7101">
        <w:rPr>
          <w:rFonts w:ascii="Arial" w:hAnsi="Arial" w:cs="Arial"/>
          <w:color w:val="auto"/>
          <w:sz w:val="24"/>
        </w:rPr>
        <w:instrText xml:space="preserve"> SEQ Figure \* ARABIC </w:instrText>
      </w:r>
      <w:r w:rsidRPr="001E7101">
        <w:rPr>
          <w:rFonts w:ascii="Arial" w:hAnsi="Arial" w:cs="Arial"/>
          <w:color w:val="auto"/>
          <w:sz w:val="24"/>
        </w:rPr>
        <w:fldChar w:fldCharType="separate"/>
      </w:r>
      <w:r w:rsidR="0058648C">
        <w:rPr>
          <w:rFonts w:ascii="Arial" w:hAnsi="Arial" w:cs="Arial"/>
          <w:noProof/>
          <w:color w:val="auto"/>
          <w:sz w:val="24"/>
        </w:rPr>
        <w:t>26</w:t>
      </w:r>
      <w:r w:rsidRPr="001E7101">
        <w:rPr>
          <w:rFonts w:ascii="Arial" w:hAnsi="Arial" w:cs="Arial"/>
          <w:color w:val="auto"/>
          <w:sz w:val="24"/>
        </w:rPr>
        <w:fldChar w:fldCharType="end"/>
      </w:r>
      <w:r w:rsidRPr="001E7101">
        <w:rPr>
          <w:rFonts w:ascii="Arial" w:hAnsi="Arial" w:cs="Arial"/>
          <w:color w:val="auto"/>
          <w:sz w:val="24"/>
        </w:rPr>
        <w:t>- Altman's Z-Score Model</w:t>
      </w:r>
      <w:bookmarkEnd w:id="55"/>
    </w:p>
    <w:p w:rsidR="005060B1" w:rsidRDefault="005060B1">
      <w:pPr>
        <w:pBdr>
          <w:top w:val="nil"/>
          <w:left w:val="nil"/>
          <w:bottom w:val="nil"/>
          <w:right w:val="nil"/>
          <w:between w:val="nil"/>
        </w:pBdr>
        <w:spacing w:after="0"/>
        <w:ind w:left="720"/>
        <w:rPr>
          <w:rFonts w:ascii="Arial" w:eastAsia="Arial" w:hAnsi="Arial" w:cs="Arial"/>
          <w:b/>
          <w:color w:val="000000"/>
          <w:sz w:val="24"/>
          <w:szCs w:val="24"/>
        </w:rPr>
      </w:pPr>
    </w:p>
    <w:p w:rsidR="005060B1" w:rsidRDefault="005060B1">
      <w:pPr>
        <w:pBdr>
          <w:top w:val="nil"/>
          <w:left w:val="nil"/>
          <w:bottom w:val="nil"/>
          <w:right w:val="nil"/>
          <w:between w:val="nil"/>
        </w:pBdr>
        <w:spacing w:after="0" w:line="360" w:lineRule="auto"/>
        <w:ind w:left="720"/>
        <w:rPr>
          <w:rFonts w:ascii="Arial" w:eastAsia="Arial" w:hAnsi="Arial" w:cs="Arial"/>
          <w:b/>
          <w:color w:val="000000"/>
          <w:sz w:val="24"/>
          <w:szCs w:val="24"/>
        </w:rPr>
      </w:pPr>
    </w:p>
    <w:p w:rsidR="00010176" w:rsidRDefault="00ED17A2" w:rsidP="00352898">
      <w:pPr>
        <w:pBdr>
          <w:top w:val="nil"/>
          <w:left w:val="nil"/>
          <w:bottom w:val="nil"/>
          <w:right w:val="nil"/>
          <w:between w:val="nil"/>
        </w:pBdr>
        <w:spacing w:line="360" w:lineRule="auto"/>
        <w:ind w:left="360"/>
        <w:rPr>
          <w:rFonts w:ascii="Arial" w:eastAsia="Arial" w:hAnsi="Arial" w:cs="Arial"/>
          <w:sz w:val="26"/>
          <w:szCs w:val="26"/>
        </w:rPr>
      </w:pPr>
      <w:r>
        <w:rPr>
          <w:noProof/>
        </w:rPr>
        <w:drawing>
          <wp:inline distT="0" distB="0" distL="0" distR="0" wp14:anchorId="4EEE8C66" wp14:editId="308D0351">
            <wp:extent cx="5486400" cy="3364992"/>
            <wp:effectExtent l="38100" t="0" r="57150" b="26035"/>
            <wp:docPr id="455" name="Diagram 4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7D30A7" w:rsidRDefault="007D30A7" w:rsidP="007D30A7">
      <w:pPr>
        <w:pStyle w:val="Heading3"/>
        <w:rPr>
          <w:rFonts w:ascii="Arial" w:eastAsia="Arial" w:hAnsi="Arial" w:cs="Arial"/>
          <w:sz w:val="26"/>
          <w:szCs w:val="26"/>
        </w:rPr>
      </w:pPr>
    </w:p>
    <w:p w:rsidR="005060B1" w:rsidRPr="007D30A7" w:rsidRDefault="00470094" w:rsidP="007D30A7">
      <w:pPr>
        <w:pStyle w:val="Heading3"/>
        <w:rPr>
          <w:rFonts w:ascii="Arial" w:eastAsia="Arial" w:hAnsi="Arial" w:cs="Arial"/>
          <w:sz w:val="26"/>
          <w:szCs w:val="26"/>
        </w:rPr>
      </w:pPr>
      <w:bookmarkStart w:id="56" w:name="_Toc62178099"/>
      <w:r>
        <w:rPr>
          <w:rFonts w:ascii="Arial" w:eastAsia="Arial" w:hAnsi="Arial" w:cs="Arial"/>
          <w:sz w:val="26"/>
          <w:szCs w:val="26"/>
        </w:rPr>
        <w:t xml:space="preserve">3.3.1 </w:t>
      </w:r>
      <w:r w:rsidR="000C1DE2">
        <w:rPr>
          <w:rFonts w:ascii="Arial" w:eastAsia="Arial" w:hAnsi="Arial" w:cs="Arial"/>
          <w:sz w:val="26"/>
          <w:szCs w:val="26"/>
        </w:rPr>
        <w:t>Z-score of ACI Limited:</w:t>
      </w:r>
      <w:bookmarkEnd w:id="56"/>
    </w:p>
    <w:p w:rsidR="005060B1" w:rsidRPr="007D30A7" w:rsidRDefault="005060B1">
      <w:pPr>
        <w:rPr>
          <w:sz w:val="2"/>
        </w:rPr>
      </w:pPr>
    </w:p>
    <w:tbl>
      <w:tblPr>
        <w:tblStyle w:val="135"/>
        <w:tblW w:w="9576" w:type="dxa"/>
        <w:tblBorders>
          <w:top w:val="single" w:sz="8" w:space="0" w:color="8064A2"/>
          <w:left w:val="single" w:sz="8" w:space="0" w:color="9BBB59"/>
          <w:bottom w:val="single" w:sz="8" w:space="0" w:color="8064A2"/>
          <w:right w:val="single" w:sz="8" w:space="0" w:color="9BBB59"/>
          <w:insideH w:val="single" w:sz="8" w:space="0" w:color="9BBB59"/>
          <w:insideV w:val="single" w:sz="8" w:space="0" w:color="9BBB59"/>
        </w:tblBorders>
        <w:tblLayout w:type="fixed"/>
        <w:tblLook w:val="0400" w:firstRow="0" w:lastRow="0" w:firstColumn="0" w:lastColumn="0" w:noHBand="0" w:noVBand="1"/>
      </w:tblPr>
      <w:tblGrid>
        <w:gridCol w:w="2394"/>
        <w:gridCol w:w="2394"/>
        <w:gridCol w:w="2394"/>
        <w:gridCol w:w="2394"/>
      </w:tblGrid>
      <w:tr w:rsidR="005060B1">
        <w:trPr>
          <w:cnfStyle w:val="000000100000" w:firstRow="0" w:lastRow="0" w:firstColumn="0" w:lastColumn="0" w:oddVBand="0" w:evenVBand="0" w:oddHBand="1" w:evenHBand="0" w:firstRowFirstColumn="0" w:firstRowLastColumn="0" w:lastRowFirstColumn="0" w:lastRowLastColumn="0"/>
        </w:trPr>
        <w:tc>
          <w:tcPr>
            <w:tcW w:w="2394" w:type="dxa"/>
          </w:tcPr>
          <w:p w:rsidR="005060B1" w:rsidRDefault="000C1DE2">
            <w:pPr>
              <w:jc w:val="center"/>
              <w:rPr>
                <w:rFonts w:ascii="Arial" w:eastAsia="Arial" w:hAnsi="Arial" w:cs="Arial"/>
                <w:b/>
                <w:sz w:val="24"/>
                <w:szCs w:val="24"/>
              </w:rPr>
            </w:pPr>
            <w:r>
              <w:rPr>
                <w:rFonts w:ascii="Arial" w:eastAsia="Arial" w:hAnsi="Arial" w:cs="Arial"/>
                <w:b/>
                <w:sz w:val="24"/>
                <w:szCs w:val="24"/>
              </w:rPr>
              <w:t>Components</w:t>
            </w:r>
          </w:p>
        </w:tc>
        <w:tc>
          <w:tcPr>
            <w:tcW w:w="2394" w:type="dxa"/>
          </w:tcPr>
          <w:p w:rsidR="005060B1" w:rsidRDefault="000C1DE2">
            <w:pPr>
              <w:jc w:val="center"/>
              <w:rPr>
                <w:rFonts w:ascii="Arial" w:eastAsia="Arial" w:hAnsi="Arial" w:cs="Arial"/>
                <w:b/>
                <w:sz w:val="24"/>
                <w:szCs w:val="24"/>
              </w:rPr>
            </w:pPr>
            <w:r>
              <w:rPr>
                <w:rFonts w:ascii="Arial" w:eastAsia="Arial" w:hAnsi="Arial" w:cs="Arial"/>
                <w:b/>
                <w:sz w:val="24"/>
                <w:szCs w:val="24"/>
              </w:rPr>
              <w:t>Amount (</w:t>
            </w:r>
            <w:r>
              <w:rPr>
                <w:rFonts w:ascii="Vrinda" w:eastAsia="Vrinda" w:hAnsi="Vrinda" w:cs="Vrinda"/>
                <w:b/>
                <w:sz w:val="24"/>
                <w:szCs w:val="24"/>
              </w:rPr>
              <w:t>৳</w:t>
            </w:r>
            <w:r>
              <w:rPr>
                <w:rFonts w:ascii="Arial" w:eastAsia="Arial" w:hAnsi="Arial" w:cs="Arial"/>
                <w:b/>
                <w:sz w:val="24"/>
                <w:szCs w:val="24"/>
              </w:rPr>
              <w:t>)</w:t>
            </w:r>
          </w:p>
        </w:tc>
        <w:tc>
          <w:tcPr>
            <w:tcW w:w="2394" w:type="dxa"/>
          </w:tcPr>
          <w:p w:rsidR="005060B1" w:rsidRDefault="005060B1">
            <w:pPr>
              <w:jc w:val="center"/>
              <w:rPr>
                <w:rFonts w:ascii="Arial" w:eastAsia="Arial" w:hAnsi="Arial" w:cs="Arial"/>
                <w:b/>
                <w:sz w:val="24"/>
                <w:szCs w:val="24"/>
              </w:rPr>
            </w:pPr>
          </w:p>
        </w:tc>
        <w:tc>
          <w:tcPr>
            <w:tcW w:w="2394" w:type="dxa"/>
          </w:tcPr>
          <w:p w:rsidR="005060B1" w:rsidRDefault="000C1DE2">
            <w:pPr>
              <w:jc w:val="center"/>
              <w:rPr>
                <w:rFonts w:ascii="Arial" w:eastAsia="Arial" w:hAnsi="Arial" w:cs="Arial"/>
                <w:b/>
                <w:sz w:val="24"/>
                <w:szCs w:val="24"/>
              </w:rPr>
            </w:pPr>
            <w:r>
              <w:rPr>
                <w:rFonts w:ascii="Arial" w:eastAsia="Arial" w:hAnsi="Arial" w:cs="Arial"/>
                <w:b/>
                <w:sz w:val="24"/>
                <w:szCs w:val="24"/>
              </w:rPr>
              <w:t>Ratio</w:t>
            </w:r>
          </w:p>
        </w:tc>
      </w:tr>
      <w:tr w:rsidR="005060B1">
        <w:trPr>
          <w:cnfStyle w:val="000000010000" w:firstRow="0" w:lastRow="0" w:firstColumn="0" w:lastColumn="0" w:oddVBand="0" w:evenVBand="0" w:oddHBand="0" w:evenHBand="1" w:firstRowFirstColumn="0" w:firstRowLastColumn="0" w:lastRowFirstColumn="0" w:lastRowLastColumn="0"/>
        </w:trPr>
        <w:tc>
          <w:tcPr>
            <w:tcW w:w="2394" w:type="dxa"/>
          </w:tcPr>
          <w:p w:rsidR="005060B1" w:rsidRDefault="000C1DE2">
            <w:pPr>
              <w:rPr>
                <w:rFonts w:ascii="Arial" w:eastAsia="Arial" w:hAnsi="Arial" w:cs="Arial"/>
                <w:sz w:val="24"/>
                <w:szCs w:val="24"/>
              </w:rPr>
            </w:pPr>
            <w:r>
              <w:rPr>
                <w:rFonts w:ascii="Arial" w:eastAsia="Arial" w:hAnsi="Arial" w:cs="Arial"/>
                <w:sz w:val="24"/>
                <w:szCs w:val="24"/>
              </w:rPr>
              <w:t>Working capital</w:t>
            </w:r>
          </w:p>
        </w:tc>
        <w:tc>
          <w:tcPr>
            <w:tcW w:w="2394" w:type="dxa"/>
          </w:tcPr>
          <w:p w:rsidR="005060B1" w:rsidRDefault="000C1DE2">
            <w:pPr>
              <w:jc w:val="center"/>
              <w:rPr>
                <w:rFonts w:ascii="Arial" w:eastAsia="Arial" w:hAnsi="Arial" w:cs="Arial"/>
                <w:sz w:val="24"/>
                <w:szCs w:val="24"/>
              </w:rPr>
            </w:pPr>
            <w:r>
              <w:rPr>
                <w:rFonts w:ascii="Arial" w:eastAsia="Arial" w:hAnsi="Arial" w:cs="Arial"/>
                <w:sz w:val="24"/>
                <w:szCs w:val="24"/>
              </w:rPr>
              <w:t>3,290,252,661</w:t>
            </w:r>
          </w:p>
        </w:tc>
        <w:tc>
          <w:tcPr>
            <w:tcW w:w="2394" w:type="dxa"/>
          </w:tcPr>
          <w:p w:rsidR="005060B1" w:rsidRDefault="000C1DE2">
            <w:pPr>
              <w:jc w:val="center"/>
              <w:rPr>
                <w:rFonts w:ascii="Arial" w:eastAsia="Arial" w:hAnsi="Arial" w:cs="Arial"/>
                <w:sz w:val="24"/>
                <w:szCs w:val="24"/>
              </w:rPr>
            </w:pPr>
            <w:r>
              <w:rPr>
                <w:rFonts w:ascii="Arial" w:eastAsia="Arial" w:hAnsi="Arial" w:cs="Arial"/>
                <w:sz w:val="24"/>
                <w:szCs w:val="24"/>
              </w:rPr>
              <w:t>A</w:t>
            </w:r>
          </w:p>
        </w:tc>
        <w:tc>
          <w:tcPr>
            <w:tcW w:w="2394" w:type="dxa"/>
          </w:tcPr>
          <w:p w:rsidR="005060B1" w:rsidRDefault="000C1DE2">
            <w:pPr>
              <w:jc w:val="center"/>
              <w:rPr>
                <w:rFonts w:ascii="Arial" w:eastAsia="Arial" w:hAnsi="Arial" w:cs="Arial"/>
                <w:sz w:val="24"/>
                <w:szCs w:val="24"/>
              </w:rPr>
            </w:pPr>
            <w:r>
              <w:rPr>
                <w:rFonts w:ascii="Arial" w:eastAsia="Arial" w:hAnsi="Arial" w:cs="Arial"/>
                <w:sz w:val="24"/>
                <w:szCs w:val="24"/>
              </w:rPr>
              <w:t>0.079</w:t>
            </w:r>
          </w:p>
        </w:tc>
      </w:tr>
      <w:tr w:rsidR="005060B1" w:rsidTr="005060B1">
        <w:trPr>
          <w:cnfStyle w:val="000000100000" w:firstRow="0" w:lastRow="0" w:firstColumn="0" w:lastColumn="0" w:oddVBand="0" w:evenVBand="0" w:oddHBand="1" w:evenHBand="0" w:firstRowFirstColumn="0" w:firstRowLastColumn="0" w:lastRowFirstColumn="0" w:lastRowLastColumn="0"/>
        </w:trPr>
        <w:tc>
          <w:tcPr>
            <w:tcW w:w="2394" w:type="dxa"/>
            <w:shd w:val="clear" w:color="auto" w:fill="FFFFFF"/>
          </w:tcPr>
          <w:p w:rsidR="005060B1" w:rsidRDefault="000C1DE2">
            <w:pPr>
              <w:rPr>
                <w:rFonts w:ascii="Arial" w:eastAsia="Arial" w:hAnsi="Arial" w:cs="Arial"/>
                <w:sz w:val="24"/>
                <w:szCs w:val="24"/>
              </w:rPr>
            </w:pPr>
            <w:r>
              <w:rPr>
                <w:rFonts w:ascii="Arial" w:eastAsia="Arial" w:hAnsi="Arial" w:cs="Arial"/>
                <w:sz w:val="24"/>
                <w:szCs w:val="24"/>
              </w:rPr>
              <w:t>Total Asset</w:t>
            </w:r>
          </w:p>
        </w:tc>
        <w:tc>
          <w:tcPr>
            <w:tcW w:w="2394" w:type="dxa"/>
            <w:shd w:val="clear" w:color="auto" w:fill="FFFFFF"/>
          </w:tcPr>
          <w:p w:rsidR="005060B1" w:rsidRDefault="000C1DE2">
            <w:pPr>
              <w:jc w:val="center"/>
              <w:rPr>
                <w:rFonts w:ascii="Arial" w:eastAsia="Arial" w:hAnsi="Arial" w:cs="Arial"/>
                <w:sz w:val="24"/>
                <w:szCs w:val="24"/>
              </w:rPr>
            </w:pPr>
            <w:r>
              <w:rPr>
                <w:rFonts w:ascii="Arial" w:eastAsia="Arial" w:hAnsi="Arial" w:cs="Arial"/>
                <w:sz w:val="24"/>
                <w:szCs w:val="24"/>
              </w:rPr>
              <w:t>41,612,765,331</w:t>
            </w:r>
          </w:p>
        </w:tc>
        <w:tc>
          <w:tcPr>
            <w:tcW w:w="2394" w:type="dxa"/>
            <w:shd w:val="clear" w:color="auto" w:fill="FFFFFF"/>
          </w:tcPr>
          <w:p w:rsidR="005060B1" w:rsidRDefault="000C1DE2">
            <w:pPr>
              <w:jc w:val="center"/>
              <w:rPr>
                <w:rFonts w:ascii="Arial" w:eastAsia="Arial" w:hAnsi="Arial" w:cs="Arial"/>
                <w:sz w:val="24"/>
                <w:szCs w:val="24"/>
              </w:rPr>
            </w:pPr>
            <w:r>
              <w:rPr>
                <w:rFonts w:ascii="Arial" w:eastAsia="Arial" w:hAnsi="Arial" w:cs="Arial"/>
                <w:sz w:val="24"/>
                <w:szCs w:val="24"/>
              </w:rPr>
              <w:t>B</w:t>
            </w:r>
          </w:p>
        </w:tc>
        <w:tc>
          <w:tcPr>
            <w:tcW w:w="2394" w:type="dxa"/>
            <w:shd w:val="clear" w:color="auto" w:fill="FFFFFF"/>
          </w:tcPr>
          <w:p w:rsidR="005060B1" w:rsidRDefault="000C1DE2">
            <w:pPr>
              <w:jc w:val="center"/>
              <w:rPr>
                <w:rFonts w:ascii="Arial" w:eastAsia="Arial" w:hAnsi="Arial" w:cs="Arial"/>
                <w:sz w:val="24"/>
                <w:szCs w:val="24"/>
              </w:rPr>
            </w:pPr>
            <w:r>
              <w:rPr>
                <w:rFonts w:ascii="Arial" w:eastAsia="Arial" w:hAnsi="Arial" w:cs="Arial"/>
                <w:sz w:val="24"/>
                <w:szCs w:val="24"/>
              </w:rPr>
              <w:t>0.237</w:t>
            </w:r>
          </w:p>
        </w:tc>
      </w:tr>
      <w:tr w:rsidR="005060B1">
        <w:trPr>
          <w:cnfStyle w:val="000000010000" w:firstRow="0" w:lastRow="0" w:firstColumn="0" w:lastColumn="0" w:oddVBand="0" w:evenVBand="0" w:oddHBand="0" w:evenHBand="1" w:firstRowFirstColumn="0" w:firstRowLastColumn="0" w:lastRowFirstColumn="0" w:lastRowLastColumn="0"/>
        </w:trPr>
        <w:tc>
          <w:tcPr>
            <w:tcW w:w="2394" w:type="dxa"/>
          </w:tcPr>
          <w:p w:rsidR="005060B1" w:rsidRDefault="000C1DE2">
            <w:pPr>
              <w:rPr>
                <w:rFonts w:ascii="Arial" w:eastAsia="Arial" w:hAnsi="Arial" w:cs="Arial"/>
                <w:sz w:val="24"/>
                <w:szCs w:val="24"/>
              </w:rPr>
            </w:pPr>
            <w:r>
              <w:rPr>
                <w:rFonts w:ascii="Arial" w:eastAsia="Arial" w:hAnsi="Arial" w:cs="Arial"/>
                <w:sz w:val="24"/>
                <w:szCs w:val="24"/>
              </w:rPr>
              <w:t>Retained Earnings</w:t>
            </w:r>
          </w:p>
        </w:tc>
        <w:tc>
          <w:tcPr>
            <w:tcW w:w="2394" w:type="dxa"/>
          </w:tcPr>
          <w:p w:rsidR="005060B1" w:rsidRDefault="000C1DE2">
            <w:pPr>
              <w:jc w:val="center"/>
              <w:rPr>
                <w:rFonts w:ascii="Arial" w:eastAsia="Arial" w:hAnsi="Arial" w:cs="Arial"/>
                <w:sz w:val="24"/>
                <w:szCs w:val="24"/>
              </w:rPr>
            </w:pPr>
            <w:r>
              <w:rPr>
                <w:rFonts w:ascii="Arial" w:eastAsia="Arial" w:hAnsi="Arial" w:cs="Arial"/>
                <w:sz w:val="24"/>
                <w:szCs w:val="24"/>
              </w:rPr>
              <w:t>9,849,767,795</w:t>
            </w:r>
          </w:p>
        </w:tc>
        <w:tc>
          <w:tcPr>
            <w:tcW w:w="2394" w:type="dxa"/>
          </w:tcPr>
          <w:p w:rsidR="005060B1" w:rsidRDefault="000C1DE2">
            <w:pPr>
              <w:jc w:val="center"/>
              <w:rPr>
                <w:rFonts w:ascii="Arial" w:eastAsia="Arial" w:hAnsi="Arial" w:cs="Arial"/>
                <w:sz w:val="24"/>
                <w:szCs w:val="24"/>
              </w:rPr>
            </w:pPr>
            <w:r>
              <w:rPr>
                <w:rFonts w:ascii="Arial" w:eastAsia="Arial" w:hAnsi="Arial" w:cs="Arial"/>
                <w:sz w:val="24"/>
                <w:szCs w:val="24"/>
              </w:rPr>
              <w:t>C</w:t>
            </w:r>
          </w:p>
        </w:tc>
        <w:tc>
          <w:tcPr>
            <w:tcW w:w="2394" w:type="dxa"/>
          </w:tcPr>
          <w:p w:rsidR="005060B1" w:rsidRDefault="000C1DE2">
            <w:pPr>
              <w:jc w:val="center"/>
              <w:rPr>
                <w:rFonts w:ascii="Arial" w:eastAsia="Arial" w:hAnsi="Arial" w:cs="Arial"/>
                <w:sz w:val="24"/>
                <w:szCs w:val="24"/>
              </w:rPr>
            </w:pPr>
            <w:r>
              <w:rPr>
                <w:rFonts w:ascii="Arial" w:eastAsia="Arial" w:hAnsi="Arial" w:cs="Arial"/>
                <w:sz w:val="24"/>
                <w:szCs w:val="24"/>
              </w:rPr>
              <w:t>0.040</w:t>
            </w:r>
          </w:p>
        </w:tc>
      </w:tr>
      <w:tr w:rsidR="005060B1" w:rsidTr="005060B1">
        <w:trPr>
          <w:cnfStyle w:val="000000100000" w:firstRow="0" w:lastRow="0" w:firstColumn="0" w:lastColumn="0" w:oddVBand="0" w:evenVBand="0" w:oddHBand="1" w:evenHBand="0" w:firstRowFirstColumn="0" w:firstRowLastColumn="0" w:lastRowFirstColumn="0" w:lastRowLastColumn="0"/>
        </w:trPr>
        <w:tc>
          <w:tcPr>
            <w:tcW w:w="2394" w:type="dxa"/>
            <w:shd w:val="clear" w:color="auto" w:fill="FFFFFF"/>
          </w:tcPr>
          <w:p w:rsidR="005060B1" w:rsidRDefault="000C1DE2">
            <w:pPr>
              <w:rPr>
                <w:rFonts w:ascii="Arial" w:eastAsia="Arial" w:hAnsi="Arial" w:cs="Arial"/>
                <w:sz w:val="24"/>
                <w:szCs w:val="24"/>
              </w:rPr>
            </w:pPr>
            <w:r>
              <w:rPr>
                <w:rFonts w:ascii="Arial" w:eastAsia="Arial" w:hAnsi="Arial" w:cs="Arial"/>
                <w:sz w:val="24"/>
                <w:szCs w:val="24"/>
              </w:rPr>
              <w:t>EBIT</w:t>
            </w:r>
          </w:p>
        </w:tc>
        <w:tc>
          <w:tcPr>
            <w:tcW w:w="2394" w:type="dxa"/>
            <w:shd w:val="clear" w:color="auto" w:fill="FFFFFF"/>
          </w:tcPr>
          <w:p w:rsidR="005060B1" w:rsidRDefault="000C1DE2">
            <w:pPr>
              <w:jc w:val="center"/>
              <w:rPr>
                <w:rFonts w:ascii="Arial" w:eastAsia="Arial" w:hAnsi="Arial" w:cs="Arial"/>
                <w:sz w:val="24"/>
                <w:szCs w:val="24"/>
              </w:rPr>
            </w:pPr>
            <w:r>
              <w:rPr>
                <w:rFonts w:ascii="Arial" w:eastAsia="Arial" w:hAnsi="Arial" w:cs="Arial"/>
                <w:sz w:val="24"/>
                <w:szCs w:val="24"/>
              </w:rPr>
              <w:t>1,660,935,465</w:t>
            </w:r>
          </w:p>
        </w:tc>
        <w:tc>
          <w:tcPr>
            <w:tcW w:w="2394" w:type="dxa"/>
            <w:shd w:val="clear" w:color="auto" w:fill="FFFFFF"/>
          </w:tcPr>
          <w:p w:rsidR="005060B1" w:rsidRDefault="000C1DE2">
            <w:pPr>
              <w:jc w:val="center"/>
              <w:rPr>
                <w:rFonts w:ascii="Arial" w:eastAsia="Arial" w:hAnsi="Arial" w:cs="Arial"/>
                <w:sz w:val="24"/>
                <w:szCs w:val="24"/>
              </w:rPr>
            </w:pPr>
            <w:r>
              <w:rPr>
                <w:rFonts w:ascii="Arial" w:eastAsia="Arial" w:hAnsi="Arial" w:cs="Arial"/>
                <w:sz w:val="24"/>
                <w:szCs w:val="24"/>
              </w:rPr>
              <w:t>D</w:t>
            </w:r>
          </w:p>
        </w:tc>
        <w:tc>
          <w:tcPr>
            <w:tcW w:w="2394" w:type="dxa"/>
            <w:shd w:val="clear" w:color="auto" w:fill="FFFFFF"/>
          </w:tcPr>
          <w:p w:rsidR="005060B1" w:rsidRDefault="000C1DE2">
            <w:pPr>
              <w:jc w:val="center"/>
              <w:rPr>
                <w:rFonts w:ascii="Arial" w:eastAsia="Arial" w:hAnsi="Arial" w:cs="Arial"/>
                <w:sz w:val="24"/>
                <w:szCs w:val="24"/>
              </w:rPr>
            </w:pPr>
            <w:r>
              <w:rPr>
                <w:rFonts w:ascii="Arial" w:eastAsia="Arial" w:hAnsi="Arial" w:cs="Arial"/>
                <w:sz w:val="24"/>
                <w:szCs w:val="24"/>
              </w:rPr>
              <w:t>0.407</w:t>
            </w:r>
          </w:p>
        </w:tc>
      </w:tr>
      <w:tr w:rsidR="005060B1">
        <w:trPr>
          <w:cnfStyle w:val="000000010000" w:firstRow="0" w:lastRow="0" w:firstColumn="0" w:lastColumn="0" w:oddVBand="0" w:evenVBand="0" w:oddHBand="0" w:evenHBand="1" w:firstRowFirstColumn="0" w:firstRowLastColumn="0" w:lastRowFirstColumn="0" w:lastRowLastColumn="0"/>
        </w:trPr>
        <w:tc>
          <w:tcPr>
            <w:tcW w:w="2394" w:type="dxa"/>
          </w:tcPr>
          <w:p w:rsidR="005060B1" w:rsidRDefault="000C1DE2">
            <w:pPr>
              <w:rPr>
                <w:rFonts w:ascii="Arial" w:eastAsia="Arial" w:hAnsi="Arial" w:cs="Arial"/>
                <w:sz w:val="24"/>
                <w:szCs w:val="24"/>
              </w:rPr>
            </w:pPr>
            <w:r>
              <w:rPr>
                <w:rFonts w:ascii="Arial" w:eastAsia="Arial" w:hAnsi="Arial" w:cs="Arial"/>
                <w:sz w:val="24"/>
                <w:szCs w:val="24"/>
              </w:rPr>
              <w:t>Market Value of Equity</w:t>
            </w:r>
          </w:p>
        </w:tc>
        <w:tc>
          <w:tcPr>
            <w:tcW w:w="2394" w:type="dxa"/>
          </w:tcPr>
          <w:p w:rsidR="005060B1" w:rsidRDefault="000C1DE2">
            <w:pPr>
              <w:jc w:val="center"/>
              <w:rPr>
                <w:rFonts w:ascii="Arial" w:eastAsia="Arial" w:hAnsi="Arial" w:cs="Arial"/>
                <w:sz w:val="24"/>
                <w:szCs w:val="24"/>
              </w:rPr>
            </w:pPr>
            <w:r>
              <w:rPr>
                <w:rFonts w:ascii="Arial" w:eastAsia="Arial" w:hAnsi="Arial" w:cs="Arial"/>
                <w:sz w:val="24"/>
                <w:szCs w:val="24"/>
              </w:rPr>
              <w:t>11,090,192,588</w:t>
            </w:r>
          </w:p>
        </w:tc>
        <w:tc>
          <w:tcPr>
            <w:tcW w:w="2394" w:type="dxa"/>
          </w:tcPr>
          <w:p w:rsidR="005060B1" w:rsidRDefault="000C1DE2">
            <w:pPr>
              <w:jc w:val="center"/>
              <w:rPr>
                <w:rFonts w:ascii="Arial" w:eastAsia="Arial" w:hAnsi="Arial" w:cs="Arial"/>
                <w:sz w:val="24"/>
                <w:szCs w:val="24"/>
              </w:rPr>
            </w:pPr>
            <w:r>
              <w:rPr>
                <w:rFonts w:ascii="Arial" w:eastAsia="Arial" w:hAnsi="Arial" w:cs="Arial"/>
                <w:sz w:val="24"/>
                <w:szCs w:val="24"/>
              </w:rPr>
              <w:t>E</w:t>
            </w:r>
          </w:p>
        </w:tc>
        <w:tc>
          <w:tcPr>
            <w:tcW w:w="2394" w:type="dxa"/>
          </w:tcPr>
          <w:p w:rsidR="005060B1" w:rsidRDefault="000C1DE2">
            <w:pPr>
              <w:jc w:val="center"/>
              <w:rPr>
                <w:rFonts w:ascii="Arial" w:eastAsia="Arial" w:hAnsi="Arial" w:cs="Arial"/>
                <w:sz w:val="24"/>
                <w:szCs w:val="24"/>
              </w:rPr>
            </w:pPr>
            <w:r>
              <w:rPr>
                <w:rFonts w:ascii="Arial" w:eastAsia="Arial" w:hAnsi="Arial" w:cs="Arial"/>
                <w:sz w:val="24"/>
                <w:szCs w:val="24"/>
              </w:rPr>
              <w:t>0.524</w:t>
            </w:r>
          </w:p>
        </w:tc>
      </w:tr>
      <w:tr w:rsidR="005060B1" w:rsidTr="005060B1">
        <w:trPr>
          <w:cnfStyle w:val="000000100000" w:firstRow="0" w:lastRow="0" w:firstColumn="0" w:lastColumn="0" w:oddVBand="0" w:evenVBand="0" w:oddHBand="1" w:evenHBand="0" w:firstRowFirstColumn="0" w:firstRowLastColumn="0" w:lastRowFirstColumn="0" w:lastRowLastColumn="0"/>
        </w:trPr>
        <w:tc>
          <w:tcPr>
            <w:tcW w:w="2394" w:type="dxa"/>
            <w:shd w:val="clear" w:color="auto" w:fill="FFFFFF"/>
          </w:tcPr>
          <w:p w:rsidR="005060B1" w:rsidRDefault="000C1DE2">
            <w:pPr>
              <w:rPr>
                <w:rFonts w:ascii="Arial" w:eastAsia="Arial" w:hAnsi="Arial" w:cs="Arial"/>
                <w:sz w:val="24"/>
                <w:szCs w:val="24"/>
              </w:rPr>
            </w:pPr>
            <w:r>
              <w:rPr>
                <w:rFonts w:ascii="Arial" w:eastAsia="Arial" w:hAnsi="Arial" w:cs="Arial"/>
                <w:sz w:val="24"/>
                <w:szCs w:val="24"/>
              </w:rPr>
              <w:t>Total Liabilities</w:t>
            </w:r>
          </w:p>
        </w:tc>
        <w:tc>
          <w:tcPr>
            <w:tcW w:w="2394" w:type="dxa"/>
            <w:shd w:val="clear" w:color="auto" w:fill="FFFFFF"/>
          </w:tcPr>
          <w:p w:rsidR="005060B1" w:rsidRDefault="000C1DE2">
            <w:pPr>
              <w:jc w:val="center"/>
              <w:rPr>
                <w:rFonts w:ascii="Arial" w:eastAsia="Arial" w:hAnsi="Arial" w:cs="Arial"/>
                <w:sz w:val="24"/>
                <w:szCs w:val="24"/>
              </w:rPr>
            </w:pPr>
            <w:r>
              <w:rPr>
                <w:rFonts w:ascii="Arial" w:eastAsia="Arial" w:hAnsi="Arial" w:cs="Arial"/>
                <w:sz w:val="24"/>
                <w:szCs w:val="24"/>
              </w:rPr>
              <w:t>27,228,675,095</w:t>
            </w:r>
          </w:p>
        </w:tc>
        <w:tc>
          <w:tcPr>
            <w:tcW w:w="2394" w:type="dxa"/>
            <w:shd w:val="clear" w:color="auto" w:fill="FFFFFF"/>
          </w:tcPr>
          <w:p w:rsidR="005060B1" w:rsidRDefault="005060B1">
            <w:pPr>
              <w:rPr>
                <w:rFonts w:ascii="Arial" w:eastAsia="Arial" w:hAnsi="Arial" w:cs="Arial"/>
                <w:sz w:val="24"/>
                <w:szCs w:val="24"/>
              </w:rPr>
            </w:pPr>
          </w:p>
        </w:tc>
        <w:tc>
          <w:tcPr>
            <w:tcW w:w="2394" w:type="dxa"/>
            <w:shd w:val="clear" w:color="auto" w:fill="FFFFFF"/>
          </w:tcPr>
          <w:p w:rsidR="005060B1" w:rsidRDefault="005060B1">
            <w:pPr>
              <w:rPr>
                <w:rFonts w:ascii="Arial" w:eastAsia="Arial" w:hAnsi="Arial" w:cs="Arial"/>
                <w:sz w:val="24"/>
                <w:szCs w:val="24"/>
              </w:rPr>
            </w:pPr>
          </w:p>
        </w:tc>
      </w:tr>
      <w:tr w:rsidR="005060B1">
        <w:trPr>
          <w:cnfStyle w:val="000000010000" w:firstRow="0" w:lastRow="0" w:firstColumn="0" w:lastColumn="0" w:oddVBand="0" w:evenVBand="0" w:oddHBand="0" w:evenHBand="1" w:firstRowFirstColumn="0" w:firstRowLastColumn="0" w:lastRowFirstColumn="0" w:lastRowLastColumn="0"/>
        </w:trPr>
        <w:tc>
          <w:tcPr>
            <w:tcW w:w="2394" w:type="dxa"/>
          </w:tcPr>
          <w:p w:rsidR="005060B1" w:rsidRDefault="000C1DE2">
            <w:pPr>
              <w:rPr>
                <w:rFonts w:ascii="Arial" w:eastAsia="Arial" w:hAnsi="Arial" w:cs="Arial"/>
                <w:sz w:val="24"/>
                <w:szCs w:val="24"/>
              </w:rPr>
            </w:pPr>
            <w:r>
              <w:rPr>
                <w:rFonts w:ascii="Arial" w:eastAsia="Arial" w:hAnsi="Arial" w:cs="Arial"/>
                <w:sz w:val="24"/>
                <w:szCs w:val="24"/>
              </w:rPr>
              <w:t>Revenue</w:t>
            </w:r>
          </w:p>
        </w:tc>
        <w:tc>
          <w:tcPr>
            <w:tcW w:w="2394" w:type="dxa"/>
          </w:tcPr>
          <w:p w:rsidR="005060B1" w:rsidRDefault="000C1DE2">
            <w:pPr>
              <w:jc w:val="center"/>
              <w:rPr>
                <w:rFonts w:ascii="Arial" w:eastAsia="Arial" w:hAnsi="Arial" w:cs="Arial"/>
                <w:sz w:val="24"/>
                <w:szCs w:val="24"/>
              </w:rPr>
            </w:pPr>
            <w:r>
              <w:rPr>
                <w:rFonts w:ascii="Arial" w:eastAsia="Arial" w:hAnsi="Arial" w:cs="Arial"/>
                <w:sz w:val="24"/>
                <w:szCs w:val="24"/>
              </w:rPr>
              <w:t>21,795,582,592</w:t>
            </w:r>
          </w:p>
        </w:tc>
        <w:tc>
          <w:tcPr>
            <w:tcW w:w="2394" w:type="dxa"/>
          </w:tcPr>
          <w:p w:rsidR="005060B1" w:rsidRDefault="005060B1">
            <w:pPr>
              <w:rPr>
                <w:rFonts w:ascii="Arial" w:eastAsia="Arial" w:hAnsi="Arial" w:cs="Arial"/>
                <w:sz w:val="24"/>
                <w:szCs w:val="24"/>
              </w:rPr>
            </w:pPr>
          </w:p>
        </w:tc>
        <w:tc>
          <w:tcPr>
            <w:tcW w:w="2394" w:type="dxa"/>
          </w:tcPr>
          <w:p w:rsidR="005060B1" w:rsidRDefault="005060B1">
            <w:pPr>
              <w:rPr>
                <w:rFonts w:ascii="Arial" w:eastAsia="Arial" w:hAnsi="Arial" w:cs="Arial"/>
                <w:sz w:val="24"/>
                <w:szCs w:val="24"/>
              </w:rPr>
            </w:pPr>
          </w:p>
        </w:tc>
      </w:tr>
    </w:tbl>
    <w:p w:rsidR="005060B1" w:rsidRDefault="005060B1"/>
    <w:p w:rsidR="005060B1" w:rsidRDefault="000C1DE2">
      <w:r>
        <w:rPr>
          <w:rFonts w:ascii="Arial" w:eastAsia="Arial" w:hAnsi="Arial" w:cs="Arial"/>
          <w:b/>
          <w:sz w:val="24"/>
          <w:szCs w:val="24"/>
        </w:rPr>
        <w:t>Z</w:t>
      </w:r>
      <w:r>
        <w:rPr>
          <w:rFonts w:ascii="Arial" w:eastAsia="Arial" w:hAnsi="Arial" w:cs="Arial"/>
          <w:b/>
          <w:sz w:val="16"/>
          <w:szCs w:val="16"/>
        </w:rPr>
        <w:t xml:space="preserve">ACI </w:t>
      </w:r>
      <w:r>
        <w:rPr>
          <w:rFonts w:ascii="Arial" w:eastAsia="Arial" w:hAnsi="Arial" w:cs="Arial"/>
          <w:sz w:val="24"/>
          <w:szCs w:val="24"/>
        </w:rPr>
        <w:t>=</w:t>
      </w:r>
      <w:r>
        <w:rPr>
          <w:b/>
        </w:rPr>
        <w:t xml:space="preserve"> </w:t>
      </w:r>
      <w:r>
        <w:rPr>
          <w:rFonts w:ascii="Arial" w:eastAsia="Arial" w:hAnsi="Arial" w:cs="Arial"/>
          <w:sz w:val="24"/>
          <w:szCs w:val="24"/>
        </w:rPr>
        <w:t>(1.2 x 0.079) + (1.4 x 0.237) + (3.3 x 0.040) + (0.6 x 0.407) + (1.0 x 0.524)</w:t>
      </w:r>
      <w:r>
        <w:t xml:space="preserve"> </w:t>
      </w:r>
    </w:p>
    <w:p w:rsidR="005060B1" w:rsidRDefault="000C1DE2">
      <w:pPr>
        <w:rPr>
          <w:rFonts w:ascii="Arial" w:eastAsia="Arial" w:hAnsi="Arial" w:cs="Arial"/>
          <w:sz w:val="24"/>
          <w:szCs w:val="24"/>
        </w:rPr>
      </w:pPr>
      <w:r>
        <w:rPr>
          <w:rFonts w:ascii="Arial" w:eastAsia="Arial" w:hAnsi="Arial" w:cs="Arial"/>
          <w:b/>
          <w:sz w:val="24"/>
          <w:szCs w:val="24"/>
        </w:rPr>
        <w:t>Z</w:t>
      </w:r>
      <w:r>
        <w:rPr>
          <w:rFonts w:ascii="Arial" w:eastAsia="Arial" w:hAnsi="Arial" w:cs="Arial"/>
          <w:b/>
          <w:sz w:val="16"/>
          <w:szCs w:val="16"/>
        </w:rPr>
        <w:t xml:space="preserve">ACI </w:t>
      </w:r>
      <w:r>
        <w:rPr>
          <w:rFonts w:ascii="Arial" w:eastAsia="Arial" w:hAnsi="Arial" w:cs="Arial"/>
          <w:sz w:val="24"/>
          <w:szCs w:val="24"/>
        </w:rPr>
        <w:t>=</w:t>
      </w:r>
      <w:r>
        <w:rPr>
          <w:b/>
        </w:rPr>
        <w:t xml:space="preserve"> </w:t>
      </w:r>
      <w:r>
        <w:rPr>
          <w:rFonts w:ascii="Arial" w:eastAsia="Arial" w:hAnsi="Arial" w:cs="Arial"/>
          <w:sz w:val="24"/>
          <w:szCs w:val="24"/>
        </w:rPr>
        <w:t>1.33</w:t>
      </w:r>
    </w:p>
    <w:p w:rsidR="005060B1" w:rsidRDefault="005060B1">
      <w:pPr>
        <w:rPr>
          <w:b/>
        </w:rPr>
      </w:pPr>
    </w:p>
    <w:p w:rsidR="005060B1" w:rsidRDefault="000C1DE2" w:rsidP="00173C78">
      <w:pPr>
        <w:spacing w:line="360" w:lineRule="auto"/>
        <w:jc w:val="both"/>
        <w:rPr>
          <w:rFonts w:ascii="Arial" w:eastAsia="Arial" w:hAnsi="Arial" w:cs="Arial"/>
          <w:sz w:val="24"/>
          <w:szCs w:val="24"/>
        </w:rPr>
      </w:pPr>
      <w:r>
        <w:rPr>
          <w:rFonts w:ascii="Arial" w:eastAsia="Arial" w:hAnsi="Arial" w:cs="Arial"/>
          <w:sz w:val="24"/>
          <w:szCs w:val="24"/>
        </w:rPr>
        <w:lastRenderedPageBreak/>
        <w:t xml:space="preserve">As ACI Limited ‘s Z-score is 1.33, it fits into the grey zone. ACI has a greater chance of facing bankruptcy. This score might impulse the </w:t>
      </w:r>
      <w:r w:rsidR="00D46B71">
        <w:rPr>
          <w:rFonts w:ascii="Arial" w:eastAsia="Arial" w:hAnsi="Arial" w:cs="Arial"/>
          <w:sz w:val="24"/>
          <w:szCs w:val="24"/>
        </w:rPr>
        <w:t xml:space="preserve">present as well as </w:t>
      </w:r>
      <w:r w:rsidR="00173C78">
        <w:rPr>
          <w:rFonts w:ascii="Arial" w:eastAsia="Arial" w:hAnsi="Arial" w:cs="Arial"/>
          <w:sz w:val="24"/>
          <w:szCs w:val="24"/>
        </w:rPr>
        <w:t xml:space="preserve">the </w:t>
      </w:r>
      <w:r w:rsidR="00CB2E20">
        <w:rPr>
          <w:rFonts w:ascii="Arial" w:eastAsia="Arial" w:hAnsi="Arial" w:cs="Arial"/>
          <w:sz w:val="24"/>
          <w:szCs w:val="24"/>
        </w:rPr>
        <w:t xml:space="preserve">potential </w:t>
      </w:r>
      <w:r>
        <w:rPr>
          <w:rFonts w:ascii="Arial" w:eastAsia="Arial" w:hAnsi="Arial" w:cs="Arial"/>
          <w:sz w:val="24"/>
          <w:szCs w:val="24"/>
        </w:rPr>
        <w:t>investors to give up on their stocks to avoid facing loss from their investments.</w:t>
      </w:r>
      <w:r>
        <w:br w:type="page"/>
      </w:r>
    </w:p>
    <w:p w:rsidR="005060B1" w:rsidRDefault="005060B1">
      <w:pPr>
        <w:jc w:val="right"/>
        <w:rPr>
          <w:rFonts w:ascii="Arial" w:eastAsia="Arial" w:hAnsi="Arial" w:cs="Arial"/>
          <w:sz w:val="24"/>
          <w:szCs w:val="24"/>
        </w:rPr>
      </w:pPr>
    </w:p>
    <w:p w:rsidR="005060B1" w:rsidRDefault="005060B1">
      <w:pPr>
        <w:jc w:val="right"/>
        <w:rPr>
          <w:rFonts w:ascii="Arial" w:eastAsia="Arial" w:hAnsi="Arial" w:cs="Arial"/>
          <w:sz w:val="24"/>
          <w:szCs w:val="24"/>
        </w:rPr>
      </w:pPr>
    </w:p>
    <w:p w:rsidR="005060B1" w:rsidRDefault="005060B1">
      <w:pPr>
        <w:jc w:val="right"/>
        <w:rPr>
          <w:rFonts w:ascii="Arial" w:eastAsia="Arial" w:hAnsi="Arial" w:cs="Arial"/>
          <w:sz w:val="24"/>
          <w:szCs w:val="24"/>
        </w:rPr>
      </w:pPr>
    </w:p>
    <w:p w:rsidR="005060B1" w:rsidRDefault="005060B1">
      <w:pPr>
        <w:jc w:val="right"/>
        <w:rPr>
          <w:rFonts w:ascii="Arial" w:eastAsia="Arial" w:hAnsi="Arial" w:cs="Arial"/>
          <w:sz w:val="24"/>
          <w:szCs w:val="24"/>
        </w:rPr>
      </w:pPr>
    </w:p>
    <w:p w:rsidR="005060B1" w:rsidRDefault="005060B1">
      <w:pPr>
        <w:jc w:val="right"/>
        <w:rPr>
          <w:rFonts w:ascii="Arial" w:eastAsia="Arial" w:hAnsi="Arial" w:cs="Arial"/>
          <w:sz w:val="24"/>
          <w:szCs w:val="24"/>
        </w:rPr>
      </w:pPr>
    </w:p>
    <w:p w:rsidR="005060B1" w:rsidRDefault="005060B1">
      <w:pPr>
        <w:jc w:val="right"/>
        <w:rPr>
          <w:rFonts w:ascii="Arial" w:eastAsia="Arial" w:hAnsi="Arial" w:cs="Arial"/>
          <w:sz w:val="24"/>
          <w:szCs w:val="24"/>
        </w:rPr>
      </w:pPr>
    </w:p>
    <w:p w:rsidR="005060B1" w:rsidRDefault="005060B1">
      <w:pPr>
        <w:jc w:val="right"/>
        <w:rPr>
          <w:rFonts w:ascii="Arial" w:eastAsia="Arial" w:hAnsi="Arial" w:cs="Arial"/>
          <w:sz w:val="24"/>
          <w:szCs w:val="24"/>
        </w:rPr>
      </w:pPr>
    </w:p>
    <w:p w:rsidR="005060B1" w:rsidRDefault="005060B1">
      <w:pPr>
        <w:jc w:val="right"/>
        <w:rPr>
          <w:rFonts w:ascii="Arial" w:eastAsia="Arial" w:hAnsi="Arial" w:cs="Arial"/>
          <w:sz w:val="24"/>
          <w:szCs w:val="24"/>
        </w:rPr>
      </w:pPr>
    </w:p>
    <w:p w:rsidR="005060B1" w:rsidRDefault="005060B1">
      <w:pPr>
        <w:jc w:val="right"/>
        <w:rPr>
          <w:rFonts w:ascii="Arial" w:eastAsia="Arial" w:hAnsi="Arial" w:cs="Arial"/>
          <w:sz w:val="24"/>
          <w:szCs w:val="24"/>
        </w:rPr>
      </w:pPr>
    </w:p>
    <w:p w:rsidR="005060B1" w:rsidRDefault="005060B1">
      <w:pPr>
        <w:jc w:val="right"/>
        <w:rPr>
          <w:rFonts w:ascii="Arial" w:eastAsia="Arial" w:hAnsi="Arial" w:cs="Arial"/>
          <w:sz w:val="24"/>
          <w:szCs w:val="24"/>
        </w:rPr>
      </w:pPr>
    </w:p>
    <w:p w:rsidR="005060B1" w:rsidRPr="00122168" w:rsidRDefault="000C1DE2" w:rsidP="00122168">
      <w:pPr>
        <w:pStyle w:val="Heading1"/>
        <w:jc w:val="center"/>
        <w:rPr>
          <w:sz w:val="40"/>
          <w:szCs w:val="40"/>
        </w:rPr>
      </w:pPr>
      <w:bookmarkStart w:id="57" w:name="_Toc62178100"/>
      <w:r w:rsidRPr="00CC48E1">
        <w:rPr>
          <w:sz w:val="40"/>
          <w:szCs w:val="40"/>
        </w:rPr>
        <w:t>CHAPTER 4:</w:t>
      </w:r>
      <w:r w:rsidR="00122168">
        <w:rPr>
          <w:sz w:val="40"/>
          <w:szCs w:val="40"/>
        </w:rPr>
        <w:t xml:space="preserve"> </w:t>
      </w:r>
      <w:r>
        <w:rPr>
          <w:sz w:val="40"/>
          <w:szCs w:val="40"/>
        </w:rPr>
        <w:t>Findings, Recommendation and conclusion</w:t>
      </w:r>
      <w:bookmarkEnd w:id="57"/>
      <w:r>
        <w:br w:type="page"/>
      </w:r>
    </w:p>
    <w:p w:rsidR="005060B1" w:rsidRDefault="000C1DE2">
      <w:pPr>
        <w:pStyle w:val="Heading2"/>
      </w:pPr>
      <w:bookmarkStart w:id="58" w:name="_Toc62178101"/>
      <w:r>
        <w:lastRenderedPageBreak/>
        <w:t>4.1 Findings:</w:t>
      </w:r>
      <w:bookmarkEnd w:id="58"/>
    </w:p>
    <w:p w:rsidR="005060B1" w:rsidRDefault="005060B1">
      <w:pPr>
        <w:rPr>
          <w:sz w:val="2"/>
          <w:szCs w:val="2"/>
        </w:rPr>
      </w:pPr>
    </w:p>
    <w:p w:rsidR="005060B1" w:rsidRDefault="000C1DE2" w:rsidP="00470094">
      <w:pPr>
        <w:spacing w:line="360" w:lineRule="auto"/>
        <w:jc w:val="both"/>
        <w:rPr>
          <w:rFonts w:ascii="Arial" w:eastAsia="Arial" w:hAnsi="Arial" w:cs="Arial"/>
          <w:sz w:val="24"/>
          <w:szCs w:val="24"/>
        </w:rPr>
      </w:pPr>
      <w:r>
        <w:rPr>
          <w:rFonts w:ascii="Arial" w:eastAsia="Arial" w:hAnsi="Arial" w:cs="Arial"/>
          <w:sz w:val="24"/>
          <w:szCs w:val="24"/>
        </w:rPr>
        <w:t>ACI Limited is an established and widely diversified corporatio</w:t>
      </w:r>
      <w:r w:rsidR="000244B1">
        <w:rPr>
          <w:rFonts w:ascii="Arial" w:eastAsia="Arial" w:hAnsi="Arial" w:cs="Arial"/>
          <w:sz w:val="24"/>
          <w:szCs w:val="24"/>
        </w:rPr>
        <w:t xml:space="preserve">n with a multinational heritage </w:t>
      </w:r>
      <w:r>
        <w:rPr>
          <w:rFonts w:ascii="Arial" w:eastAsia="Arial" w:hAnsi="Arial" w:cs="Arial"/>
          <w:sz w:val="24"/>
          <w:szCs w:val="24"/>
        </w:rPr>
        <w:t>operates across the country through its four strategic business units. Ratio analysis and Altman’s Z-Score model give a concise understanding of the financial position of ACI Ltd. As the report is done based on the financial records from 2015 to 2019, it shows the recent performance and perception of the company.</w:t>
      </w:r>
    </w:p>
    <w:p w:rsidR="005060B1" w:rsidRDefault="000C1DE2" w:rsidP="00470094">
      <w:pPr>
        <w:spacing w:line="360" w:lineRule="auto"/>
        <w:jc w:val="both"/>
        <w:rPr>
          <w:rFonts w:ascii="Arial" w:eastAsia="Arial" w:hAnsi="Arial" w:cs="Arial"/>
          <w:b/>
          <w:sz w:val="24"/>
          <w:szCs w:val="24"/>
        </w:rPr>
      </w:pPr>
      <w:r>
        <w:rPr>
          <w:rFonts w:ascii="Arial" w:eastAsia="Arial" w:hAnsi="Arial" w:cs="Arial"/>
          <w:b/>
          <w:sz w:val="24"/>
          <w:szCs w:val="24"/>
        </w:rPr>
        <w:t xml:space="preserve">Liquidity Ratios: </w:t>
      </w:r>
      <w:r w:rsidR="0032787A">
        <w:rPr>
          <w:rFonts w:ascii="Arial" w:eastAsia="Arial" w:hAnsi="Arial" w:cs="Arial"/>
          <w:sz w:val="24"/>
          <w:szCs w:val="24"/>
        </w:rPr>
        <w:t xml:space="preserve">All of the </w:t>
      </w:r>
      <w:r w:rsidR="0028285E">
        <w:rPr>
          <w:rFonts w:ascii="Arial" w:eastAsia="Arial" w:hAnsi="Arial" w:cs="Arial"/>
          <w:sz w:val="24"/>
          <w:szCs w:val="24"/>
        </w:rPr>
        <w:t xml:space="preserve">liquidity </w:t>
      </w:r>
      <w:r>
        <w:rPr>
          <w:rFonts w:ascii="Arial" w:eastAsia="Arial" w:hAnsi="Arial" w:cs="Arial"/>
          <w:sz w:val="24"/>
          <w:szCs w:val="24"/>
        </w:rPr>
        <w:t>ratios</w:t>
      </w:r>
      <w:r w:rsidR="007D355E">
        <w:rPr>
          <w:rFonts w:ascii="Arial" w:eastAsia="Arial" w:hAnsi="Arial" w:cs="Arial"/>
          <w:sz w:val="24"/>
          <w:szCs w:val="24"/>
        </w:rPr>
        <w:t xml:space="preserve"> are lower </w:t>
      </w:r>
      <w:r w:rsidR="004316BF">
        <w:rPr>
          <w:rFonts w:ascii="Arial" w:eastAsia="Arial" w:hAnsi="Arial" w:cs="Arial"/>
          <w:sz w:val="24"/>
          <w:szCs w:val="24"/>
        </w:rPr>
        <w:t xml:space="preserve">in value in contrast to the industry </w:t>
      </w:r>
      <w:r w:rsidR="0032787A">
        <w:rPr>
          <w:rFonts w:ascii="Arial" w:eastAsia="Arial" w:hAnsi="Arial" w:cs="Arial"/>
          <w:sz w:val="24"/>
          <w:szCs w:val="24"/>
        </w:rPr>
        <w:t xml:space="preserve">standard </w:t>
      </w:r>
      <w:r w:rsidR="007D355E">
        <w:rPr>
          <w:rFonts w:ascii="Arial" w:eastAsia="Arial" w:hAnsi="Arial" w:cs="Arial"/>
          <w:sz w:val="24"/>
          <w:szCs w:val="24"/>
        </w:rPr>
        <w:t xml:space="preserve">which implies the company is </w:t>
      </w:r>
      <w:r>
        <w:rPr>
          <w:rFonts w:ascii="Arial" w:eastAsia="Arial" w:hAnsi="Arial" w:cs="Arial"/>
          <w:sz w:val="24"/>
          <w:szCs w:val="24"/>
        </w:rPr>
        <w:t>struggling to pay its short term obligations.</w:t>
      </w:r>
      <w:r>
        <w:rPr>
          <w:rFonts w:ascii="Arial" w:eastAsia="Arial" w:hAnsi="Arial" w:cs="Arial"/>
          <w:b/>
          <w:sz w:val="24"/>
          <w:szCs w:val="24"/>
        </w:rPr>
        <w:t xml:space="preserve"> </w:t>
      </w:r>
      <w:r>
        <w:rPr>
          <w:rFonts w:ascii="Arial" w:eastAsia="Arial" w:hAnsi="Arial" w:cs="Arial"/>
          <w:sz w:val="24"/>
          <w:szCs w:val="24"/>
        </w:rPr>
        <w:t>This can happen when the management team is failing to make the best use of its working capital.</w:t>
      </w:r>
    </w:p>
    <w:p w:rsidR="005060B1" w:rsidRDefault="000C1DE2" w:rsidP="00470094">
      <w:pPr>
        <w:spacing w:line="360" w:lineRule="auto"/>
        <w:jc w:val="both"/>
        <w:rPr>
          <w:rFonts w:ascii="Arial" w:eastAsia="Arial" w:hAnsi="Arial" w:cs="Arial"/>
          <w:b/>
          <w:sz w:val="24"/>
          <w:szCs w:val="24"/>
        </w:rPr>
      </w:pPr>
      <w:r>
        <w:rPr>
          <w:rFonts w:ascii="Arial" w:eastAsia="Arial" w:hAnsi="Arial" w:cs="Arial"/>
          <w:b/>
          <w:sz w:val="24"/>
          <w:szCs w:val="24"/>
        </w:rPr>
        <w:t xml:space="preserve">Profitability Ratios: </w:t>
      </w:r>
      <w:r>
        <w:rPr>
          <w:rFonts w:ascii="Arial" w:eastAsia="Arial" w:hAnsi="Arial" w:cs="Arial"/>
          <w:sz w:val="24"/>
          <w:szCs w:val="24"/>
        </w:rPr>
        <w:t>From the last five years income statement analysis we can see that ACI Limited generates income</w:t>
      </w:r>
      <w:r w:rsidR="00726C18">
        <w:rPr>
          <w:rFonts w:ascii="Arial" w:eastAsia="Arial" w:hAnsi="Arial" w:cs="Arial"/>
          <w:sz w:val="24"/>
          <w:szCs w:val="24"/>
        </w:rPr>
        <w:t xml:space="preserve"> remarkably below the other </w:t>
      </w:r>
      <w:r w:rsidR="002915A0">
        <w:rPr>
          <w:rFonts w:ascii="Arial" w:eastAsia="Arial" w:hAnsi="Arial" w:cs="Arial"/>
          <w:sz w:val="24"/>
          <w:szCs w:val="24"/>
        </w:rPr>
        <w:t>similar businesses</w:t>
      </w:r>
      <w:r w:rsidR="00726C18">
        <w:rPr>
          <w:rFonts w:ascii="Arial" w:eastAsia="Arial" w:hAnsi="Arial" w:cs="Arial"/>
          <w:sz w:val="24"/>
          <w:szCs w:val="24"/>
        </w:rPr>
        <w:t xml:space="preserve">. </w:t>
      </w:r>
      <w:r>
        <w:rPr>
          <w:rFonts w:ascii="Arial" w:eastAsia="Arial" w:hAnsi="Arial" w:cs="Arial"/>
          <w:sz w:val="24"/>
          <w:szCs w:val="24"/>
        </w:rPr>
        <w:t xml:space="preserve">Except gross profit margin all other metrics such as </w:t>
      </w:r>
      <w:r>
        <w:rPr>
          <w:rFonts w:ascii="Arial" w:eastAsia="Arial" w:hAnsi="Arial" w:cs="Arial"/>
          <w:color w:val="000000"/>
          <w:sz w:val="24"/>
          <w:szCs w:val="24"/>
        </w:rPr>
        <w:t>Operating profit margin, Return on asset, Retu</w:t>
      </w:r>
      <w:r w:rsidR="002915A0">
        <w:rPr>
          <w:rFonts w:ascii="Arial" w:eastAsia="Arial" w:hAnsi="Arial" w:cs="Arial"/>
          <w:color w:val="000000"/>
          <w:sz w:val="24"/>
          <w:szCs w:val="24"/>
        </w:rPr>
        <w:t xml:space="preserve">rn on equity, Net profit margin is </w:t>
      </w:r>
      <w:r w:rsidR="00D04D29">
        <w:rPr>
          <w:rFonts w:ascii="Arial" w:eastAsia="Arial" w:hAnsi="Arial" w:cs="Arial"/>
          <w:color w:val="000000"/>
          <w:sz w:val="24"/>
          <w:szCs w:val="24"/>
        </w:rPr>
        <w:t xml:space="preserve">lower than the standard </w:t>
      </w:r>
      <w:r>
        <w:rPr>
          <w:rFonts w:ascii="Arial" w:eastAsia="Arial" w:hAnsi="Arial" w:cs="Arial"/>
          <w:color w:val="000000"/>
          <w:sz w:val="24"/>
          <w:szCs w:val="24"/>
        </w:rPr>
        <w:t xml:space="preserve">which </w:t>
      </w:r>
      <w:r>
        <w:rPr>
          <w:rFonts w:ascii="Arial" w:eastAsia="Arial" w:hAnsi="Arial" w:cs="Arial"/>
          <w:sz w:val="24"/>
          <w:szCs w:val="24"/>
        </w:rPr>
        <w:t>may be the</w:t>
      </w:r>
      <w:r>
        <w:rPr>
          <w:rFonts w:ascii="Arial" w:eastAsia="Arial" w:hAnsi="Arial" w:cs="Arial"/>
          <w:color w:val="000000"/>
          <w:sz w:val="24"/>
          <w:szCs w:val="24"/>
        </w:rPr>
        <w:t xml:space="preserve"> result of excessive operating costs, inadequate revenue or a combination of both. </w:t>
      </w:r>
    </w:p>
    <w:p w:rsidR="005060B1" w:rsidRDefault="000C1DE2" w:rsidP="00470094">
      <w:pPr>
        <w:pBdr>
          <w:top w:val="nil"/>
          <w:left w:val="nil"/>
          <w:bottom w:val="nil"/>
          <w:right w:val="nil"/>
          <w:between w:val="nil"/>
        </w:pBdr>
        <w:spacing w:line="360" w:lineRule="auto"/>
        <w:jc w:val="both"/>
        <w:rPr>
          <w:rFonts w:ascii="Arial" w:eastAsia="Arial" w:hAnsi="Arial" w:cs="Arial"/>
          <w:b/>
          <w:color w:val="000000"/>
          <w:sz w:val="24"/>
          <w:szCs w:val="24"/>
        </w:rPr>
      </w:pPr>
      <w:r>
        <w:rPr>
          <w:rFonts w:ascii="Arial" w:eastAsia="Arial" w:hAnsi="Arial" w:cs="Arial"/>
          <w:b/>
          <w:color w:val="000000"/>
          <w:sz w:val="24"/>
          <w:szCs w:val="24"/>
        </w:rPr>
        <w:t xml:space="preserve">Efficiency Ratios: </w:t>
      </w:r>
      <w:r>
        <w:rPr>
          <w:rFonts w:ascii="Arial" w:eastAsia="Arial" w:hAnsi="Arial" w:cs="Arial"/>
          <w:color w:val="000000"/>
          <w:sz w:val="24"/>
          <w:szCs w:val="24"/>
        </w:rPr>
        <w:t>Implementing some common metrics to find out the ACI’s competency to generate sales out of its assets and liabilities, efficiency ratio delivers a composite result. Total</w:t>
      </w:r>
      <w:r w:rsidR="006C170C">
        <w:rPr>
          <w:rFonts w:ascii="Arial" w:eastAsia="Arial" w:hAnsi="Arial" w:cs="Arial"/>
          <w:color w:val="000000"/>
          <w:sz w:val="24"/>
          <w:szCs w:val="24"/>
        </w:rPr>
        <w:t xml:space="preserve"> and fixed asset turnover ratio</w:t>
      </w:r>
      <w:r>
        <w:rPr>
          <w:rFonts w:ascii="Arial" w:eastAsia="Arial" w:hAnsi="Arial" w:cs="Arial"/>
          <w:color w:val="000000"/>
          <w:sz w:val="24"/>
          <w:szCs w:val="24"/>
        </w:rPr>
        <w:t xml:space="preserve">s </w:t>
      </w:r>
      <w:r w:rsidR="006C170C">
        <w:rPr>
          <w:rFonts w:ascii="Arial" w:eastAsia="Arial" w:hAnsi="Arial" w:cs="Arial"/>
          <w:color w:val="000000"/>
          <w:sz w:val="24"/>
          <w:szCs w:val="24"/>
        </w:rPr>
        <w:t xml:space="preserve">are close </w:t>
      </w:r>
      <w:r w:rsidR="007D1414">
        <w:rPr>
          <w:rFonts w:ascii="Arial" w:eastAsia="Arial" w:hAnsi="Arial" w:cs="Arial"/>
          <w:color w:val="000000"/>
          <w:sz w:val="24"/>
          <w:szCs w:val="24"/>
        </w:rPr>
        <w:t xml:space="preserve">to </w:t>
      </w:r>
      <w:r w:rsidR="006C170C">
        <w:rPr>
          <w:rFonts w:ascii="Arial" w:eastAsia="Arial" w:hAnsi="Arial" w:cs="Arial"/>
          <w:color w:val="000000"/>
          <w:sz w:val="24"/>
          <w:szCs w:val="24"/>
        </w:rPr>
        <w:t>the benchmark</w:t>
      </w:r>
      <w:r w:rsidR="00305AD8">
        <w:rPr>
          <w:rFonts w:ascii="Arial" w:eastAsia="Arial" w:hAnsi="Arial" w:cs="Arial"/>
          <w:color w:val="000000"/>
          <w:sz w:val="24"/>
          <w:szCs w:val="24"/>
        </w:rPr>
        <w:t xml:space="preserve"> allude that ACI </w:t>
      </w:r>
      <w:r>
        <w:rPr>
          <w:rFonts w:ascii="Arial" w:eastAsia="Arial" w:hAnsi="Arial" w:cs="Arial"/>
          <w:color w:val="000000"/>
          <w:sz w:val="24"/>
          <w:szCs w:val="24"/>
        </w:rPr>
        <w:t>utilize</w:t>
      </w:r>
      <w:r w:rsidR="00305AD8">
        <w:rPr>
          <w:rFonts w:ascii="Arial" w:eastAsia="Arial" w:hAnsi="Arial" w:cs="Arial"/>
          <w:color w:val="000000"/>
          <w:sz w:val="24"/>
          <w:szCs w:val="24"/>
        </w:rPr>
        <w:t>d</w:t>
      </w:r>
      <w:r>
        <w:rPr>
          <w:rFonts w:ascii="Arial" w:eastAsia="Arial" w:hAnsi="Arial" w:cs="Arial"/>
          <w:color w:val="000000"/>
          <w:sz w:val="24"/>
          <w:szCs w:val="24"/>
        </w:rPr>
        <w:t xml:space="preserve"> its non-current assets in a </w:t>
      </w:r>
      <w:r w:rsidR="006808EC">
        <w:rPr>
          <w:rFonts w:ascii="Arial" w:eastAsia="Arial" w:hAnsi="Arial" w:cs="Arial"/>
          <w:color w:val="000000"/>
          <w:sz w:val="24"/>
          <w:szCs w:val="24"/>
        </w:rPr>
        <w:t xml:space="preserve">regular </w:t>
      </w:r>
      <w:r w:rsidR="00CF2283">
        <w:rPr>
          <w:rFonts w:ascii="Arial" w:eastAsia="Arial" w:hAnsi="Arial" w:cs="Arial"/>
          <w:color w:val="000000"/>
          <w:sz w:val="24"/>
          <w:szCs w:val="24"/>
        </w:rPr>
        <w:t>manner. I</w:t>
      </w:r>
      <w:r>
        <w:rPr>
          <w:rFonts w:ascii="Arial" w:eastAsia="Arial" w:hAnsi="Arial" w:cs="Arial"/>
          <w:color w:val="000000"/>
          <w:sz w:val="24"/>
          <w:szCs w:val="24"/>
        </w:rPr>
        <w:t>nventory turnover ratio and days sales in inventory ratio has</w:t>
      </w:r>
      <w:r w:rsidR="007D1414">
        <w:rPr>
          <w:rFonts w:ascii="Arial" w:eastAsia="Arial" w:hAnsi="Arial" w:cs="Arial"/>
          <w:color w:val="000000"/>
          <w:sz w:val="24"/>
          <w:szCs w:val="24"/>
        </w:rPr>
        <w:t xml:space="preserve"> also</w:t>
      </w:r>
      <w:r>
        <w:rPr>
          <w:rFonts w:ascii="Arial" w:eastAsia="Arial" w:hAnsi="Arial" w:cs="Arial"/>
          <w:color w:val="000000"/>
          <w:sz w:val="24"/>
          <w:szCs w:val="24"/>
        </w:rPr>
        <w:t xml:space="preserve"> </w:t>
      </w:r>
      <w:r w:rsidR="00883F77">
        <w:rPr>
          <w:rFonts w:ascii="Arial" w:eastAsia="Arial" w:hAnsi="Arial" w:cs="Arial"/>
          <w:color w:val="000000"/>
          <w:sz w:val="24"/>
          <w:szCs w:val="24"/>
        </w:rPr>
        <w:t xml:space="preserve">shown </w:t>
      </w:r>
      <w:r>
        <w:rPr>
          <w:rFonts w:ascii="Arial" w:eastAsia="Arial" w:hAnsi="Arial" w:cs="Arial"/>
          <w:color w:val="000000"/>
          <w:sz w:val="24"/>
          <w:szCs w:val="24"/>
        </w:rPr>
        <w:t xml:space="preserve">the company was able to turn its inventories into a real deal in a </w:t>
      </w:r>
      <w:r w:rsidR="007D1414">
        <w:rPr>
          <w:rFonts w:ascii="Arial" w:eastAsia="Arial" w:hAnsi="Arial" w:cs="Arial"/>
          <w:color w:val="000000"/>
          <w:sz w:val="24"/>
          <w:szCs w:val="24"/>
        </w:rPr>
        <w:t xml:space="preserve">regular </w:t>
      </w:r>
      <w:r>
        <w:rPr>
          <w:rFonts w:ascii="Arial" w:eastAsia="Arial" w:hAnsi="Arial" w:cs="Arial"/>
          <w:color w:val="000000"/>
          <w:sz w:val="24"/>
          <w:szCs w:val="24"/>
        </w:rPr>
        <w:t xml:space="preserve">extent of time </w:t>
      </w:r>
      <w:r>
        <w:rPr>
          <w:rFonts w:ascii="Arial" w:eastAsia="Arial" w:hAnsi="Arial" w:cs="Arial"/>
          <w:sz w:val="24"/>
          <w:szCs w:val="24"/>
        </w:rPr>
        <w:t>compared</w:t>
      </w:r>
      <w:r>
        <w:rPr>
          <w:rFonts w:ascii="Arial" w:eastAsia="Arial" w:hAnsi="Arial" w:cs="Arial"/>
          <w:color w:val="000000"/>
          <w:sz w:val="24"/>
          <w:szCs w:val="24"/>
        </w:rPr>
        <w:t xml:space="preserve"> to the </w:t>
      </w:r>
      <w:r w:rsidR="00A10325">
        <w:rPr>
          <w:rFonts w:ascii="Arial" w:eastAsia="Arial" w:hAnsi="Arial" w:cs="Arial"/>
          <w:color w:val="000000"/>
          <w:sz w:val="24"/>
          <w:szCs w:val="24"/>
        </w:rPr>
        <w:t>best ratio or benchmark</w:t>
      </w:r>
      <w:r>
        <w:rPr>
          <w:rFonts w:ascii="Arial" w:eastAsia="Arial" w:hAnsi="Arial" w:cs="Arial"/>
          <w:color w:val="000000"/>
          <w:sz w:val="24"/>
          <w:szCs w:val="24"/>
        </w:rPr>
        <w:t xml:space="preserve">. </w:t>
      </w:r>
      <w:r w:rsidR="006D224A">
        <w:rPr>
          <w:rFonts w:ascii="Arial" w:eastAsia="Arial" w:hAnsi="Arial" w:cs="Arial"/>
          <w:color w:val="000000"/>
          <w:sz w:val="24"/>
          <w:szCs w:val="24"/>
        </w:rPr>
        <w:t>Higher r</w:t>
      </w:r>
      <w:r>
        <w:rPr>
          <w:rFonts w:ascii="Arial" w:eastAsia="Arial" w:hAnsi="Arial" w:cs="Arial"/>
          <w:color w:val="000000"/>
          <w:sz w:val="24"/>
          <w:szCs w:val="24"/>
        </w:rPr>
        <w:t>eceivables turnover ratio and average collection period i</w:t>
      </w:r>
      <w:r w:rsidR="000232D2">
        <w:rPr>
          <w:rFonts w:ascii="Arial" w:eastAsia="Arial" w:hAnsi="Arial" w:cs="Arial"/>
          <w:color w:val="000000"/>
          <w:sz w:val="24"/>
          <w:szCs w:val="24"/>
        </w:rPr>
        <w:t>llustrate the inefficiency built</w:t>
      </w:r>
      <w:r>
        <w:rPr>
          <w:rFonts w:ascii="Arial" w:eastAsia="Arial" w:hAnsi="Arial" w:cs="Arial"/>
          <w:color w:val="000000"/>
          <w:sz w:val="24"/>
          <w:szCs w:val="24"/>
        </w:rPr>
        <w:t xml:space="preserve"> up by ACI </w:t>
      </w:r>
      <w:r w:rsidR="006D224A">
        <w:rPr>
          <w:rFonts w:ascii="Arial" w:eastAsia="Arial" w:hAnsi="Arial" w:cs="Arial"/>
          <w:color w:val="000000"/>
          <w:sz w:val="24"/>
          <w:szCs w:val="24"/>
        </w:rPr>
        <w:t>from year to year as a creditor</w:t>
      </w:r>
      <w:r w:rsidR="000D79B1">
        <w:rPr>
          <w:rFonts w:ascii="Arial" w:eastAsia="Arial" w:hAnsi="Arial" w:cs="Arial"/>
          <w:color w:val="000000"/>
          <w:sz w:val="24"/>
          <w:szCs w:val="24"/>
        </w:rPr>
        <w:t xml:space="preserve"> than</w:t>
      </w:r>
      <w:r w:rsidR="0024614F">
        <w:rPr>
          <w:rFonts w:ascii="Arial" w:eastAsia="Arial" w:hAnsi="Arial" w:cs="Arial"/>
          <w:color w:val="000000"/>
          <w:sz w:val="24"/>
          <w:szCs w:val="24"/>
        </w:rPr>
        <w:t xml:space="preserve"> its rivals in terms of recovering the short term claims.</w:t>
      </w:r>
      <w:r w:rsidR="006D224A">
        <w:rPr>
          <w:rFonts w:ascii="Arial" w:eastAsia="Arial" w:hAnsi="Arial" w:cs="Arial"/>
          <w:color w:val="000000"/>
          <w:sz w:val="24"/>
          <w:szCs w:val="24"/>
        </w:rPr>
        <w:t xml:space="preserve"> </w:t>
      </w:r>
    </w:p>
    <w:p w:rsidR="005060B1" w:rsidRDefault="005060B1" w:rsidP="00470094">
      <w:pPr>
        <w:pBdr>
          <w:top w:val="nil"/>
          <w:left w:val="nil"/>
          <w:bottom w:val="nil"/>
          <w:right w:val="nil"/>
          <w:between w:val="nil"/>
        </w:pBdr>
        <w:spacing w:line="360" w:lineRule="auto"/>
        <w:jc w:val="both"/>
        <w:rPr>
          <w:rFonts w:ascii="Arial" w:eastAsia="Arial" w:hAnsi="Arial" w:cs="Arial"/>
          <w:color w:val="000000"/>
          <w:sz w:val="24"/>
          <w:szCs w:val="24"/>
        </w:rPr>
      </w:pPr>
    </w:p>
    <w:p w:rsidR="005060B1" w:rsidRDefault="000C1DE2" w:rsidP="00470094">
      <w:pPr>
        <w:pBdr>
          <w:top w:val="nil"/>
          <w:left w:val="nil"/>
          <w:bottom w:val="nil"/>
          <w:right w:val="nil"/>
          <w:between w:val="nil"/>
        </w:pBdr>
        <w:spacing w:line="360" w:lineRule="auto"/>
        <w:jc w:val="both"/>
        <w:rPr>
          <w:rFonts w:ascii="Arial" w:eastAsia="Arial" w:hAnsi="Arial" w:cs="Arial"/>
          <w:b/>
          <w:color w:val="000000"/>
          <w:sz w:val="24"/>
          <w:szCs w:val="24"/>
        </w:rPr>
      </w:pPr>
      <w:r>
        <w:rPr>
          <w:rFonts w:ascii="Arial" w:eastAsia="Arial" w:hAnsi="Arial" w:cs="Arial"/>
          <w:b/>
          <w:color w:val="000000"/>
          <w:sz w:val="24"/>
          <w:szCs w:val="24"/>
        </w:rPr>
        <w:t xml:space="preserve">Solvency Ratios: </w:t>
      </w:r>
      <w:r>
        <w:rPr>
          <w:rFonts w:ascii="Arial" w:eastAsia="Arial" w:hAnsi="Arial" w:cs="Arial"/>
          <w:color w:val="000000"/>
          <w:sz w:val="24"/>
          <w:szCs w:val="24"/>
        </w:rPr>
        <w:t xml:space="preserve">All of the metrics used in solvency ratio illustrate that ACI is using more debt </w:t>
      </w:r>
      <w:r>
        <w:rPr>
          <w:rFonts w:ascii="Arial" w:eastAsia="Arial" w:hAnsi="Arial" w:cs="Arial"/>
          <w:sz w:val="24"/>
          <w:szCs w:val="24"/>
        </w:rPr>
        <w:t>compared</w:t>
      </w:r>
      <w:r>
        <w:rPr>
          <w:rFonts w:ascii="Arial" w:eastAsia="Arial" w:hAnsi="Arial" w:cs="Arial"/>
          <w:color w:val="000000"/>
          <w:sz w:val="24"/>
          <w:szCs w:val="24"/>
        </w:rPr>
        <w:t xml:space="preserve"> to the equity</w:t>
      </w:r>
      <w:r>
        <w:rPr>
          <w:rFonts w:ascii="Arial" w:eastAsia="Arial" w:hAnsi="Arial" w:cs="Arial"/>
          <w:sz w:val="24"/>
          <w:szCs w:val="24"/>
        </w:rPr>
        <w:t xml:space="preserve"> and </w:t>
      </w:r>
      <w:r>
        <w:rPr>
          <w:rFonts w:ascii="Arial" w:eastAsia="Arial" w:hAnsi="Arial" w:cs="Arial"/>
          <w:color w:val="000000"/>
          <w:sz w:val="24"/>
          <w:szCs w:val="24"/>
        </w:rPr>
        <w:t xml:space="preserve">asset indicating the absence of an optimal capital structure which may severely affect the long-term financial hardiness. An abrupt rise in </w:t>
      </w:r>
      <w:r>
        <w:rPr>
          <w:rFonts w:ascii="Arial" w:eastAsia="Arial" w:hAnsi="Arial" w:cs="Arial"/>
          <w:color w:val="000000"/>
          <w:sz w:val="24"/>
          <w:szCs w:val="24"/>
        </w:rPr>
        <w:lastRenderedPageBreak/>
        <w:t>interest rate could increase the cost of debt that will create financial misery for the compa</w:t>
      </w:r>
      <w:r w:rsidR="00492FB9">
        <w:rPr>
          <w:rFonts w:ascii="Arial" w:eastAsia="Arial" w:hAnsi="Arial" w:cs="Arial"/>
          <w:color w:val="000000"/>
          <w:sz w:val="24"/>
          <w:szCs w:val="24"/>
        </w:rPr>
        <w:t>ny.</w:t>
      </w:r>
      <w:r w:rsidR="00DB22A0">
        <w:rPr>
          <w:rFonts w:ascii="Arial" w:eastAsia="Arial" w:hAnsi="Arial" w:cs="Arial"/>
          <w:color w:val="000000"/>
          <w:sz w:val="24"/>
          <w:szCs w:val="24"/>
        </w:rPr>
        <w:t xml:space="preserve"> Lower </w:t>
      </w:r>
      <w:r>
        <w:rPr>
          <w:rFonts w:ascii="Arial" w:eastAsia="Arial" w:hAnsi="Arial" w:cs="Arial"/>
          <w:color w:val="000000"/>
          <w:sz w:val="24"/>
          <w:szCs w:val="24"/>
        </w:rPr>
        <w:t>times interest earned ratio or interest coverage ratio is the ultimate outcome of using exceeding debt and cost occurred from it.</w:t>
      </w:r>
    </w:p>
    <w:p w:rsidR="005060B1" w:rsidRDefault="000C1DE2">
      <w:pPr>
        <w:pBdr>
          <w:top w:val="nil"/>
          <w:left w:val="nil"/>
          <w:bottom w:val="nil"/>
          <w:right w:val="nil"/>
          <w:between w:val="nil"/>
        </w:pBdr>
        <w:spacing w:line="360" w:lineRule="auto"/>
        <w:jc w:val="both"/>
        <w:rPr>
          <w:rFonts w:ascii="Arial" w:eastAsia="Arial" w:hAnsi="Arial" w:cs="Arial"/>
          <w:b/>
          <w:color w:val="000000"/>
          <w:sz w:val="24"/>
          <w:szCs w:val="24"/>
        </w:rPr>
      </w:pPr>
      <w:r>
        <w:rPr>
          <w:rFonts w:ascii="Arial" w:eastAsia="Arial" w:hAnsi="Arial" w:cs="Arial"/>
          <w:b/>
          <w:color w:val="000000"/>
          <w:sz w:val="24"/>
          <w:szCs w:val="24"/>
        </w:rPr>
        <w:t xml:space="preserve">Market Value Ratios: </w:t>
      </w:r>
      <w:r>
        <w:rPr>
          <w:rFonts w:ascii="Arial" w:eastAsia="Arial" w:hAnsi="Arial" w:cs="Arial"/>
          <w:color w:val="000000"/>
          <w:sz w:val="24"/>
          <w:szCs w:val="24"/>
        </w:rPr>
        <w:t xml:space="preserve">Among the five ratios, only the market value ratio’s upward trend line is steadfast and unaffected that may convey a good vibe to the current and potential investors. </w:t>
      </w:r>
    </w:p>
    <w:p w:rsidR="005060B1" w:rsidRDefault="000C1DE2">
      <w:pPr>
        <w:pBdr>
          <w:top w:val="nil"/>
          <w:left w:val="nil"/>
          <w:bottom w:val="nil"/>
          <w:right w:val="nil"/>
          <w:between w:val="nil"/>
        </w:pBdr>
        <w:spacing w:line="360" w:lineRule="auto"/>
        <w:jc w:val="both"/>
        <w:rPr>
          <w:rFonts w:ascii="Arial" w:eastAsia="Arial" w:hAnsi="Arial" w:cs="Arial"/>
          <w:b/>
          <w:color w:val="000000"/>
          <w:sz w:val="24"/>
          <w:szCs w:val="24"/>
        </w:rPr>
      </w:pPr>
      <w:bookmarkStart w:id="59" w:name="_heading=h.30j0zll" w:colFirst="0" w:colLast="0"/>
      <w:bookmarkEnd w:id="59"/>
      <w:r>
        <w:rPr>
          <w:rFonts w:ascii="Arial" w:eastAsia="Arial" w:hAnsi="Arial" w:cs="Arial"/>
          <w:b/>
          <w:color w:val="000000"/>
          <w:sz w:val="24"/>
          <w:szCs w:val="24"/>
        </w:rPr>
        <w:t xml:space="preserve">Altman’s Z-Score Model: </w:t>
      </w:r>
      <w:r>
        <w:rPr>
          <w:rFonts w:ascii="Arial" w:eastAsia="Arial" w:hAnsi="Arial" w:cs="Arial"/>
          <w:color w:val="000000"/>
          <w:sz w:val="24"/>
          <w:szCs w:val="24"/>
        </w:rPr>
        <w:t xml:space="preserve">ACI’s Z-Score is 1.33 that </w:t>
      </w:r>
      <w:r>
        <w:rPr>
          <w:rFonts w:ascii="Arial" w:eastAsia="Arial" w:hAnsi="Arial" w:cs="Arial"/>
          <w:sz w:val="24"/>
          <w:szCs w:val="24"/>
        </w:rPr>
        <w:t>puts</w:t>
      </w:r>
      <w:r>
        <w:rPr>
          <w:rFonts w:ascii="Arial" w:eastAsia="Arial" w:hAnsi="Arial" w:cs="Arial"/>
          <w:color w:val="000000"/>
          <w:sz w:val="24"/>
          <w:szCs w:val="24"/>
        </w:rPr>
        <w:t xml:space="preserve"> it in the distress zone. It points out the severe risk of insolvency ACI might face in the near future. </w:t>
      </w:r>
    </w:p>
    <w:p w:rsidR="005060B1" w:rsidRDefault="005060B1">
      <w:pPr>
        <w:pBdr>
          <w:top w:val="nil"/>
          <w:left w:val="nil"/>
          <w:bottom w:val="nil"/>
          <w:right w:val="nil"/>
          <w:between w:val="nil"/>
        </w:pBdr>
        <w:spacing w:line="360" w:lineRule="auto"/>
        <w:jc w:val="both"/>
        <w:rPr>
          <w:rFonts w:ascii="Arial" w:eastAsia="Arial" w:hAnsi="Arial" w:cs="Arial"/>
          <w:color w:val="000000"/>
          <w:sz w:val="24"/>
          <w:szCs w:val="24"/>
        </w:rPr>
      </w:pPr>
    </w:p>
    <w:p w:rsidR="005060B1" w:rsidRDefault="000C1DE2">
      <w:pPr>
        <w:pStyle w:val="Heading2"/>
      </w:pPr>
      <w:bookmarkStart w:id="60" w:name="_Toc62178102"/>
      <w:r>
        <w:t>4.2 Recommendations:</w:t>
      </w:r>
      <w:bookmarkEnd w:id="60"/>
    </w:p>
    <w:p w:rsidR="005060B1" w:rsidRDefault="005060B1">
      <w:pPr>
        <w:rPr>
          <w:sz w:val="2"/>
          <w:szCs w:val="2"/>
        </w:rPr>
      </w:pPr>
    </w:p>
    <w:p w:rsidR="005060B1" w:rsidRDefault="000C1DE2">
      <w:pPr>
        <w:spacing w:line="360" w:lineRule="auto"/>
        <w:jc w:val="both"/>
        <w:rPr>
          <w:rFonts w:ascii="Arial" w:eastAsia="Arial" w:hAnsi="Arial" w:cs="Arial"/>
          <w:sz w:val="24"/>
          <w:szCs w:val="24"/>
        </w:rPr>
      </w:pPr>
      <w:r>
        <w:rPr>
          <w:rFonts w:ascii="Arial" w:eastAsia="Arial" w:hAnsi="Arial" w:cs="Arial"/>
          <w:sz w:val="24"/>
          <w:szCs w:val="24"/>
        </w:rPr>
        <w:t xml:space="preserve">Analyzing financial statements of ACI Limited with ratio analysis and Altman’s Z-Score model , some specific shortcomings have been identified above.  From my extent of knowledge, I am proposing some solutions ACI might take into account to fix the problems. </w:t>
      </w:r>
    </w:p>
    <w:p w:rsidR="005060B1" w:rsidRDefault="000C1DE2" w:rsidP="004706F7">
      <w:pPr>
        <w:numPr>
          <w:ilvl w:val="0"/>
          <w:numId w:val="23"/>
        </w:numPr>
        <w:pBdr>
          <w:top w:val="nil"/>
          <w:left w:val="nil"/>
          <w:bottom w:val="nil"/>
          <w:right w:val="nil"/>
          <w:between w:val="nil"/>
        </w:pBdr>
        <w:spacing w:after="0" w:line="360" w:lineRule="auto"/>
        <w:jc w:val="both"/>
        <w:rPr>
          <w:rFonts w:ascii="Arial" w:eastAsia="Arial" w:hAnsi="Arial" w:cs="Arial"/>
          <w:color w:val="000000"/>
          <w:sz w:val="24"/>
          <w:szCs w:val="24"/>
        </w:rPr>
      </w:pPr>
      <w:bookmarkStart w:id="61" w:name="_heading=h.3znysh7" w:colFirst="0" w:colLast="0"/>
      <w:bookmarkEnd w:id="61"/>
      <w:r>
        <w:rPr>
          <w:rFonts w:ascii="Arial" w:eastAsia="Arial" w:hAnsi="Arial" w:cs="Arial"/>
          <w:color w:val="000000"/>
          <w:sz w:val="24"/>
          <w:szCs w:val="24"/>
        </w:rPr>
        <w:t>ACI needs to review the managemen</w:t>
      </w:r>
      <w:r w:rsidR="00106FE8">
        <w:rPr>
          <w:rFonts w:ascii="Arial" w:eastAsia="Arial" w:hAnsi="Arial" w:cs="Arial"/>
          <w:color w:val="000000"/>
          <w:sz w:val="24"/>
          <w:szCs w:val="24"/>
        </w:rPr>
        <w:t>t strategy of its current asset</w:t>
      </w:r>
      <w:r w:rsidR="00667D08">
        <w:rPr>
          <w:rFonts w:ascii="Arial" w:eastAsia="Arial" w:hAnsi="Arial" w:cs="Arial"/>
          <w:color w:val="000000"/>
          <w:sz w:val="24"/>
          <w:szCs w:val="24"/>
        </w:rPr>
        <w:t>s</w:t>
      </w:r>
      <w:r w:rsidR="00106FE8">
        <w:rPr>
          <w:rFonts w:ascii="Arial" w:eastAsia="Arial" w:hAnsi="Arial" w:cs="Arial"/>
          <w:color w:val="000000"/>
          <w:sz w:val="24"/>
          <w:szCs w:val="24"/>
        </w:rPr>
        <w:t xml:space="preserve"> to </w:t>
      </w:r>
      <w:r>
        <w:rPr>
          <w:rFonts w:ascii="Arial" w:eastAsia="Arial" w:hAnsi="Arial" w:cs="Arial"/>
          <w:color w:val="000000"/>
          <w:sz w:val="24"/>
          <w:szCs w:val="24"/>
        </w:rPr>
        <w:t>fulfill its current obligations.</w:t>
      </w:r>
    </w:p>
    <w:p w:rsidR="00667D08" w:rsidRDefault="008F37DE" w:rsidP="004706F7">
      <w:pPr>
        <w:numPr>
          <w:ilvl w:val="0"/>
          <w:numId w:val="2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It should switch from long-term to short-term debt</w:t>
      </w:r>
      <w:r w:rsidR="007571D5">
        <w:rPr>
          <w:rFonts w:ascii="Arial" w:eastAsia="Arial" w:hAnsi="Arial" w:cs="Arial"/>
          <w:color w:val="000000"/>
          <w:sz w:val="24"/>
          <w:szCs w:val="24"/>
        </w:rPr>
        <w:t>s</w:t>
      </w:r>
      <w:r>
        <w:rPr>
          <w:rFonts w:ascii="Arial" w:eastAsia="Arial" w:hAnsi="Arial" w:cs="Arial"/>
          <w:color w:val="000000"/>
          <w:sz w:val="24"/>
          <w:szCs w:val="24"/>
        </w:rPr>
        <w:t xml:space="preserve"> for financing to improve the liquidity of the business.</w:t>
      </w:r>
    </w:p>
    <w:p w:rsidR="005060B1" w:rsidRDefault="000C1DE2" w:rsidP="004706F7">
      <w:pPr>
        <w:numPr>
          <w:ilvl w:val="0"/>
          <w:numId w:val="2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ACI should try to make the best use of non-current assets to escalate the net sales.</w:t>
      </w:r>
    </w:p>
    <w:p w:rsidR="005060B1" w:rsidRDefault="000C1DE2" w:rsidP="004706F7">
      <w:pPr>
        <w:numPr>
          <w:ilvl w:val="0"/>
          <w:numId w:val="2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The company needs to cut down its operating expenses to boost its revenue.</w:t>
      </w:r>
    </w:p>
    <w:p w:rsidR="005060B1" w:rsidRDefault="000C1DE2" w:rsidP="004706F7">
      <w:pPr>
        <w:numPr>
          <w:ilvl w:val="0"/>
          <w:numId w:val="2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The company should make the credit collection policy more rigid to minimize the collection period of account receivables.</w:t>
      </w:r>
    </w:p>
    <w:p w:rsidR="005060B1" w:rsidRDefault="000C1DE2" w:rsidP="004706F7">
      <w:pPr>
        <w:numPr>
          <w:ilvl w:val="0"/>
          <w:numId w:val="2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ACI should build up an optimal capital structure to avoid financial distress. </w:t>
      </w:r>
    </w:p>
    <w:p w:rsidR="005060B1" w:rsidRDefault="005060B1">
      <w:pPr>
        <w:pBdr>
          <w:top w:val="nil"/>
          <w:left w:val="nil"/>
          <w:bottom w:val="nil"/>
          <w:right w:val="nil"/>
          <w:between w:val="nil"/>
        </w:pBdr>
        <w:ind w:left="720"/>
        <w:rPr>
          <w:color w:val="000000"/>
        </w:rPr>
      </w:pPr>
    </w:p>
    <w:p w:rsidR="005060B1" w:rsidRDefault="005060B1"/>
    <w:p w:rsidR="005060B1" w:rsidRDefault="005060B1">
      <w:pPr>
        <w:rPr>
          <w:b/>
        </w:rPr>
      </w:pPr>
      <w:bookmarkStart w:id="62" w:name="_heading=h.1fob9te" w:colFirst="0" w:colLast="0"/>
      <w:bookmarkEnd w:id="62"/>
    </w:p>
    <w:p w:rsidR="005060B1" w:rsidRDefault="000C1DE2">
      <w:pPr>
        <w:rPr>
          <w:rFonts w:ascii="Arial" w:eastAsia="Arial" w:hAnsi="Arial" w:cs="Arial"/>
          <w:sz w:val="24"/>
          <w:szCs w:val="24"/>
        </w:rPr>
      </w:pPr>
      <w:r>
        <w:br w:type="page"/>
      </w:r>
    </w:p>
    <w:p w:rsidR="005060B1" w:rsidRDefault="000C1DE2">
      <w:pPr>
        <w:pStyle w:val="Heading2"/>
      </w:pPr>
      <w:bookmarkStart w:id="63" w:name="_Toc62178103"/>
      <w:r>
        <w:lastRenderedPageBreak/>
        <w:t>4.3 Conclusion:</w:t>
      </w:r>
      <w:bookmarkEnd w:id="63"/>
    </w:p>
    <w:p w:rsidR="005060B1" w:rsidRDefault="005060B1">
      <w:pPr>
        <w:rPr>
          <w:sz w:val="2"/>
          <w:szCs w:val="2"/>
        </w:rPr>
      </w:pPr>
    </w:p>
    <w:p w:rsidR="005060B1" w:rsidRDefault="000C1DE2" w:rsidP="004706F7">
      <w:pPr>
        <w:spacing w:line="360" w:lineRule="auto"/>
        <w:jc w:val="both"/>
        <w:rPr>
          <w:rFonts w:ascii="Arial" w:eastAsia="Arial" w:hAnsi="Arial" w:cs="Arial"/>
          <w:sz w:val="24"/>
          <w:szCs w:val="24"/>
        </w:rPr>
      </w:pPr>
      <w:r>
        <w:rPr>
          <w:rFonts w:ascii="Arial" w:eastAsia="Arial" w:hAnsi="Arial" w:cs="Arial"/>
          <w:sz w:val="24"/>
          <w:szCs w:val="24"/>
        </w:rPr>
        <w:t>ACI Limited is one of the biggest and reputed multi-industry companies in Bangladesh with a strong and healthy financial carrier. It has an influential status among its shareholders and investors. In this era of globalization there are other giants and specific industries to compete with. Consumers are more sensible, aware and canny than before. To keep up in the race with competitors it should emphasize in understanding the consumer behavior to be lucrative in the future. But the ratio analysis reveals the ACI’s inferior performance which is deviated from the respective industry standard. To mitigate the deviation and profit margin of ACI, it needs to make sure the best use of its resources. With a great amount of revenue the profit can be petty if the cost is not regulated. The concerning party must pull-in the avoidable expenses.</w:t>
      </w:r>
    </w:p>
    <w:p w:rsidR="005060B1" w:rsidRDefault="000C1DE2">
      <w:pPr>
        <w:rPr>
          <w:rFonts w:ascii="Arial" w:eastAsia="Arial" w:hAnsi="Arial" w:cs="Arial"/>
          <w:sz w:val="24"/>
          <w:szCs w:val="24"/>
        </w:rPr>
      </w:pPr>
      <w:r>
        <w:br w:type="page"/>
      </w:r>
    </w:p>
    <w:p w:rsidR="005060B1" w:rsidRDefault="005060B1">
      <w:pPr>
        <w:pStyle w:val="Heading1"/>
        <w:jc w:val="center"/>
        <w:rPr>
          <w:sz w:val="40"/>
          <w:szCs w:val="40"/>
          <w:u w:val="single"/>
        </w:rPr>
      </w:pPr>
    </w:p>
    <w:p w:rsidR="005060B1" w:rsidRDefault="005060B1">
      <w:pPr>
        <w:pStyle w:val="Heading1"/>
        <w:jc w:val="center"/>
        <w:rPr>
          <w:sz w:val="40"/>
          <w:szCs w:val="40"/>
          <w:u w:val="single"/>
        </w:rPr>
      </w:pPr>
    </w:p>
    <w:p w:rsidR="005060B1" w:rsidRDefault="005060B1">
      <w:pPr>
        <w:pStyle w:val="Heading1"/>
        <w:jc w:val="center"/>
        <w:rPr>
          <w:sz w:val="40"/>
          <w:szCs w:val="40"/>
          <w:u w:val="single"/>
        </w:rPr>
      </w:pPr>
    </w:p>
    <w:p w:rsidR="005060B1" w:rsidRDefault="005060B1">
      <w:pPr>
        <w:pStyle w:val="Heading1"/>
        <w:jc w:val="center"/>
        <w:rPr>
          <w:sz w:val="40"/>
          <w:szCs w:val="40"/>
          <w:u w:val="single"/>
        </w:rPr>
      </w:pPr>
    </w:p>
    <w:p w:rsidR="005060B1" w:rsidRDefault="005060B1">
      <w:pPr>
        <w:pStyle w:val="Heading1"/>
        <w:jc w:val="center"/>
        <w:rPr>
          <w:sz w:val="40"/>
          <w:szCs w:val="40"/>
          <w:u w:val="single"/>
        </w:rPr>
      </w:pPr>
    </w:p>
    <w:p w:rsidR="005060B1" w:rsidRDefault="005060B1">
      <w:pPr>
        <w:pStyle w:val="Heading1"/>
        <w:jc w:val="center"/>
        <w:rPr>
          <w:sz w:val="40"/>
          <w:szCs w:val="40"/>
          <w:u w:val="single"/>
        </w:rPr>
      </w:pPr>
    </w:p>
    <w:p w:rsidR="005060B1" w:rsidRDefault="005060B1">
      <w:pPr>
        <w:pStyle w:val="Heading1"/>
        <w:jc w:val="center"/>
        <w:rPr>
          <w:sz w:val="40"/>
          <w:szCs w:val="40"/>
          <w:u w:val="single"/>
        </w:rPr>
      </w:pPr>
    </w:p>
    <w:p w:rsidR="005060B1" w:rsidRDefault="000C1DE2" w:rsidP="00042E1B">
      <w:pPr>
        <w:pStyle w:val="Heading1"/>
        <w:jc w:val="center"/>
        <w:rPr>
          <w:sz w:val="40"/>
          <w:szCs w:val="40"/>
        </w:rPr>
      </w:pPr>
      <w:bookmarkStart w:id="64" w:name="_Toc62178104"/>
      <w:r w:rsidRPr="00042E1B">
        <w:rPr>
          <w:sz w:val="40"/>
          <w:szCs w:val="40"/>
        </w:rPr>
        <w:t>Chapter 5:</w:t>
      </w:r>
      <w:r w:rsidR="00042E1B">
        <w:rPr>
          <w:sz w:val="40"/>
          <w:szCs w:val="40"/>
        </w:rPr>
        <w:t xml:space="preserve"> </w:t>
      </w:r>
      <w:r>
        <w:rPr>
          <w:sz w:val="40"/>
          <w:szCs w:val="40"/>
        </w:rPr>
        <w:t>Appendix</w:t>
      </w:r>
      <w:bookmarkEnd w:id="64"/>
    </w:p>
    <w:p w:rsidR="005060B1" w:rsidRDefault="000C1DE2">
      <w:pPr>
        <w:rPr>
          <w:rFonts w:ascii="Arial" w:eastAsia="Arial" w:hAnsi="Arial" w:cs="Arial"/>
          <w:sz w:val="24"/>
          <w:szCs w:val="24"/>
        </w:rPr>
      </w:pPr>
      <w:r>
        <w:br w:type="page"/>
      </w:r>
    </w:p>
    <w:p w:rsidR="005060B1" w:rsidRDefault="000C1DE2">
      <w:pPr>
        <w:pStyle w:val="Heading2"/>
      </w:pPr>
      <w:bookmarkStart w:id="65" w:name="_Toc62178105"/>
      <w:r>
        <w:lastRenderedPageBreak/>
        <w:t>5.1 References:</w:t>
      </w:r>
      <w:bookmarkEnd w:id="65"/>
    </w:p>
    <w:p w:rsidR="000C1DE2" w:rsidRPr="002D0194" w:rsidRDefault="000C1DE2">
      <w:pPr>
        <w:pStyle w:val="Heading1"/>
        <w:rPr>
          <w:sz w:val="2"/>
        </w:rPr>
      </w:pPr>
      <w:r w:rsidRPr="002D0194">
        <w:rPr>
          <w:sz w:val="2"/>
        </w:rPr>
        <w:t xml:space="preserve">  </w:t>
      </w:r>
      <w:r>
        <w:t xml:space="preserve"> </w:t>
      </w:r>
    </w:p>
    <w:sdt>
      <w:sdtPr>
        <w:rPr>
          <w:rFonts w:ascii="Calibri" w:eastAsia="Calibri" w:hAnsi="Calibri" w:cs="Calibri"/>
          <w:b w:val="0"/>
          <w:color w:val="auto"/>
          <w:sz w:val="22"/>
          <w:szCs w:val="22"/>
        </w:rPr>
        <w:id w:val="325709468"/>
        <w:docPartObj>
          <w:docPartGallery w:val="Bibliographies"/>
          <w:docPartUnique/>
        </w:docPartObj>
      </w:sdtPr>
      <w:sdtEndPr/>
      <w:sdtContent>
        <w:p w:rsidR="00A56A9E" w:rsidRDefault="00A56A9E">
          <w:pPr>
            <w:pStyle w:val="Heading1"/>
          </w:pPr>
        </w:p>
        <w:sdt>
          <w:sdtPr>
            <w:id w:val="111145805"/>
            <w:bibliography/>
          </w:sdtPr>
          <w:sdtEndPr/>
          <w:sdtContent>
            <w:p w:rsidR="003C0EC3" w:rsidRPr="009076A6" w:rsidRDefault="00A56A9E" w:rsidP="009076A6">
              <w:pPr>
                <w:pStyle w:val="Bibliography"/>
                <w:ind w:left="720" w:hanging="720"/>
                <w:jc w:val="both"/>
                <w:rPr>
                  <w:rFonts w:ascii="Times New Roman" w:hAnsi="Times New Roman" w:cs="Times New Roman"/>
                  <w:noProof/>
                  <w:sz w:val="20"/>
                  <w:szCs w:val="20"/>
                </w:rPr>
              </w:pPr>
              <w:r w:rsidRPr="009076A6">
                <w:rPr>
                  <w:rFonts w:ascii="Times New Roman" w:hAnsi="Times New Roman" w:cs="Times New Roman"/>
                  <w:sz w:val="20"/>
                  <w:szCs w:val="20"/>
                </w:rPr>
                <w:fldChar w:fldCharType="begin"/>
              </w:r>
              <w:r w:rsidRPr="009076A6">
                <w:rPr>
                  <w:rFonts w:ascii="Times New Roman" w:hAnsi="Times New Roman" w:cs="Times New Roman"/>
                  <w:sz w:val="20"/>
                  <w:szCs w:val="20"/>
                </w:rPr>
                <w:instrText xml:space="preserve"> BIBLIOGRAPHY </w:instrText>
              </w:r>
              <w:r w:rsidRPr="009076A6">
                <w:rPr>
                  <w:rFonts w:ascii="Times New Roman" w:hAnsi="Times New Roman" w:cs="Times New Roman"/>
                  <w:sz w:val="20"/>
                  <w:szCs w:val="20"/>
                </w:rPr>
                <w:fldChar w:fldCharType="separate"/>
              </w:r>
              <w:r w:rsidR="00306879">
                <w:rPr>
                  <w:rFonts w:ascii="Times New Roman" w:hAnsi="Times New Roman" w:cs="Times New Roman"/>
                  <w:noProof/>
                  <w:sz w:val="20"/>
                  <w:szCs w:val="20"/>
                </w:rPr>
                <w:t>ACI Limited. (n.d.). Compa</w:t>
              </w:r>
              <w:r w:rsidR="003C0EC3" w:rsidRPr="009076A6">
                <w:rPr>
                  <w:rFonts w:ascii="Times New Roman" w:hAnsi="Times New Roman" w:cs="Times New Roman"/>
                  <w:noProof/>
                  <w:sz w:val="20"/>
                  <w:szCs w:val="20"/>
                </w:rPr>
                <w:t>ny History. p. https://en.wikipedia.org/wiki/ACI_Limited.</w:t>
              </w:r>
            </w:p>
            <w:p w:rsidR="003C0EC3" w:rsidRPr="009076A6" w:rsidRDefault="003C0EC3" w:rsidP="009076A6">
              <w:pPr>
                <w:pStyle w:val="Bibliography"/>
                <w:ind w:left="720" w:hanging="720"/>
                <w:jc w:val="both"/>
                <w:rPr>
                  <w:rFonts w:ascii="Times New Roman" w:hAnsi="Times New Roman" w:cs="Times New Roman"/>
                  <w:noProof/>
                  <w:sz w:val="20"/>
                  <w:szCs w:val="20"/>
                </w:rPr>
              </w:pPr>
              <w:r w:rsidRPr="009076A6">
                <w:rPr>
                  <w:rFonts w:ascii="Times New Roman" w:hAnsi="Times New Roman" w:cs="Times New Roman"/>
                  <w:noProof/>
                  <w:sz w:val="20"/>
                  <w:szCs w:val="20"/>
                </w:rPr>
                <w:t>ACI Limited. (n.d.). Company Profile. pp. https://www.aci-bd.com/about-us/company-profile.html.</w:t>
              </w:r>
            </w:p>
            <w:p w:rsidR="003C0EC3" w:rsidRPr="009076A6" w:rsidRDefault="003C0EC3" w:rsidP="009076A6">
              <w:pPr>
                <w:pStyle w:val="Bibliography"/>
                <w:ind w:left="720" w:hanging="720"/>
                <w:jc w:val="both"/>
                <w:rPr>
                  <w:rFonts w:ascii="Times New Roman" w:hAnsi="Times New Roman" w:cs="Times New Roman"/>
                  <w:noProof/>
                  <w:sz w:val="20"/>
                  <w:szCs w:val="20"/>
                </w:rPr>
              </w:pPr>
              <w:r w:rsidRPr="009076A6">
                <w:rPr>
                  <w:rFonts w:ascii="Times New Roman" w:hAnsi="Times New Roman" w:cs="Times New Roman"/>
                  <w:noProof/>
                  <w:sz w:val="20"/>
                  <w:szCs w:val="20"/>
                </w:rPr>
                <w:t>ACI Limited. (n.d.). Financial Statements. pp. https://www.aci-bd.com/financials/.</w:t>
              </w:r>
            </w:p>
            <w:p w:rsidR="003C0EC3" w:rsidRPr="009076A6" w:rsidRDefault="003C0EC3" w:rsidP="009076A6">
              <w:pPr>
                <w:pStyle w:val="Bibliography"/>
                <w:ind w:left="720" w:hanging="720"/>
                <w:jc w:val="both"/>
                <w:rPr>
                  <w:rFonts w:ascii="Times New Roman" w:hAnsi="Times New Roman" w:cs="Times New Roman"/>
                  <w:noProof/>
                  <w:sz w:val="20"/>
                  <w:szCs w:val="20"/>
                </w:rPr>
              </w:pPr>
              <w:r w:rsidRPr="009076A6">
                <w:rPr>
                  <w:rFonts w:ascii="Times New Roman" w:hAnsi="Times New Roman" w:cs="Times New Roman"/>
                  <w:noProof/>
                  <w:sz w:val="20"/>
                  <w:szCs w:val="20"/>
                </w:rPr>
                <w:t>ACI Limited. (n.d.). Mission, Vision and Values. pp. https://www.aci-bd.com/about-us/mission-vision-and-values.html.</w:t>
              </w:r>
            </w:p>
            <w:p w:rsidR="003C0EC3" w:rsidRPr="009076A6" w:rsidRDefault="003C0EC3" w:rsidP="009076A6">
              <w:pPr>
                <w:pStyle w:val="Bibliography"/>
                <w:ind w:left="720" w:hanging="720"/>
                <w:jc w:val="both"/>
                <w:rPr>
                  <w:rFonts w:ascii="Times New Roman" w:hAnsi="Times New Roman" w:cs="Times New Roman"/>
                  <w:noProof/>
                  <w:sz w:val="20"/>
                  <w:szCs w:val="20"/>
                </w:rPr>
              </w:pPr>
              <w:r w:rsidRPr="009076A6">
                <w:rPr>
                  <w:rFonts w:ascii="Times New Roman" w:hAnsi="Times New Roman" w:cs="Times New Roman"/>
                  <w:noProof/>
                  <w:sz w:val="20"/>
                  <w:szCs w:val="20"/>
                </w:rPr>
                <w:t>Beximco Pharmaceuticals Ltd. (n.d.). Annual Report. pp. https://www.beximcopharma.com/investor/financial-reports.html.</w:t>
              </w:r>
            </w:p>
            <w:p w:rsidR="003C0EC3" w:rsidRPr="009076A6" w:rsidRDefault="003C0EC3" w:rsidP="009076A6">
              <w:pPr>
                <w:pStyle w:val="Bibliography"/>
                <w:ind w:left="720" w:hanging="720"/>
                <w:jc w:val="both"/>
                <w:rPr>
                  <w:rFonts w:ascii="Times New Roman" w:hAnsi="Times New Roman" w:cs="Times New Roman"/>
                  <w:noProof/>
                  <w:sz w:val="20"/>
                  <w:szCs w:val="20"/>
                </w:rPr>
              </w:pPr>
              <w:r w:rsidRPr="009076A6">
                <w:rPr>
                  <w:rFonts w:ascii="Times New Roman" w:hAnsi="Times New Roman" w:cs="Times New Roman"/>
                  <w:noProof/>
                  <w:sz w:val="20"/>
                  <w:szCs w:val="20"/>
                </w:rPr>
                <w:t>Edward, A. (n.d.). Altman Z-Score Model. p. https://www.investopedia.com/terms/a/altman.asp.</w:t>
              </w:r>
            </w:p>
            <w:p w:rsidR="003C0EC3" w:rsidRPr="009076A6" w:rsidRDefault="00647DCF" w:rsidP="009076A6">
              <w:pPr>
                <w:pStyle w:val="Bibliography"/>
                <w:ind w:left="720" w:hanging="720"/>
                <w:jc w:val="both"/>
                <w:rPr>
                  <w:rFonts w:ascii="Times New Roman" w:hAnsi="Times New Roman" w:cs="Times New Roman"/>
                  <w:noProof/>
                  <w:sz w:val="20"/>
                  <w:szCs w:val="20"/>
                </w:rPr>
              </w:pPr>
              <w:r>
                <w:rPr>
                  <w:rFonts w:ascii="Times New Roman" w:hAnsi="Times New Roman" w:cs="Times New Roman"/>
                  <w:noProof/>
                  <w:sz w:val="20"/>
                  <w:szCs w:val="20"/>
                </w:rPr>
                <w:t>Renata</w:t>
              </w:r>
              <w:r w:rsidR="003C0EC3" w:rsidRPr="009076A6">
                <w:rPr>
                  <w:rFonts w:ascii="Times New Roman" w:hAnsi="Times New Roman" w:cs="Times New Roman"/>
                  <w:noProof/>
                  <w:sz w:val="20"/>
                  <w:szCs w:val="20"/>
                </w:rPr>
                <w:t xml:space="preserve"> Ltd. (n.d.). Annual Report. pp. https://renata-ltd.com/news-media/annual-report-archive/.</w:t>
              </w:r>
            </w:p>
            <w:p w:rsidR="003C0EC3" w:rsidRPr="009076A6" w:rsidRDefault="003C0EC3" w:rsidP="009076A6">
              <w:pPr>
                <w:pStyle w:val="Bibliography"/>
                <w:ind w:left="720" w:hanging="720"/>
                <w:jc w:val="both"/>
                <w:rPr>
                  <w:rFonts w:ascii="Times New Roman" w:hAnsi="Times New Roman" w:cs="Times New Roman"/>
                  <w:noProof/>
                  <w:sz w:val="20"/>
                  <w:szCs w:val="20"/>
                </w:rPr>
              </w:pPr>
              <w:r w:rsidRPr="009076A6">
                <w:rPr>
                  <w:rFonts w:ascii="Times New Roman" w:hAnsi="Times New Roman" w:cs="Times New Roman"/>
                  <w:noProof/>
                  <w:sz w:val="20"/>
                  <w:szCs w:val="20"/>
                </w:rPr>
                <w:t>Square Pharmaceuticals Ltd. (n.d.). Annual Report. pp. http://www.squarepharma.com.bd/annual-reports.php.</w:t>
              </w:r>
            </w:p>
            <w:p w:rsidR="00A56A9E" w:rsidRDefault="00A56A9E" w:rsidP="009076A6">
              <w:pPr>
                <w:jc w:val="both"/>
              </w:pPr>
              <w:r w:rsidRPr="009076A6">
                <w:rPr>
                  <w:rFonts w:ascii="Times New Roman" w:hAnsi="Times New Roman" w:cs="Times New Roman"/>
                  <w:b/>
                  <w:bCs/>
                  <w:noProof/>
                  <w:sz w:val="20"/>
                  <w:szCs w:val="20"/>
                </w:rPr>
                <w:fldChar w:fldCharType="end"/>
              </w:r>
            </w:p>
          </w:sdtContent>
        </w:sdt>
      </w:sdtContent>
    </w:sdt>
    <w:p w:rsidR="000C1DE2" w:rsidRDefault="000C1DE2" w:rsidP="00A56A9E">
      <w:r>
        <w:t xml:space="preserve">  </w:t>
      </w:r>
    </w:p>
    <w:p w:rsidR="000C1DE2" w:rsidRDefault="000C1DE2" w:rsidP="00863A1B">
      <w:pPr>
        <w:pStyle w:val="Heading1"/>
        <w:jc w:val="both"/>
      </w:pPr>
    </w:p>
    <w:p w:rsidR="009807C8" w:rsidRDefault="009807C8">
      <w:pPr>
        <w:pStyle w:val="Heading1"/>
      </w:pPr>
    </w:p>
    <w:p w:rsidR="009807C8" w:rsidRDefault="009807C8">
      <w:pPr>
        <w:rPr>
          <w:rFonts w:ascii="Arial" w:eastAsiaTheme="majorEastAsia" w:hAnsi="Arial" w:cstheme="majorBidi"/>
          <w:b/>
          <w:color w:val="000000" w:themeColor="text1"/>
          <w:sz w:val="32"/>
          <w:szCs w:val="32"/>
        </w:rPr>
      </w:pPr>
      <w:r>
        <w:br w:type="page"/>
      </w:r>
    </w:p>
    <w:p w:rsidR="005060B1" w:rsidRDefault="009807C8" w:rsidP="009807C8">
      <w:pPr>
        <w:pStyle w:val="Heading2"/>
      </w:pPr>
      <w:bookmarkStart w:id="66" w:name="_Toc62178106"/>
      <w:r>
        <w:lastRenderedPageBreak/>
        <w:t>5.2 Raw Data:</w:t>
      </w:r>
      <w:bookmarkEnd w:id="66"/>
    </w:p>
    <w:p w:rsidR="00EA2375" w:rsidRPr="006C6D00" w:rsidRDefault="002A2A88" w:rsidP="006C6D00">
      <w:pPr>
        <w:shd w:val="clear" w:color="auto" w:fill="5F497A" w:themeFill="accent4" w:themeFillShade="BF"/>
        <w:jc w:val="center"/>
        <w:rPr>
          <w:rFonts w:ascii="Arial Black" w:hAnsi="Arial Black"/>
          <w:b/>
          <w:bCs/>
          <w:color w:val="FFFFFF" w:themeColor="background1"/>
          <w:sz w:val="28"/>
          <w:szCs w:val="28"/>
        </w:rPr>
      </w:pPr>
      <w:r w:rsidRPr="006C6D00">
        <w:rPr>
          <w:rFonts w:ascii="Arial Black" w:hAnsi="Arial Black"/>
          <w:b/>
          <w:bCs/>
          <w:color w:val="FFFFFF" w:themeColor="background1"/>
          <w:sz w:val="28"/>
          <w:szCs w:val="28"/>
        </w:rPr>
        <w:t>ACI Limited</w:t>
      </w:r>
    </w:p>
    <w:p w:rsidR="00630FC6" w:rsidRPr="00EA2375" w:rsidRDefault="00EA2375" w:rsidP="00630FC6">
      <w:pPr>
        <w:rPr>
          <w:rFonts w:ascii="Arial Black" w:hAnsi="Arial Black"/>
          <w:sz w:val="24"/>
          <w:szCs w:val="24"/>
        </w:rPr>
      </w:pPr>
      <w:r w:rsidRPr="00EA2375">
        <w:rPr>
          <w:rFonts w:ascii="Arial Black" w:hAnsi="Arial Black"/>
          <w:b/>
          <w:bCs/>
          <w:sz w:val="24"/>
          <w:szCs w:val="24"/>
        </w:rPr>
        <w:t>Statement of Financial Position</w:t>
      </w:r>
      <w:r>
        <w:rPr>
          <w:rFonts w:ascii="Arial Black" w:hAnsi="Arial Black"/>
          <w:b/>
          <w:bCs/>
          <w:sz w:val="24"/>
          <w:szCs w:val="24"/>
        </w:rPr>
        <w:t>:</w:t>
      </w:r>
    </w:p>
    <w:tbl>
      <w:tblPr>
        <w:tblStyle w:val="LightGrid-Accent4"/>
        <w:tblW w:w="0" w:type="auto"/>
        <w:tblLook w:val="0400" w:firstRow="0" w:lastRow="0" w:firstColumn="0" w:lastColumn="0" w:noHBand="0" w:noVBand="1"/>
      </w:tblPr>
      <w:tblGrid>
        <w:gridCol w:w="1997"/>
        <w:gridCol w:w="1575"/>
        <w:gridCol w:w="1503"/>
        <w:gridCol w:w="1529"/>
        <w:gridCol w:w="1486"/>
        <w:gridCol w:w="1486"/>
      </w:tblGrid>
      <w:tr w:rsidR="00630FC6" w:rsidRPr="002432FB" w:rsidTr="00EA2375">
        <w:trPr>
          <w:cnfStyle w:val="000000100000" w:firstRow="0" w:lastRow="0" w:firstColumn="0" w:lastColumn="0" w:oddVBand="0" w:evenVBand="0" w:oddHBand="1" w:evenHBand="0" w:firstRowFirstColumn="0" w:firstRowLastColumn="0" w:lastRowFirstColumn="0" w:lastRowLastColumn="0"/>
          <w:trHeight w:val="345"/>
        </w:trPr>
        <w:tc>
          <w:tcPr>
            <w:tcW w:w="1997" w:type="dxa"/>
            <w:noWrap/>
            <w:hideMark/>
          </w:tcPr>
          <w:p w:rsidR="00630FC6" w:rsidRPr="00DE6B2B" w:rsidRDefault="00DE6B2B" w:rsidP="009D5887">
            <w:pPr>
              <w:rPr>
                <w:b/>
              </w:rPr>
            </w:pPr>
            <w:r w:rsidRPr="00DE6B2B">
              <w:rPr>
                <w:b/>
              </w:rPr>
              <w:t>Particulars</w:t>
            </w:r>
          </w:p>
        </w:tc>
        <w:tc>
          <w:tcPr>
            <w:tcW w:w="1575" w:type="dxa"/>
            <w:noWrap/>
            <w:hideMark/>
          </w:tcPr>
          <w:p w:rsidR="00630FC6" w:rsidRPr="002432FB" w:rsidRDefault="00630FC6" w:rsidP="002A7983">
            <w:pPr>
              <w:jc w:val="center"/>
              <w:rPr>
                <w:b/>
                <w:bCs/>
              </w:rPr>
            </w:pPr>
            <w:r w:rsidRPr="002432FB">
              <w:rPr>
                <w:b/>
                <w:bCs/>
              </w:rPr>
              <w:t>2019</w:t>
            </w:r>
          </w:p>
        </w:tc>
        <w:tc>
          <w:tcPr>
            <w:tcW w:w="1503" w:type="dxa"/>
            <w:noWrap/>
            <w:hideMark/>
          </w:tcPr>
          <w:p w:rsidR="00630FC6" w:rsidRPr="002432FB" w:rsidRDefault="00630FC6" w:rsidP="002A7983">
            <w:pPr>
              <w:jc w:val="center"/>
              <w:rPr>
                <w:b/>
                <w:bCs/>
              </w:rPr>
            </w:pPr>
            <w:r w:rsidRPr="002432FB">
              <w:rPr>
                <w:b/>
                <w:bCs/>
              </w:rPr>
              <w:t>2018</w:t>
            </w:r>
          </w:p>
        </w:tc>
        <w:tc>
          <w:tcPr>
            <w:tcW w:w="1529" w:type="dxa"/>
            <w:noWrap/>
            <w:hideMark/>
          </w:tcPr>
          <w:p w:rsidR="00630FC6" w:rsidRPr="002432FB" w:rsidRDefault="00630FC6" w:rsidP="002A7983">
            <w:pPr>
              <w:jc w:val="center"/>
              <w:rPr>
                <w:b/>
                <w:bCs/>
              </w:rPr>
            </w:pPr>
            <w:r w:rsidRPr="002432FB">
              <w:rPr>
                <w:b/>
                <w:bCs/>
              </w:rPr>
              <w:t>2017</w:t>
            </w:r>
          </w:p>
        </w:tc>
        <w:tc>
          <w:tcPr>
            <w:tcW w:w="1486" w:type="dxa"/>
            <w:noWrap/>
            <w:hideMark/>
          </w:tcPr>
          <w:p w:rsidR="00630FC6" w:rsidRPr="002432FB" w:rsidRDefault="00630FC6" w:rsidP="002A7983">
            <w:pPr>
              <w:jc w:val="center"/>
              <w:rPr>
                <w:b/>
                <w:bCs/>
              </w:rPr>
            </w:pPr>
            <w:r w:rsidRPr="002432FB">
              <w:rPr>
                <w:b/>
                <w:bCs/>
              </w:rPr>
              <w:t>2016</w:t>
            </w:r>
          </w:p>
        </w:tc>
        <w:tc>
          <w:tcPr>
            <w:tcW w:w="1486" w:type="dxa"/>
            <w:noWrap/>
            <w:hideMark/>
          </w:tcPr>
          <w:p w:rsidR="00630FC6" w:rsidRPr="002432FB" w:rsidRDefault="00630FC6" w:rsidP="002A7983">
            <w:pPr>
              <w:jc w:val="center"/>
              <w:rPr>
                <w:b/>
                <w:bCs/>
              </w:rPr>
            </w:pPr>
            <w:r w:rsidRPr="002432FB">
              <w:rPr>
                <w:b/>
                <w:bCs/>
              </w:rPr>
              <w:t>2015</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45"/>
        </w:trPr>
        <w:tc>
          <w:tcPr>
            <w:tcW w:w="1997" w:type="dxa"/>
            <w:noWrap/>
            <w:hideMark/>
          </w:tcPr>
          <w:p w:rsidR="00630FC6" w:rsidRPr="002432FB" w:rsidRDefault="00630FC6" w:rsidP="009D5887">
            <w:pPr>
              <w:rPr>
                <w:b/>
                <w:bCs/>
              </w:rPr>
            </w:pPr>
            <w:r w:rsidRPr="002432FB">
              <w:rPr>
                <w:b/>
                <w:bCs/>
              </w:rPr>
              <w:t>Assets</w:t>
            </w:r>
          </w:p>
        </w:tc>
        <w:tc>
          <w:tcPr>
            <w:tcW w:w="1575" w:type="dxa"/>
            <w:noWrap/>
            <w:hideMark/>
          </w:tcPr>
          <w:p w:rsidR="00630FC6" w:rsidRPr="002432FB" w:rsidRDefault="00630FC6" w:rsidP="009D5887"/>
        </w:tc>
        <w:tc>
          <w:tcPr>
            <w:tcW w:w="1503" w:type="dxa"/>
            <w:noWrap/>
            <w:hideMark/>
          </w:tcPr>
          <w:p w:rsidR="00630FC6" w:rsidRPr="002432FB" w:rsidRDefault="00630FC6" w:rsidP="009D5887"/>
        </w:tc>
        <w:tc>
          <w:tcPr>
            <w:tcW w:w="1529" w:type="dxa"/>
            <w:noWrap/>
            <w:hideMark/>
          </w:tcPr>
          <w:p w:rsidR="00630FC6" w:rsidRPr="002432FB" w:rsidRDefault="00630FC6" w:rsidP="009D5887"/>
        </w:tc>
        <w:tc>
          <w:tcPr>
            <w:tcW w:w="1486" w:type="dxa"/>
            <w:noWrap/>
            <w:hideMark/>
          </w:tcPr>
          <w:p w:rsidR="00630FC6" w:rsidRPr="002432FB" w:rsidRDefault="00630FC6" w:rsidP="009D5887"/>
        </w:tc>
        <w:tc>
          <w:tcPr>
            <w:tcW w:w="1486" w:type="dxa"/>
            <w:noWrap/>
            <w:hideMark/>
          </w:tcPr>
          <w:p w:rsidR="00630FC6" w:rsidRPr="002432FB" w:rsidRDefault="00630FC6" w:rsidP="009D5887"/>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t>Property, Plant &amp; Equipment</w:t>
            </w:r>
          </w:p>
        </w:tc>
        <w:tc>
          <w:tcPr>
            <w:tcW w:w="1575" w:type="dxa"/>
            <w:noWrap/>
            <w:hideMark/>
          </w:tcPr>
          <w:p w:rsidR="00630FC6" w:rsidRPr="003273F2" w:rsidRDefault="00630FC6" w:rsidP="009D5887">
            <w:pPr>
              <w:rPr>
                <w:sz w:val="20"/>
                <w:szCs w:val="20"/>
              </w:rPr>
            </w:pPr>
            <w:r w:rsidRPr="003273F2">
              <w:rPr>
                <w:sz w:val="20"/>
                <w:szCs w:val="20"/>
              </w:rPr>
              <w:t>9,891,773,622</w:t>
            </w:r>
          </w:p>
        </w:tc>
        <w:tc>
          <w:tcPr>
            <w:tcW w:w="1503" w:type="dxa"/>
            <w:noWrap/>
            <w:hideMark/>
          </w:tcPr>
          <w:p w:rsidR="00630FC6" w:rsidRPr="003273F2" w:rsidRDefault="00630FC6" w:rsidP="009D5887">
            <w:pPr>
              <w:rPr>
                <w:sz w:val="20"/>
                <w:szCs w:val="20"/>
              </w:rPr>
            </w:pPr>
            <w:r w:rsidRPr="003273F2">
              <w:rPr>
                <w:sz w:val="20"/>
                <w:szCs w:val="20"/>
              </w:rPr>
              <w:t>9,239,752,048</w:t>
            </w:r>
          </w:p>
        </w:tc>
        <w:tc>
          <w:tcPr>
            <w:tcW w:w="1529" w:type="dxa"/>
            <w:noWrap/>
            <w:hideMark/>
          </w:tcPr>
          <w:p w:rsidR="00630FC6" w:rsidRPr="003273F2" w:rsidRDefault="00630FC6" w:rsidP="009D5887">
            <w:pPr>
              <w:rPr>
                <w:sz w:val="20"/>
                <w:szCs w:val="20"/>
              </w:rPr>
            </w:pPr>
            <w:r w:rsidRPr="003273F2">
              <w:rPr>
                <w:sz w:val="20"/>
                <w:szCs w:val="20"/>
              </w:rPr>
              <w:t>7,882,028,036</w:t>
            </w:r>
          </w:p>
        </w:tc>
        <w:tc>
          <w:tcPr>
            <w:tcW w:w="1486" w:type="dxa"/>
            <w:noWrap/>
            <w:hideMark/>
          </w:tcPr>
          <w:p w:rsidR="00630FC6" w:rsidRPr="003273F2" w:rsidRDefault="00630FC6" w:rsidP="009D5887">
            <w:pPr>
              <w:rPr>
                <w:sz w:val="20"/>
                <w:szCs w:val="20"/>
              </w:rPr>
            </w:pPr>
            <w:r w:rsidRPr="003273F2">
              <w:rPr>
                <w:sz w:val="20"/>
                <w:szCs w:val="20"/>
              </w:rPr>
              <w:t>6,596,603,946</w:t>
            </w:r>
          </w:p>
        </w:tc>
        <w:tc>
          <w:tcPr>
            <w:tcW w:w="1486" w:type="dxa"/>
            <w:noWrap/>
            <w:hideMark/>
          </w:tcPr>
          <w:p w:rsidR="00630FC6" w:rsidRPr="003273F2" w:rsidRDefault="00630FC6" w:rsidP="009D5887">
            <w:pPr>
              <w:rPr>
                <w:sz w:val="20"/>
                <w:szCs w:val="20"/>
              </w:rPr>
            </w:pPr>
            <w:r w:rsidRPr="003273F2">
              <w:rPr>
                <w:sz w:val="20"/>
                <w:szCs w:val="20"/>
              </w:rPr>
              <w:t>6,540,146,827</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Investments</w:t>
            </w:r>
          </w:p>
        </w:tc>
        <w:tc>
          <w:tcPr>
            <w:tcW w:w="1575" w:type="dxa"/>
            <w:noWrap/>
            <w:hideMark/>
          </w:tcPr>
          <w:p w:rsidR="00630FC6" w:rsidRPr="003273F2" w:rsidRDefault="00630FC6" w:rsidP="009D5887">
            <w:pPr>
              <w:rPr>
                <w:sz w:val="20"/>
                <w:szCs w:val="20"/>
              </w:rPr>
            </w:pPr>
            <w:r w:rsidRPr="003273F2">
              <w:rPr>
                <w:sz w:val="20"/>
                <w:szCs w:val="20"/>
              </w:rPr>
              <w:t>2,644,630,237</w:t>
            </w:r>
          </w:p>
        </w:tc>
        <w:tc>
          <w:tcPr>
            <w:tcW w:w="1503" w:type="dxa"/>
            <w:noWrap/>
            <w:hideMark/>
          </w:tcPr>
          <w:p w:rsidR="00630FC6" w:rsidRPr="003273F2" w:rsidRDefault="00630FC6" w:rsidP="009D5887">
            <w:pPr>
              <w:rPr>
                <w:sz w:val="20"/>
                <w:szCs w:val="20"/>
              </w:rPr>
            </w:pPr>
            <w:r w:rsidRPr="003273F2">
              <w:rPr>
                <w:sz w:val="20"/>
                <w:szCs w:val="20"/>
              </w:rPr>
              <w:t>2,558,852,523</w:t>
            </w:r>
          </w:p>
        </w:tc>
        <w:tc>
          <w:tcPr>
            <w:tcW w:w="1529" w:type="dxa"/>
            <w:noWrap/>
            <w:hideMark/>
          </w:tcPr>
          <w:p w:rsidR="00630FC6" w:rsidRPr="003273F2" w:rsidRDefault="00630FC6" w:rsidP="009D5887">
            <w:pPr>
              <w:rPr>
                <w:sz w:val="20"/>
                <w:szCs w:val="20"/>
              </w:rPr>
            </w:pPr>
            <w:r w:rsidRPr="003273F2">
              <w:rPr>
                <w:sz w:val="20"/>
                <w:szCs w:val="20"/>
              </w:rPr>
              <w:t>2,068,658,731</w:t>
            </w:r>
          </w:p>
        </w:tc>
        <w:tc>
          <w:tcPr>
            <w:tcW w:w="1486" w:type="dxa"/>
            <w:noWrap/>
            <w:hideMark/>
          </w:tcPr>
          <w:p w:rsidR="00630FC6" w:rsidRPr="003273F2" w:rsidRDefault="00630FC6" w:rsidP="009D5887">
            <w:pPr>
              <w:rPr>
                <w:sz w:val="20"/>
                <w:szCs w:val="20"/>
              </w:rPr>
            </w:pPr>
            <w:r w:rsidRPr="003273F2">
              <w:rPr>
                <w:sz w:val="20"/>
                <w:szCs w:val="20"/>
              </w:rPr>
              <w:t>1,902,534,456</w:t>
            </w:r>
          </w:p>
        </w:tc>
        <w:tc>
          <w:tcPr>
            <w:tcW w:w="1486" w:type="dxa"/>
            <w:noWrap/>
            <w:hideMark/>
          </w:tcPr>
          <w:p w:rsidR="00630FC6" w:rsidRPr="003273F2" w:rsidRDefault="00630FC6" w:rsidP="009D5887">
            <w:pPr>
              <w:rPr>
                <w:sz w:val="20"/>
                <w:szCs w:val="20"/>
              </w:rPr>
            </w:pPr>
            <w:r w:rsidRPr="003273F2">
              <w:rPr>
                <w:sz w:val="20"/>
                <w:szCs w:val="20"/>
              </w:rPr>
              <w:t>1,858,500,465</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t>Intangible assets</w:t>
            </w:r>
          </w:p>
        </w:tc>
        <w:tc>
          <w:tcPr>
            <w:tcW w:w="1575" w:type="dxa"/>
            <w:noWrap/>
            <w:hideMark/>
          </w:tcPr>
          <w:p w:rsidR="00630FC6" w:rsidRPr="003273F2" w:rsidRDefault="00630FC6" w:rsidP="009D5887">
            <w:pPr>
              <w:rPr>
                <w:sz w:val="20"/>
                <w:szCs w:val="20"/>
              </w:rPr>
            </w:pPr>
            <w:r w:rsidRPr="003273F2">
              <w:rPr>
                <w:sz w:val="20"/>
                <w:szCs w:val="20"/>
              </w:rPr>
              <w:t>267,889</w:t>
            </w:r>
          </w:p>
        </w:tc>
        <w:tc>
          <w:tcPr>
            <w:tcW w:w="1503" w:type="dxa"/>
            <w:noWrap/>
            <w:hideMark/>
          </w:tcPr>
          <w:p w:rsidR="00630FC6" w:rsidRPr="003273F2" w:rsidRDefault="00630FC6" w:rsidP="009D5887">
            <w:pPr>
              <w:rPr>
                <w:sz w:val="20"/>
                <w:szCs w:val="20"/>
              </w:rPr>
            </w:pPr>
            <w:r w:rsidRPr="003273F2">
              <w:rPr>
                <w:sz w:val="20"/>
                <w:szCs w:val="20"/>
              </w:rPr>
              <w:t>420,961</w:t>
            </w:r>
          </w:p>
        </w:tc>
        <w:tc>
          <w:tcPr>
            <w:tcW w:w="1529" w:type="dxa"/>
            <w:noWrap/>
            <w:hideMark/>
          </w:tcPr>
          <w:p w:rsidR="00630FC6" w:rsidRPr="003273F2" w:rsidRDefault="00630FC6" w:rsidP="009D5887">
            <w:pPr>
              <w:rPr>
                <w:sz w:val="20"/>
                <w:szCs w:val="20"/>
              </w:rPr>
            </w:pPr>
            <w:r w:rsidRPr="003273F2">
              <w:rPr>
                <w:sz w:val="20"/>
                <w:szCs w:val="20"/>
              </w:rPr>
              <w:t>703,033</w:t>
            </w:r>
          </w:p>
        </w:tc>
        <w:tc>
          <w:tcPr>
            <w:tcW w:w="1486" w:type="dxa"/>
            <w:noWrap/>
            <w:hideMark/>
          </w:tcPr>
          <w:p w:rsidR="00630FC6" w:rsidRPr="003273F2" w:rsidRDefault="00630FC6" w:rsidP="009D5887">
            <w:pPr>
              <w:rPr>
                <w:sz w:val="20"/>
                <w:szCs w:val="20"/>
              </w:rPr>
            </w:pPr>
            <w:r w:rsidRPr="003273F2">
              <w:rPr>
                <w:sz w:val="20"/>
                <w:szCs w:val="20"/>
              </w:rPr>
              <w:t>985,105</w:t>
            </w:r>
          </w:p>
        </w:tc>
        <w:tc>
          <w:tcPr>
            <w:tcW w:w="1486" w:type="dxa"/>
            <w:noWrap/>
            <w:hideMark/>
          </w:tcPr>
          <w:p w:rsidR="00630FC6" w:rsidRPr="003273F2" w:rsidRDefault="00630FC6" w:rsidP="009D5887">
            <w:pPr>
              <w:rPr>
                <w:sz w:val="20"/>
                <w:szCs w:val="20"/>
              </w:rPr>
            </w:pPr>
            <w:r w:rsidRPr="003273F2">
              <w:rPr>
                <w:sz w:val="20"/>
                <w:szCs w:val="20"/>
              </w:rPr>
              <w:t>322,505</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Deferred tax assets</w:t>
            </w:r>
          </w:p>
        </w:tc>
        <w:tc>
          <w:tcPr>
            <w:tcW w:w="1575" w:type="dxa"/>
            <w:noWrap/>
            <w:hideMark/>
          </w:tcPr>
          <w:p w:rsidR="00630FC6" w:rsidRPr="003273F2" w:rsidRDefault="00630FC6" w:rsidP="009D5887">
            <w:pPr>
              <w:rPr>
                <w:sz w:val="20"/>
                <w:szCs w:val="20"/>
              </w:rPr>
            </w:pPr>
            <w:r w:rsidRPr="003273F2">
              <w:rPr>
                <w:sz w:val="20"/>
                <w:szCs w:val="20"/>
              </w:rPr>
              <w:t>66,022,919</w:t>
            </w:r>
          </w:p>
        </w:tc>
        <w:tc>
          <w:tcPr>
            <w:tcW w:w="1503" w:type="dxa"/>
            <w:noWrap/>
            <w:hideMark/>
          </w:tcPr>
          <w:p w:rsidR="00630FC6" w:rsidRPr="003273F2" w:rsidRDefault="00630FC6" w:rsidP="009D5887">
            <w:pPr>
              <w:rPr>
                <w:sz w:val="20"/>
                <w:szCs w:val="20"/>
              </w:rPr>
            </w:pPr>
            <w:r w:rsidRPr="003273F2">
              <w:rPr>
                <w:sz w:val="20"/>
                <w:szCs w:val="20"/>
              </w:rPr>
              <w:t>0</w:t>
            </w:r>
          </w:p>
        </w:tc>
        <w:tc>
          <w:tcPr>
            <w:tcW w:w="1529" w:type="dxa"/>
            <w:noWrap/>
            <w:hideMark/>
          </w:tcPr>
          <w:p w:rsidR="00630FC6" w:rsidRPr="003273F2" w:rsidRDefault="00630FC6" w:rsidP="009D5887">
            <w:pPr>
              <w:rPr>
                <w:sz w:val="20"/>
                <w:szCs w:val="20"/>
              </w:rPr>
            </w:pPr>
            <w:r w:rsidRPr="003273F2">
              <w:rPr>
                <w:sz w:val="20"/>
                <w:szCs w:val="20"/>
              </w:rPr>
              <w:t>0</w:t>
            </w:r>
          </w:p>
        </w:tc>
        <w:tc>
          <w:tcPr>
            <w:tcW w:w="1486" w:type="dxa"/>
            <w:noWrap/>
            <w:hideMark/>
          </w:tcPr>
          <w:p w:rsidR="00630FC6" w:rsidRPr="003273F2" w:rsidRDefault="00630FC6" w:rsidP="009D5887">
            <w:pPr>
              <w:rPr>
                <w:sz w:val="20"/>
                <w:szCs w:val="20"/>
              </w:rPr>
            </w:pPr>
            <w:r w:rsidRPr="003273F2">
              <w:rPr>
                <w:sz w:val="20"/>
                <w:szCs w:val="20"/>
              </w:rPr>
              <w:t>0</w:t>
            </w:r>
          </w:p>
        </w:tc>
        <w:tc>
          <w:tcPr>
            <w:tcW w:w="1486" w:type="dxa"/>
            <w:noWrap/>
            <w:hideMark/>
          </w:tcPr>
          <w:p w:rsidR="00630FC6" w:rsidRPr="003273F2" w:rsidRDefault="00630FC6" w:rsidP="009D5887">
            <w:pPr>
              <w:rPr>
                <w:sz w:val="20"/>
                <w:szCs w:val="20"/>
              </w:rPr>
            </w:pPr>
            <w:r w:rsidRPr="003273F2">
              <w:rPr>
                <w:sz w:val="20"/>
                <w:szCs w:val="20"/>
              </w:rPr>
              <w:t>0</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pPr>
              <w:rPr>
                <w:b/>
                <w:bCs/>
              </w:rPr>
            </w:pPr>
            <w:r w:rsidRPr="002432FB">
              <w:rPr>
                <w:b/>
                <w:bCs/>
              </w:rPr>
              <w:t>Non-Current Assets</w:t>
            </w:r>
          </w:p>
        </w:tc>
        <w:tc>
          <w:tcPr>
            <w:tcW w:w="1575" w:type="dxa"/>
            <w:noWrap/>
            <w:hideMark/>
          </w:tcPr>
          <w:p w:rsidR="00630FC6" w:rsidRPr="003273F2" w:rsidRDefault="00630FC6" w:rsidP="009D5887">
            <w:pPr>
              <w:rPr>
                <w:b/>
                <w:bCs/>
                <w:sz w:val="20"/>
                <w:szCs w:val="20"/>
              </w:rPr>
            </w:pPr>
            <w:r w:rsidRPr="003273F2">
              <w:rPr>
                <w:b/>
                <w:bCs/>
                <w:sz w:val="20"/>
                <w:szCs w:val="20"/>
              </w:rPr>
              <w:t>12,602,694,667</w:t>
            </w:r>
          </w:p>
        </w:tc>
        <w:tc>
          <w:tcPr>
            <w:tcW w:w="1503" w:type="dxa"/>
            <w:noWrap/>
            <w:hideMark/>
          </w:tcPr>
          <w:p w:rsidR="00630FC6" w:rsidRPr="003273F2" w:rsidRDefault="00630FC6" w:rsidP="009D5887">
            <w:pPr>
              <w:rPr>
                <w:b/>
                <w:bCs/>
                <w:sz w:val="20"/>
                <w:szCs w:val="20"/>
              </w:rPr>
            </w:pPr>
            <w:r w:rsidRPr="003273F2">
              <w:rPr>
                <w:b/>
                <w:bCs/>
                <w:sz w:val="20"/>
                <w:szCs w:val="20"/>
              </w:rPr>
              <w:t>11,799,025,532</w:t>
            </w:r>
          </w:p>
        </w:tc>
        <w:tc>
          <w:tcPr>
            <w:tcW w:w="1529" w:type="dxa"/>
            <w:noWrap/>
            <w:hideMark/>
          </w:tcPr>
          <w:p w:rsidR="00630FC6" w:rsidRPr="003273F2" w:rsidRDefault="00630FC6" w:rsidP="009D5887">
            <w:pPr>
              <w:rPr>
                <w:b/>
                <w:bCs/>
                <w:sz w:val="20"/>
                <w:szCs w:val="20"/>
              </w:rPr>
            </w:pPr>
            <w:r w:rsidRPr="003273F2">
              <w:rPr>
                <w:b/>
                <w:bCs/>
                <w:sz w:val="20"/>
                <w:szCs w:val="20"/>
              </w:rPr>
              <w:t>9,951,389,800</w:t>
            </w:r>
          </w:p>
        </w:tc>
        <w:tc>
          <w:tcPr>
            <w:tcW w:w="1486" w:type="dxa"/>
            <w:noWrap/>
            <w:hideMark/>
          </w:tcPr>
          <w:p w:rsidR="00630FC6" w:rsidRPr="003273F2" w:rsidRDefault="00630FC6" w:rsidP="009D5887">
            <w:pPr>
              <w:rPr>
                <w:b/>
                <w:bCs/>
                <w:sz w:val="20"/>
                <w:szCs w:val="20"/>
              </w:rPr>
            </w:pPr>
            <w:r w:rsidRPr="003273F2">
              <w:rPr>
                <w:b/>
                <w:bCs/>
                <w:sz w:val="20"/>
                <w:szCs w:val="20"/>
              </w:rPr>
              <w:t>8,500,123,507</w:t>
            </w:r>
          </w:p>
        </w:tc>
        <w:tc>
          <w:tcPr>
            <w:tcW w:w="1486" w:type="dxa"/>
            <w:noWrap/>
            <w:hideMark/>
          </w:tcPr>
          <w:p w:rsidR="00630FC6" w:rsidRPr="003273F2" w:rsidRDefault="00630FC6" w:rsidP="009D5887">
            <w:pPr>
              <w:rPr>
                <w:b/>
                <w:bCs/>
                <w:sz w:val="20"/>
                <w:szCs w:val="20"/>
              </w:rPr>
            </w:pPr>
            <w:r w:rsidRPr="003273F2">
              <w:rPr>
                <w:b/>
                <w:bCs/>
                <w:sz w:val="20"/>
                <w:szCs w:val="20"/>
              </w:rPr>
              <w:t>8,398,969,797</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tc>
        <w:tc>
          <w:tcPr>
            <w:tcW w:w="1575" w:type="dxa"/>
            <w:noWrap/>
            <w:hideMark/>
          </w:tcPr>
          <w:p w:rsidR="00630FC6" w:rsidRPr="003273F2" w:rsidRDefault="00630FC6" w:rsidP="009D5887">
            <w:pPr>
              <w:rPr>
                <w:sz w:val="20"/>
                <w:szCs w:val="20"/>
              </w:rPr>
            </w:pPr>
          </w:p>
        </w:tc>
        <w:tc>
          <w:tcPr>
            <w:tcW w:w="1503" w:type="dxa"/>
            <w:noWrap/>
            <w:hideMark/>
          </w:tcPr>
          <w:p w:rsidR="00630FC6" w:rsidRPr="003273F2" w:rsidRDefault="00630FC6" w:rsidP="009D5887">
            <w:pPr>
              <w:rPr>
                <w:sz w:val="20"/>
                <w:szCs w:val="20"/>
              </w:rPr>
            </w:pPr>
          </w:p>
        </w:tc>
        <w:tc>
          <w:tcPr>
            <w:tcW w:w="1529"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t>Inventories</w:t>
            </w:r>
          </w:p>
        </w:tc>
        <w:tc>
          <w:tcPr>
            <w:tcW w:w="1575" w:type="dxa"/>
            <w:noWrap/>
            <w:hideMark/>
          </w:tcPr>
          <w:p w:rsidR="00630FC6" w:rsidRPr="003273F2" w:rsidRDefault="00630FC6" w:rsidP="009D5887">
            <w:pPr>
              <w:rPr>
                <w:sz w:val="20"/>
                <w:szCs w:val="20"/>
              </w:rPr>
            </w:pPr>
            <w:r w:rsidRPr="003273F2">
              <w:rPr>
                <w:sz w:val="20"/>
                <w:szCs w:val="20"/>
              </w:rPr>
              <w:t>5,476,073,385</w:t>
            </w:r>
          </w:p>
        </w:tc>
        <w:tc>
          <w:tcPr>
            <w:tcW w:w="1503" w:type="dxa"/>
            <w:noWrap/>
            <w:hideMark/>
          </w:tcPr>
          <w:p w:rsidR="00630FC6" w:rsidRPr="003273F2" w:rsidRDefault="00630FC6" w:rsidP="009D5887">
            <w:pPr>
              <w:rPr>
                <w:sz w:val="20"/>
                <w:szCs w:val="20"/>
              </w:rPr>
            </w:pPr>
            <w:r w:rsidRPr="003273F2">
              <w:rPr>
                <w:sz w:val="20"/>
                <w:szCs w:val="20"/>
              </w:rPr>
              <w:t>5,112,920,562</w:t>
            </w:r>
          </w:p>
        </w:tc>
        <w:tc>
          <w:tcPr>
            <w:tcW w:w="1529" w:type="dxa"/>
            <w:noWrap/>
            <w:hideMark/>
          </w:tcPr>
          <w:p w:rsidR="00630FC6" w:rsidRPr="003273F2" w:rsidRDefault="00630FC6" w:rsidP="009D5887">
            <w:pPr>
              <w:rPr>
                <w:sz w:val="20"/>
                <w:szCs w:val="20"/>
              </w:rPr>
            </w:pPr>
            <w:r w:rsidRPr="003273F2">
              <w:rPr>
                <w:sz w:val="20"/>
                <w:szCs w:val="20"/>
              </w:rPr>
              <w:t>4,812,712,892</w:t>
            </w:r>
          </w:p>
        </w:tc>
        <w:tc>
          <w:tcPr>
            <w:tcW w:w="1486" w:type="dxa"/>
            <w:noWrap/>
            <w:hideMark/>
          </w:tcPr>
          <w:p w:rsidR="00630FC6" w:rsidRPr="003273F2" w:rsidRDefault="00630FC6" w:rsidP="009D5887">
            <w:pPr>
              <w:rPr>
                <w:sz w:val="20"/>
                <w:szCs w:val="20"/>
              </w:rPr>
            </w:pPr>
            <w:r w:rsidRPr="003273F2">
              <w:rPr>
                <w:sz w:val="20"/>
                <w:szCs w:val="20"/>
              </w:rPr>
              <w:t>3,954,270,304</w:t>
            </w:r>
          </w:p>
        </w:tc>
        <w:tc>
          <w:tcPr>
            <w:tcW w:w="1486" w:type="dxa"/>
            <w:noWrap/>
            <w:hideMark/>
          </w:tcPr>
          <w:p w:rsidR="00630FC6" w:rsidRPr="003273F2" w:rsidRDefault="00630FC6" w:rsidP="009D5887">
            <w:pPr>
              <w:rPr>
                <w:sz w:val="20"/>
                <w:szCs w:val="20"/>
              </w:rPr>
            </w:pPr>
            <w:r w:rsidRPr="003273F2">
              <w:rPr>
                <w:sz w:val="20"/>
                <w:szCs w:val="20"/>
              </w:rPr>
              <w:t>3,949,039,201</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Trade receivables</w:t>
            </w:r>
          </w:p>
        </w:tc>
        <w:tc>
          <w:tcPr>
            <w:tcW w:w="1575" w:type="dxa"/>
            <w:noWrap/>
            <w:hideMark/>
          </w:tcPr>
          <w:p w:rsidR="00630FC6" w:rsidRPr="003273F2" w:rsidRDefault="00630FC6" w:rsidP="009D5887">
            <w:pPr>
              <w:rPr>
                <w:sz w:val="20"/>
                <w:szCs w:val="20"/>
              </w:rPr>
            </w:pPr>
            <w:r w:rsidRPr="003273F2">
              <w:rPr>
                <w:sz w:val="20"/>
                <w:szCs w:val="20"/>
              </w:rPr>
              <w:t>5,158,495,642</w:t>
            </w:r>
          </w:p>
        </w:tc>
        <w:tc>
          <w:tcPr>
            <w:tcW w:w="1503" w:type="dxa"/>
            <w:noWrap/>
            <w:hideMark/>
          </w:tcPr>
          <w:p w:rsidR="00630FC6" w:rsidRPr="003273F2" w:rsidRDefault="00630FC6" w:rsidP="009D5887">
            <w:pPr>
              <w:rPr>
                <w:sz w:val="20"/>
                <w:szCs w:val="20"/>
              </w:rPr>
            </w:pPr>
            <w:r w:rsidRPr="003273F2">
              <w:rPr>
                <w:sz w:val="20"/>
                <w:szCs w:val="20"/>
              </w:rPr>
              <w:t>4,863,502,651</w:t>
            </w:r>
          </w:p>
        </w:tc>
        <w:tc>
          <w:tcPr>
            <w:tcW w:w="1529" w:type="dxa"/>
            <w:noWrap/>
            <w:hideMark/>
          </w:tcPr>
          <w:p w:rsidR="00630FC6" w:rsidRPr="003273F2" w:rsidRDefault="00630FC6" w:rsidP="009D5887">
            <w:pPr>
              <w:rPr>
                <w:sz w:val="20"/>
                <w:szCs w:val="20"/>
              </w:rPr>
            </w:pPr>
            <w:r w:rsidRPr="003273F2">
              <w:rPr>
                <w:sz w:val="20"/>
                <w:szCs w:val="20"/>
              </w:rPr>
              <w:t>3,424,250,145</w:t>
            </w:r>
          </w:p>
        </w:tc>
        <w:tc>
          <w:tcPr>
            <w:tcW w:w="1486" w:type="dxa"/>
            <w:noWrap/>
            <w:hideMark/>
          </w:tcPr>
          <w:p w:rsidR="00630FC6" w:rsidRPr="003273F2" w:rsidRDefault="00630FC6" w:rsidP="009D5887">
            <w:pPr>
              <w:rPr>
                <w:sz w:val="20"/>
                <w:szCs w:val="20"/>
              </w:rPr>
            </w:pPr>
            <w:r w:rsidRPr="003273F2">
              <w:rPr>
                <w:sz w:val="20"/>
                <w:szCs w:val="20"/>
              </w:rPr>
              <w:t>2,249,796,350</w:t>
            </w:r>
          </w:p>
        </w:tc>
        <w:tc>
          <w:tcPr>
            <w:tcW w:w="1486" w:type="dxa"/>
            <w:noWrap/>
            <w:hideMark/>
          </w:tcPr>
          <w:p w:rsidR="00630FC6" w:rsidRPr="003273F2" w:rsidRDefault="00630FC6" w:rsidP="009D5887">
            <w:pPr>
              <w:rPr>
                <w:sz w:val="20"/>
                <w:szCs w:val="20"/>
              </w:rPr>
            </w:pPr>
            <w:r w:rsidRPr="003273F2">
              <w:rPr>
                <w:sz w:val="20"/>
                <w:szCs w:val="20"/>
              </w:rPr>
              <w:t>1,950,274,156</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t>Other receivables</w:t>
            </w:r>
          </w:p>
        </w:tc>
        <w:tc>
          <w:tcPr>
            <w:tcW w:w="1575" w:type="dxa"/>
            <w:noWrap/>
            <w:hideMark/>
          </w:tcPr>
          <w:p w:rsidR="00630FC6" w:rsidRPr="003273F2" w:rsidRDefault="00630FC6" w:rsidP="009D5887">
            <w:pPr>
              <w:rPr>
                <w:sz w:val="20"/>
                <w:szCs w:val="20"/>
              </w:rPr>
            </w:pPr>
            <w:r w:rsidRPr="003273F2">
              <w:rPr>
                <w:sz w:val="20"/>
                <w:szCs w:val="20"/>
              </w:rPr>
              <w:t>279,084,513</w:t>
            </w:r>
          </w:p>
        </w:tc>
        <w:tc>
          <w:tcPr>
            <w:tcW w:w="1503" w:type="dxa"/>
            <w:noWrap/>
            <w:hideMark/>
          </w:tcPr>
          <w:p w:rsidR="00630FC6" w:rsidRPr="003273F2" w:rsidRDefault="00630FC6" w:rsidP="009D5887">
            <w:pPr>
              <w:rPr>
                <w:sz w:val="20"/>
                <w:szCs w:val="20"/>
              </w:rPr>
            </w:pPr>
            <w:r w:rsidRPr="003273F2">
              <w:rPr>
                <w:sz w:val="20"/>
                <w:szCs w:val="20"/>
              </w:rPr>
              <w:t>831,162,716</w:t>
            </w:r>
          </w:p>
        </w:tc>
        <w:tc>
          <w:tcPr>
            <w:tcW w:w="1529" w:type="dxa"/>
            <w:noWrap/>
            <w:hideMark/>
          </w:tcPr>
          <w:p w:rsidR="00630FC6" w:rsidRPr="003273F2" w:rsidRDefault="00630FC6" w:rsidP="009D5887">
            <w:pPr>
              <w:rPr>
                <w:sz w:val="20"/>
                <w:szCs w:val="20"/>
              </w:rPr>
            </w:pPr>
            <w:r w:rsidRPr="003273F2">
              <w:rPr>
                <w:sz w:val="20"/>
                <w:szCs w:val="20"/>
              </w:rPr>
              <w:t>671,756,230</w:t>
            </w:r>
          </w:p>
        </w:tc>
        <w:tc>
          <w:tcPr>
            <w:tcW w:w="1486" w:type="dxa"/>
            <w:noWrap/>
            <w:hideMark/>
          </w:tcPr>
          <w:p w:rsidR="00630FC6" w:rsidRPr="003273F2" w:rsidRDefault="00630FC6" w:rsidP="009D5887">
            <w:pPr>
              <w:rPr>
                <w:sz w:val="20"/>
                <w:szCs w:val="20"/>
              </w:rPr>
            </w:pPr>
            <w:r w:rsidRPr="003273F2">
              <w:rPr>
                <w:sz w:val="20"/>
                <w:szCs w:val="20"/>
              </w:rPr>
              <w:t>557,976,730</w:t>
            </w:r>
          </w:p>
        </w:tc>
        <w:tc>
          <w:tcPr>
            <w:tcW w:w="1486" w:type="dxa"/>
            <w:noWrap/>
            <w:hideMark/>
          </w:tcPr>
          <w:p w:rsidR="00630FC6" w:rsidRPr="003273F2" w:rsidRDefault="00630FC6" w:rsidP="009D5887">
            <w:pPr>
              <w:rPr>
                <w:sz w:val="20"/>
                <w:szCs w:val="20"/>
              </w:rPr>
            </w:pPr>
            <w:r w:rsidRPr="003273F2">
              <w:rPr>
                <w:sz w:val="20"/>
                <w:szCs w:val="20"/>
              </w:rPr>
              <w:t>264,994,676</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Inter-company receivables</w:t>
            </w:r>
          </w:p>
        </w:tc>
        <w:tc>
          <w:tcPr>
            <w:tcW w:w="1575" w:type="dxa"/>
            <w:noWrap/>
            <w:hideMark/>
          </w:tcPr>
          <w:p w:rsidR="00630FC6" w:rsidRPr="003273F2" w:rsidRDefault="00630FC6" w:rsidP="009D5887">
            <w:pPr>
              <w:rPr>
                <w:sz w:val="20"/>
                <w:szCs w:val="20"/>
              </w:rPr>
            </w:pPr>
            <w:r w:rsidRPr="003273F2">
              <w:rPr>
                <w:sz w:val="20"/>
                <w:szCs w:val="20"/>
              </w:rPr>
              <w:t>14,925,700,916</w:t>
            </w:r>
          </w:p>
        </w:tc>
        <w:tc>
          <w:tcPr>
            <w:tcW w:w="1503" w:type="dxa"/>
            <w:noWrap/>
            <w:hideMark/>
          </w:tcPr>
          <w:p w:rsidR="00630FC6" w:rsidRPr="003273F2" w:rsidRDefault="00630FC6" w:rsidP="009D5887">
            <w:pPr>
              <w:rPr>
                <w:sz w:val="20"/>
                <w:szCs w:val="20"/>
              </w:rPr>
            </w:pPr>
            <w:r w:rsidRPr="003273F2">
              <w:rPr>
                <w:sz w:val="20"/>
                <w:szCs w:val="20"/>
              </w:rPr>
              <w:t>10,316,025,950</w:t>
            </w:r>
          </w:p>
        </w:tc>
        <w:tc>
          <w:tcPr>
            <w:tcW w:w="1529" w:type="dxa"/>
            <w:noWrap/>
            <w:hideMark/>
          </w:tcPr>
          <w:p w:rsidR="00630FC6" w:rsidRPr="003273F2" w:rsidRDefault="00630FC6" w:rsidP="009D5887">
            <w:pPr>
              <w:rPr>
                <w:sz w:val="20"/>
                <w:szCs w:val="20"/>
              </w:rPr>
            </w:pPr>
            <w:r w:rsidRPr="003273F2">
              <w:rPr>
                <w:sz w:val="20"/>
                <w:szCs w:val="20"/>
              </w:rPr>
              <w:t>5,244,723,445</w:t>
            </w:r>
          </w:p>
        </w:tc>
        <w:tc>
          <w:tcPr>
            <w:tcW w:w="1486" w:type="dxa"/>
            <w:noWrap/>
            <w:hideMark/>
          </w:tcPr>
          <w:p w:rsidR="00630FC6" w:rsidRPr="003273F2" w:rsidRDefault="00630FC6" w:rsidP="009D5887">
            <w:pPr>
              <w:rPr>
                <w:sz w:val="20"/>
                <w:szCs w:val="20"/>
              </w:rPr>
            </w:pPr>
            <w:r w:rsidRPr="003273F2">
              <w:rPr>
                <w:sz w:val="20"/>
                <w:szCs w:val="20"/>
              </w:rPr>
              <w:t>3,423,518,581</w:t>
            </w:r>
          </w:p>
        </w:tc>
        <w:tc>
          <w:tcPr>
            <w:tcW w:w="1486" w:type="dxa"/>
            <w:noWrap/>
            <w:hideMark/>
          </w:tcPr>
          <w:p w:rsidR="00630FC6" w:rsidRPr="003273F2" w:rsidRDefault="00630FC6" w:rsidP="009D5887">
            <w:pPr>
              <w:rPr>
                <w:sz w:val="20"/>
                <w:szCs w:val="20"/>
              </w:rPr>
            </w:pPr>
            <w:r w:rsidRPr="003273F2">
              <w:rPr>
                <w:sz w:val="20"/>
                <w:szCs w:val="20"/>
              </w:rPr>
              <w:t>3,013,956,327</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t>Advances, deposits and prepayments</w:t>
            </w:r>
          </w:p>
        </w:tc>
        <w:tc>
          <w:tcPr>
            <w:tcW w:w="1575" w:type="dxa"/>
            <w:noWrap/>
            <w:hideMark/>
          </w:tcPr>
          <w:p w:rsidR="00630FC6" w:rsidRPr="003273F2" w:rsidRDefault="00630FC6" w:rsidP="009D5887">
            <w:pPr>
              <w:rPr>
                <w:sz w:val="20"/>
                <w:szCs w:val="20"/>
              </w:rPr>
            </w:pPr>
            <w:r w:rsidRPr="003273F2">
              <w:rPr>
                <w:sz w:val="20"/>
                <w:szCs w:val="20"/>
              </w:rPr>
              <w:t>2,177,759,800</w:t>
            </w:r>
          </w:p>
        </w:tc>
        <w:tc>
          <w:tcPr>
            <w:tcW w:w="1503" w:type="dxa"/>
            <w:noWrap/>
            <w:hideMark/>
          </w:tcPr>
          <w:p w:rsidR="00630FC6" w:rsidRPr="003273F2" w:rsidRDefault="00630FC6" w:rsidP="009D5887">
            <w:pPr>
              <w:rPr>
                <w:sz w:val="20"/>
                <w:szCs w:val="20"/>
              </w:rPr>
            </w:pPr>
            <w:r w:rsidRPr="003273F2">
              <w:rPr>
                <w:sz w:val="20"/>
                <w:szCs w:val="20"/>
              </w:rPr>
              <w:t>1,682,853,702</w:t>
            </w:r>
          </w:p>
        </w:tc>
        <w:tc>
          <w:tcPr>
            <w:tcW w:w="1529" w:type="dxa"/>
            <w:noWrap/>
            <w:hideMark/>
          </w:tcPr>
          <w:p w:rsidR="00630FC6" w:rsidRPr="003273F2" w:rsidRDefault="00630FC6" w:rsidP="009D5887">
            <w:pPr>
              <w:rPr>
                <w:sz w:val="20"/>
                <w:szCs w:val="20"/>
              </w:rPr>
            </w:pPr>
            <w:r w:rsidRPr="003273F2">
              <w:rPr>
                <w:sz w:val="20"/>
                <w:szCs w:val="20"/>
              </w:rPr>
              <w:t>2,252,581,504</w:t>
            </w:r>
          </w:p>
        </w:tc>
        <w:tc>
          <w:tcPr>
            <w:tcW w:w="1486" w:type="dxa"/>
            <w:noWrap/>
            <w:hideMark/>
          </w:tcPr>
          <w:p w:rsidR="00630FC6" w:rsidRPr="003273F2" w:rsidRDefault="00630FC6" w:rsidP="009D5887">
            <w:pPr>
              <w:rPr>
                <w:sz w:val="20"/>
                <w:szCs w:val="20"/>
              </w:rPr>
            </w:pPr>
            <w:r w:rsidRPr="003273F2">
              <w:rPr>
                <w:sz w:val="20"/>
                <w:szCs w:val="20"/>
              </w:rPr>
              <w:t>1,801,490,477</w:t>
            </w:r>
          </w:p>
        </w:tc>
        <w:tc>
          <w:tcPr>
            <w:tcW w:w="1486" w:type="dxa"/>
            <w:noWrap/>
            <w:hideMark/>
          </w:tcPr>
          <w:p w:rsidR="00630FC6" w:rsidRPr="003273F2" w:rsidRDefault="00630FC6" w:rsidP="009D5887">
            <w:pPr>
              <w:rPr>
                <w:sz w:val="20"/>
                <w:szCs w:val="20"/>
              </w:rPr>
            </w:pPr>
            <w:r w:rsidRPr="003273F2">
              <w:rPr>
                <w:sz w:val="20"/>
                <w:szCs w:val="20"/>
              </w:rPr>
              <w:t>1,255,666,334</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Cash and cash equivalents</w:t>
            </w:r>
          </w:p>
        </w:tc>
        <w:tc>
          <w:tcPr>
            <w:tcW w:w="1575" w:type="dxa"/>
            <w:noWrap/>
            <w:hideMark/>
          </w:tcPr>
          <w:p w:rsidR="00630FC6" w:rsidRPr="003273F2" w:rsidRDefault="00630FC6" w:rsidP="009D5887">
            <w:pPr>
              <w:rPr>
                <w:sz w:val="20"/>
                <w:szCs w:val="20"/>
              </w:rPr>
            </w:pPr>
            <w:r w:rsidRPr="003273F2">
              <w:rPr>
                <w:sz w:val="20"/>
                <w:szCs w:val="20"/>
              </w:rPr>
              <w:t>992,956,408</w:t>
            </w:r>
          </w:p>
        </w:tc>
        <w:tc>
          <w:tcPr>
            <w:tcW w:w="1503" w:type="dxa"/>
            <w:noWrap/>
            <w:hideMark/>
          </w:tcPr>
          <w:p w:rsidR="00630FC6" w:rsidRPr="003273F2" w:rsidRDefault="00630FC6" w:rsidP="009D5887">
            <w:pPr>
              <w:rPr>
                <w:sz w:val="20"/>
                <w:szCs w:val="20"/>
              </w:rPr>
            </w:pPr>
            <w:r w:rsidRPr="003273F2">
              <w:rPr>
                <w:sz w:val="20"/>
                <w:szCs w:val="20"/>
              </w:rPr>
              <w:t>1,081,128,975</w:t>
            </w:r>
          </w:p>
        </w:tc>
        <w:tc>
          <w:tcPr>
            <w:tcW w:w="1529" w:type="dxa"/>
            <w:noWrap/>
            <w:hideMark/>
          </w:tcPr>
          <w:p w:rsidR="00630FC6" w:rsidRPr="003273F2" w:rsidRDefault="00630FC6" w:rsidP="009D5887">
            <w:pPr>
              <w:rPr>
                <w:sz w:val="20"/>
                <w:szCs w:val="20"/>
              </w:rPr>
            </w:pPr>
            <w:r w:rsidRPr="003273F2">
              <w:rPr>
                <w:sz w:val="20"/>
                <w:szCs w:val="20"/>
              </w:rPr>
              <w:t>699,121,707</w:t>
            </w:r>
          </w:p>
        </w:tc>
        <w:tc>
          <w:tcPr>
            <w:tcW w:w="1486" w:type="dxa"/>
            <w:noWrap/>
            <w:hideMark/>
          </w:tcPr>
          <w:p w:rsidR="00630FC6" w:rsidRPr="003273F2" w:rsidRDefault="00630FC6" w:rsidP="009D5887">
            <w:pPr>
              <w:rPr>
                <w:sz w:val="20"/>
                <w:szCs w:val="20"/>
              </w:rPr>
            </w:pPr>
            <w:r w:rsidRPr="003273F2">
              <w:rPr>
                <w:sz w:val="20"/>
                <w:szCs w:val="20"/>
              </w:rPr>
              <w:t>619,500,180</w:t>
            </w:r>
          </w:p>
        </w:tc>
        <w:tc>
          <w:tcPr>
            <w:tcW w:w="1486" w:type="dxa"/>
            <w:noWrap/>
            <w:hideMark/>
          </w:tcPr>
          <w:p w:rsidR="00630FC6" w:rsidRPr="003273F2" w:rsidRDefault="00630FC6" w:rsidP="009D5887">
            <w:pPr>
              <w:rPr>
                <w:sz w:val="20"/>
                <w:szCs w:val="20"/>
              </w:rPr>
            </w:pPr>
            <w:r w:rsidRPr="003273F2">
              <w:rPr>
                <w:sz w:val="20"/>
                <w:szCs w:val="20"/>
              </w:rPr>
              <w:t>525,674,020</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pPr>
              <w:rPr>
                <w:b/>
                <w:bCs/>
              </w:rPr>
            </w:pPr>
            <w:r w:rsidRPr="002432FB">
              <w:rPr>
                <w:b/>
                <w:bCs/>
              </w:rPr>
              <w:t>Current Assets</w:t>
            </w:r>
          </w:p>
        </w:tc>
        <w:tc>
          <w:tcPr>
            <w:tcW w:w="1575" w:type="dxa"/>
            <w:noWrap/>
            <w:hideMark/>
          </w:tcPr>
          <w:p w:rsidR="00630FC6" w:rsidRPr="003273F2" w:rsidRDefault="00630FC6" w:rsidP="009D5887">
            <w:pPr>
              <w:rPr>
                <w:b/>
                <w:bCs/>
                <w:sz w:val="20"/>
                <w:szCs w:val="20"/>
              </w:rPr>
            </w:pPr>
            <w:r w:rsidRPr="003273F2">
              <w:rPr>
                <w:b/>
                <w:bCs/>
                <w:sz w:val="20"/>
                <w:szCs w:val="20"/>
              </w:rPr>
              <w:t>29,010,070,664</w:t>
            </w:r>
          </w:p>
        </w:tc>
        <w:tc>
          <w:tcPr>
            <w:tcW w:w="1503" w:type="dxa"/>
            <w:noWrap/>
            <w:hideMark/>
          </w:tcPr>
          <w:p w:rsidR="00630FC6" w:rsidRPr="003273F2" w:rsidRDefault="00630FC6" w:rsidP="009D5887">
            <w:pPr>
              <w:rPr>
                <w:b/>
                <w:bCs/>
                <w:sz w:val="20"/>
                <w:szCs w:val="20"/>
              </w:rPr>
            </w:pPr>
            <w:r w:rsidRPr="003273F2">
              <w:rPr>
                <w:b/>
                <w:bCs/>
                <w:sz w:val="20"/>
                <w:szCs w:val="20"/>
              </w:rPr>
              <w:t>23,887,594,556</w:t>
            </w:r>
          </w:p>
        </w:tc>
        <w:tc>
          <w:tcPr>
            <w:tcW w:w="1529" w:type="dxa"/>
            <w:noWrap/>
            <w:hideMark/>
          </w:tcPr>
          <w:p w:rsidR="00630FC6" w:rsidRPr="003273F2" w:rsidRDefault="00630FC6" w:rsidP="009D5887">
            <w:pPr>
              <w:rPr>
                <w:b/>
                <w:bCs/>
                <w:sz w:val="20"/>
                <w:szCs w:val="20"/>
              </w:rPr>
            </w:pPr>
            <w:r w:rsidRPr="003273F2">
              <w:rPr>
                <w:b/>
                <w:bCs/>
                <w:sz w:val="20"/>
                <w:szCs w:val="20"/>
              </w:rPr>
              <w:t>17,105,145,923</w:t>
            </w:r>
          </w:p>
        </w:tc>
        <w:tc>
          <w:tcPr>
            <w:tcW w:w="1486" w:type="dxa"/>
            <w:noWrap/>
            <w:hideMark/>
          </w:tcPr>
          <w:p w:rsidR="00630FC6" w:rsidRPr="003273F2" w:rsidRDefault="00630FC6" w:rsidP="009D5887">
            <w:pPr>
              <w:rPr>
                <w:b/>
                <w:bCs/>
                <w:sz w:val="20"/>
                <w:szCs w:val="20"/>
              </w:rPr>
            </w:pPr>
            <w:r w:rsidRPr="003273F2">
              <w:rPr>
                <w:b/>
                <w:bCs/>
                <w:sz w:val="20"/>
                <w:szCs w:val="20"/>
              </w:rPr>
              <w:t>12,606,552,622</w:t>
            </w:r>
          </w:p>
        </w:tc>
        <w:tc>
          <w:tcPr>
            <w:tcW w:w="1486" w:type="dxa"/>
            <w:noWrap/>
            <w:hideMark/>
          </w:tcPr>
          <w:p w:rsidR="00630FC6" w:rsidRPr="003273F2" w:rsidRDefault="00630FC6" w:rsidP="009D5887">
            <w:pPr>
              <w:rPr>
                <w:b/>
                <w:bCs/>
                <w:sz w:val="20"/>
                <w:szCs w:val="20"/>
              </w:rPr>
            </w:pPr>
            <w:r w:rsidRPr="003273F2">
              <w:rPr>
                <w:b/>
                <w:bCs/>
                <w:sz w:val="20"/>
                <w:szCs w:val="20"/>
              </w:rPr>
              <w:t>10,959,604,714</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45"/>
        </w:trPr>
        <w:tc>
          <w:tcPr>
            <w:tcW w:w="1997" w:type="dxa"/>
            <w:noWrap/>
            <w:hideMark/>
          </w:tcPr>
          <w:p w:rsidR="00630FC6" w:rsidRPr="002432FB" w:rsidRDefault="00630FC6" w:rsidP="009D5887">
            <w:pPr>
              <w:rPr>
                <w:b/>
                <w:bCs/>
              </w:rPr>
            </w:pPr>
            <w:r w:rsidRPr="002432FB">
              <w:rPr>
                <w:b/>
                <w:bCs/>
              </w:rPr>
              <w:t>Total Assets</w:t>
            </w:r>
          </w:p>
        </w:tc>
        <w:tc>
          <w:tcPr>
            <w:tcW w:w="1575" w:type="dxa"/>
            <w:noWrap/>
            <w:hideMark/>
          </w:tcPr>
          <w:p w:rsidR="00630FC6" w:rsidRPr="003273F2" w:rsidRDefault="00630FC6" w:rsidP="009D5887">
            <w:pPr>
              <w:rPr>
                <w:b/>
                <w:bCs/>
                <w:sz w:val="20"/>
                <w:szCs w:val="20"/>
              </w:rPr>
            </w:pPr>
            <w:r w:rsidRPr="003273F2">
              <w:rPr>
                <w:b/>
                <w:bCs/>
                <w:sz w:val="20"/>
                <w:szCs w:val="20"/>
              </w:rPr>
              <w:t>41,612,765,331</w:t>
            </w:r>
          </w:p>
        </w:tc>
        <w:tc>
          <w:tcPr>
            <w:tcW w:w="1503" w:type="dxa"/>
            <w:noWrap/>
            <w:hideMark/>
          </w:tcPr>
          <w:p w:rsidR="00630FC6" w:rsidRPr="003273F2" w:rsidRDefault="00630FC6" w:rsidP="009D5887">
            <w:pPr>
              <w:rPr>
                <w:b/>
                <w:bCs/>
                <w:sz w:val="20"/>
                <w:szCs w:val="20"/>
              </w:rPr>
            </w:pPr>
            <w:r w:rsidRPr="003273F2">
              <w:rPr>
                <w:b/>
                <w:bCs/>
                <w:sz w:val="20"/>
                <w:szCs w:val="20"/>
              </w:rPr>
              <w:t>35,686,620,088</w:t>
            </w:r>
          </w:p>
        </w:tc>
        <w:tc>
          <w:tcPr>
            <w:tcW w:w="1529" w:type="dxa"/>
            <w:noWrap/>
            <w:hideMark/>
          </w:tcPr>
          <w:p w:rsidR="00630FC6" w:rsidRPr="003273F2" w:rsidRDefault="00630FC6" w:rsidP="009D5887">
            <w:pPr>
              <w:rPr>
                <w:b/>
                <w:bCs/>
                <w:sz w:val="20"/>
                <w:szCs w:val="20"/>
              </w:rPr>
            </w:pPr>
            <w:r w:rsidRPr="003273F2">
              <w:rPr>
                <w:b/>
                <w:bCs/>
                <w:sz w:val="20"/>
                <w:szCs w:val="20"/>
              </w:rPr>
              <w:t>27,056,535,723</w:t>
            </w:r>
          </w:p>
        </w:tc>
        <w:tc>
          <w:tcPr>
            <w:tcW w:w="1486" w:type="dxa"/>
            <w:noWrap/>
            <w:hideMark/>
          </w:tcPr>
          <w:p w:rsidR="00630FC6" w:rsidRPr="003273F2" w:rsidRDefault="00630FC6" w:rsidP="009D5887">
            <w:pPr>
              <w:rPr>
                <w:b/>
                <w:bCs/>
                <w:sz w:val="20"/>
                <w:szCs w:val="20"/>
              </w:rPr>
            </w:pPr>
            <w:r w:rsidRPr="003273F2">
              <w:rPr>
                <w:b/>
                <w:bCs/>
                <w:sz w:val="20"/>
                <w:szCs w:val="20"/>
              </w:rPr>
              <w:t>21,106,676,129</w:t>
            </w:r>
          </w:p>
        </w:tc>
        <w:tc>
          <w:tcPr>
            <w:tcW w:w="1486" w:type="dxa"/>
            <w:noWrap/>
            <w:hideMark/>
          </w:tcPr>
          <w:p w:rsidR="00630FC6" w:rsidRPr="003273F2" w:rsidRDefault="00630FC6" w:rsidP="009D5887">
            <w:pPr>
              <w:rPr>
                <w:b/>
                <w:bCs/>
                <w:sz w:val="20"/>
                <w:szCs w:val="20"/>
              </w:rPr>
            </w:pPr>
            <w:r w:rsidRPr="003273F2">
              <w:rPr>
                <w:b/>
                <w:bCs/>
                <w:sz w:val="20"/>
                <w:szCs w:val="20"/>
              </w:rPr>
              <w:t>19,358,574,511</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60"/>
        </w:trPr>
        <w:tc>
          <w:tcPr>
            <w:tcW w:w="1997" w:type="dxa"/>
            <w:noWrap/>
            <w:hideMark/>
          </w:tcPr>
          <w:p w:rsidR="00630FC6" w:rsidRPr="002432FB" w:rsidRDefault="00630FC6" w:rsidP="009D5887"/>
        </w:tc>
        <w:tc>
          <w:tcPr>
            <w:tcW w:w="1575" w:type="dxa"/>
            <w:noWrap/>
            <w:hideMark/>
          </w:tcPr>
          <w:p w:rsidR="00630FC6" w:rsidRPr="003273F2" w:rsidRDefault="00630FC6" w:rsidP="009D5887">
            <w:pPr>
              <w:rPr>
                <w:sz w:val="20"/>
                <w:szCs w:val="20"/>
              </w:rPr>
            </w:pPr>
          </w:p>
        </w:tc>
        <w:tc>
          <w:tcPr>
            <w:tcW w:w="1503" w:type="dxa"/>
            <w:noWrap/>
            <w:hideMark/>
          </w:tcPr>
          <w:p w:rsidR="00630FC6" w:rsidRPr="003273F2" w:rsidRDefault="00630FC6" w:rsidP="009D5887">
            <w:pPr>
              <w:rPr>
                <w:sz w:val="20"/>
                <w:szCs w:val="20"/>
              </w:rPr>
            </w:pPr>
          </w:p>
        </w:tc>
        <w:tc>
          <w:tcPr>
            <w:tcW w:w="1529"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45"/>
        </w:trPr>
        <w:tc>
          <w:tcPr>
            <w:tcW w:w="1997" w:type="dxa"/>
            <w:noWrap/>
            <w:hideMark/>
          </w:tcPr>
          <w:p w:rsidR="00630FC6" w:rsidRPr="002432FB" w:rsidRDefault="00630FC6" w:rsidP="009D5887">
            <w:pPr>
              <w:rPr>
                <w:b/>
                <w:bCs/>
              </w:rPr>
            </w:pPr>
            <w:r w:rsidRPr="002432FB">
              <w:rPr>
                <w:b/>
                <w:bCs/>
              </w:rPr>
              <w:t>Equity</w:t>
            </w:r>
          </w:p>
        </w:tc>
        <w:tc>
          <w:tcPr>
            <w:tcW w:w="1575" w:type="dxa"/>
            <w:noWrap/>
            <w:hideMark/>
          </w:tcPr>
          <w:p w:rsidR="00630FC6" w:rsidRPr="003273F2" w:rsidRDefault="00630FC6" w:rsidP="009D5887">
            <w:pPr>
              <w:rPr>
                <w:sz w:val="20"/>
                <w:szCs w:val="20"/>
              </w:rPr>
            </w:pPr>
          </w:p>
        </w:tc>
        <w:tc>
          <w:tcPr>
            <w:tcW w:w="1503" w:type="dxa"/>
            <w:noWrap/>
            <w:hideMark/>
          </w:tcPr>
          <w:p w:rsidR="00630FC6" w:rsidRPr="003273F2" w:rsidRDefault="00630FC6" w:rsidP="009D5887">
            <w:pPr>
              <w:rPr>
                <w:sz w:val="20"/>
                <w:szCs w:val="20"/>
              </w:rPr>
            </w:pPr>
          </w:p>
        </w:tc>
        <w:tc>
          <w:tcPr>
            <w:tcW w:w="1529"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t>Share capital</w:t>
            </w:r>
          </w:p>
        </w:tc>
        <w:tc>
          <w:tcPr>
            <w:tcW w:w="1575" w:type="dxa"/>
            <w:noWrap/>
            <w:hideMark/>
          </w:tcPr>
          <w:p w:rsidR="00630FC6" w:rsidRPr="003273F2" w:rsidRDefault="00630FC6" w:rsidP="009D5887">
            <w:pPr>
              <w:rPr>
                <w:sz w:val="20"/>
                <w:szCs w:val="20"/>
              </w:rPr>
            </w:pPr>
            <w:r w:rsidRPr="003273F2">
              <w:rPr>
                <w:sz w:val="20"/>
                <w:szCs w:val="20"/>
              </w:rPr>
              <w:t>498,895,265</w:t>
            </w:r>
          </w:p>
        </w:tc>
        <w:tc>
          <w:tcPr>
            <w:tcW w:w="1503" w:type="dxa"/>
            <w:noWrap/>
            <w:hideMark/>
          </w:tcPr>
          <w:p w:rsidR="00630FC6" w:rsidRPr="003273F2" w:rsidRDefault="00630FC6" w:rsidP="009D5887">
            <w:pPr>
              <w:rPr>
                <w:sz w:val="20"/>
                <w:szCs w:val="20"/>
              </w:rPr>
            </w:pPr>
            <w:r w:rsidRPr="003273F2">
              <w:rPr>
                <w:sz w:val="20"/>
                <w:szCs w:val="20"/>
              </w:rPr>
              <w:t>482,024,411</w:t>
            </w:r>
          </w:p>
        </w:tc>
        <w:tc>
          <w:tcPr>
            <w:tcW w:w="1529" w:type="dxa"/>
            <w:noWrap/>
            <w:hideMark/>
          </w:tcPr>
          <w:p w:rsidR="00630FC6" w:rsidRPr="003273F2" w:rsidRDefault="00630FC6" w:rsidP="009D5887">
            <w:pPr>
              <w:rPr>
                <w:sz w:val="20"/>
                <w:szCs w:val="20"/>
              </w:rPr>
            </w:pPr>
            <w:r w:rsidRPr="003273F2">
              <w:rPr>
                <w:sz w:val="20"/>
                <w:szCs w:val="20"/>
              </w:rPr>
              <w:t>438,204,010</w:t>
            </w:r>
          </w:p>
        </w:tc>
        <w:tc>
          <w:tcPr>
            <w:tcW w:w="1486" w:type="dxa"/>
            <w:noWrap/>
            <w:hideMark/>
          </w:tcPr>
          <w:p w:rsidR="00630FC6" w:rsidRPr="003273F2" w:rsidRDefault="00630FC6" w:rsidP="009D5887">
            <w:pPr>
              <w:rPr>
                <w:sz w:val="20"/>
                <w:szCs w:val="20"/>
              </w:rPr>
            </w:pPr>
            <w:r w:rsidRPr="003273F2">
              <w:rPr>
                <w:sz w:val="20"/>
                <w:szCs w:val="20"/>
              </w:rPr>
              <w:t>398,367,290</w:t>
            </w:r>
          </w:p>
        </w:tc>
        <w:tc>
          <w:tcPr>
            <w:tcW w:w="1486" w:type="dxa"/>
            <w:noWrap/>
            <w:hideMark/>
          </w:tcPr>
          <w:p w:rsidR="00630FC6" w:rsidRPr="003273F2" w:rsidRDefault="00630FC6" w:rsidP="009D5887">
            <w:pPr>
              <w:rPr>
                <w:sz w:val="20"/>
                <w:szCs w:val="20"/>
              </w:rPr>
            </w:pPr>
            <w:r w:rsidRPr="003273F2">
              <w:rPr>
                <w:sz w:val="20"/>
                <w:szCs w:val="20"/>
              </w:rPr>
              <w:t>398,367,290</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Share premium</w:t>
            </w:r>
          </w:p>
        </w:tc>
        <w:tc>
          <w:tcPr>
            <w:tcW w:w="1575" w:type="dxa"/>
            <w:noWrap/>
            <w:hideMark/>
          </w:tcPr>
          <w:p w:rsidR="00630FC6" w:rsidRPr="003273F2" w:rsidRDefault="00630FC6" w:rsidP="009D5887">
            <w:pPr>
              <w:rPr>
                <w:sz w:val="20"/>
                <w:szCs w:val="20"/>
              </w:rPr>
            </w:pPr>
            <w:r w:rsidRPr="003273F2">
              <w:rPr>
                <w:sz w:val="20"/>
                <w:szCs w:val="20"/>
              </w:rPr>
              <w:t>402,310,367</w:t>
            </w:r>
          </w:p>
        </w:tc>
        <w:tc>
          <w:tcPr>
            <w:tcW w:w="1503" w:type="dxa"/>
            <w:noWrap/>
            <w:hideMark/>
          </w:tcPr>
          <w:p w:rsidR="00630FC6" w:rsidRPr="003273F2" w:rsidRDefault="00630FC6" w:rsidP="009D5887">
            <w:pPr>
              <w:rPr>
                <w:sz w:val="20"/>
                <w:szCs w:val="20"/>
              </w:rPr>
            </w:pPr>
            <w:r w:rsidRPr="003273F2">
              <w:rPr>
                <w:sz w:val="20"/>
                <w:szCs w:val="20"/>
              </w:rPr>
              <w:t>402,310,367</w:t>
            </w:r>
          </w:p>
        </w:tc>
        <w:tc>
          <w:tcPr>
            <w:tcW w:w="1529" w:type="dxa"/>
            <w:noWrap/>
            <w:hideMark/>
          </w:tcPr>
          <w:p w:rsidR="00630FC6" w:rsidRPr="003273F2" w:rsidRDefault="00630FC6" w:rsidP="009D5887">
            <w:pPr>
              <w:rPr>
                <w:sz w:val="20"/>
                <w:szCs w:val="20"/>
              </w:rPr>
            </w:pPr>
            <w:r w:rsidRPr="003273F2">
              <w:rPr>
                <w:sz w:val="20"/>
                <w:szCs w:val="20"/>
              </w:rPr>
              <w:t>402,310,367</w:t>
            </w:r>
          </w:p>
        </w:tc>
        <w:tc>
          <w:tcPr>
            <w:tcW w:w="1486" w:type="dxa"/>
            <w:noWrap/>
            <w:hideMark/>
          </w:tcPr>
          <w:p w:rsidR="00630FC6" w:rsidRPr="003273F2" w:rsidRDefault="00630FC6" w:rsidP="009D5887">
            <w:pPr>
              <w:rPr>
                <w:sz w:val="20"/>
                <w:szCs w:val="20"/>
              </w:rPr>
            </w:pPr>
            <w:r w:rsidRPr="003273F2">
              <w:rPr>
                <w:sz w:val="20"/>
                <w:szCs w:val="20"/>
              </w:rPr>
              <w:t>402,310,367</w:t>
            </w:r>
          </w:p>
        </w:tc>
        <w:tc>
          <w:tcPr>
            <w:tcW w:w="1486" w:type="dxa"/>
            <w:noWrap/>
            <w:hideMark/>
          </w:tcPr>
          <w:p w:rsidR="00630FC6" w:rsidRPr="003273F2" w:rsidRDefault="00630FC6" w:rsidP="009D5887">
            <w:pPr>
              <w:rPr>
                <w:sz w:val="20"/>
                <w:szCs w:val="20"/>
              </w:rPr>
            </w:pPr>
            <w:r w:rsidRPr="003273F2">
              <w:rPr>
                <w:sz w:val="20"/>
                <w:szCs w:val="20"/>
              </w:rPr>
              <w:t>402,310,367</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t>Reserves</w:t>
            </w:r>
          </w:p>
        </w:tc>
        <w:tc>
          <w:tcPr>
            <w:tcW w:w="1575" w:type="dxa"/>
            <w:noWrap/>
            <w:hideMark/>
          </w:tcPr>
          <w:p w:rsidR="00630FC6" w:rsidRPr="003273F2" w:rsidRDefault="00630FC6" w:rsidP="009D5887">
            <w:pPr>
              <w:rPr>
                <w:sz w:val="20"/>
                <w:szCs w:val="20"/>
              </w:rPr>
            </w:pPr>
            <w:r w:rsidRPr="003273F2">
              <w:rPr>
                <w:sz w:val="20"/>
                <w:szCs w:val="20"/>
              </w:rPr>
              <w:t>3,633,116,809</w:t>
            </w:r>
          </w:p>
        </w:tc>
        <w:tc>
          <w:tcPr>
            <w:tcW w:w="1503" w:type="dxa"/>
            <w:noWrap/>
            <w:hideMark/>
          </w:tcPr>
          <w:p w:rsidR="00630FC6" w:rsidRPr="003273F2" w:rsidRDefault="00630FC6" w:rsidP="009D5887">
            <w:pPr>
              <w:rPr>
                <w:sz w:val="20"/>
                <w:szCs w:val="20"/>
              </w:rPr>
            </w:pPr>
            <w:r w:rsidRPr="003273F2">
              <w:rPr>
                <w:sz w:val="20"/>
                <w:szCs w:val="20"/>
              </w:rPr>
              <w:t>3,543,672,366</w:t>
            </w:r>
          </w:p>
        </w:tc>
        <w:tc>
          <w:tcPr>
            <w:tcW w:w="1529" w:type="dxa"/>
            <w:noWrap/>
            <w:hideMark/>
          </w:tcPr>
          <w:p w:rsidR="00630FC6" w:rsidRPr="003273F2" w:rsidRDefault="00630FC6" w:rsidP="009D5887">
            <w:pPr>
              <w:rPr>
                <w:sz w:val="20"/>
                <w:szCs w:val="20"/>
              </w:rPr>
            </w:pPr>
            <w:r w:rsidRPr="003273F2">
              <w:rPr>
                <w:sz w:val="20"/>
                <w:szCs w:val="20"/>
              </w:rPr>
              <w:t>3,378,793,454</w:t>
            </w:r>
          </w:p>
        </w:tc>
        <w:tc>
          <w:tcPr>
            <w:tcW w:w="1486" w:type="dxa"/>
            <w:noWrap/>
            <w:hideMark/>
          </w:tcPr>
          <w:p w:rsidR="00630FC6" w:rsidRPr="003273F2" w:rsidRDefault="00630FC6" w:rsidP="009D5887">
            <w:pPr>
              <w:rPr>
                <w:sz w:val="20"/>
                <w:szCs w:val="20"/>
              </w:rPr>
            </w:pPr>
            <w:r w:rsidRPr="003273F2">
              <w:rPr>
                <w:sz w:val="20"/>
                <w:szCs w:val="20"/>
              </w:rPr>
              <w:t>3,280,407,906</w:t>
            </w:r>
          </w:p>
        </w:tc>
        <w:tc>
          <w:tcPr>
            <w:tcW w:w="1486" w:type="dxa"/>
            <w:noWrap/>
            <w:hideMark/>
          </w:tcPr>
          <w:p w:rsidR="00630FC6" w:rsidRPr="003273F2" w:rsidRDefault="00630FC6" w:rsidP="009D5887">
            <w:pPr>
              <w:rPr>
                <w:sz w:val="20"/>
                <w:szCs w:val="20"/>
              </w:rPr>
            </w:pPr>
            <w:r w:rsidRPr="003273F2">
              <w:rPr>
                <w:sz w:val="20"/>
                <w:szCs w:val="20"/>
              </w:rPr>
              <w:t>3,267,777,314</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Retained earnings</w:t>
            </w:r>
          </w:p>
        </w:tc>
        <w:tc>
          <w:tcPr>
            <w:tcW w:w="1575" w:type="dxa"/>
            <w:noWrap/>
            <w:hideMark/>
          </w:tcPr>
          <w:p w:rsidR="00630FC6" w:rsidRPr="003273F2" w:rsidRDefault="00630FC6" w:rsidP="009D5887">
            <w:pPr>
              <w:rPr>
                <w:sz w:val="20"/>
                <w:szCs w:val="20"/>
              </w:rPr>
            </w:pPr>
            <w:r w:rsidRPr="003273F2">
              <w:rPr>
                <w:sz w:val="20"/>
                <w:szCs w:val="20"/>
              </w:rPr>
              <w:t>9,849,767,795</w:t>
            </w:r>
          </w:p>
        </w:tc>
        <w:tc>
          <w:tcPr>
            <w:tcW w:w="1503" w:type="dxa"/>
            <w:noWrap/>
            <w:hideMark/>
          </w:tcPr>
          <w:p w:rsidR="00630FC6" w:rsidRPr="003273F2" w:rsidRDefault="00630FC6" w:rsidP="009D5887">
            <w:pPr>
              <w:rPr>
                <w:sz w:val="20"/>
                <w:szCs w:val="20"/>
              </w:rPr>
            </w:pPr>
            <w:r w:rsidRPr="003273F2">
              <w:rPr>
                <w:sz w:val="20"/>
                <w:szCs w:val="20"/>
              </w:rPr>
              <w:t>9,871,498,761</w:t>
            </w:r>
          </w:p>
        </w:tc>
        <w:tc>
          <w:tcPr>
            <w:tcW w:w="1529" w:type="dxa"/>
            <w:noWrap/>
            <w:hideMark/>
          </w:tcPr>
          <w:p w:rsidR="00630FC6" w:rsidRPr="003273F2" w:rsidRDefault="00630FC6" w:rsidP="009D5887">
            <w:pPr>
              <w:rPr>
                <w:sz w:val="20"/>
                <w:szCs w:val="20"/>
              </w:rPr>
            </w:pPr>
            <w:r w:rsidRPr="003273F2">
              <w:rPr>
                <w:sz w:val="20"/>
                <w:szCs w:val="20"/>
              </w:rPr>
              <w:t>8,773,168,786</w:t>
            </w:r>
          </w:p>
        </w:tc>
        <w:tc>
          <w:tcPr>
            <w:tcW w:w="1486" w:type="dxa"/>
            <w:noWrap/>
            <w:hideMark/>
          </w:tcPr>
          <w:p w:rsidR="00630FC6" w:rsidRPr="003273F2" w:rsidRDefault="00630FC6" w:rsidP="009D5887">
            <w:pPr>
              <w:rPr>
                <w:sz w:val="20"/>
                <w:szCs w:val="20"/>
              </w:rPr>
            </w:pPr>
            <w:r w:rsidRPr="003273F2">
              <w:rPr>
                <w:sz w:val="20"/>
                <w:szCs w:val="20"/>
              </w:rPr>
              <w:t>7,868,234,438</w:t>
            </w:r>
          </w:p>
        </w:tc>
        <w:tc>
          <w:tcPr>
            <w:tcW w:w="1486" w:type="dxa"/>
            <w:noWrap/>
            <w:hideMark/>
          </w:tcPr>
          <w:p w:rsidR="00630FC6" w:rsidRPr="003273F2" w:rsidRDefault="00630FC6" w:rsidP="009D5887">
            <w:pPr>
              <w:rPr>
                <w:sz w:val="20"/>
                <w:szCs w:val="20"/>
              </w:rPr>
            </w:pPr>
            <w:r w:rsidRPr="003273F2">
              <w:rPr>
                <w:sz w:val="20"/>
                <w:szCs w:val="20"/>
              </w:rPr>
              <w:t>7,646,699,029</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pPr>
              <w:rPr>
                <w:b/>
                <w:bCs/>
              </w:rPr>
            </w:pPr>
            <w:r w:rsidRPr="002432FB">
              <w:rPr>
                <w:b/>
                <w:bCs/>
              </w:rPr>
              <w:t>Total Equity</w:t>
            </w:r>
          </w:p>
        </w:tc>
        <w:tc>
          <w:tcPr>
            <w:tcW w:w="1575" w:type="dxa"/>
            <w:noWrap/>
            <w:hideMark/>
          </w:tcPr>
          <w:p w:rsidR="00630FC6" w:rsidRPr="003273F2" w:rsidRDefault="00630FC6" w:rsidP="009D5887">
            <w:pPr>
              <w:rPr>
                <w:b/>
                <w:bCs/>
                <w:sz w:val="20"/>
                <w:szCs w:val="20"/>
              </w:rPr>
            </w:pPr>
            <w:r w:rsidRPr="003273F2">
              <w:rPr>
                <w:b/>
                <w:bCs/>
                <w:sz w:val="20"/>
                <w:szCs w:val="20"/>
              </w:rPr>
              <w:t>14,384,090,236</w:t>
            </w:r>
          </w:p>
        </w:tc>
        <w:tc>
          <w:tcPr>
            <w:tcW w:w="1503" w:type="dxa"/>
            <w:noWrap/>
            <w:hideMark/>
          </w:tcPr>
          <w:p w:rsidR="00630FC6" w:rsidRPr="003273F2" w:rsidRDefault="00630FC6" w:rsidP="009D5887">
            <w:pPr>
              <w:rPr>
                <w:b/>
                <w:bCs/>
                <w:sz w:val="20"/>
                <w:szCs w:val="20"/>
              </w:rPr>
            </w:pPr>
            <w:r w:rsidRPr="003273F2">
              <w:rPr>
                <w:b/>
                <w:bCs/>
                <w:sz w:val="20"/>
                <w:szCs w:val="20"/>
              </w:rPr>
              <w:t>14,299,505,905</w:t>
            </w:r>
          </w:p>
        </w:tc>
        <w:tc>
          <w:tcPr>
            <w:tcW w:w="1529" w:type="dxa"/>
            <w:noWrap/>
            <w:hideMark/>
          </w:tcPr>
          <w:p w:rsidR="00630FC6" w:rsidRPr="003273F2" w:rsidRDefault="00630FC6" w:rsidP="009D5887">
            <w:pPr>
              <w:rPr>
                <w:b/>
                <w:bCs/>
                <w:sz w:val="20"/>
                <w:szCs w:val="20"/>
              </w:rPr>
            </w:pPr>
            <w:r w:rsidRPr="003273F2">
              <w:rPr>
                <w:b/>
                <w:bCs/>
                <w:sz w:val="20"/>
                <w:szCs w:val="20"/>
              </w:rPr>
              <w:t>12,992,476,617</w:t>
            </w:r>
          </w:p>
        </w:tc>
        <w:tc>
          <w:tcPr>
            <w:tcW w:w="1486" w:type="dxa"/>
            <w:noWrap/>
            <w:hideMark/>
          </w:tcPr>
          <w:p w:rsidR="00630FC6" w:rsidRPr="003273F2" w:rsidRDefault="00630FC6" w:rsidP="009D5887">
            <w:pPr>
              <w:rPr>
                <w:b/>
                <w:bCs/>
                <w:sz w:val="20"/>
                <w:szCs w:val="20"/>
              </w:rPr>
            </w:pPr>
            <w:r w:rsidRPr="003273F2">
              <w:rPr>
                <w:b/>
                <w:bCs/>
                <w:sz w:val="20"/>
                <w:szCs w:val="20"/>
              </w:rPr>
              <w:t>11,949,320,001</w:t>
            </w:r>
          </w:p>
        </w:tc>
        <w:tc>
          <w:tcPr>
            <w:tcW w:w="1486" w:type="dxa"/>
            <w:noWrap/>
            <w:hideMark/>
          </w:tcPr>
          <w:p w:rsidR="00630FC6" w:rsidRPr="003273F2" w:rsidRDefault="00630FC6" w:rsidP="009D5887">
            <w:pPr>
              <w:rPr>
                <w:b/>
                <w:bCs/>
                <w:sz w:val="20"/>
                <w:szCs w:val="20"/>
              </w:rPr>
            </w:pPr>
            <w:r w:rsidRPr="003273F2">
              <w:rPr>
                <w:b/>
                <w:bCs/>
                <w:sz w:val="20"/>
                <w:szCs w:val="20"/>
              </w:rPr>
              <w:t>11,715,154,000</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45"/>
        </w:trPr>
        <w:tc>
          <w:tcPr>
            <w:tcW w:w="1997" w:type="dxa"/>
            <w:noWrap/>
            <w:hideMark/>
          </w:tcPr>
          <w:p w:rsidR="00630FC6" w:rsidRPr="002432FB" w:rsidRDefault="00630FC6" w:rsidP="009D5887"/>
        </w:tc>
        <w:tc>
          <w:tcPr>
            <w:tcW w:w="1575" w:type="dxa"/>
            <w:noWrap/>
            <w:hideMark/>
          </w:tcPr>
          <w:p w:rsidR="00630FC6" w:rsidRPr="003273F2" w:rsidRDefault="00630FC6" w:rsidP="009D5887">
            <w:pPr>
              <w:rPr>
                <w:sz w:val="20"/>
                <w:szCs w:val="20"/>
              </w:rPr>
            </w:pPr>
          </w:p>
        </w:tc>
        <w:tc>
          <w:tcPr>
            <w:tcW w:w="1503" w:type="dxa"/>
            <w:noWrap/>
            <w:hideMark/>
          </w:tcPr>
          <w:p w:rsidR="00630FC6" w:rsidRPr="003273F2" w:rsidRDefault="00630FC6" w:rsidP="009D5887">
            <w:pPr>
              <w:rPr>
                <w:sz w:val="20"/>
                <w:szCs w:val="20"/>
              </w:rPr>
            </w:pPr>
          </w:p>
        </w:tc>
        <w:tc>
          <w:tcPr>
            <w:tcW w:w="1529"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45"/>
        </w:trPr>
        <w:tc>
          <w:tcPr>
            <w:tcW w:w="1997" w:type="dxa"/>
            <w:noWrap/>
            <w:hideMark/>
          </w:tcPr>
          <w:p w:rsidR="00630FC6" w:rsidRPr="002432FB" w:rsidRDefault="00630FC6" w:rsidP="009D5887">
            <w:pPr>
              <w:rPr>
                <w:b/>
                <w:bCs/>
              </w:rPr>
            </w:pPr>
            <w:r w:rsidRPr="002432FB">
              <w:rPr>
                <w:b/>
                <w:bCs/>
              </w:rPr>
              <w:t>Liabilities</w:t>
            </w:r>
          </w:p>
        </w:tc>
        <w:tc>
          <w:tcPr>
            <w:tcW w:w="1575" w:type="dxa"/>
            <w:noWrap/>
            <w:hideMark/>
          </w:tcPr>
          <w:p w:rsidR="00630FC6" w:rsidRPr="003273F2" w:rsidRDefault="00630FC6" w:rsidP="009D5887">
            <w:pPr>
              <w:rPr>
                <w:sz w:val="20"/>
                <w:szCs w:val="20"/>
              </w:rPr>
            </w:pPr>
          </w:p>
        </w:tc>
        <w:tc>
          <w:tcPr>
            <w:tcW w:w="1503" w:type="dxa"/>
            <w:noWrap/>
            <w:hideMark/>
          </w:tcPr>
          <w:p w:rsidR="00630FC6" w:rsidRPr="003273F2" w:rsidRDefault="00630FC6" w:rsidP="009D5887">
            <w:pPr>
              <w:rPr>
                <w:sz w:val="20"/>
                <w:szCs w:val="20"/>
              </w:rPr>
            </w:pPr>
          </w:p>
        </w:tc>
        <w:tc>
          <w:tcPr>
            <w:tcW w:w="1529"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Employee benefits</w:t>
            </w:r>
          </w:p>
        </w:tc>
        <w:tc>
          <w:tcPr>
            <w:tcW w:w="1575" w:type="dxa"/>
            <w:noWrap/>
            <w:hideMark/>
          </w:tcPr>
          <w:p w:rsidR="00630FC6" w:rsidRPr="003273F2" w:rsidRDefault="00630FC6" w:rsidP="009D5887">
            <w:pPr>
              <w:rPr>
                <w:sz w:val="20"/>
                <w:szCs w:val="20"/>
              </w:rPr>
            </w:pPr>
            <w:r w:rsidRPr="003273F2">
              <w:rPr>
                <w:sz w:val="20"/>
                <w:szCs w:val="20"/>
              </w:rPr>
              <w:t>941,229,157</w:t>
            </w:r>
          </w:p>
        </w:tc>
        <w:tc>
          <w:tcPr>
            <w:tcW w:w="1503" w:type="dxa"/>
            <w:noWrap/>
            <w:hideMark/>
          </w:tcPr>
          <w:p w:rsidR="00630FC6" w:rsidRPr="003273F2" w:rsidRDefault="00630FC6" w:rsidP="009D5887">
            <w:pPr>
              <w:rPr>
                <w:sz w:val="20"/>
                <w:szCs w:val="20"/>
              </w:rPr>
            </w:pPr>
            <w:r w:rsidRPr="003273F2">
              <w:rPr>
                <w:sz w:val="20"/>
                <w:szCs w:val="20"/>
              </w:rPr>
              <w:t>807,636,638</w:t>
            </w:r>
          </w:p>
        </w:tc>
        <w:tc>
          <w:tcPr>
            <w:tcW w:w="1529" w:type="dxa"/>
            <w:noWrap/>
            <w:hideMark/>
          </w:tcPr>
          <w:p w:rsidR="00630FC6" w:rsidRPr="003273F2" w:rsidRDefault="00630FC6" w:rsidP="009D5887">
            <w:pPr>
              <w:rPr>
                <w:sz w:val="20"/>
                <w:szCs w:val="20"/>
              </w:rPr>
            </w:pPr>
            <w:r w:rsidRPr="003273F2">
              <w:rPr>
                <w:sz w:val="20"/>
                <w:szCs w:val="20"/>
              </w:rPr>
              <w:t>714,518,731</w:t>
            </w:r>
          </w:p>
        </w:tc>
        <w:tc>
          <w:tcPr>
            <w:tcW w:w="1486" w:type="dxa"/>
            <w:noWrap/>
            <w:hideMark/>
          </w:tcPr>
          <w:p w:rsidR="00630FC6" w:rsidRPr="003273F2" w:rsidRDefault="00630FC6" w:rsidP="009D5887">
            <w:pPr>
              <w:rPr>
                <w:sz w:val="20"/>
                <w:szCs w:val="20"/>
              </w:rPr>
            </w:pPr>
            <w:r w:rsidRPr="003273F2">
              <w:rPr>
                <w:sz w:val="20"/>
                <w:szCs w:val="20"/>
              </w:rPr>
              <w:t>590,798,572</w:t>
            </w:r>
          </w:p>
        </w:tc>
        <w:tc>
          <w:tcPr>
            <w:tcW w:w="1486" w:type="dxa"/>
            <w:noWrap/>
            <w:hideMark/>
          </w:tcPr>
          <w:p w:rsidR="00630FC6" w:rsidRPr="003273F2" w:rsidRDefault="00630FC6" w:rsidP="009D5887">
            <w:pPr>
              <w:rPr>
                <w:sz w:val="20"/>
                <w:szCs w:val="20"/>
              </w:rPr>
            </w:pPr>
            <w:r w:rsidRPr="003273F2">
              <w:rPr>
                <w:sz w:val="20"/>
                <w:szCs w:val="20"/>
              </w:rPr>
              <w:t>547,155,895</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t>Long term bank loan</w:t>
            </w:r>
          </w:p>
        </w:tc>
        <w:tc>
          <w:tcPr>
            <w:tcW w:w="1575" w:type="dxa"/>
            <w:noWrap/>
            <w:hideMark/>
          </w:tcPr>
          <w:p w:rsidR="00630FC6" w:rsidRPr="003273F2" w:rsidRDefault="00630FC6" w:rsidP="009D5887">
            <w:pPr>
              <w:rPr>
                <w:sz w:val="20"/>
                <w:szCs w:val="20"/>
              </w:rPr>
            </w:pPr>
            <w:r w:rsidRPr="003273F2">
              <w:rPr>
                <w:sz w:val="20"/>
                <w:szCs w:val="20"/>
              </w:rPr>
              <w:t>567,627,935</w:t>
            </w:r>
          </w:p>
        </w:tc>
        <w:tc>
          <w:tcPr>
            <w:tcW w:w="1503" w:type="dxa"/>
            <w:noWrap/>
            <w:hideMark/>
          </w:tcPr>
          <w:p w:rsidR="00630FC6" w:rsidRPr="003273F2" w:rsidRDefault="00630FC6" w:rsidP="009D5887">
            <w:pPr>
              <w:rPr>
                <w:sz w:val="20"/>
                <w:szCs w:val="20"/>
              </w:rPr>
            </w:pPr>
            <w:r w:rsidRPr="003273F2">
              <w:rPr>
                <w:sz w:val="20"/>
                <w:szCs w:val="20"/>
              </w:rPr>
              <w:t>141,353,005</w:t>
            </w:r>
          </w:p>
        </w:tc>
        <w:tc>
          <w:tcPr>
            <w:tcW w:w="1529" w:type="dxa"/>
            <w:noWrap/>
            <w:hideMark/>
          </w:tcPr>
          <w:p w:rsidR="00630FC6" w:rsidRPr="003273F2" w:rsidRDefault="00630FC6" w:rsidP="009D5887">
            <w:pPr>
              <w:rPr>
                <w:sz w:val="20"/>
                <w:szCs w:val="20"/>
              </w:rPr>
            </w:pPr>
            <w:r w:rsidRPr="003273F2">
              <w:rPr>
                <w:sz w:val="20"/>
                <w:szCs w:val="20"/>
              </w:rPr>
              <w:t>8,849,819</w:t>
            </w:r>
          </w:p>
        </w:tc>
        <w:tc>
          <w:tcPr>
            <w:tcW w:w="1486" w:type="dxa"/>
            <w:noWrap/>
            <w:hideMark/>
          </w:tcPr>
          <w:p w:rsidR="00630FC6" w:rsidRPr="003273F2" w:rsidRDefault="00630FC6" w:rsidP="009D5887">
            <w:pPr>
              <w:rPr>
                <w:sz w:val="20"/>
                <w:szCs w:val="20"/>
              </w:rPr>
            </w:pPr>
            <w:r w:rsidRPr="003273F2">
              <w:rPr>
                <w:sz w:val="20"/>
                <w:szCs w:val="20"/>
              </w:rPr>
              <w:t>53,115,317</w:t>
            </w:r>
          </w:p>
        </w:tc>
        <w:tc>
          <w:tcPr>
            <w:tcW w:w="1486" w:type="dxa"/>
            <w:noWrap/>
            <w:hideMark/>
          </w:tcPr>
          <w:p w:rsidR="00630FC6" w:rsidRPr="003273F2" w:rsidRDefault="00630FC6" w:rsidP="009D5887">
            <w:pPr>
              <w:rPr>
                <w:sz w:val="20"/>
                <w:szCs w:val="20"/>
              </w:rPr>
            </w:pPr>
            <w:r w:rsidRPr="003273F2">
              <w:rPr>
                <w:sz w:val="20"/>
                <w:szCs w:val="20"/>
              </w:rPr>
              <w:t>42,522,004</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Other non-current liabilities</w:t>
            </w:r>
          </w:p>
        </w:tc>
        <w:tc>
          <w:tcPr>
            <w:tcW w:w="1575" w:type="dxa"/>
            <w:noWrap/>
            <w:hideMark/>
          </w:tcPr>
          <w:p w:rsidR="00630FC6" w:rsidRPr="003273F2" w:rsidRDefault="00630FC6" w:rsidP="009D5887">
            <w:pPr>
              <w:rPr>
                <w:sz w:val="20"/>
                <w:szCs w:val="20"/>
              </w:rPr>
            </w:pPr>
            <w:r w:rsidRPr="003273F2">
              <w:rPr>
                <w:sz w:val="20"/>
                <w:szCs w:val="20"/>
              </w:rPr>
              <w:t>0</w:t>
            </w:r>
          </w:p>
        </w:tc>
        <w:tc>
          <w:tcPr>
            <w:tcW w:w="1503" w:type="dxa"/>
            <w:noWrap/>
            <w:hideMark/>
          </w:tcPr>
          <w:p w:rsidR="00630FC6" w:rsidRPr="003273F2" w:rsidRDefault="00630FC6" w:rsidP="009D5887">
            <w:pPr>
              <w:rPr>
                <w:sz w:val="20"/>
                <w:szCs w:val="20"/>
              </w:rPr>
            </w:pPr>
            <w:r w:rsidRPr="003273F2">
              <w:rPr>
                <w:sz w:val="20"/>
                <w:szCs w:val="20"/>
              </w:rPr>
              <w:t>0</w:t>
            </w:r>
          </w:p>
        </w:tc>
        <w:tc>
          <w:tcPr>
            <w:tcW w:w="1529" w:type="dxa"/>
            <w:noWrap/>
            <w:hideMark/>
          </w:tcPr>
          <w:p w:rsidR="00630FC6" w:rsidRPr="003273F2" w:rsidRDefault="00630FC6" w:rsidP="009D5887">
            <w:pPr>
              <w:rPr>
                <w:sz w:val="20"/>
                <w:szCs w:val="20"/>
              </w:rPr>
            </w:pPr>
            <w:r w:rsidRPr="003273F2">
              <w:rPr>
                <w:sz w:val="20"/>
                <w:szCs w:val="20"/>
              </w:rPr>
              <w:t>0</w:t>
            </w:r>
          </w:p>
        </w:tc>
        <w:tc>
          <w:tcPr>
            <w:tcW w:w="1486" w:type="dxa"/>
            <w:noWrap/>
            <w:hideMark/>
          </w:tcPr>
          <w:p w:rsidR="00630FC6" w:rsidRPr="003273F2" w:rsidRDefault="00630FC6" w:rsidP="009D5887">
            <w:pPr>
              <w:rPr>
                <w:sz w:val="20"/>
                <w:szCs w:val="20"/>
              </w:rPr>
            </w:pPr>
            <w:r w:rsidRPr="003273F2">
              <w:rPr>
                <w:sz w:val="20"/>
                <w:szCs w:val="20"/>
              </w:rPr>
              <w:t>0</w:t>
            </w:r>
          </w:p>
        </w:tc>
        <w:tc>
          <w:tcPr>
            <w:tcW w:w="1486" w:type="dxa"/>
            <w:noWrap/>
            <w:hideMark/>
          </w:tcPr>
          <w:p w:rsidR="00630FC6" w:rsidRPr="003273F2" w:rsidRDefault="00630FC6" w:rsidP="009D5887">
            <w:pPr>
              <w:rPr>
                <w:sz w:val="20"/>
                <w:szCs w:val="20"/>
              </w:rPr>
            </w:pPr>
            <w:r w:rsidRPr="003273F2">
              <w:rPr>
                <w:sz w:val="20"/>
                <w:szCs w:val="20"/>
              </w:rPr>
              <w:t>400,000</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lastRenderedPageBreak/>
              <w:t>Deferred tax liabilities</w:t>
            </w:r>
          </w:p>
        </w:tc>
        <w:tc>
          <w:tcPr>
            <w:tcW w:w="1575" w:type="dxa"/>
            <w:noWrap/>
            <w:hideMark/>
          </w:tcPr>
          <w:p w:rsidR="00630FC6" w:rsidRPr="003273F2" w:rsidRDefault="00630FC6" w:rsidP="009D5887">
            <w:pPr>
              <w:rPr>
                <w:sz w:val="20"/>
                <w:szCs w:val="20"/>
              </w:rPr>
            </w:pPr>
            <w:r w:rsidRPr="003273F2">
              <w:rPr>
                <w:sz w:val="20"/>
                <w:szCs w:val="20"/>
              </w:rPr>
              <w:t>0</w:t>
            </w:r>
          </w:p>
        </w:tc>
        <w:tc>
          <w:tcPr>
            <w:tcW w:w="1503" w:type="dxa"/>
            <w:noWrap/>
            <w:hideMark/>
          </w:tcPr>
          <w:p w:rsidR="00630FC6" w:rsidRPr="003273F2" w:rsidRDefault="00630FC6" w:rsidP="009D5887">
            <w:pPr>
              <w:rPr>
                <w:sz w:val="20"/>
                <w:szCs w:val="20"/>
              </w:rPr>
            </w:pPr>
            <w:r w:rsidRPr="003273F2">
              <w:rPr>
                <w:sz w:val="20"/>
                <w:szCs w:val="20"/>
              </w:rPr>
              <w:t>120,722,017</w:t>
            </w:r>
          </w:p>
        </w:tc>
        <w:tc>
          <w:tcPr>
            <w:tcW w:w="1529" w:type="dxa"/>
            <w:noWrap/>
            <w:hideMark/>
          </w:tcPr>
          <w:p w:rsidR="00630FC6" w:rsidRPr="003273F2" w:rsidRDefault="00630FC6" w:rsidP="009D5887">
            <w:pPr>
              <w:rPr>
                <w:sz w:val="20"/>
                <w:szCs w:val="20"/>
              </w:rPr>
            </w:pPr>
            <w:r w:rsidRPr="003273F2">
              <w:rPr>
                <w:sz w:val="20"/>
                <w:szCs w:val="20"/>
              </w:rPr>
              <w:t>453,162,012</w:t>
            </w:r>
          </w:p>
        </w:tc>
        <w:tc>
          <w:tcPr>
            <w:tcW w:w="1486" w:type="dxa"/>
            <w:noWrap/>
            <w:hideMark/>
          </w:tcPr>
          <w:p w:rsidR="00630FC6" w:rsidRPr="003273F2" w:rsidRDefault="00630FC6" w:rsidP="009D5887">
            <w:pPr>
              <w:rPr>
                <w:sz w:val="20"/>
                <w:szCs w:val="20"/>
              </w:rPr>
            </w:pPr>
            <w:r w:rsidRPr="003273F2">
              <w:rPr>
                <w:sz w:val="20"/>
                <w:szCs w:val="20"/>
              </w:rPr>
              <w:t>468,670,449</w:t>
            </w:r>
          </w:p>
        </w:tc>
        <w:tc>
          <w:tcPr>
            <w:tcW w:w="1486" w:type="dxa"/>
            <w:noWrap/>
            <w:hideMark/>
          </w:tcPr>
          <w:p w:rsidR="00630FC6" w:rsidRPr="003273F2" w:rsidRDefault="00630FC6" w:rsidP="009D5887">
            <w:pPr>
              <w:rPr>
                <w:sz w:val="20"/>
                <w:szCs w:val="20"/>
              </w:rPr>
            </w:pPr>
            <w:r w:rsidRPr="003273F2">
              <w:rPr>
                <w:sz w:val="20"/>
                <w:szCs w:val="20"/>
              </w:rPr>
              <w:t>505,368,235</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pPr>
              <w:rPr>
                <w:b/>
                <w:bCs/>
              </w:rPr>
            </w:pPr>
            <w:r w:rsidRPr="002432FB">
              <w:rPr>
                <w:b/>
                <w:bCs/>
              </w:rPr>
              <w:t>Non-Current Liabilities</w:t>
            </w:r>
          </w:p>
        </w:tc>
        <w:tc>
          <w:tcPr>
            <w:tcW w:w="1575" w:type="dxa"/>
            <w:noWrap/>
            <w:hideMark/>
          </w:tcPr>
          <w:p w:rsidR="00630FC6" w:rsidRPr="003273F2" w:rsidRDefault="00630FC6" w:rsidP="009D5887">
            <w:pPr>
              <w:rPr>
                <w:b/>
                <w:bCs/>
                <w:sz w:val="20"/>
                <w:szCs w:val="20"/>
              </w:rPr>
            </w:pPr>
            <w:r w:rsidRPr="003273F2">
              <w:rPr>
                <w:b/>
                <w:bCs/>
                <w:sz w:val="20"/>
                <w:szCs w:val="20"/>
              </w:rPr>
              <w:t>1,508,857,092</w:t>
            </w:r>
          </w:p>
        </w:tc>
        <w:tc>
          <w:tcPr>
            <w:tcW w:w="1503" w:type="dxa"/>
            <w:noWrap/>
            <w:hideMark/>
          </w:tcPr>
          <w:p w:rsidR="00630FC6" w:rsidRPr="003273F2" w:rsidRDefault="00630FC6" w:rsidP="009D5887">
            <w:pPr>
              <w:rPr>
                <w:b/>
                <w:bCs/>
                <w:sz w:val="20"/>
                <w:szCs w:val="20"/>
              </w:rPr>
            </w:pPr>
            <w:r w:rsidRPr="003273F2">
              <w:rPr>
                <w:b/>
                <w:bCs/>
                <w:sz w:val="20"/>
                <w:szCs w:val="20"/>
              </w:rPr>
              <w:t>1,069,711,660</w:t>
            </w:r>
          </w:p>
        </w:tc>
        <w:tc>
          <w:tcPr>
            <w:tcW w:w="1529" w:type="dxa"/>
            <w:noWrap/>
            <w:hideMark/>
          </w:tcPr>
          <w:p w:rsidR="00630FC6" w:rsidRPr="003273F2" w:rsidRDefault="00630FC6" w:rsidP="009D5887">
            <w:pPr>
              <w:rPr>
                <w:b/>
                <w:bCs/>
                <w:sz w:val="20"/>
                <w:szCs w:val="20"/>
              </w:rPr>
            </w:pPr>
            <w:r w:rsidRPr="003273F2">
              <w:rPr>
                <w:b/>
                <w:bCs/>
                <w:sz w:val="20"/>
                <w:szCs w:val="20"/>
              </w:rPr>
              <w:t>1,176,530,562</w:t>
            </w:r>
          </w:p>
        </w:tc>
        <w:tc>
          <w:tcPr>
            <w:tcW w:w="1486" w:type="dxa"/>
            <w:noWrap/>
            <w:hideMark/>
          </w:tcPr>
          <w:p w:rsidR="00630FC6" w:rsidRPr="003273F2" w:rsidRDefault="00630FC6" w:rsidP="009D5887">
            <w:pPr>
              <w:rPr>
                <w:b/>
                <w:bCs/>
                <w:sz w:val="20"/>
                <w:szCs w:val="20"/>
              </w:rPr>
            </w:pPr>
            <w:r w:rsidRPr="003273F2">
              <w:rPr>
                <w:b/>
                <w:bCs/>
                <w:sz w:val="20"/>
                <w:szCs w:val="20"/>
              </w:rPr>
              <w:t>1,112,584,338</w:t>
            </w:r>
          </w:p>
        </w:tc>
        <w:tc>
          <w:tcPr>
            <w:tcW w:w="1486" w:type="dxa"/>
            <w:noWrap/>
            <w:hideMark/>
          </w:tcPr>
          <w:p w:rsidR="00630FC6" w:rsidRPr="003273F2" w:rsidRDefault="00630FC6" w:rsidP="009D5887">
            <w:pPr>
              <w:rPr>
                <w:b/>
                <w:bCs/>
                <w:sz w:val="20"/>
                <w:szCs w:val="20"/>
              </w:rPr>
            </w:pPr>
            <w:r w:rsidRPr="003273F2">
              <w:rPr>
                <w:b/>
                <w:bCs/>
                <w:sz w:val="20"/>
                <w:szCs w:val="20"/>
              </w:rPr>
              <w:t>1,095,446,134</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tc>
        <w:tc>
          <w:tcPr>
            <w:tcW w:w="1575" w:type="dxa"/>
            <w:noWrap/>
            <w:hideMark/>
          </w:tcPr>
          <w:p w:rsidR="00630FC6" w:rsidRPr="003273F2" w:rsidRDefault="00630FC6" w:rsidP="009D5887">
            <w:pPr>
              <w:rPr>
                <w:sz w:val="20"/>
                <w:szCs w:val="20"/>
              </w:rPr>
            </w:pPr>
          </w:p>
        </w:tc>
        <w:tc>
          <w:tcPr>
            <w:tcW w:w="1503" w:type="dxa"/>
            <w:noWrap/>
            <w:hideMark/>
          </w:tcPr>
          <w:p w:rsidR="00630FC6" w:rsidRPr="003273F2" w:rsidRDefault="00630FC6" w:rsidP="009D5887">
            <w:pPr>
              <w:rPr>
                <w:sz w:val="20"/>
                <w:szCs w:val="20"/>
              </w:rPr>
            </w:pPr>
          </w:p>
        </w:tc>
        <w:tc>
          <w:tcPr>
            <w:tcW w:w="1529"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c>
          <w:tcPr>
            <w:tcW w:w="1486" w:type="dxa"/>
            <w:noWrap/>
            <w:hideMark/>
          </w:tcPr>
          <w:p w:rsidR="00630FC6" w:rsidRPr="003273F2" w:rsidRDefault="00630FC6" w:rsidP="009D5887">
            <w:pPr>
              <w:rPr>
                <w:sz w:val="20"/>
                <w:szCs w:val="20"/>
              </w:rPr>
            </w:pP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Bank overdraft</w:t>
            </w:r>
          </w:p>
        </w:tc>
        <w:tc>
          <w:tcPr>
            <w:tcW w:w="1575" w:type="dxa"/>
            <w:noWrap/>
            <w:hideMark/>
          </w:tcPr>
          <w:p w:rsidR="00630FC6" w:rsidRPr="003273F2" w:rsidRDefault="00630FC6" w:rsidP="009D5887">
            <w:pPr>
              <w:rPr>
                <w:sz w:val="20"/>
                <w:szCs w:val="20"/>
              </w:rPr>
            </w:pPr>
            <w:r w:rsidRPr="003273F2">
              <w:rPr>
                <w:sz w:val="20"/>
                <w:szCs w:val="20"/>
              </w:rPr>
              <w:t>2,633,244,019</w:t>
            </w:r>
          </w:p>
        </w:tc>
        <w:tc>
          <w:tcPr>
            <w:tcW w:w="1503" w:type="dxa"/>
            <w:noWrap/>
            <w:hideMark/>
          </w:tcPr>
          <w:p w:rsidR="00630FC6" w:rsidRPr="003273F2" w:rsidRDefault="00630FC6" w:rsidP="009D5887">
            <w:pPr>
              <w:rPr>
                <w:sz w:val="20"/>
                <w:szCs w:val="20"/>
              </w:rPr>
            </w:pPr>
            <w:r w:rsidRPr="003273F2">
              <w:rPr>
                <w:sz w:val="20"/>
                <w:szCs w:val="20"/>
              </w:rPr>
              <w:t>2,374,634,769</w:t>
            </w:r>
          </w:p>
        </w:tc>
        <w:tc>
          <w:tcPr>
            <w:tcW w:w="1529" w:type="dxa"/>
            <w:noWrap/>
            <w:hideMark/>
          </w:tcPr>
          <w:p w:rsidR="00630FC6" w:rsidRPr="003273F2" w:rsidRDefault="00630FC6" w:rsidP="009D5887">
            <w:pPr>
              <w:rPr>
                <w:sz w:val="20"/>
                <w:szCs w:val="20"/>
              </w:rPr>
            </w:pPr>
            <w:r w:rsidRPr="003273F2">
              <w:rPr>
                <w:sz w:val="20"/>
                <w:szCs w:val="20"/>
              </w:rPr>
              <w:t>536,895,307</w:t>
            </w:r>
          </w:p>
        </w:tc>
        <w:tc>
          <w:tcPr>
            <w:tcW w:w="1486" w:type="dxa"/>
            <w:noWrap/>
            <w:hideMark/>
          </w:tcPr>
          <w:p w:rsidR="00630FC6" w:rsidRPr="003273F2" w:rsidRDefault="00630FC6" w:rsidP="009D5887">
            <w:pPr>
              <w:rPr>
                <w:sz w:val="20"/>
                <w:szCs w:val="20"/>
              </w:rPr>
            </w:pPr>
            <w:r w:rsidRPr="003273F2">
              <w:rPr>
                <w:sz w:val="20"/>
                <w:szCs w:val="20"/>
              </w:rPr>
              <w:t>1,112,583,550</w:t>
            </w:r>
          </w:p>
        </w:tc>
        <w:tc>
          <w:tcPr>
            <w:tcW w:w="1486" w:type="dxa"/>
            <w:noWrap/>
            <w:hideMark/>
          </w:tcPr>
          <w:p w:rsidR="00630FC6" w:rsidRPr="003273F2" w:rsidRDefault="00630FC6" w:rsidP="009D5887">
            <w:pPr>
              <w:rPr>
                <w:sz w:val="20"/>
                <w:szCs w:val="20"/>
              </w:rPr>
            </w:pPr>
            <w:r w:rsidRPr="003273F2">
              <w:rPr>
                <w:sz w:val="20"/>
                <w:szCs w:val="20"/>
              </w:rPr>
              <w:t>622,572,152</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t>Loans and borrowings</w:t>
            </w:r>
          </w:p>
        </w:tc>
        <w:tc>
          <w:tcPr>
            <w:tcW w:w="1575" w:type="dxa"/>
            <w:noWrap/>
            <w:hideMark/>
          </w:tcPr>
          <w:p w:rsidR="00630FC6" w:rsidRPr="003273F2" w:rsidRDefault="00630FC6" w:rsidP="009D5887">
            <w:pPr>
              <w:rPr>
                <w:sz w:val="20"/>
                <w:szCs w:val="20"/>
              </w:rPr>
            </w:pPr>
            <w:r w:rsidRPr="003273F2">
              <w:rPr>
                <w:sz w:val="20"/>
                <w:szCs w:val="20"/>
              </w:rPr>
              <w:t>12,827,624,558</w:t>
            </w:r>
          </w:p>
        </w:tc>
        <w:tc>
          <w:tcPr>
            <w:tcW w:w="1503" w:type="dxa"/>
            <w:noWrap/>
            <w:hideMark/>
          </w:tcPr>
          <w:p w:rsidR="00630FC6" w:rsidRPr="003273F2" w:rsidRDefault="00630FC6" w:rsidP="009D5887">
            <w:pPr>
              <w:rPr>
                <w:sz w:val="20"/>
                <w:szCs w:val="20"/>
              </w:rPr>
            </w:pPr>
            <w:r w:rsidRPr="003273F2">
              <w:rPr>
                <w:sz w:val="20"/>
                <w:szCs w:val="20"/>
              </w:rPr>
              <w:t>11,340,784,233</w:t>
            </w:r>
          </w:p>
        </w:tc>
        <w:tc>
          <w:tcPr>
            <w:tcW w:w="1529" w:type="dxa"/>
            <w:noWrap/>
            <w:hideMark/>
          </w:tcPr>
          <w:p w:rsidR="00630FC6" w:rsidRPr="003273F2" w:rsidRDefault="00630FC6" w:rsidP="009D5887">
            <w:pPr>
              <w:rPr>
                <w:sz w:val="20"/>
                <w:szCs w:val="20"/>
              </w:rPr>
            </w:pPr>
            <w:r w:rsidRPr="003273F2">
              <w:rPr>
                <w:sz w:val="20"/>
                <w:szCs w:val="20"/>
              </w:rPr>
              <w:t>7,271,860,274</w:t>
            </w:r>
          </w:p>
        </w:tc>
        <w:tc>
          <w:tcPr>
            <w:tcW w:w="1486" w:type="dxa"/>
            <w:noWrap/>
            <w:hideMark/>
          </w:tcPr>
          <w:p w:rsidR="00630FC6" w:rsidRPr="003273F2" w:rsidRDefault="00630FC6" w:rsidP="009D5887">
            <w:pPr>
              <w:rPr>
                <w:sz w:val="20"/>
                <w:szCs w:val="20"/>
              </w:rPr>
            </w:pPr>
            <w:r w:rsidRPr="003273F2">
              <w:rPr>
                <w:sz w:val="20"/>
                <w:szCs w:val="20"/>
              </w:rPr>
              <w:t>2,960,437,984</w:t>
            </w:r>
          </w:p>
        </w:tc>
        <w:tc>
          <w:tcPr>
            <w:tcW w:w="1486" w:type="dxa"/>
            <w:noWrap/>
            <w:hideMark/>
          </w:tcPr>
          <w:p w:rsidR="00630FC6" w:rsidRPr="003273F2" w:rsidRDefault="00630FC6" w:rsidP="009D5887">
            <w:pPr>
              <w:rPr>
                <w:sz w:val="20"/>
                <w:szCs w:val="20"/>
              </w:rPr>
            </w:pPr>
            <w:r w:rsidRPr="003273F2">
              <w:rPr>
                <w:sz w:val="20"/>
                <w:szCs w:val="20"/>
              </w:rPr>
              <w:t>2,824,962,899</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Trade payables</w:t>
            </w:r>
          </w:p>
        </w:tc>
        <w:tc>
          <w:tcPr>
            <w:tcW w:w="1575" w:type="dxa"/>
            <w:noWrap/>
            <w:hideMark/>
          </w:tcPr>
          <w:p w:rsidR="00630FC6" w:rsidRPr="003273F2" w:rsidRDefault="00630FC6" w:rsidP="009D5887">
            <w:pPr>
              <w:rPr>
                <w:sz w:val="20"/>
                <w:szCs w:val="20"/>
              </w:rPr>
            </w:pPr>
            <w:r w:rsidRPr="003273F2">
              <w:rPr>
                <w:sz w:val="20"/>
                <w:szCs w:val="20"/>
              </w:rPr>
              <w:t>1,199,383,457</w:t>
            </w:r>
          </w:p>
        </w:tc>
        <w:tc>
          <w:tcPr>
            <w:tcW w:w="1503" w:type="dxa"/>
            <w:noWrap/>
            <w:hideMark/>
          </w:tcPr>
          <w:p w:rsidR="00630FC6" w:rsidRPr="003273F2" w:rsidRDefault="00630FC6" w:rsidP="009D5887">
            <w:pPr>
              <w:rPr>
                <w:sz w:val="20"/>
                <w:szCs w:val="20"/>
              </w:rPr>
            </w:pPr>
            <w:r w:rsidRPr="003273F2">
              <w:rPr>
                <w:sz w:val="20"/>
                <w:szCs w:val="20"/>
              </w:rPr>
              <w:t>794,002,138</w:t>
            </w:r>
          </w:p>
        </w:tc>
        <w:tc>
          <w:tcPr>
            <w:tcW w:w="1529" w:type="dxa"/>
            <w:noWrap/>
            <w:hideMark/>
          </w:tcPr>
          <w:p w:rsidR="00630FC6" w:rsidRPr="003273F2" w:rsidRDefault="00630FC6" w:rsidP="009D5887">
            <w:pPr>
              <w:rPr>
                <w:sz w:val="20"/>
                <w:szCs w:val="20"/>
              </w:rPr>
            </w:pPr>
            <w:r w:rsidRPr="003273F2">
              <w:rPr>
                <w:sz w:val="20"/>
                <w:szCs w:val="20"/>
              </w:rPr>
              <w:t>667,713,019</w:t>
            </w:r>
          </w:p>
        </w:tc>
        <w:tc>
          <w:tcPr>
            <w:tcW w:w="1486" w:type="dxa"/>
            <w:noWrap/>
            <w:hideMark/>
          </w:tcPr>
          <w:p w:rsidR="00630FC6" w:rsidRPr="003273F2" w:rsidRDefault="00630FC6" w:rsidP="009D5887">
            <w:pPr>
              <w:rPr>
                <w:sz w:val="20"/>
                <w:szCs w:val="20"/>
              </w:rPr>
            </w:pPr>
            <w:r w:rsidRPr="003273F2">
              <w:rPr>
                <w:sz w:val="20"/>
                <w:szCs w:val="20"/>
              </w:rPr>
              <w:t>589,428,656</w:t>
            </w:r>
          </w:p>
        </w:tc>
        <w:tc>
          <w:tcPr>
            <w:tcW w:w="1486" w:type="dxa"/>
            <w:noWrap/>
            <w:hideMark/>
          </w:tcPr>
          <w:p w:rsidR="00630FC6" w:rsidRPr="003273F2" w:rsidRDefault="00630FC6" w:rsidP="009D5887">
            <w:pPr>
              <w:rPr>
                <w:sz w:val="20"/>
                <w:szCs w:val="20"/>
              </w:rPr>
            </w:pPr>
            <w:r w:rsidRPr="003273F2">
              <w:rPr>
                <w:sz w:val="20"/>
                <w:szCs w:val="20"/>
              </w:rPr>
              <w:t>635,201,972</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t>Other payables</w:t>
            </w:r>
          </w:p>
        </w:tc>
        <w:tc>
          <w:tcPr>
            <w:tcW w:w="1575" w:type="dxa"/>
            <w:noWrap/>
            <w:hideMark/>
          </w:tcPr>
          <w:p w:rsidR="00630FC6" w:rsidRPr="003273F2" w:rsidRDefault="00630FC6" w:rsidP="009D5887">
            <w:pPr>
              <w:rPr>
                <w:sz w:val="20"/>
                <w:szCs w:val="20"/>
              </w:rPr>
            </w:pPr>
            <w:r w:rsidRPr="003273F2">
              <w:rPr>
                <w:sz w:val="20"/>
                <w:szCs w:val="20"/>
              </w:rPr>
              <w:t>2,755,802,022</w:t>
            </w:r>
          </w:p>
        </w:tc>
        <w:tc>
          <w:tcPr>
            <w:tcW w:w="1503" w:type="dxa"/>
            <w:noWrap/>
            <w:hideMark/>
          </w:tcPr>
          <w:p w:rsidR="00630FC6" w:rsidRPr="003273F2" w:rsidRDefault="00630FC6" w:rsidP="009D5887">
            <w:pPr>
              <w:rPr>
                <w:sz w:val="20"/>
                <w:szCs w:val="20"/>
              </w:rPr>
            </w:pPr>
            <w:r w:rsidRPr="003273F2">
              <w:rPr>
                <w:sz w:val="20"/>
                <w:szCs w:val="20"/>
              </w:rPr>
              <w:t>2,352,363,174</w:t>
            </w:r>
          </w:p>
        </w:tc>
        <w:tc>
          <w:tcPr>
            <w:tcW w:w="1529" w:type="dxa"/>
            <w:noWrap/>
            <w:hideMark/>
          </w:tcPr>
          <w:p w:rsidR="00630FC6" w:rsidRPr="003273F2" w:rsidRDefault="00630FC6" w:rsidP="009D5887">
            <w:pPr>
              <w:rPr>
                <w:sz w:val="20"/>
                <w:szCs w:val="20"/>
              </w:rPr>
            </w:pPr>
            <w:r w:rsidRPr="003273F2">
              <w:rPr>
                <w:sz w:val="20"/>
                <w:szCs w:val="20"/>
              </w:rPr>
              <w:t>1,756,008,202</w:t>
            </w:r>
          </w:p>
        </w:tc>
        <w:tc>
          <w:tcPr>
            <w:tcW w:w="1486" w:type="dxa"/>
            <w:noWrap/>
            <w:hideMark/>
          </w:tcPr>
          <w:p w:rsidR="00630FC6" w:rsidRPr="003273F2" w:rsidRDefault="00630FC6" w:rsidP="009D5887">
            <w:pPr>
              <w:rPr>
                <w:sz w:val="20"/>
                <w:szCs w:val="20"/>
              </w:rPr>
            </w:pPr>
            <w:r w:rsidRPr="003273F2">
              <w:rPr>
                <w:sz w:val="20"/>
                <w:szCs w:val="20"/>
              </w:rPr>
              <w:t>1,668,071,770</w:t>
            </w:r>
          </w:p>
        </w:tc>
        <w:tc>
          <w:tcPr>
            <w:tcW w:w="1486" w:type="dxa"/>
            <w:noWrap/>
            <w:hideMark/>
          </w:tcPr>
          <w:p w:rsidR="00630FC6" w:rsidRPr="003273F2" w:rsidRDefault="00630FC6" w:rsidP="009D5887">
            <w:pPr>
              <w:rPr>
                <w:sz w:val="20"/>
                <w:szCs w:val="20"/>
              </w:rPr>
            </w:pPr>
            <w:r w:rsidRPr="003273F2">
              <w:rPr>
                <w:sz w:val="20"/>
                <w:szCs w:val="20"/>
              </w:rPr>
              <w:t>1,563,850,404</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r w:rsidRPr="002432FB">
              <w:t>Inter-company payables</w:t>
            </w:r>
          </w:p>
        </w:tc>
        <w:tc>
          <w:tcPr>
            <w:tcW w:w="1575" w:type="dxa"/>
            <w:noWrap/>
            <w:hideMark/>
          </w:tcPr>
          <w:p w:rsidR="00630FC6" w:rsidRPr="003273F2" w:rsidRDefault="00630FC6" w:rsidP="009D5887">
            <w:pPr>
              <w:rPr>
                <w:sz w:val="20"/>
                <w:szCs w:val="20"/>
              </w:rPr>
            </w:pPr>
            <w:r w:rsidRPr="003273F2">
              <w:rPr>
                <w:sz w:val="20"/>
                <w:szCs w:val="20"/>
              </w:rPr>
              <w:t>4,549,730,210</w:t>
            </w:r>
          </w:p>
        </w:tc>
        <w:tc>
          <w:tcPr>
            <w:tcW w:w="1503" w:type="dxa"/>
            <w:noWrap/>
            <w:hideMark/>
          </w:tcPr>
          <w:p w:rsidR="00630FC6" w:rsidRPr="003273F2" w:rsidRDefault="00630FC6" w:rsidP="009D5887">
            <w:pPr>
              <w:rPr>
                <w:sz w:val="20"/>
                <w:szCs w:val="20"/>
              </w:rPr>
            </w:pPr>
            <w:r w:rsidRPr="003273F2">
              <w:rPr>
                <w:sz w:val="20"/>
                <w:szCs w:val="20"/>
              </w:rPr>
              <w:t>2,272,416,037</w:t>
            </w:r>
          </w:p>
        </w:tc>
        <w:tc>
          <w:tcPr>
            <w:tcW w:w="1529" w:type="dxa"/>
            <w:noWrap/>
            <w:hideMark/>
          </w:tcPr>
          <w:p w:rsidR="00630FC6" w:rsidRPr="003273F2" w:rsidRDefault="00630FC6" w:rsidP="009D5887">
            <w:pPr>
              <w:rPr>
                <w:sz w:val="20"/>
                <w:szCs w:val="20"/>
              </w:rPr>
            </w:pPr>
            <w:r w:rsidRPr="003273F2">
              <w:rPr>
                <w:sz w:val="20"/>
                <w:szCs w:val="20"/>
              </w:rPr>
              <w:t>1,478,731,674</w:t>
            </w:r>
          </w:p>
        </w:tc>
        <w:tc>
          <w:tcPr>
            <w:tcW w:w="1486" w:type="dxa"/>
            <w:noWrap/>
            <w:hideMark/>
          </w:tcPr>
          <w:p w:rsidR="00630FC6" w:rsidRPr="003273F2" w:rsidRDefault="00630FC6" w:rsidP="009D5887">
            <w:pPr>
              <w:rPr>
                <w:sz w:val="20"/>
                <w:szCs w:val="20"/>
              </w:rPr>
            </w:pPr>
            <w:r w:rsidRPr="003273F2">
              <w:rPr>
                <w:sz w:val="20"/>
                <w:szCs w:val="20"/>
              </w:rPr>
              <w:t>648,506,965</w:t>
            </w:r>
          </w:p>
        </w:tc>
        <w:tc>
          <w:tcPr>
            <w:tcW w:w="1486" w:type="dxa"/>
            <w:noWrap/>
            <w:hideMark/>
          </w:tcPr>
          <w:p w:rsidR="00630FC6" w:rsidRPr="003273F2" w:rsidRDefault="00630FC6" w:rsidP="009D5887">
            <w:pPr>
              <w:rPr>
                <w:sz w:val="20"/>
                <w:szCs w:val="20"/>
              </w:rPr>
            </w:pPr>
            <w:r w:rsidRPr="003273F2">
              <w:rPr>
                <w:sz w:val="20"/>
                <w:szCs w:val="20"/>
              </w:rPr>
              <w:t>118,788,290</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r w:rsidRPr="002432FB">
              <w:t>Current tax liabilities</w:t>
            </w:r>
          </w:p>
        </w:tc>
        <w:tc>
          <w:tcPr>
            <w:tcW w:w="1575" w:type="dxa"/>
            <w:noWrap/>
            <w:hideMark/>
          </w:tcPr>
          <w:p w:rsidR="00630FC6" w:rsidRPr="003273F2" w:rsidRDefault="00630FC6" w:rsidP="009D5887">
            <w:pPr>
              <w:rPr>
                <w:sz w:val="20"/>
                <w:szCs w:val="20"/>
              </w:rPr>
            </w:pPr>
            <w:r w:rsidRPr="003273F2">
              <w:rPr>
                <w:sz w:val="20"/>
                <w:szCs w:val="20"/>
              </w:rPr>
              <w:t>1,754,033,737</w:t>
            </w:r>
          </w:p>
        </w:tc>
        <w:tc>
          <w:tcPr>
            <w:tcW w:w="1503" w:type="dxa"/>
            <w:noWrap/>
            <w:hideMark/>
          </w:tcPr>
          <w:p w:rsidR="00630FC6" w:rsidRPr="003273F2" w:rsidRDefault="00630FC6" w:rsidP="009D5887">
            <w:pPr>
              <w:rPr>
                <w:sz w:val="20"/>
                <w:szCs w:val="20"/>
              </w:rPr>
            </w:pPr>
            <w:r w:rsidRPr="003273F2">
              <w:rPr>
                <w:sz w:val="20"/>
                <w:szCs w:val="20"/>
              </w:rPr>
              <w:t>1,183,202,172</w:t>
            </w:r>
          </w:p>
        </w:tc>
        <w:tc>
          <w:tcPr>
            <w:tcW w:w="1529" w:type="dxa"/>
            <w:noWrap/>
            <w:hideMark/>
          </w:tcPr>
          <w:p w:rsidR="00630FC6" w:rsidRPr="003273F2" w:rsidRDefault="00630FC6" w:rsidP="009D5887">
            <w:pPr>
              <w:rPr>
                <w:sz w:val="20"/>
                <w:szCs w:val="20"/>
              </w:rPr>
            </w:pPr>
            <w:r w:rsidRPr="003273F2">
              <w:rPr>
                <w:sz w:val="20"/>
                <w:szCs w:val="20"/>
              </w:rPr>
              <w:t>1,176,320,068</w:t>
            </w:r>
          </w:p>
        </w:tc>
        <w:tc>
          <w:tcPr>
            <w:tcW w:w="1486" w:type="dxa"/>
            <w:noWrap/>
            <w:hideMark/>
          </w:tcPr>
          <w:p w:rsidR="00630FC6" w:rsidRPr="003273F2" w:rsidRDefault="00630FC6" w:rsidP="009D5887">
            <w:pPr>
              <w:rPr>
                <w:sz w:val="20"/>
                <w:szCs w:val="20"/>
              </w:rPr>
            </w:pPr>
            <w:r w:rsidRPr="003273F2">
              <w:rPr>
                <w:sz w:val="20"/>
                <w:szCs w:val="20"/>
              </w:rPr>
              <w:t>1,065,742,865</w:t>
            </w:r>
          </w:p>
        </w:tc>
        <w:tc>
          <w:tcPr>
            <w:tcW w:w="1486" w:type="dxa"/>
            <w:noWrap/>
            <w:hideMark/>
          </w:tcPr>
          <w:p w:rsidR="00630FC6" w:rsidRPr="003273F2" w:rsidRDefault="00630FC6" w:rsidP="009D5887">
            <w:pPr>
              <w:rPr>
                <w:sz w:val="20"/>
                <w:szCs w:val="20"/>
              </w:rPr>
            </w:pPr>
            <w:r w:rsidRPr="003273F2">
              <w:rPr>
                <w:sz w:val="20"/>
                <w:szCs w:val="20"/>
              </w:rPr>
              <w:t>782,598,660</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30"/>
        </w:trPr>
        <w:tc>
          <w:tcPr>
            <w:tcW w:w="1997" w:type="dxa"/>
            <w:noWrap/>
            <w:hideMark/>
          </w:tcPr>
          <w:p w:rsidR="00630FC6" w:rsidRPr="002432FB" w:rsidRDefault="00630FC6" w:rsidP="009D5887">
            <w:pPr>
              <w:rPr>
                <w:b/>
                <w:bCs/>
              </w:rPr>
            </w:pPr>
            <w:r w:rsidRPr="002432FB">
              <w:rPr>
                <w:b/>
                <w:bCs/>
              </w:rPr>
              <w:t>Current Liabilities</w:t>
            </w:r>
          </w:p>
        </w:tc>
        <w:tc>
          <w:tcPr>
            <w:tcW w:w="1575" w:type="dxa"/>
            <w:noWrap/>
            <w:hideMark/>
          </w:tcPr>
          <w:p w:rsidR="00630FC6" w:rsidRPr="003273F2" w:rsidRDefault="00630FC6" w:rsidP="009D5887">
            <w:pPr>
              <w:rPr>
                <w:b/>
                <w:bCs/>
                <w:sz w:val="20"/>
                <w:szCs w:val="20"/>
              </w:rPr>
            </w:pPr>
            <w:r w:rsidRPr="003273F2">
              <w:rPr>
                <w:b/>
                <w:bCs/>
                <w:sz w:val="20"/>
                <w:szCs w:val="20"/>
              </w:rPr>
              <w:t>25,719,818,003</w:t>
            </w:r>
          </w:p>
        </w:tc>
        <w:tc>
          <w:tcPr>
            <w:tcW w:w="1503" w:type="dxa"/>
            <w:noWrap/>
            <w:hideMark/>
          </w:tcPr>
          <w:p w:rsidR="00630FC6" w:rsidRPr="003273F2" w:rsidRDefault="00630FC6" w:rsidP="009D5887">
            <w:pPr>
              <w:rPr>
                <w:b/>
                <w:bCs/>
                <w:sz w:val="20"/>
                <w:szCs w:val="20"/>
              </w:rPr>
            </w:pPr>
            <w:r w:rsidRPr="003273F2">
              <w:rPr>
                <w:b/>
                <w:bCs/>
                <w:sz w:val="20"/>
                <w:szCs w:val="20"/>
              </w:rPr>
              <w:t>20,317,402,523</w:t>
            </w:r>
          </w:p>
        </w:tc>
        <w:tc>
          <w:tcPr>
            <w:tcW w:w="1529" w:type="dxa"/>
            <w:noWrap/>
            <w:hideMark/>
          </w:tcPr>
          <w:p w:rsidR="00630FC6" w:rsidRPr="003273F2" w:rsidRDefault="00630FC6" w:rsidP="009D5887">
            <w:pPr>
              <w:rPr>
                <w:b/>
                <w:bCs/>
                <w:sz w:val="20"/>
                <w:szCs w:val="20"/>
              </w:rPr>
            </w:pPr>
            <w:r w:rsidRPr="003273F2">
              <w:rPr>
                <w:b/>
                <w:bCs/>
                <w:sz w:val="20"/>
                <w:szCs w:val="20"/>
              </w:rPr>
              <w:t>12,887,528,544</w:t>
            </w:r>
          </w:p>
        </w:tc>
        <w:tc>
          <w:tcPr>
            <w:tcW w:w="1486" w:type="dxa"/>
            <w:noWrap/>
            <w:hideMark/>
          </w:tcPr>
          <w:p w:rsidR="00630FC6" w:rsidRPr="003273F2" w:rsidRDefault="00630FC6" w:rsidP="009D5887">
            <w:pPr>
              <w:rPr>
                <w:b/>
                <w:bCs/>
                <w:sz w:val="20"/>
                <w:szCs w:val="20"/>
              </w:rPr>
            </w:pPr>
            <w:r w:rsidRPr="003273F2">
              <w:rPr>
                <w:b/>
                <w:bCs/>
                <w:sz w:val="20"/>
                <w:szCs w:val="20"/>
              </w:rPr>
              <w:t>8,044,771,790</w:t>
            </w:r>
          </w:p>
        </w:tc>
        <w:tc>
          <w:tcPr>
            <w:tcW w:w="1486" w:type="dxa"/>
            <w:noWrap/>
            <w:hideMark/>
          </w:tcPr>
          <w:p w:rsidR="00630FC6" w:rsidRPr="003273F2" w:rsidRDefault="00630FC6" w:rsidP="009D5887">
            <w:pPr>
              <w:rPr>
                <w:b/>
                <w:bCs/>
                <w:sz w:val="20"/>
                <w:szCs w:val="20"/>
              </w:rPr>
            </w:pPr>
            <w:r w:rsidRPr="003273F2">
              <w:rPr>
                <w:b/>
                <w:bCs/>
                <w:sz w:val="20"/>
                <w:szCs w:val="20"/>
              </w:rPr>
              <w:t>6,547,974,377</w:t>
            </w:r>
          </w:p>
        </w:tc>
      </w:tr>
      <w:tr w:rsidR="00630FC6" w:rsidRPr="002432FB" w:rsidTr="00EA2375">
        <w:trPr>
          <w:cnfStyle w:val="000000100000" w:firstRow="0" w:lastRow="0" w:firstColumn="0" w:lastColumn="0" w:oddVBand="0" w:evenVBand="0" w:oddHBand="1" w:evenHBand="0" w:firstRowFirstColumn="0" w:firstRowLastColumn="0" w:lastRowFirstColumn="0" w:lastRowLastColumn="0"/>
          <w:trHeight w:val="330"/>
        </w:trPr>
        <w:tc>
          <w:tcPr>
            <w:tcW w:w="1997" w:type="dxa"/>
            <w:noWrap/>
            <w:hideMark/>
          </w:tcPr>
          <w:p w:rsidR="00630FC6" w:rsidRPr="002432FB" w:rsidRDefault="00630FC6" w:rsidP="009D5887">
            <w:pPr>
              <w:rPr>
                <w:b/>
                <w:bCs/>
              </w:rPr>
            </w:pPr>
            <w:r w:rsidRPr="002432FB">
              <w:rPr>
                <w:b/>
                <w:bCs/>
              </w:rPr>
              <w:t>Total Liabilities</w:t>
            </w:r>
          </w:p>
        </w:tc>
        <w:tc>
          <w:tcPr>
            <w:tcW w:w="1575" w:type="dxa"/>
            <w:noWrap/>
            <w:hideMark/>
          </w:tcPr>
          <w:p w:rsidR="00630FC6" w:rsidRPr="003273F2" w:rsidRDefault="00630FC6" w:rsidP="009D5887">
            <w:pPr>
              <w:rPr>
                <w:b/>
                <w:bCs/>
                <w:sz w:val="20"/>
                <w:szCs w:val="20"/>
              </w:rPr>
            </w:pPr>
            <w:r w:rsidRPr="003273F2">
              <w:rPr>
                <w:b/>
                <w:bCs/>
                <w:sz w:val="20"/>
                <w:szCs w:val="20"/>
              </w:rPr>
              <w:t>27,228,675,095</w:t>
            </w:r>
          </w:p>
        </w:tc>
        <w:tc>
          <w:tcPr>
            <w:tcW w:w="1503" w:type="dxa"/>
            <w:noWrap/>
            <w:hideMark/>
          </w:tcPr>
          <w:p w:rsidR="00630FC6" w:rsidRPr="003273F2" w:rsidRDefault="00630FC6" w:rsidP="009D5887">
            <w:pPr>
              <w:rPr>
                <w:b/>
                <w:bCs/>
                <w:sz w:val="20"/>
                <w:szCs w:val="20"/>
              </w:rPr>
            </w:pPr>
            <w:r w:rsidRPr="003273F2">
              <w:rPr>
                <w:b/>
                <w:bCs/>
                <w:sz w:val="20"/>
                <w:szCs w:val="20"/>
              </w:rPr>
              <w:t>21,387,114,183</w:t>
            </w:r>
          </w:p>
        </w:tc>
        <w:tc>
          <w:tcPr>
            <w:tcW w:w="1529" w:type="dxa"/>
            <w:noWrap/>
            <w:hideMark/>
          </w:tcPr>
          <w:p w:rsidR="00630FC6" w:rsidRPr="003273F2" w:rsidRDefault="00630FC6" w:rsidP="009D5887">
            <w:pPr>
              <w:rPr>
                <w:b/>
                <w:bCs/>
                <w:sz w:val="20"/>
                <w:szCs w:val="20"/>
              </w:rPr>
            </w:pPr>
            <w:r w:rsidRPr="003273F2">
              <w:rPr>
                <w:b/>
                <w:bCs/>
                <w:sz w:val="20"/>
                <w:szCs w:val="20"/>
              </w:rPr>
              <w:t>14,064,059,106</w:t>
            </w:r>
          </w:p>
        </w:tc>
        <w:tc>
          <w:tcPr>
            <w:tcW w:w="1486" w:type="dxa"/>
            <w:noWrap/>
            <w:hideMark/>
          </w:tcPr>
          <w:p w:rsidR="00630FC6" w:rsidRPr="003273F2" w:rsidRDefault="00630FC6" w:rsidP="009D5887">
            <w:pPr>
              <w:rPr>
                <w:b/>
                <w:bCs/>
                <w:sz w:val="20"/>
                <w:szCs w:val="20"/>
              </w:rPr>
            </w:pPr>
            <w:r w:rsidRPr="003273F2">
              <w:rPr>
                <w:b/>
                <w:bCs/>
                <w:sz w:val="20"/>
                <w:szCs w:val="20"/>
              </w:rPr>
              <w:t>9,157,356,128</w:t>
            </w:r>
          </w:p>
        </w:tc>
        <w:tc>
          <w:tcPr>
            <w:tcW w:w="1486" w:type="dxa"/>
            <w:noWrap/>
            <w:hideMark/>
          </w:tcPr>
          <w:p w:rsidR="00630FC6" w:rsidRPr="003273F2" w:rsidRDefault="00630FC6" w:rsidP="009D5887">
            <w:pPr>
              <w:rPr>
                <w:b/>
                <w:bCs/>
                <w:sz w:val="20"/>
                <w:szCs w:val="20"/>
              </w:rPr>
            </w:pPr>
            <w:r w:rsidRPr="003273F2">
              <w:rPr>
                <w:b/>
                <w:bCs/>
                <w:sz w:val="20"/>
                <w:szCs w:val="20"/>
              </w:rPr>
              <w:t>7,643,420,511</w:t>
            </w:r>
          </w:p>
        </w:tc>
      </w:tr>
      <w:tr w:rsidR="00630FC6" w:rsidRPr="002432FB" w:rsidTr="00EA2375">
        <w:trPr>
          <w:cnfStyle w:val="000000010000" w:firstRow="0" w:lastRow="0" w:firstColumn="0" w:lastColumn="0" w:oddVBand="0" w:evenVBand="0" w:oddHBand="0" w:evenHBand="1" w:firstRowFirstColumn="0" w:firstRowLastColumn="0" w:lastRowFirstColumn="0" w:lastRowLastColumn="0"/>
          <w:trHeight w:val="345"/>
        </w:trPr>
        <w:tc>
          <w:tcPr>
            <w:tcW w:w="1997" w:type="dxa"/>
            <w:noWrap/>
            <w:hideMark/>
          </w:tcPr>
          <w:p w:rsidR="00630FC6" w:rsidRPr="002432FB" w:rsidRDefault="00630FC6" w:rsidP="009D5887">
            <w:pPr>
              <w:rPr>
                <w:b/>
                <w:bCs/>
              </w:rPr>
            </w:pPr>
            <w:r w:rsidRPr="002432FB">
              <w:rPr>
                <w:b/>
                <w:bCs/>
              </w:rPr>
              <w:t>Total Equity and Liabilities</w:t>
            </w:r>
          </w:p>
        </w:tc>
        <w:tc>
          <w:tcPr>
            <w:tcW w:w="1575" w:type="dxa"/>
            <w:noWrap/>
            <w:hideMark/>
          </w:tcPr>
          <w:p w:rsidR="00630FC6" w:rsidRPr="003273F2" w:rsidRDefault="00630FC6" w:rsidP="009D5887">
            <w:pPr>
              <w:rPr>
                <w:b/>
                <w:bCs/>
                <w:sz w:val="20"/>
                <w:szCs w:val="20"/>
              </w:rPr>
            </w:pPr>
            <w:r w:rsidRPr="003273F2">
              <w:rPr>
                <w:b/>
                <w:bCs/>
                <w:sz w:val="20"/>
                <w:szCs w:val="20"/>
              </w:rPr>
              <w:t>41,612,765,331</w:t>
            </w:r>
          </w:p>
        </w:tc>
        <w:tc>
          <w:tcPr>
            <w:tcW w:w="1503" w:type="dxa"/>
            <w:noWrap/>
            <w:hideMark/>
          </w:tcPr>
          <w:p w:rsidR="00630FC6" w:rsidRPr="003273F2" w:rsidRDefault="00630FC6" w:rsidP="009D5887">
            <w:pPr>
              <w:rPr>
                <w:b/>
                <w:bCs/>
                <w:sz w:val="20"/>
                <w:szCs w:val="20"/>
              </w:rPr>
            </w:pPr>
            <w:r w:rsidRPr="003273F2">
              <w:rPr>
                <w:b/>
                <w:bCs/>
                <w:sz w:val="20"/>
                <w:szCs w:val="20"/>
              </w:rPr>
              <w:t>35,686,620,088</w:t>
            </w:r>
          </w:p>
        </w:tc>
        <w:tc>
          <w:tcPr>
            <w:tcW w:w="1529" w:type="dxa"/>
            <w:noWrap/>
            <w:hideMark/>
          </w:tcPr>
          <w:p w:rsidR="00630FC6" w:rsidRPr="003273F2" w:rsidRDefault="00630FC6" w:rsidP="009D5887">
            <w:pPr>
              <w:rPr>
                <w:b/>
                <w:bCs/>
                <w:sz w:val="20"/>
                <w:szCs w:val="20"/>
              </w:rPr>
            </w:pPr>
            <w:r w:rsidRPr="003273F2">
              <w:rPr>
                <w:b/>
                <w:bCs/>
                <w:sz w:val="20"/>
                <w:szCs w:val="20"/>
              </w:rPr>
              <w:t>27,056,535,723</w:t>
            </w:r>
          </w:p>
        </w:tc>
        <w:tc>
          <w:tcPr>
            <w:tcW w:w="1486" w:type="dxa"/>
            <w:noWrap/>
            <w:hideMark/>
          </w:tcPr>
          <w:p w:rsidR="00630FC6" w:rsidRPr="003273F2" w:rsidRDefault="00630FC6" w:rsidP="009D5887">
            <w:pPr>
              <w:rPr>
                <w:b/>
                <w:bCs/>
                <w:sz w:val="20"/>
                <w:szCs w:val="20"/>
              </w:rPr>
            </w:pPr>
            <w:r w:rsidRPr="003273F2">
              <w:rPr>
                <w:b/>
                <w:bCs/>
                <w:sz w:val="20"/>
                <w:szCs w:val="20"/>
              </w:rPr>
              <w:t>21,106,676,129</w:t>
            </w:r>
          </w:p>
        </w:tc>
        <w:tc>
          <w:tcPr>
            <w:tcW w:w="1486" w:type="dxa"/>
            <w:noWrap/>
            <w:hideMark/>
          </w:tcPr>
          <w:p w:rsidR="00630FC6" w:rsidRPr="003273F2" w:rsidRDefault="00630FC6" w:rsidP="009D5887">
            <w:pPr>
              <w:rPr>
                <w:b/>
                <w:bCs/>
                <w:sz w:val="20"/>
                <w:szCs w:val="20"/>
              </w:rPr>
            </w:pPr>
            <w:r w:rsidRPr="003273F2">
              <w:rPr>
                <w:b/>
                <w:bCs/>
                <w:sz w:val="20"/>
                <w:szCs w:val="20"/>
              </w:rPr>
              <w:t>19,358,574,511</w:t>
            </w:r>
          </w:p>
        </w:tc>
      </w:tr>
    </w:tbl>
    <w:p w:rsidR="009807C8" w:rsidRDefault="009807C8" w:rsidP="009807C8"/>
    <w:p w:rsidR="00AE4A54" w:rsidRDefault="00AE4A54" w:rsidP="009807C8"/>
    <w:p w:rsidR="00AE4A54" w:rsidRPr="00AA0FFF" w:rsidRDefault="00AA0FFF" w:rsidP="00AE4A54">
      <w:pPr>
        <w:rPr>
          <w:rFonts w:ascii="Arial Black" w:hAnsi="Arial Black"/>
          <w:sz w:val="24"/>
          <w:szCs w:val="24"/>
        </w:rPr>
      </w:pPr>
      <w:r w:rsidRPr="00AA0FFF">
        <w:rPr>
          <w:rFonts w:ascii="Arial Black" w:hAnsi="Arial Black"/>
          <w:b/>
          <w:bCs/>
          <w:sz w:val="24"/>
          <w:szCs w:val="24"/>
        </w:rPr>
        <w:t>Statement of Profit or Loss</w:t>
      </w:r>
      <w:r w:rsidR="00334902">
        <w:rPr>
          <w:rFonts w:ascii="Arial Black" w:hAnsi="Arial Black"/>
          <w:b/>
          <w:bCs/>
          <w:sz w:val="24"/>
          <w:szCs w:val="24"/>
        </w:rPr>
        <w:t>:</w:t>
      </w:r>
    </w:p>
    <w:tbl>
      <w:tblPr>
        <w:tblStyle w:val="LightGrid-Accent4"/>
        <w:tblW w:w="0" w:type="auto"/>
        <w:tblLook w:val="0400" w:firstRow="0" w:lastRow="0" w:firstColumn="0" w:lastColumn="0" w:noHBand="0" w:noVBand="1"/>
      </w:tblPr>
      <w:tblGrid>
        <w:gridCol w:w="1752"/>
        <w:gridCol w:w="1634"/>
        <w:gridCol w:w="1646"/>
        <w:gridCol w:w="1474"/>
        <w:gridCol w:w="1535"/>
        <w:gridCol w:w="1535"/>
      </w:tblGrid>
      <w:tr w:rsidR="001526C9" w:rsidRPr="005633F6" w:rsidTr="001526C9">
        <w:trPr>
          <w:cnfStyle w:val="000000100000" w:firstRow="0" w:lastRow="0" w:firstColumn="0" w:lastColumn="0" w:oddVBand="0" w:evenVBand="0" w:oddHBand="1" w:evenHBand="0" w:firstRowFirstColumn="0" w:firstRowLastColumn="0" w:lastRowFirstColumn="0" w:lastRowLastColumn="0"/>
          <w:trHeight w:val="330"/>
        </w:trPr>
        <w:tc>
          <w:tcPr>
            <w:tcW w:w="1762" w:type="dxa"/>
            <w:noWrap/>
            <w:hideMark/>
          </w:tcPr>
          <w:p w:rsidR="005633F6" w:rsidRPr="002A7983" w:rsidRDefault="002A7983">
            <w:pPr>
              <w:rPr>
                <w:b/>
              </w:rPr>
            </w:pPr>
            <w:r w:rsidRPr="002A7983">
              <w:rPr>
                <w:b/>
              </w:rPr>
              <w:t>Particulars</w:t>
            </w:r>
          </w:p>
        </w:tc>
        <w:tc>
          <w:tcPr>
            <w:tcW w:w="1642" w:type="dxa"/>
            <w:noWrap/>
            <w:hideMark/>
          </w:tcPr>
          <w:p w:rsidR="005633F6" w:rsidRPr="002A7983" w:rsidRDefault="005633F6" w:rsidP="002A7983">
            <w:pPr>
              <w:jc w:val="center"/>
              <w:rPr>
                <w:b/>
              </w:rPr>
            </w:pPr>
            <w:r w:rsidRPr="002A7983">
              <w:rPr>
                <w:b/>
              </w:rPr>
              <w:t>2019</w:t>
            </w:r>
          </w:p>
        </w:tc>
        <w:tc>
          <w:tcPr>
            <w:tcW w:w="1654" w:type="dxa"/>
            <w:noWrap/>
            <w:hideMark/>
          </w:tcPr>
          <w:p w:rsidR="005633F6" w:rsidRPr="002A7983" w:rsidRDefault="005633F6" w:rsidP="002A7983">
            <w:pPr>
              <w:jc w:val="center"/>
              <w:rPr>
                <w:b/>
              </w:rPr>
            </w:pPr>
            <w:r w:rsidRPr="002A7983">
              <w:rPr>
                <w:b/>
              </w:rPr>
              <w:t>2018</w:t>
            </w:r>
          </w:p>
        </w:tc>
        <w:tc>
          <w:tcPr>
            <w:tcW w:w="1432" w:type="dxa"/>
            <w:noWrap/>
            <w:hideMark/>
          </w:tcPr>
          <w:p w:rsidR="005633F6" w:rsidRPr="002A7983" w:rsidRDefault="005633F6" w:rsidP="002A7983">
            <w:pPr>
              <w:jc w:val="center"/>
              <w:rPr>
                <w:b/>
              </w:rPr>
            </w:pPr>
            <w:r w:rsidRPr="002A7983">
              <w:rPr>
                <w:b/>
              </w:rPr>
              <w:t>2017</w:t>
            </w:r>
          </w:p>
        </w:tc>
        <w:tc>
          <w:tcPr>
            <w:tcW w:w="1543" w:type="dxa"/>
            <w:noWrap/>
            <w:hideMark/>
          </w:tcPr>
          <w:p w:rsidR="005633F6" w:rsidRPr="002A7983" w:rsidRDefault="005633F6" w:rsidP="002A7983">
            <w:pPr>
              <w:jc w:val="center"/>
              <w:rPr>
                <w:b/>
              </w:rPr>
            </w:pPr>
            <w:r w:rsidRPr="002A7983">
              <w:rPr>
                <w:b/>
              </w:rPr>
              <w:t>2016</w:t>
            </w:r>
          </w:p>
        </w:tc>
        <w:tc>
          <w:tcPr>
            <w:tcW w:w="1543" w:type="dxa"/>
            <w:noWrap/>
            <w:hideMark/>
          </w:tcPr>
          <w:p w:rsidR="005633F6" w:rsidRPr="002A7983" w:rsidRDefault="005633F6" w:rsidP="002A7983">
            <w:pPr>
              <w:jc w:val="center"/>
              <w:rPr>
                <w:b/>
              </w:rPr>
            </w:pPr>
            <w:r w:rsidRPr="002A7983">
              <w:rPr>
                <w:b/>
              </w:rPr>
              <w:t>2015</w:t>
            </w:r>
          </w:p>
        </w:tc>
      </w:tr>
      <w:tr w:rsidR="00B46EBE" w:rsidRPr="005633F6" w:rsidTr="001526C9">
        <w:trPr>
          <w:cnfStyle w:val="000000010000" w:firstRow="0" w:lastRow="0" w:firstColumn="0" w:lastColumn="0" w:oddVBand="0" w:evenVBand="0" w:oddHBand="0" w:evenHBand="1" w:firstRowFirstColumn="0" w:firstRowLastColumn="0" w:lastRowFirstColumn="0" w:lastRowLastColumn="0"/>
          <w:trHeight w:val="330"/>
        </w:trPr>
        <w:tc>
          <w:tcPr>
            <w:tcW w:w="1762" w:type="dxa"/>
            <w:noWrap/>
            <w:hideMark/>
          </w:tcPr>
          <w:p w:rsidR="005633F6" w:rsidRPr="005633F6" w:rsidRDefault="005633F6">
            <w:r w:rsidRPr="005633F6">
              <w:t>Revenue</w:t>
            </w:r>
          </w:p>
        </w:tc>
        <w:tc>
          <w:tcPr>
            <w:tcW w:w="1642" w:type="dxa"/>
            <w:noWrap/>
            <w:hideMark/>
          </w:tcPr>
          <w:p w:rsidR="005633F6" w:rsidRPr="001526C9" w:rsidRDefault="005633F6" w:rsidP="005633F6">
            <w:pPr>
              <w:rPr>
                <w:sz w:val="20"/>
              </w:rPr>
            </w:pPr>
            <w:r w:rsidRPr="001526C9">
              <w:rPr>
                <w:sz w:val="20"/>
              </w:rPr>
              <w:t>21,795,582,592</w:t>
            </w:r>
          </w:p>
        </w:tc>
        <w:tc>
          <w:tcPr>
            <w:tcW w:w="1654" w:type="dxa"/>
            <w:noWrap/>
            <w:hideMark/>
          </w:tcPr>
          <w:p w:rsidR="005633F6" w:rsidRPr="001526C9" w:rsidRDefault="005633F6" w:rsidP="005633F6">
            <w:pPr>
              <w:rPr>
                <w:sz w:val="20"/>
              </w:rPr>
            </w:pPr>
            <w:r w:rsidRPr="001526C9">
              <w:rPr>
                <w:sz w:val="20"/>
              </w:rPr>
              <w:t>21,387,105,125</w:t>
            </w:r>
          </w:p>
        </w:tc>
        <w:tc>
          <w:tcPr>
            <w:tcW w:w="1432" w:type="dxa"/>
            <w:noWrap/>
            <w:hideMark/>
          </w:tcPr>
          <w:p w:rsidR="005633F6" w:rsidRPr="001526C9" w:rsidRDefault="005633F6" w:rsidP="005633F6">
            <w:pPr>
              <w:rPr>
                <w:sz w:val="20"/>
              </w:rPr>
            </w:pPr>
            <w:r w:rsidRPr="001526C9">
              <w:rPr>
                <w:sz w:val="20"/>
              </w:rPr>
              <w:t>18,305,730,559</w:t>
            </w:r>
          </w:p>
        </w:tc>
        <w:tc>
          <w:tcPr>
            <w:tcW w:w="1543" w:type="dxa"/>
            <w:noWrap/>
            <w:hideMark/>
          </w:tcPr>
          <w:p w:rsidR="005633F6" w:rsidRPr="001526C9" w:rsidRDefault="005633F6" w:rsidP="005633F6">
            <w:pPr>
              <w:rPr>
                <w:sz w:val="20"/>
              </w:rPr>
            </w:pPr>
            <w:r w:rsidRPr="001526C9">
              <w:rPr>
                <w:sz w:val="20"/>
              </w:rPr>
              <w:t>14,566,843,648</w:t>
            </w:r>
          </w:p>
        </w:tc>
        <w:tc>
          <w:tcPr>
            <w:tcW w:w="1543" w:type="dxa"/>
            <w:noWrap/>
            <w:hideMark/>
          </w:tcPr>
          <w:p w:rsidR="005633F6" w:rsidRPr="001526C9" w:rsidRDefault="005633F6" w:rsidP="005633F6">
            <w:pPr>
              <w:rPr>
                <w:sz w:val="20"/>
              </w:rPr>
            </w:pPr>
            <w:r w:rsidRPr="001526C9">
              <w:rPr>
                <w:sz w:val="20"/>
              </w:rPr>
              <w:t>12,318,723,190</w:t>
            </w:r>
          </w:p>
        </w:tc>
      </w:tr>
      <w:tr w:rsidR="001526C9" w:rsidRPr="005633F6" w:rsidTr="001526C9">
        <w:trPr>
          <w:cnfStyle w:val="000000100000" w:firstRow="0" w:lastRow="0" w:firstColumn="0" w:lastColumn="0" w:oddVBand="0" w:evenVBand="0" w:oddHBand="1" w:evenHBand="0" w:firstRowFirstColumn="0" w:firstRowLastColumn="0" w:lastRowFirstColumn="0" w:lastRowLastColumn="0"/>
          <w:trHeight w:val="330"/>
        </w:trPr>
        <w:tc>
          <w:tcPr>
            <w:tcW w:w="1762" w:type="dxa"/>
            <w:noWrap/>
            <w:hideMark/>
          </w:tcPr>
          <w:p w:rsidR="005633F6" w:rsidRPr="005633F6" w:rsidRDefault="005633F6">
            <w:r w:rsidRPr="005633F6">
              <w:t>Cost of Sales</w:t>
            </w:r>
          </w:p>
        </w:tc>
        <w:tc>
          <w:tcPr>
            <w:tcW w:w="1642" w:type="dxa"/>
            <w:noWrap/>
            <w:hideMark/>
          </w:tcPr>
          <w:p w:rsidR="005633F6" w:rsidRPr="001526C9" w:rsidRDefault="005633F6" w:rsidP="005633F6">
            <w:pPr>
              <w:rPr>
                <w:sz w:val="20"/>
              </w:rPr>
            </w:pPr>
            <w:r w:rsidRPr="001526C9">
              <w:rPr>
                <w:sz w:val="20"/>
              </w:rPr>
              <w:t>-11,909,984,608</w:t>
            </w:r>
          </w:p>
        </w:tc>
        <w:tc>
          <w:tcPr>
            <w:tcW w:w="1654" w:type="dxa"/>
            <w:noWrap/>
            <w:hideMark/>
          </w:tcPr>
          <w:p w:rsidR="005633F6" w:rsidRPr="001526C9" w:rsidRDefault="005633F6" w:rsidP="005633F6">
            <w:pPr>
              <w:rPr>
                <w:sz w:val="20"/>
              </w:rPr>
            </w:pPr>
            <w:r w:rsidRPr="001526C9">
              <w:rPr>
                <w:sz w:val="20"/>
              </w:rPr>
              <w:t>-12,144,878,812</w:t>
            </w:r>
          </w:p>
        </w:tc>
        <w:tc>
          <w:tcPr>
            <w:tcW w:w="1432" w:type="dxa"/>
            <w:noWrap/>
            <w:hideMark/>
          </w:tcPr>
          <w:p w:rsidR="005633F6" w:rsidRPr="001526C9" w:rsidRDefault="005633F6" w:rsidP="005633F6">
            <w:pPr>
              <w:rPr>
                <w:sz w:val="20"/>
              </w:rPr>
            </w:pPr>
            <w:r w:rsidRPr="001526C9">
              <w:rPr>
                <w:sz w:val="20"/>
              </w:rPr>
              <w:t>-</w:t>
            </w:r>
            <w:r w:rsidRPr="001526C9">
              <w:rPr>
                <w:sz w:val="18"/>
              </w:rPr>
              <w:t>10,109,829,839</w:t>
            </w:r>
          </w:p>
        </w:tc>
        <w:tc>
          <w:tcPr>
            <w:tcW w:w="1543" w:type="dxa"/>
            <w:noWrap/>
            <w:hideMark/>
          </w:tcPr>
          <w:p w:rsidR="005633F6" w:rsidRPr="001526C9" w:rsidRDefault="005633F6" w:rsidP="005633F6">
            <w:pPr>
              <w:rPr>
                <w:sz w:val="20"/>
              </w:rPr>
            </w:pPr>
            <w:r w:rsidRPr="001526C9">
              <w:rPr>
                <w:sz w:val="20"/>
              </w:rPr>
              <w:t>-8,304,836,601</w:t>
            </w:r>
          </w:p>
        </w:tc>
        <w:tc>
          <w:tcPr>
            <w:tcW w:w="1543" w:type="dxa"/>
            <w:noWrap/>
            <w:hideMark/>
          </w:tcPr>
          <w:p w:rsidR="005633F6" w:rsidRPr="001526C9" w:rsidRDefault="005633F6" w:rsidP="005633F6">
            <w:pPr>
              <w:rPr>
                <w:sz w:val="20"/>
              </w:rPr>
            </w:pPr>
            <w:r w:rsidRPr="001526C9">
              <w:rPr>
                <w:sz w:val="20"/>
              </w:rPr>
              <w:t>-7,147,881,434</w:t>
            </w:r>
          </w:p>
        </w:tc>
      </w:tr>
      <w:tr w:rsidR="00B46EBE" w:rsidRPr="005633F6" w:rsidTr="001526C9">
        <w:trPr>
          <w:cnfStyle w:val="000000010000" w:firstRow="0" w:lastRow="0" w:firstColumn="0" w:lastColumn="0" w:oddVBand="0" w:evenVBand="0" w:oddHBand="0" w:evenHBand="1" w:firstRowFirstColumn="0" w:firstRowLastColumn="0" w:lastRowFirstColumn="0" w:lastRowLastColumn="0"/>
          <w:trHeight w:val="330"/>
        </w:trPr>
        <w:tc>
          <w:tcPr>
            <w:tcW w:w="1762" w:type="dxa"/>
            <w:noWrap/>
            <w:hideMark/>
          </w:tcPr>
          <w:p w:rsidR="005633F6" w:rsidRPr="005633F6" w:rsidRDefault="005633F6">
            <w:pPr>
              <w:rPr>
                <w:b/>
                <w:bCs/>
              </w:rPr>
            </w:pPr>
            <w:r w:rsidRPr="005633F6">
              <w:rPr>
                <w:b/>
                <w:bCs/>
              </w:rPr>
              <w:t>Gross Profit</w:t>
            </w:r>
          </w:p>
        </w:tc>
        <w:tc>
          <w:tcPr>
            <w:tcW w:w="1642" w:type="dxa"/>
            <w:noWrap/>
            <w:hideMark/>
          </w:tcPr>
          <w:p w:rsidR="005633F6" w:rsidRPr="001526C9" w:rsidRDefault="005633F6" w:rsidP="005633F6">
            <w:pPr>
              <w:rPr>
                <w:b/>
                <w:bCs/>
                <w:sz w:val="20"/>
              </w:rPr>
            </w:pPr>
            <w:r w:rsidRPr="001526C9">
              <w:rPr>
                <w:b/>
                <w:bCs/>
                <w:sz w:val="20"/>
              </w:rPr>
              <w:t>9,885,597,984</w:t>
            </w:r>
          </w:p>
        </w:tc>
        <w:tc>
          <w:tcPr>
            <w:tcW w:w="1654" w:type="dxa"/>
            <w:noWrap/>
            <w:hideMark/>
          </w:tcPr>
          <w:p w:rsidR="005633F6" w:rsidRPr="001526C9" w:rsidRDefault="005633F6" w:rsidP="005633F6">
            <w:pPr>
              <w:rPr>
                <w:b/>
                <w:bCs/>
                <w:sz w:val="20"/>
              </w:rPr>
            </w:pPr>
            <w:r w:rsidRPr="001526C9">
              <w:rPr>
                <w:b/>
                <w:bCs/>
                <w:sz w:val="20"/>
              </w:rPr>
              <w:t>9,242,226,313</w:t>
            </w:r>
          </w:p>
        </w:tc>
        <w:tc>
          <w:tcPr>
            <w:tcW w:w="1432" w:type="dxa"/>
            <w:noWrap/>
            <w:hideMark/>
          </w:tcPr>
          <w:p w:rsidR="005633F6" w:rsidRPr="001526C9" w:rsidRDefault="005633F6" w:rsidP="005633F6">
            <w:pPr>
              <w:rPr>
                <w:b/>
                <w:bCs/>
                <w:sz w:val="20"/>
              </w:rPr>
            </w:pPr>
            <w:r w:rsidRPr="001526C9">
              <w:rPr>
                <w:b/>
                <w:bCs/>
                <w:sz w:val="20"/>
              </w:rPr>
              <w:t>8,195,900,720</w:t>
            </w:r>
          </w:p>
        </w:tc>
        <w:tc>
          <w:tcPr>
            <w:tcW w:w="1543" w:type="dxa"/>
            <w:noWrap/>
            <w:hideMark/>
          </w:tcPr>
          <w:p w:rsidR="005633F6" w:rsidRPr="001526C9" w:rsidRDefault="005633F6" w:rsidP="005633F6">
            <w:pPr>
              <w:rPr>
                <w:b/>
                <w:bCs/>
                <w:sz w:val="20"/>
              </w:rPr>
            </w:pPr>
            <w:r w:rsidRPr="001526C9">
              <w:rPr>
                <w:b/>
                <w:bCs/>
                <w:sz w:val="20"/>
              </w:rPr>
              <w:t>6,262,007,047</w:t>
            </w:r>
          </w:p>
        </w:tc>
        <w:tc>
          <w:tcPr>
            <w:tcW w:w="1543" w:type="dxa"/>
            <w:noWrap/>
            <w:hideMark/>
          </w:tcPr>
          <w:p w:rsidR="005633F6" w:rsidRPr="001526C9" w:rsidRDefault="005633F6" w:rsidP="005633F6">
            <w:pPr>
              <w:rPr>
                <w:b/>
                <w:bCs/>
                <w:sz w:val="20"/>
              </w:rPr>
            </w:pPr>
            <w:r w:rsidRPr="001526C9">
              <w:rPr>
                <w:b/>
                <w:bCs/>
                <w:sz w:val="20"/>
              </w:rPr>
              <w:t>5,170,841,756</w:t>
            </w:r>
          </w:p>
        </w:tc>
      </w:tr>
      <w:tr w:rsidR="001526C9" w:rsidRPr="005633F6" w:rsidTr="001526C9">
        <w:trPr>
          <w:cnfStyle w:val="000000100000" w:firstRow="0" w:lastRow="0" w:firstColumn="0" w:lastColumn="0" w:oddVBand="0" w:evenVBand="0" w:oddHBand="1" w:evenHBand="0" w:firstRowFirstColumn="0" w:firstRowLastColumn="0" w:lastRowFirstColumn="0" w:lastRowLastColumn="0"/>
          <w:trHeight w:val="330"/>
        </w:trPr>
        <w:tc>
          <w:tcPr>
            <w:tcW w:w="1762" w:type="dxa"/>
            <w:noWrap/>
            <w:hideMark/>
          </w:tcPr>
          <w:p w:rsidR="005633F6" w:rsidRPr="005633F6" w:rsidRDefault="005633F6">
            <w:r w:rsidRPr="005633F6">
              <w:t>Administrative, selling and distribution expenses</w:t>
            </w:r>
          </w:p>
        </w:tc>
        <w:tc>
          <w:tcPr>
            <w:tcW w:w="1642" w:type="dxa"/>
            <w:noWrap/>
            <w:hideMark/>
          </w:tcPr>
          <w:p w:rsidR="005633F6" w:rsidRPr="001526C9" w:rsidRDefault="005633F6" w:rsidP="005633F6">
            <w:pPr>
              <w:rPr>
                <w:sz w:val="20"/>
              </w:rPr>
            </w:pPr>
            <w:r w:rsidRPr="001526C9">
              <w:rPr>
                <w:sz w:val="20"/>
              </w:rPr>
              <w:t>-8,155,678,020</w:t>
            </w:r>
          </w:p>
        </w:tc>
        <w:tc>
          <w:tcPr>
            <w:tcW w:w="1654" w:type="dxa"/>
            <w:noWrap/>
            <w:hideMark/>
          </w:tcPr>
          <w:p w:rsidR="005633F6" w:rsidRPr="001526C9" w:rsidRDefault="005633F6" w:rsidP="005633F6">
            <w:pPr>
              <w:rPr>
                <w:sz w:val="20"/>
              </w:rPr>
            </w:pPr>
            <w:r w:rsidRPr="001526C9">
              <w:rPr>
                <w:sz w:val="20"/>
              </w:rPr>
              <w:t>-7,659,725,997</w:t>
            </w:r>
          </w:p>
        </w:tc>
        <w:tc>
          <w:tcPr>
            <w:tcW w:w="1432" w:type="dxa"/>
            <w:noWrap/>
            <w:hideMark/>
          </w:tcPr>
          <w:p w:rsidR="005633F6" w:rsidRPr="001526C9" w:rsidRDefault="005633F6" w:rsidP="005633F6">
            <w:pPr>
              <w:rPr>
                <w:sz w:val="20"/>
              </w:rPr>
            </w:pPr>
            <w:r w:rsidRPr="001526C9">
              <w:rPr>
                <w:sz w:val="20"/>
              </w:rPr>
              <w:t>-6,671,589,171</w:t>
            </w:r>
          </w:p>
        </w:tc>
        <w:tc>
          <w:tcPr>
            <w:tcW w:w="1543" w:type="dxa"/>
            <w:noWrap/>
            <w:hideMark/>
          </w:tcPr>
          <w:p w:rsidR="005633F6" w:rsidRPr="001526C9" w:rsidRDefault="005633F6" w:rsidP="005633F6">
            <w:pPr>
              <w:rPr>
                <w:sz w:val="20"/>
              </w:rPr>
            </w:pPr>
            <w:r w:rsidRPr="001526C9">
              <w:rPr>
                <w:sz w:val="20"/>
              </w:rPr>
              <w:t>-4,738,040,174</w:t>
            </w:r>
          </w:p>
        </w:tc>
        <w:tc>
          <w:tcPr>
            <w:tcW w:w="1543" w:type="dxa"/>
            <w:noWrap/>
            <w:hideMark/>
          </w:tcPr>
          <w:p w:rsidR="005633F6" w:rsidRPr="001526C9" w:rsidRDefault="005633F6" w:rsidP="005633F6">
            <w:pPr>
              <w:rPr>
                <w:sz w:val="20"/>
              </w:rPr>
            </w:pPr>
            <w:r w:rsidRPr="001526C9">
              <w:rPr>
                <w:sz w:val="20"/>
              </w:rPr>
              <w:t>-3,468,192,050</w:t>
            </w:r>
          </w:p>
        </w:tc>
      </w:tr>
      <w:tr w:rsidR="00B46EBE" w:rsidRPr="005633F6" w:rsidTr="001526C9">
        <w:trPr>
          <w:cnfStyle w:val="000000010000" w:firstRow="0" w:lastRow="0" w:firstColumn="0" w:lastColumn="0" w:oddVBand="0" w:evenVBand="0" w:oddHBand="0" w:evenHBand="1" w:firstRowFirstColumn="0" w:firstRowLastColumn="0" w:lastRowFirstColumn="0" w:lastRowLastColumn="0"/>
          <w:trHeight w:val="330"/>
        </w:trPr>
        <w:tc>
          <w:tcPr>
            <w:tcW w:w="1762" w:type="dxa"/>
            <w:noWrap/>
            <w:hideMark/>
          </w:tcPr>
          <w:p w:rsidR="005633F6" w:rsidRPr="005633F6" w:rsidRDefault="005633F6">
            <w:r w:rsidRPr="005633F6">
              <w:t>Other Income/Loss</w:t>
            </w:r>
          </w:p>
        </w:tc>
        <w:tc>
          <w:tcPr>
            <w:tcW w:w="1642" w:type="dxa"/>
            <w:noWrap/>
            <w:hideMark/>
          </w:tcPr>
          <w:p w:rsidR="005633F6" w:rsidRPr="001526C9" w:rsidRDefault="005633F6" w:rsidP="005633F6">
            <w:pPr>
              <w:rPr>
                <w:sz w:val="20"/>
              </w:rPr>
            </w:pPr>
            <w:r w:rsidRPr="001526C9">
              <w:rPr>
                <w:sz w:val="20"/>
              </w:rPr>
              <w:t>-68,984,499</w:t>
            </w:r>
          </w:p>
        </w:tc>
        <w:tc>
          <w:tcPr>
            <w:tcW w:w="1654" w:type="dxa"/>
            <w:noWrap/>
            <w:hideMark/>
          </w:tcPr>
          <w:p w:rsidR="005633F6" w:rsidRPr="001526C9" w:rsidRDefault="005633F6" w:rsidP="005633F6">
            <w:pPr>
              <w:rPr>
                <w:sz w:val="20"/>
              </w:rPr>
            </w:pPr>
            <w:r w:rsidRPr="001526C9">
              <w:rPr>
                <w:sz w:val="20"/>
              </w:rPr>
              <w:t>93,481,698</w:t>
            </w:r>
          </w:p>
        </w:tc>
        <w:tc>
          <w:tcPr>
            <w:tcW w:w="1432" w:type="dxa"/>
            <w:noWrap/>
            <w:hideMark/>
          </w:tcPr>
          <w:p w:rsidR="005633F6" w:rsidRPr="001526C9" w:rsidRDefault="005633F6" w:rsidP="005633F6">
            <w:pPr>
              <w:rPr>
                <w:sz w:val="20"/>
              </w:rPr>
            </w:pPr>
            <w:r w:rsidRPr="001526C9">
              <w:rPr>
                <w:sz w:val="20"/>
              </w:rPr>
              <w:t>66,324,095</w:t>
            </w:r>
          </w:p>
        </w:tc>
        <w:tc>
          <w:tcPr>
            <w:tcW w:w="1543" w:type="dxa"/>
            <w:noWrap/>
            <w:hideMark/>
          </w:tcPr>
          <w:p w:rsidR="005633F6" w:rsidRPr="001526C9" w:rsidRDefault="005633F6" w:rsidP="005633F6">
            <w:pPr>
              <w:rPr>
                <w:sz w:val="20"/>
              </w:rPr>
            </w:pPr>
            <w:r w:rsidRPr="001526C9">
              <w:rPr>
                <w:sz w:val="20"/>
              </w:rPr>
              <w:t>87,267,598</w:t>
            </w:r>
          </w:p>
        </w:tc>
        <w:tc>
          <w:tcPr>
            <w:tcW w:w="1543" w:type="dxa"/>
            <w:noWrap/>
            <w:hideMark/>
          </w:tcPr>
          <w:p w:rsidR="005633F6" w:rsidRPr="001526C9" w:rsidRDefault="005633F6" w:rsidP="005633F6">
            <w:pPr>
              <w:rPr>
                <w:sz w:val="20"/>
              </w:rPr>
            </w:pPr>
            <w:r w:rsidRPr="001526C9">
              <w:rPr>
                <w:sz w:val="20"/>
              </w:rPr>
              <w:t>82,582,624</w:t>
            </w:r>
          </w:p>
        </w:tc>
      </w:tr>
      <w:tr w:rsidR="001526C9" w:rsidRPr="005633F6" w:rsidTr="001526C9">
        <w:trPr>
          <w:cnfStyle w:val="000000100000" w:firstRow="0" w:lastRow="0" w:firstColumn="0" w:lastColumn="0" w:oddVBand="0" w:evenVBand="0" w:oddHBand="1" w:evenHBand="0" w:firstRowFirstColumn="0" w:firstRowLastColumn="0" w:lastRowFirstColumn="0" w:lastRowLastColumn="0"/>
          <w:trHeight w:val="330"/>
        </w:trPr>
        <w:tc>
          <w:tcPr>
            <w:tcW w:w="1762" w:type="dxa"/>
            <w:noWrap/>
            <w:hideMark/>
          </w:tcPr>
          <w:p w:rsidR="005633F6" w:rsidRPr="005633F6" w:rsidRDefault="005633F6">
            <w:pPr>
              <w:rPr>
                <w:b/>
                <w:bCs/>
              </w:rPr>
            </w:pPr>
            <w:r w:rsidRPr="005633F6">
              <w:rPr>
                <w:b/>
                <w:bCs/>
              </w:rPr>
              <w:t>Operating Profit</w:t>
            </w:r>
          </w:p>
        </w:tc>
        <w:tc>
          <w:tcPr>
            <w:tcW w:w="1642" w:type="dxa"/>
            <w:noWrap/>
            <w:hideMark/>
          </w:tcPr>
          <w:p w:rsidR="005633F6" w:rsidRPr="001526C9" w:rsidRDefault="005633F6" w:rsidP="005633F6">
            <w:pPr>
              <w:rPr>
                <w:b/>
                <w:bCs/>
                <w:sz w:val="20"/>
              </w:rPr>
            </w:pPr>
            <w:r w:rsidRPr="001526C9">
              <w:rPr>
                <w:b/>
                <w:bCs/>
                <w:sz w:val="20"/>
              </w:rPr>
              <w:t>1,660,935,465</w:t>
            </w:r>
          </w:p>
        </w:tc>
        <w:tc>
          <w:tcPr>
            <w:tcW w:w="1654" w:type="dxa"/>
            <w:noWrap/>
            <w:hideMark/>
          </w:tcPr>
          <w:p w:rsidR="005633F6" w:rsidRPr="001526C9" w:rsidRDefault="005633F6" w:rsidP="005633F6">
            <w:pPr>
              <w:rPr>
                <w:b/>
                <w:bCs/>
                <w:sz w:val="20"/>
              </w:rPr>
            </w:pPr>
            <w:r w:rsidRPr="001526C9">
              <w:rPr>
                <w:b/>
                <w:bCs/>
                <w:sz w:val="20"/>
              </w:rPr>
              <w:t>1,675,982,014</w:t>
            </w:r>
          </w:p>
        </w:tc>
        <w:tc>
          <w:tcPr>
            <w:tcW w:w="1432" w:type="dxa"/>
            <w:noWrap/>
            <w:hideMark/>
          </w:tcPr>
          <w:p w:rsidR="005633F6" w:rsidRPr="001526C9" w:rsidRDefault="005633F6" w:rsidP="005633F6">
            <w:pPr>
              <w:rPr>
                <w:b/>
                <w:bCs/>
                <w:sz w:val="20"/>
              </w:rPr>
            </w:pPr>
            <w:r w:rsidRPr="001526C9">
              <w:rPr>
                <w:b/>
                <w:bCs/>
                <w:sz w:val="20"/>
              </w:rPr>
              <w:t>1,590,635,644</w:t>
            </w:r>
          </w:p>
        </w:tc>
        <w:tc>
          <w:tcPr>
            <w:tcW w:w="1543" w:type="dxa"/>
            <w:noWrap/>
            <w:hideMark/>
          </w:tcPr>
          <w:p w:rsidR="005633F6" w:rsidRPr="001526C9" w:rsidRDefault="005633F6" w:rsidP="005633F6">
            <w:pPr>
              <w:rPr>
                <w:b/>
                <w:bCs/>
                <w:sz w:val="20"/>
              </w:rPr>
            </w:pPr>
            <w:r w:rsidRPr="001526C9">
              <w:rPr>
                <w:b/>
                <w:bCs/>
                <w:sz w:val="20"/>
              </w:rPr>
              <w:t>1,611,234,471</w:t>
            </w:r>
          </w:p>
        </w:tc>
        <w:tc>
          <w:tcPr>
            <w:tcW w:w="1543" w:type="dxa"/>
            <w:noWrap/>
            <w:hideMark/>
          </w:tcPr>
          <w:p w:rsidR="005633F6" w:rsidRPr="001526C9" w:rsidRDefault="005633F6" w:rsidP="005633F6">
            <w:pPr>
              <w:rPr>
                <w:b/>
                <w:bCs/>
                <w:sz w:val="20"/>
              </w:rPr>
            </w:pPr>
            <w:r w:rsidRPr="001526C9">
              <w:rPr>
                <w:b/>
                <w:bCs/>
                <w:sz w:val="20"/>
              </w:rPr>
              <w:t>1,785,232,330</w:t>
            </w:r>
          </w:p>
        </w:tc>
      </w:tr>
      <w:tr w:rsidR="00B46EBE" w:rsidRPr="005633F6" w:rsidTr="001526C9">
        <w:trPr>
          <w:cnfStyle w:val="000000010000" w:firstRow="0" w:lastRow="0" w:firstColumn="0" w:lastColumn="0" w:oddVBand="0" w:evenVBand="0" w:oddHBand="0" w:evenHBand="1" w:firstRowFirstColumn="0" w:firstRowLastColumn="0" w:lastRowFirstColumn="0" w:lastRowLastColumn="0"/>
          <w:trHeight w:val="330"/>
        </w:trPr>
        <w:tc>
          <w:tcPr>
            <w:tcW w:w="1762" w:type="dxa"/>
            <w:noWrap/>
            <w:hideMark/>
          </w:tcPr>
          <w:p w:rsidR="005633F6" w:rsidRPr="005633F6" w:rsidRDefault="005633F6">
            <w:r w:rsidRPr="005633F6">
              <w:t>Gain from sale of brands</w:t>
            </w:r>
          </w:p>
        </w:tc>
        <w:tc>
          <w:tcPr>
            <w:tcW w:w="1642" w:type="dxa"/>
            <w:noWrap/>
            <w:hideMark/>
          </w:tcPr>
          <w:p w:rsidR="005633F6" w:rsidRPr="001526C9" w:rsidRDefault="005633F6" w:rsidP="005633F6">
            <w:pPr>
              <w:rPr>
                <w:sz w:val="20"/>
              </w:rPr>
            </w:pPr>
            <w:r w:rsidRPr="001526C9">
              <w:rPr>
                <w:sz w:val="20"/>
              </w:rPr>
              <w:t>0</w:t>
            </w:r>
          </w:p>
        </w:tc>
        <w:tc>
          <w:tcPr>
            <w:tcW w:w="1654" w:type="dxa"/>
            <w:noWrap/>
            <w:hideMark/>
          </w:tcPr>
          <w:p w:rsidR="005633F6" w:rsidRPr="001526C9" w:rsidRDefault="005633F6" w:rsidP="005633F6">
            <w:pPr>
              <w:rPr>
                <w:sz w:val="20"/>
              </w:rPr>
            </w:pPr>
            <w:r w:rsidRPr="001526C9">
              <w:rPr>
                <w:sz w:val="20"/>
              </w:rPr>
              <w:t>540,300,000</w:t>
            </w:r>
          </w:p>
        </w:tc>
        <w:tc>
          <w:tcPr>
            <w:tcW w:w="1432" w:type="dxa"/>
            <w:noWrap/>
            <w:hideMark/>
          </w:tcPr>
          <w:p w:rsidR="005633F6" w:rsidRPr="001526C9" w:rsidRDefault="005633F6" w:rsidP="005633F6">
            <w:pPr>
              <w:rPr>
                <w:sz w:val="20"/>
              </w:rPr>
            </w:pPr>
            <w:r w:rsidRPr="001526C9">
              <w:rPr>
                <w:sz w:val="20"/>
              </w:rPr>
              <w:t>403,900,000</w:t>
            </w:r>
          </w:p>
        </w:tc>
        <w:tc>
          <w:tcPr>
            <w:tcW w:w="1543" w:type="dxa"/>
            <w:noWrap/>
            <w:hideMark/>
          </w:tcPr>
          <w:p w:rsidR="005633F6" w:rsidRPr="001526C9" w:rsidRDefault="005633F6" w:rsidP="005633F6">
            <w:pPr>
              <w:rPr>
                <w:sz w:val="20"/>
              </w:rPr>
            </w:pPr>
            <w:r w:rsidRPr="001526C9">
              <w:rPr>
                <w:sz w:val="20"/>
              </w:rPr>
              <w:t>2,520,002,006</w:t>
            </w:r>
          </w:p>
        </w:tc>
        <w:tc>
          <w:tcPr>
            <w:tcW w:w="1543" w:type="dxa"/>
            <w:noWrap/>
            <w:hideMark/>
          </w:tcPr>
          <w:p w:rsidR="005633F6" w:rsidRPr="001526C9" w:rsidRDefault="005633F6" w:rsidP="005633F6">
            <w:pPr>
              <w:rPr>
                <w:sz w:val="20"/>
              </w:rPr>
            </w:pPr>
            <w:r w:rsidRPr="001526C9">
              <w:rPr>
                <w:sz w:val="20"/>
              </w:rPr>
              <w:t>0</w:t>
            </w:r>
          </w:p>
        </w:tc>
      </w:tr>
      <w:tr w:rsidR="001526C9" w:rsidRPr="005633F6" w:rsidTr="001526C9">
        <w:trPr>
          <w:cnfStyle w:val="000000100000" w:firstRow="0" w:lastRow="0" w:firstColumn="0" w:lastColumn="0" w:oddVBand="0" w:evenVBand="0" w:oddHBand="1" w:evenHBand="0" w:firstRowFirstColumn="0" w:firstRowLastColumn="0" w:lastRowFirstColumn="0" w:lastRowLastColumn="0"/>
          <w:trHeight w:val="330"/>
        </w:trPr>
        <w:tc>
          <w:tcPr>
            <w:tcW w:w="1762" w:type="dxa"/>
            <w:noWrap/>
            <w:hideMark/>
          </w:tcPr>
          <w:p w:rsidR="005633F6" w:rsidRPr="005633F6" w:rsidRDefault="005633F6">
            <w:r w:rsidRPr="005633F6">
              <w:t>Impairment loss on investment</w:t>
            </w:r>
          </w:p>
        </w:tc>
        <w:tc>
          <w:tcPr>
            <w:tcW w:w="1642" w:type="dxa"/>
            <w:noWrap/>
            <w:hideMark/>
          </w:tcPr>
          <w:p w:rsidR="005633F6" w:rsidRPr="001526C9" w:rsidRDefault="005633F6" w:rsidP="005633F6">
            <w:pPr>
              <w:rPr>
                <w:sz w:val="20"/>
              </w:rPr>
            </w:pPr>
            <w:r w:rsidRPr="001526C9">
              <w:rPr>
                <w:sz w:val="20"/>
              </w:rPr>
              <w:t>-13,600,000</w:t>
            </w:r>
          </w:p>
        </w:tc>
        <w:tc>
          <w:tcPr>
            <w:tcW w:w="1654" w:type="dxa"/>
            <w:noWrap/>
            <w:hideMark/>
          </w:tcPr>
          <w:p w:rsidR="005633F6" w:rsidRPr="001526C9" w:rsidRDefault="005633F6" w:rsidP="005633F6">
            <w:pPr>
              <w:rPr>
                <w:sz w:val="20"/>
              </w:rPr>
            </w:pPr>
            <w:r w:rsidRPr="001526C9">
              <w:rPr>
                <w:sz w:val="20"/>
              </w:rPr>
              <w:t>-30,000,000</w:t>
            </w:r>
          </w:p>
        </w:tc>
        <w:tc>
          <w:tcPr>
            <w:tcW w:w="1432" w:type="dxa"/>
            <w:noWrap/>
            <w:hideMark/>
          </w:tcPr>
          <w:p w:rsidR="005633F6" w:rsidRPr="001526C9" w:rsidRDefault="005633F6" w:rsidP="005633F6">
            <w:pPr>
              <w:rPr>
                <w:sz w:val="20"/>
              </w:rPr>
            </w:pPr>
            <w:r w:rsidRPr="001526C9">
              <w:rPr>
                <w:sz w:val="20"/>
              </w:rPr>
              <w:t>-30,000,000</w:t>
            </w:r>
          </w:p>
        </w:tc>
        <w:tc>
          <w:tcPr>
            <w:tcW w:w="1543" w:type="dxa"/>
            <w:noWrap/>
            <w:hideMark/>
          </w:tcPr>
          <w:p w:rsidR="005633F6" w:rsidRPr="001526C9" w:rsidRDefault="005633F6" w:rsidP="005633F6">
            <w:pPr>
              <w:rPr>
                <w:sz w:val="20"/>
              </w:rPr>
            </w:pPr>
            <w:r w:rsidRPr="001526C9">
              <w:rPr>
                <w:sz w:val="20"/>
              </w:rPr>
              <w:t>-30,000,000</w:t>
            </w:r>
          </w:p>
        </w:tc>
        <w:tc>
          <w:tcPr>
            <w:tcW w:w="1543" w:type="dxa"/>
            <w:noWrap/>
            <w:hideMark/>
          </w:tcPr>
          <w:p w:rsidR="005633F6" w:rsidRPr="001526C9" w:rsidRDefault="005633F6" w:rsidP="005633F6">
            <w:pPr>
              <w:rPr>
                <w:sz w:val="20"/>
              </w:rPr>
            </w:pPr>
            <w:r w:rsidRPr="001526C9">
              <w:rPr>
                <w:sz w:val="20"/>
              </w:rPr>
              <w:t>-150,000,000</w:t>
            </w:r>
          </w:p>
        </w:tc>
      </w:tr>
      <w:tr w:rsidR="00B46EBE" w:rsidRPr="005633F6" w:rsidTr="001526C9">
        <w:trPr>
          <w:cnfStyle w:val="000000010000" w:firstRow="0" w:lastRow="0" w:firstColumn="0" w:lastColumn="0" w:oddVBand="0" w:evenVBand="0" w:oddHBand="0" w:evenHBand="1" w:firstRowFirstColumn="0" w:firstRowLastColumn="0" w:lastRowFirstColumn="0" w:lastRowLastColumn="0"/>
          <w:trHeight w:val="330"/>
        </w:trPr>
        <w:tc>
          <w:tcPr>
            <w:tcW w:w="1762" w:type="dxa"/>
            <w:noWrap/>
            <w:hideMark/>
          </w:tcPr>
          <w:p w:rsidR="005633F6" w:rsidRPr="005633F6" w:rsidRDefault="005633F6">
            <w:r w:rsidRPr="005633F6">
              <w:t>Net finance costs</w:t>
            </w:r>
          </w:p>
        </w:tc>
        <w:tc>
          <w:tcPr>
            <w:tcW w:w="1642" w:type="dxa"/>
            <w:noWrap/>
            <w:hideMark/>
          </w:tcPr>
          <w:p w:rsidR="005633F6" w:rsidRPr="001526C9" w:rsidRDefault="005633F6" w:rsidP="005633F6">
            <w:pPr>
              <w:rPr>
                <w:sz w:val="20"/>
              </w:rPr>
            </w:pPr>
            <w:r w:rsidRPr="001526C9">
              <w:rPr>
                <w:sz w:val="20"/>
              </w:rPr>
              <w:t>-665,601,925</w:t>
            </w:r>
          </w:p>
        </w:tc>
        <w:tc>
          <w:tcPr>
            <w:tcW w:w="1654" w:type="dxa"/>
            <w:noWrap/>
            <w:hideMark/>
          </w:tcPr>
          <w:p w:rsidR="005633F6" w:rsidRPr="001526C9" w:rsidRDefault="005633F6" w:rsidP="005633F6">
            <w:pPr>
              <w:rPr>
                <w:sz w:val="20"/>
              </w:rPr>
            </w:pPr>
            <w:r w:rsidRPr="001526C9">
              <w:rPr>
                <w:sz w:val="20"/>
              </w:rPr>
              <w:t>-440,966,676</w:t>
            </w:r>
          </w:p>
        </w:tc>
        <w:tc>
          <w:tcPr>
            <w:tcW w:w="1432" w:type="dxa"/>
            <w:noWrap/>
            <w:hideMark/>
          </w:tcPr>
          <w:p w:rsidR="005633F6" w:rsidRPr="001526C9" w:rsidRDefault="005633F6" w:rsidP="005633F6">
            <w:pPr>
              <w:rPr>
                <w:sz w:val="20"/>
              </w:rPr>
            </w:pPr>
            <w:r w:rsidRPr="001526C9">
              <w:rPr>
                <w:sz w:val="20"/>
              </w:rPr>
              <w:t>-202,802,570</w:t>
            </w:r>
          </w:p>
        </w:tc>
        <w:tc>
          <w:tcPr>
            <w:tcW w:w="1543" w:type="dxa"/>
            <w:noWrap/>
            <w:hideMark/>
          </w:tcPr>
          <w:p w:rsidR="005633F6" w:rsidRPr="001526C9" w:rsidRDefault="005633F6" w:rsidP="005633F6">
            <w:pPr>
              <w:rPr>
                <w:sz w:val="20"/>
              </w:rPr>
            </w:pPr>
            <w:r w:rsidRPr="001526C9">
              <w:rPr>
                <w:sz w:val="20"/>
              </w:rPr>
              <w:t>-92,986,105</w:t>
            </w:r>
          </w:p>
        </w:tc>
        <w:tc>
          <w:tcPr>
            <w:tcW w:w="1543" w:type="dxa"/>
            <w:noWrap/>
            <w:hideMark/>
          </w:tcPr>
          <w:p w:rsidR="005633F6" w:rsidRPr="001526C9" w:rsidRDefault="005633F6" w:rsidP="005633F6">
            <w:pPr>
              <w:rPr>
                <w:sz w:val="20"/>
              </w:rPr>
            </w:pPr>
            <w:r w:rsidRPr="001526C9">
              <w:rPr>
                <w:sz w:val="20"/>
              </w:rPr>
              <w:t>-296,400,829</w:t>
            </w:r>
          </w:p>
        </w:tc>
      </w:tr>
      <w:tr w:rsidR="001526C9" w:rsidRPr="005633F6" w:rsidTr="001526C9">
        <w:trPr>
          <w:cnfStyle w:val="000000100000" w:firstRow="0" w:lastRow="0" w:firstColumn="0" w:lastColumn="0" w:oddVBand="0" w:evenVBand="0" w:oddHBand="1" w:evenHBand="0" w:firstRowFirstColumn="0" w:firstRowLastColumn="0" w:lastRowFirstColumn="0" w:lastRowLastColumn="0"/>
          <w:trHeight w:val="330"/>
        </w:trPr>
        <w:tc>
          <w:tcPr>
            <w:tcW w:w="1762" w:type="dxa"/>
            <w:noWrap/>
            <w:hideMark/>
          </w:tcPr>
          <w:p w:rsidR="005633F6" w:rsidRPr="005633F6" w:rsidRDefault="005633F6">
            <w:pPr>
              <w:rPr>
                <w:b/>
                <w:bCs/>
              </w:rPr>
            </w:pPr>
            <w:r w:rsidRPr="005633F6">
              <w:rPr>
                <w:b/>
                <w:bCs/>
              </w:rPr>
              <w:t xml:space="preserve">Profit Before Contribution to </w:t>
            </w:r>
            <w:r w:rsidRPr="005633F6">
              <w:rPr>
                <w:b/>
                <w:bCs/>
              </w:rPr>
              <w:lastRenderedPageBreak/>
              <w:t>WPPF</w:t>
            </w:r>
          </w:p>
        </w:tc>
        <w:tc>
          <w:tcPr>
            <w:tcW w:w="1642" w:type="dxa"/>
            <w:noWrap/>
            <w:hideMark/>
          </w:tcPr>
          <w:p w:rsidR="005633F6" w:rsidRPr="001526C9" w:rsidRDefault="005633F6" w:rsidP="005633F6">
            <w:pPr>
              <w:rPr>
                <w:b/>
                <w:bCs/>
                <w:sz w:val="20"/>
              </w:rPr>
            </w:pPr>
            <w:r w:rsidRPr="001526C9">
              <w:rPr>
                <w:b/>
                <w:bCs/>
                <w:sz w:val="20"/>
              </w:rPr>
              <w:lastRenderedPageBreak/>
              <w:t>981,733,540</w:t>
            </w:r>
          </w:p>
        </w:tc>
        <w:tc>
          <w:tcPr>
            <w:tcW w:w="1654" w:type="dxa"/>
            <w:noWrap/>
            <w:hideMark/>
          </w:tcPr>
          <w:p w:rsidR="005633F6" w:rsidRPr="001526C9" w:rsidRDefault="005633F6" w:rsidP="005633F6">
            <w:pPr>
              <w:rPr>
                <w:b/>
                <w:bCs/>
                <w:sz w:val="20"/>
              </w:rPr>
            </w:pPr>
            <w:r w:rsidRPr="001526C9">
              <w:rPr>
                <w:b/>
                <w:bCs/>
                <w:sz w:val="20"/>
              </w:rPr>
              <w:t>1,745,315,338</w:t>
            </w:r>
          </w:p>
        </w:tc>
        <w:tc>
          <w:tcPr>
            <w:tcW w:w="1432" w:type="dxa"/>
            <w:noWrap/>
            <w:hideMark/>
          </w:tcPr>
          <w:p w:rsidR="005633F6" w:rsidRPr="001526C9" w:rsidRDefault="005633F6" w:rsidP="005633F6">
            <w:pPr>
              <w:rPr>
                <w:b/>
                <w:bCs/>
                <w:sz w:val="20"/>
              </w:rPr>
            </w:pPr>
            <w:r w:rsidRPr="001526C9">
              <w:rPr>
                <w:b/>
                <w:bCs/>
                <w:sz w:val="20"/>
              </w:rPr>
              <w:t>1,761,733,074</w:t>
            </w:r>
          </w:p>
        </w:tc>
        <w:tc>
          <w:tcPr>
            <w:tcW w:w="1543" w:type="dxa"/>
            <w:noWrap/>
            <w:hideMark/>
          </w:tcPr>
          <w:p w:rsidR="005633F6" w:rsidRPr="001526C9" w:rsidRDefault="005633F6" w:rsidP="005633F6">
            <w:pPr>
              <w:rPr>
                <w:b/>
                <w:bCs/>
                <w:sz w:val="20"/>
              </w:rPr>
            </w:pPr>
            <w:r w:rsidRPr="001526C9">
              <w:rPr>
                <w:b/>
                <w:bCs/>
                <w:sz w:val="20"/>
              </w:rPr>
              <w:t>4,008,250,372</w:t>
            </w:r>
          </w:p>
        </w:tc>
        <w:tc>
          <w:tcPr>
            <w:tcW w:w="1543" w:type="dxa"/>
            <w:noWrap/>
            <w:hideMark/>
          </w:tcPr>
          <w:p w:rsidR="005633F6" w:rsidRPr="001526C9" w:rsidRDefault="005633F6" w:rsidP="005633F6">
            <w:pPr>
              <w:rPr>
                <w:b/>
                <w:bCs/>
                <w:sz w:val="20"/>
              </w:rPr>
            </w:pPr>
            <w:r w:rsidRPr="001526C9">
              <w:rPr>
                <w:b/>
                <w:bCs/>
                <w:sz w:val="20"/>
              </w:rPr>
              <w:t>1,338,831,501</w:t>
            </w:r>
          </w:p>
        </w:tc>
      </w:tr>
      <w:tr w:rsidR="00B46EBE" w:rsidRPr="005633F6" w:rsidTr="001526C9">
        <w:trPr>
          <w:cnfStyle w:val="000000010000" w:firstRow="0" w:lastRow="0" w:firstColumn="0" w:lastColumn="0" w:oddVBand="0" w:evenVBand="0" w:oddHBand="0" w:evenHBand="1" w:firstRowFirstColumn="0" w:firstRowLastColumn="0" w:lastRowFirstColumn="0" w:lastRowLastColumn="0"/>
          <w:trHeight w:val="330"/>
        </w:trPr>
        <w:tc>
          <w:tcPr>
            <w:tcW w:w="1762" w:type="dxa"/>
            <w:noWrap/>
            <w:hideMark/>
          </w:tcPr>
          <w:p w:rsidR="005633F6" w:rsidRPr="005633F6" w:rsidRDefault="005633F6">
            <w:r w:rsidRPr="005633F6">
              <w:lastRenderedPageBreak/>
              <w:t>Contribution to WPPF</w:t>
            </w:r>
          </w:p>
        </w:tc>
        <w:tc>
          <w:tcPr>
            <w:tcW w:w="1642" w:type="dxa"/>
            <w:noWrap/>
            <w:hideMark/>
          </w:tcPr>
          <w:p w:rsidR="005633F6" w:rsidRPr="001526C9" w:rsidRDefault="005633F6" w:rsidP="005633F6">
            <w:pPr>
              <w:rPr>
                <w:sz w:val="20"/>
              </w:rPr>
            </w:pPr>
            <w:r w:rsidRPr="001526C9">
              <w:rPr>
                <w:sz w:val="20"/>
              </w:rPr>
              <w:t>-58,117,222</w:t>
            </w:r>
          </w:p>
        </w:tc>
        <w:tc>
          <w:tcPr>
            <w:tcW w:w="1654" w:type="dxa"/>
            <w:noWrap/>
            <w:hideMark/>
          </w:tcPr>
          <w:p w:rsidR="005633F6" w:rsidRPr="001526C9" w:rsidRDefault="005633F6" w:rsidP="005633F6">
            <w:pPr>
              <w:rPr>
                <w:sz w:val="20"/>
              </w:rPr>
            </w:pPr>
            <w:r w:rsidRPr="001526C9">
              <w:rPr>
                <w:sz w:val="20"/>
              </w:rPr>
              <w:t>-87,265,767</w:t>
            </w:r>
          </w:p>
        </w:tc>
        <w:tc>
          <w:tcPr>
            <w:tcW w:w="1432" w:type="dxa"/>
            <w:noWrap/>
            <w:hideMark/>
          </w:tcPr>
          <w:p w:rsidR="005633F6" w:rsidRPr="001526C9" w:rsidRDefault="005633F6" w:rsidP="005633F6">
            <w:pPr>
              <w:rPr>
                <w:sz w:val="20"/>
              </w:rPr>
            </w:pPr>
            <w:r w:rsidRPr="001526C9">
              <w:rPr>
                <w:sz w:val="20"/>
              </w:rPr>
              <w:t>-88,086,654</w:t>
            </w:r>
          </w:p>
        </w:tc>
        <w:tc>
          <w:tcPr>
            <w:tcW w:w="1543" w:type="dxa"/>
            <w:noWrap/>
            <w:hideMark/>
          </w:tcPr>
          <w:p w:rsidR="005633F6" w:rsidRPr="001526C9" w:rsidRDefault="005633F6" w:rsidP="005633F6">
            <w:pPr>
              <w:rPr>
                <w:sz w:val="20"/>
              </w:rPr>
            </w:pPr>
            <w:r w:rsidRPr="001526C9">
              <w:rPr>
                <w:sz w:val="20"/>
              </w:rPr>
              <w:t>-74,412,418</w:t>
            </w:r>
          </w:p>
        </w:tc>
        <w:tc>
          <w:tcPr>
            <w:tcW w:w="1543" w:type="dxa"/>
            <w:noWrap/>
            <w:hideMark/>
          </w:tcPr>
          <w:p w:rsidR="005633F6" w:rsidRPr="001526C9" w:rsidRDefault="005633F6" w:rsidP="005633F6">
            <w:pPr>
              <w:rPr>
                <w:sz w:val="20"/>
              </w:rPr>
            </w:pPr>
            <w:r w:rsidRPr="001526C9">
              <w:rPr>
                <w:sz w:val="20"/>
              </w:rPr>
              <w:t>-66,941,575</w:t>
            </w:r>
          </w:p>
        </w:tc>
      </w:tr>
      <w:tr w:rsidR="001526C9" w:rsidRPr="005633F6" w:rsidTr="001526C9">
        <w:trPr>
          <w:cnfStyle w:val="000000100000" w:firstRow="0" w:lastRow="0" w:firstColumn="0" w:lastColumn="0" w:oddVBand="0" w:evenVBand="0" w:oddHBand="1" w:evenHBand="0" w:firstRowFirstColumn="0" w:firstRowLastColumn="0" w:lastRowFirstColumn="0" w:lastRowLastColumn="0"/>
          <w:trHeight w:val="330"/>
        </w:trPr>
        <w:tc>
          <w:tcPr>
            <w:tcW w:w="1762" w:type="dxa"/>
            <w:noWrap/>
            <w:hideMark/>
          </w:tcPr>
          <w:p w:rsidR="005633F6" w:rsidRPr="005633F6" w:rsidRDefault="005633F6">
            <w:pPr>
              <w:rPr>
                <w:b/>
                <w:bCs/>
              </w:rPr>
            </w:pPr>
            <w:r w:rsidRPr="005633F6">
              <w:rPr>
                <w:b/>
                <w:bCs/>
              </w:rPr>
              <w:t>Profit Before Tax (EBT)</w:t>
            </w:r>
          </w:p>
        </w:tc>
        <w:tc>
          <w:tcPr>
            <w:tcW w:w="1642" w:type="dxa"/>
            <w:noWrap/>
            <w:hideMark/>
          </w:tcPr>
          <w:p w:rsidR="005633F6" w:rsidRPr="001526C9" w:rsidRDefault="005633F6" w:rsidP="005633F6">
            <w:pPr>
              <w:rPr>
                <w:b/>
                <w:bCs/>
                <w:sz w:val="20"/>
              </w:rPr>
            </w:pPr>
            <w:r w:rsidRPr="001526C9">
              <w:rPr>
                <w:b/>
                <w:bCs/>
                <w:sz w:val="20"/>
              </w:rPr>
              <w:t>923,616,318</w:t>
            </w:r>
          </w:p>
        </w:tc>
        <w:tc>
          <w:tcPr>
            <w:tcW w:w="1654" w:type="dxa"/>
            <w:noWrap/>
            <w:hideMark/>
          </w:tcPr>
          <w:p w:rsidR="005633F6" w:rsidRPr="001526C9" w:rsidRDefault="005633F6" w:rsidP="005633F6">
            <w:pPr>
              <w:rPr>
                <w:b/>
                <w:bCs/>
                <w:sz w:val="20"/>
              </w:rPr>
            </w:pPr>
            <w:r w:rsidRPr="001526C9">
              <w:rPr>
                <w:b/>
                <w:bCs/>
                <w:sz w:val="20"/>
              </w:rPr>
              <w:t>1,658,049,571</w:t>
            </w:r>
          </w:p>
        </w:tc>
        <w:tc>
          <w:tcPr>
            <w:tcW w:w="1432" w:type="dxa"/>
            <w:noWrap/>
            <w:hideMark/>
          </w:tcPr>
          <w:p w:rsidR="005633F6" w:rsidRPr="001526C9" w:rsidRDefault="005633F6" w:rsidP="005633F6">
            <w:pPr>
              <w:rPr>
                <w:b/>
                <w:bCs/>
                <w:sz w:val="20"/>
              </w:rPr>
            </w:pPr>
            <w:r w:rsidRPr="001526C9">
              <w:rPr>
                <w:b/>
                <w:bCs/>
                <w:sz w:val="20"/>
              </w:rPr>
              <w:t>1,673,646,420</w:t>
            </w:r>
          </w:p>
        </w:tc>
        <w:tc>
          <w:tcPr>
            <w:tcW w:w="1543" w:type="dxa"/>
            <w:noWrap/>
            <w:hideMark/>
          </w:tcPr>
          <w:p w:rsidR="005633F6" w:rsidRPr="001526C9" w:rsidRDefault="005633F6" w:rsidP="005633F6">
            <w:pPr>
              <w:rPr>
                <w:b/>
                <w:bCs/>
                <w:sz w:val="20"/>
              </w:rPr>
            </w:pPr>
            <w:r w:rsidRPr="001526C9">
              <w:rPr>
                <w:b/>
                <w:bCs/>
                <w:sz w:val="20"/>
              </w:rPr>
              <w:t>3,933,837,954</w:t>
            </w:r>
          </w:p>
        </w:tc>
        <w:tc>
          <w:tcPr>
            <w:tcW w:w="1543" w:type="dxa"/>
            <w:noWrap/>
            <w:hideMark/>
          </w:tcPr>
          <w:p w:rsidR="005633F6" w:rsidRPr="001526C9" w:rsidRDefault="005633F6" w:rsidP="005633F6">
            <w:pPr>
              <w:rPr>
                <w:b/>
                <w:bCs/>
                <w:sz w:val="20"/>
              </w:rPr>
            </w:pPr>
            <w:r w:rsidRPr="001526C9">
              <w:rPr>
                <w:b/>
                <w:bCs/>
                <w:sz w:val="20"/>
              </w:rPr>
              <w:t>1,271,889,926</w:t>
            </w:r>
          </w:p>
        </w:tc>
      </w:tr>
      <w:tr w:rsidR="00B46EBE" w:rsidRPr="005633F6" w:rsidTr="001526C9">
        <w:trPr>
          <w:cnfStyle w:val="000000010000" w:firstRow="0" w:lastRow="0" w:firstColumn="0" w:lastColumn="0" w:oddVBand="0" w:evenVBand="0" w:oddHBand="0" w:evenHBand="1" w:firstRowFirstColumn="0" w:firstRowLastColumn="0" w:lastRowFirstColumn="0" w:lastRowLastColumn="0"/>
          <w:trHeight w:val="330"/>
        </w:trPr>
        <w:tc>
          <w:tcPr>
            <w:tcW w:w="1762" w:type="dxa"/>
            <w:noWrap/>
            <w:hideMark/>
          </w:tcPr>
          <w:p w:rsidR="005633F6" w:rsidRPr="005633F6" w:rsidRDefault="005633F6">
            <w:r w:rsidRPr="005633F6">
              <w:t>Current tax</w:t>
            </w:r>
          </w:p>
        </w:tc>
        <w:tc>
          <w:tcPr>
            <w:tcW w:w="1642" w:type="dxa"/>
            <w:noWrap/>
            <w:hideMark/>
          </w:tcPr>
          <w:p w:rsidR="005633F6" w:rsidRPr="001526C9" w:rsidRDefault="005633F6" w:rsidP="005633F6">
            <w:pPr>
              <w:rPr>
                <w:sz w:val="20"/>
              </w:rPr>
            </w:pPr>
            <w:r w:rsidRPr="001526C9">
              <w:rPr>
                <w:sz w:val="20"/>
              </w:rPr>
              <w:t>-570,831,565</w:t>
            </w:r>
          </w:p>
        </w:tc>
        <w:tc>
          <w:tcPr>
            <w:tcW w:w="1654" w:type="dxa"/>
            <w:noWrap/>
            <w:hideMark/>
          </w:tcPr>
          <w:p w:rsidR="005633F6" w:rsidRPr="001526C9" w:rsidRDefault="005633F6" w:rsidP="005633F6">
            <w:pPr>
              <w:rPr>
                <w:sz w:val="20"/>
              </w:rPr>
            </w:pPr>
            <w:r w:rsidRPr="001526C9">
              <w:rPr>
                <w:sz w:val="20"/>
              </w:rPr>
              <w:t>-691,377,463</w:t>
            </w:r>
          </w:p>
        </w:tc>
        <w:tc>
          <w:tcPr>
            <w:tcW w:w="1432" w:type="dxa"/>
            <w:noWrap/>
            <w:hideMark/>
          </w:tcPr>
          <w:p w:rsidR="005633F6" w:rsidRPr="001526C9" w:rsidRDefault="005633F6" w:rsidP="005633F6">
            <w:pPr>
              <w:rPr>
                <w:sz w:val="20"/>
              </w:rPr>
            </w:pPr>
            <w:r w:rsidRPr="001526C9">
              <w:rPr>
                <w:sz w:val="20"/>
              </w:rPr>
              <w:t>-456,540,049</w:t>
            </w:r>
          </w:p>
        </w:tc>
        <w:tc>
          <w:tcPr>
            <w:tcW w:w="1543" w:type="dxa"/>
            <w:noWrap/>
            <w:hideMark/>
          </w:tcPr>
          <w:p w:rsidR="005633F6" w:rsidRPr="001526C9" w:rsidRDefault="005633F6" w:rsidP="005633F6">
            <w:pPr>
              <w:rPr>
                <w:sz w:val="20"/>
              </w:rPr>
            </w:pPr>
            <w:r w:rsidRPr="001526C9">
              <w:rPr>
                <w:sz w:val="20"/>
              </w:rPr>
              <w:t>-392,372,500</w:t>
            </w:r>
          </w:p>
        </w:tc>
        <w:tc>
          <w:tcPr>
            <w:tcW w:w="1543" w:type="dxa"/>
            <w:noWrap/>
            <w:hideMark/>
          </w:tcPr>
          <w:p w:rsidR="005633F6" w:rsidRPr="001526C9" w:rsidRDefault="005633F6" w:rsidP="005633F6">
            <w:pPr>
              <w:rPr>
                <w:sz w:val="20"/>
              </w:rPr>
            </w:pPr>
            <w:r w:rsidRPr="001526C9">
              <w:rPr>
                <w:sz w:val="20"/>
              </w:rPr>
              <w:t>-358,255,364</w:t>
            </w:r>
          </w:p>
        </w:tc>
      </w:tr>
      <w:tr w:rsidR="001526C9" w:rsidRPr="005633F6" w:rsidTr="001526C9">
        <w:trPr>
          <w:cnfStyle w:val="000000100000" w:firstRow="0" w:lastRow="0" w:firstColumn="0" w:lastColumn="0" w:oddVBand="0" w:evenVBand="0" w:oddHBand="1" w:evenHBand="0" w:firstRowFirstColumn="0" w:firstRowLastColumn="0" w:lastRowFirstColumn="0" w:lastRowLastColumn="0"/>
          <w:trHeight w:val="330"/>
        </w:trPr>
        <w:tc>
          <w:tcPr>
            <w:tcW w:w="1762" w:type="dxa"/>
            <w:noWrap/>
            <w:hideMark/>
          </w:tcPr>
          <w:p w:rsidR="005633F6" w:rsidRPr="005633F6" w:rsidRDefault="005633F6" w:rsidP="00F900F7">
            <w:r w:rsidRPr="00F900F7">
              <w:rPr>
                <w:sz w:val="20"/>
              </w:rPr>
              <w:t>Deferred tax income/(expense)</w:t>
            </w:r>
          </w:p>
        </w:tc>
        <w:tc>
          <w:tcPr>
            <w:tcW w:w="1642" w:type="dxa"/>
            <w:noWrap/>
            <w:hideMark/>
          </w:tcPr>
          <w:p w:rsidR="005633F6" w:rsidRPr="001526C9" w:rsidRDefault="005633F6" w:rsidP="005633F6">
            <w:pPr>
              <w:rPr>
                <w:sz w:val="20"/>
              </w:rPr>
            </w:pPr>
            <w:r w:rsidRPr="001526C9">
              <w:rPr>
                <w:sz w:val="20"/>
              </w:rPr>
              <w:t>196,683,207</w:t>
            </w:r>
          </w:p>
        </w:tc>
        <w:tc>
          <w:tcPr>
            <w:tcW w:w="1654" w:type="dxa"/>
            <w:noWrap/>
            <w:hideMark/>
          </w:tcPr>
          <w:p w:rsidR="005633F6" w:rsidRPr="001526C9" w:rsidRDefault="005633F6" w:rsidP="005633F6">
            <w:pPr>
              <w:rPr>
                <w:sz w:val="20"/>
              </w:rPr>
            </w:pPr>
            <w:r w:rsidRPr="001526C9">
              <w:rPr>
                <w:sz w:val="20"/>
              </w:rPr>
              <w:t>350,759,873</w:t>
            </w:r>
          </w:p>
        </w:tc>
        <w:tc>
          <w:tcPr>
            <w:tcW w:w="1432" w:type="dxa"/>
            <w:noWrap/>
            <w:hideMark/>
          </w:tcPr>
          <w:p w:rsidR="005633F6" w:rsidRPr="001526C9" w:rsidRDefault="005633F6" w:rsidP="005633F6">
            <w:pPr>
              <w:rPr>
                <w:sz w:val="20"/>
              </w:rPr>
            </w:pPr>
            <w:r w:rsidRPr="001526C9">
              <w:rPr>
                <w:sz w:val="20"/>
              </w:rPr>
              <w:t>26,440,165</w:t>
            </w:r>
          </w:p>
        </w:tc>
        <w:tc>
          <w:tcPr>
            <w:tcW w:w="1543" w:type="dxa"/>
            <w:noWrap/>
            <w:hideMark/>
          </w:tcPr>
          <w:p w:rsidR="005633F6" w:rsidRPr="001526C9" w:rsidRDefault="005633F6" w:rsidP="005633F6">
            <w:pPr>
              <w:rPr>
                <w:sz w:val="20"/>
              </w:rPr>
            </w:pPr>
            <w:r w:rsidRPr="001526C9">
              <w:rPr>
                <w:sz w:val="20"/>
              </w:rPr>
              <w:t>-357,933,540</w:t>
            </w:r>
          </w:p>
        </w:tc>
        <w:tc>
          <w:tcPr>
            <w:tcW w:w="1543" w:type="dxa"/>
            <w:noWrap/>
            <w:hideMark/>
          </w:tcPr>
          <w:p w:rsidR="005633F6" w:rsidRPr="001526C9" w:rsidRDefault="005633F6" w:rsidP="005633F6">
            <w:pPr>
              <w:rPr>
                <w:sz w:val="20"/>
              </w:rPr>
            </w:pPr>
            <w:r w:rsidRPr="001526C9">
              <w:rPr>
                <w:sz w:val="20"/>
              </w:rPr>
              <w:t>37,079,047</w:t>
            </w:r>
          </w:p>
        </w:tc>
      </w:tr>
      <w:tr w:rsidR="00B46EBE" w:rsidRPr="005633F6" w:rsidTr="001526C9">
        <w:trPr>
          <w:cnfStyle w:val="000000010000" w:firstRow="0" w:lastRow="0" w:firstColumn="0" w:lastColumn="0" w:oddVBand="0" w:evenVBand="0" w:oddHBand="0" w:evenHBand="1" w:firstRowFirstColumn="0" w:firstRowLastColumn="0" w:lastRowFirstColumn="0" w:lastRowLastColumn="0"/>
          <w:trHeight w:val="330"/>
        </w:trPr>
        <w:tc>
          <w:tcPr>
            <w:tcW w:w="1762" w:type="dxa"/>
            <w:noWrap/>
            <w:hideMark/>
          </w:tcPr>
          <w:p w:rsidR="005633F6" w:rsidRPr="005633F6" w:rsidRDefault="005633F6">
            <w:pPr>
              <w:rPr>
                <w:b/>
                <w:bCs/>
              </w:rPr>
            </w:pPr>
            <w:r w:rsidRPr="005633F6">
              <w:rPr>
                <w:b/>
                <w:bCs/>
              </w:rPr>
              <w:t>Income tax expense</w:t>
            </w:r>
          </w:p>
        </w:tc>
        <w:tc>
          <w:tcPr>
            <w:tcW w:w="1642" w:type="dxa"/>
            <w:noWrap/>
            <w:hideMark/>
          </w:tcPr>
          <w:p w:rsidR="005633F6" w:rsidRPr="001526C9" w:rsidRDefault="005633F6" w:rsidP="005633F6">
            <w:pPr>
              <w:rPr>
                <w:b/>
                <w:bCs/>
                <w:sz w:val="20"/>
              </w:rPr>
            </w:pPr>
            <w:r w:rsidRPr="001526C9">
              <w:rPr>
                <w:b/>
                <w:bCs/>
                <w:sz w:val="20"/>
              </w:rPr>
              <w:t>-374,148,358</w:t>
            </w:r>
          </w:p>
        </w:tc>
        <w:tc>
          <w:tcPr>
            <w:tcW w:w="1654" w:type="dxa"/>
            <w:noWrap/>
            <w:hideMark/>
          </w:tcPr>
          <w:p w:rsidR="005633F6" w:rsidRPr="001526C9" w:rsidRDefault="005633F6" w:rsidP="005633F6">
            <w:pPr>
              <w:rPr>
                <w:b/>
                <w:bCs/>
                <w:sz w:val="20"/>
              </w:rPr>
            </w:pPr>
            <w:r w:rsidRPr="001526C9">
              <w:rPr>
                <w:b/>
                <w:bCs/>
                <w:sz w:val="20"/>
              </w:rPr>
              <w:t>-340,617,590</w:t>
            </w:r>
          </w:p>
        </w:tc>
        <w:tc>
          <w:tcPr>
            <w:tcW w:w="1432" w:type="dxa"/>
            <w:noWrap/>
            <w:hideMark/>
          </w:tcPr>
          <w:p w:rsidR="005633F6" w:rsidRPr="001526C9" w:rsidRDefault="005633F6" w:rsidP="005633F6">
            <w:pPr>
              <w:rPr>
                <w:b/>
                <w:bCs/>
                <w:sz w:val="20"/>
              </w:rPr>
            </w:pPr>
            <w:r w:rsidRPr="001526C9">
              <w:rPr>
                <w:b/>
                <w:bCs/>
                <w:sz w:val="20"/>
              </w:rPr>
              <w:t>-430,099,884</w:t>
            </w:r>
          </w:p>
        </w:tc>
        <w:tc>
          <w:tcPr>
            <w:tcW w:w="1543" w:type="dxa"/>
            <w:noWrap/>
            <w:hideMark/>
          </w:tcPr>
          <w:p w:rsidR="005633F6" w:rsidRPr="001526C9" w:rsidRDefault="005633F6" w:rsidP="005633F6">
            <w:pPr>
              <w:rPr>
                <w:b/>
                <w:bCs/>
                <w:sz w:val="20"/>
              </w:rPr>
            </w:pPr>
            <w:r w:rsidRPr="001526C9">
              <w:rPr>
                <w:b/>
                <w:bCs/>
                <w:sz w:val="20"/>
              </w:rPr>
              <w:t>-750,306,040</w:t>
            </w:r>
          </w:p>
        </w:tc>
        <w:tc>
          <w:tcPr>
            <w:tcW w:w="1543" w:type="dxa"/>
            <w:noWrap/>
            <w:hideMark/>
          </w:tcPr>
          <w:p w:rsidR="005633F6" w:rsidRPr="001526C9" w:rsidRDefault="005633F6" w:rsidP="005633F6">
            <w:pPr>
              <w:rPr>
                <w:b/>
                <w:bCs/>
                <w:sz w:val="20"/>
              </w:rPr>
            </w:pPr>
            <w:r w:rsidRPr="001526C9">
              <w:rPr>
                <w:b/>
                <w:bCs/>
                <w:sz w:val="20"/>
              </w:rPr>
              <w:t>-321,176,317</w:t>
            </w:r>
          </w:p>
        </w:tc>
      </w:tr>
      <w:tr w:rsidR="001526C9" w:rsidRPr="005633F6" w:rsidTr="001526C9">
        <w:trPr>
          <w:cnfStyle w:val="000000100000" w:firstRow="0" w:lastRow="0" w:firstColumn="0" w:lastColumn="0" w:oddVBand="0" w:evenVBand="0" w:oddHBand="1" w:evenHBand="0" w:firstRowFirstColumn="0" w:firstRowLastColumn="0" w:lastRowFirstColumn="0" w:lastRowLastColumn="0"/>
          <w:trHeight w:val="345"/>
        </w:trPr>
        <w:tc>
          <w:tcPr>
            <w:tcW w:w="1762" w:type="dxa"/>
            <w:noWrap/>
            <w:hideMark/>
          </w:tcPr>
          <w:p w:rsidR="005633F6" w:rsidRPr="005633F6" w:rsidRDefault="005633F6">
            <w:pPr>
              <w:rPr>
                <w:b/>
                <w:bCs/>
              </w:rPr>
            </w:pPr>
            <w:r w:rsidRPr="005633F6">
              <w:rPr>
                <w:b/>
                <w:bCs/>
              </w:rPr>
              <w:t>Net Income</w:t>
            </w:r>
          </w:p>
        </w:tc>
        <w:tc>
          <w:tcPr>
            <w:tcW w:w="1642" w:type="dxa"/>
            <w:noWrap/>
            <w:hideMark/>
          </w:tcPr>
          <w:p w:rsidR="005633F6" w:rsidRPr="001526C9" w:rsidRDefault="005633F6" w:rsidP="005633F6">
            <w:pPr>
              <w:rPr>
                <w:b/>
                <w:bCs/>
                <w:sz w:val="20"/>
              </w:rPr>
            </w:pPr>
            <w:r w:rsidRPr="001526C9">
              <w:rPr>
                <w:b/>
                <w:bCs/>
                <w:sz w:val="20"/>
              </w:rPr>
              <w:t>549,467,960</w:t>
            </w:r>
          </w:p>
        </w:tc>
        <w:tc>
          <w:tcPr>
            <w:tcW w:w="1654" w:type="dxa"/>
            <w:noWrap/>
            <w:hideMark/>
          </w:tcPr>
          <w:p w:rsidR="005633F6" w:rsidRPr="001526C9" w:rsidRDefault="005633F6" w:rsidP="005633F6">
            <w:pPr>
              <w:rPr>
                <w:b/>
                <w:bCs/>
                <w:sz w:val="20"/>
              </w:rPr>
            </w:pPr>
            <w:r w:rsidRPr="001526C9">
              <w:rPr>
                <w:b/>
                <w:bCs/>
                <w:sz w:val="20"/>
              </w:rPr>
              <w:t>1,317,431,981</w:t>
            </w:r>
          </w:p>
        </w:tc>
        <w:tc>
          <w:tcPr>
            <w:tcW w:w="1432" w:type="dxa"/>
            <w:noWrap/>
            <w:hideMark/>
          </w:tcPr>
          <w:p w:rsidR="005633F6" w:rsidRPr="001526C9" w:rsidRDefault="005633F6" w:rsidP="005633F6">
            <w:pPr>
              <w:rPr>
                <w:b/>
                <w:bCs/>
                <w:sz w:val="20"/>
              </w:rPr>
            </w:pPr>
            <w:r w:rsidRPr="001526C9">
              <w:rPr>
                <w:b/>
                <w:bCs/>
                <w:sz w:val="20"/>
              </w:rPr>
              <w:t>1,243,546,536</w:t>
            </w:r>
          </w:p>
        </w:tc>
        <w:tc>
          <w:tcPr>
            <w:tcW w:w="1543" w:type="dxa"/>
            <w:noWrap/>
            <w:hideMark/>
          </w:tcPr>
          <w:p w:rsidR="005633F6" w:rsidRPr="001526C9" w:rsidRDefault="005633F6" w:rsidP="005633F6">
            <w:pPr>
              <w:rPr>
                <w:b/>
                <w:bCs/>
                <w:sz w:val="20"/>
              </w:rPr>
            </w:pPr>
            <w:r w:rsidRPr="001526C9">
              <w:rPr>
                <w:b/>
                <w:bCs/>
                <w:sz w:val="20"/>
              </w:rPr>
              <w:t>3,183,531,914</w:t>
            </w:r>
          </w:p>
        </w:tc>
        <w:tc>
          <w:tcPr>
            <w:tcW w:w="1543" w:type="dxa"/>
            <w:noWrap/>
            <w:hideMark/>
          </w:tcPr>
          <w:p w:rsidR="005633F6" w:rsidRPr="001526C9" w:rsidRDefault="005633F6" w:rsidP="005633F6">
            <w:pPr>
              <w:rPr>
                <w:b/>
                <w:bCs/>
                <w:sz w:val="20"/>
              </w:rPr>
            </w:pPr>
            <w:r w:rsidRPr="001526C9">
              <w:rPr>
                <w:b/>
                <w:bCs/>
                <w:sz w:val="20"/>
              </w:rPr>
              <w:t>950,713,609</w:t>
            </w:r>
          </w:p>
        </w:tc>
      </w:tr>
    </w:tbl>
    <w:p w:rsidR="00AE4A54" w:rsidRPr="00AE4A54" w:rsidRDefault="00AE4A54" w:rsidP="00AE4A54"/>
    <w:p w:rsidR="00AE4A54" w:rsidRPr="00AE4A54" w:rsidRDefault="00AE4A54" w:rsidP="00AE4A54"/>
    <w:p w:rsidR="00AE4A54" w:rsidRPr="002A2A88" w:rsidRDefault="002A2A88" w:rsidP="00AE4A54">
      <w:pPr>
        <w:rPr>
          <w:rFonts w:ascii="Arial Black" w:hAnsi="Arial Black"/>
          <w:b/>
          <w:bCs/>
          <w:sz w:val="24"/>
          <w:szCs w:val="24"/>
        </w:rPr>
      </w:pPr>
      <w:r w:rsidRPr="002A2A88">
        <w:rPr>
          <w:rFonts w:ascii="Arial Black" w:hAnsi="Arial Black"/>
          <w:b/>
          <w:bCs/>
          <w:sz w:val="24"/>
          <w:szCs w:val="24"/>
        </w:rPr>
        <w:t>Ratios:</w:t>
      </w:r>
    </w:p>
    <w:tbl>
      <w:tblPr>
        <w:tblStyle w:val="LightGrid-Accent4"/>
        <w:tblW w:w="0" w:type="auto"/>
        <w:tblLayout w:type="fixed"/>
        <w:tblLook w:val="0400" w:firstRow="0" w:lastRow="0" w:firstColumn="0" w:lastColumn="0" w:noHBand="0" w:noVBand="1"/>
      </w:tblPr>
      <w:tblGrid>
        <w:gridCol w:w="3072"/>
        <w:gridCol w:w="1141"/>
        <w:gridCol w:w="1141"/>
        <w:gridCol w:w="1054"/>
        <w:gridCol w:w="1080"/>
        <w:gridCol w:w="990"/>
        <w:gridCol w:w="1098"/>
      </w:tblGrid>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334902" w:rsidRDefault="00AA7750">
            <w:pPr>
              <w:rPr>
                <w:b/>
              </w:rPr>
            </w:pPr>
            <w:r w:rsidRPr="00334902">
              <w:rPr>
                <w:b/>
              </w:rPr>
              <w:t>Particulars</w:t>
            </w:r>
          </w:p>
        </w:tc>
        <w:tc>
          <w:tcPr>
            <w:tcW w:w="1141" w:type="dxa"/>
            <w:noWrap/>
            <w:hideMark/>
          </w:tcPr>
          <w:p w:rsidR="00AA7750" w:rsidRPr="00334902" w:rsidRDefault="00334902">
            <w:pPr>
              <w:rPr>
                <w:b/>
              </w:rPr>
            </w:pPr>
            <w:r w:rsidRPr="00334902">
              <w:rPr>
                <w:b/>
              </w:rPr>
              <w:t>2019</w:t>
            </w:r>
          </w:p>
        </w:tc>
        <w:tc>
          <w:tcPr>
            <w:tcW w:w="1141" w:type="dxa"/>
            <w:noWrap/>
            <w:hideMark/>
          </w:tcPr>
          <w:p w:rsidR="00AA7750" w:rsidRPr="00334902" w:rsidRDefault="00AA7750">
            <w:pPr>
              <w:rPr>
                <w:b/>
              </w:rPr>
            </w:pPr>
            <w:r w:rsidRPr="00334902">
              <w:rPr>
                <w:b/>
              </w:rPr>
              <w:t>2018</w:t>
            </w:r>
          </w:p>
        </w:tc>
        <w:tc>
          <w:tcPr>
            <w:tcW w:w="1054" w:type="dxa"/>
            <w:noWrap/>
            <w:hideMark/>
          </w:tcPr>
          <w:p w:rsidR="00AA7750" w:rsidRPr="00334902" w:rsidRDefault="00AA7750">
            <w:pPr>
              <w:rPr>
                <w:b/>
              </w:rPr>
            </w:pPr>
            <w:r w:rsidRPr="00334902">
              <w:rPr>
                <w:b/>
              </w:rPr>
              <w:t>2017</w:t>
            </w:r>
          </w:p>
        </w:tc>
        <w:tc>
          <w:tcPr>
            <w:tcW w:w="1080" w:type="dxa"/>
            <w:noWrap/>
            <w:hideMark/>
          </w:tcPr>
          <w:p w:rsidR="00AA7750" w:rsidRPr="00334902" w:rsidRDefault="00AA7750">
            <w:pPr>
              <w:rPr>
                <w:b/>
              </w:rPr>
            </w:pPr>
            <w:r w:rsidRPr="00334902">
              <w:rPr>
                <w:b/>
              </w:rPr>
              <w:t>2016</w:t>
            </w:r>
          </w:p>
        </w:tc>
        <w:tc>
          <w:tcPr>
            <w:tcW w:w="990" w:type="dxa"/>
            <w:noWrap/>
            <w:hideMark/>
          </w:tcPr>
          <w:p w:rsidR="00AA7750" w:rsidRPr="00334902" w:rsidRDefault="00334902">
            <w:pPr>
              <w:rPr>
                <w:b/>
              </w:rPr>
            </w:pPr>
            <w:r w:rsidRPr="00334902">
              <w:rPr>
                <w:b/>
              </w:rPr>
              <w:t>2015</w:t>
            </w:r>
          </w:p>
        </w:tc>
        <w:tc>
          <w:tcPr>
            <w:tcW w:w="1098" w:type="dxa"/>
            <w:noWrap/>
            <w:hideMark/>
          </w:tcPr>
          <w:p w:rsidR="00AA7750" w:rsidRPr="00334902" w:rsidRDefault="00AA7750">
            <w:pPr>
              <w:rPr>
                <w:b/>
                <w:bCs/>
              </w:rPr>
            </w:pPr>
            <w:r w:rsidRPr="00334902">
              <w:rPr>
                <w:b/>
                <w:bCs/>
              </w:rPr>
              <w:t>Average</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Current Ratio</w:t>
            </w:r>
          </w:p>
        </w:tc>
        <w:tc>
          <w:tcPr>
            <w:tcW w:w="1141" w:type="dxa"/>
            <w:noWrap/>
            <w:hideMark/>
          </w:tcPr>
          <w:p w:rsidR="00AA7750" w:rsidRPr="00AA7750" w:rsidRDefault="00AA7750" w:rsidP="00AA7750">
            <w:r w:rsidRPr="00AA7750">
              <w:t>1.13</w:t>
            </w:r>
          </w:p>
        </w:tc>
        <w:tc>
          <w:tcPr>
            <w:tcW w:w="1141" w:type="dxa"/>
            <w:noWrap/>
            <w:hideMark/>
          </w:tcPr>
          <w:p w:rsidR="00AA7750" w:rsidRPr="00AA7750" w:rsidRDefault="00AA7750" w:rsidP="00AA7750">
            <w:r w:rsidRPr="00AA7750">
              <w:t>1.18</w:t>
            </w:r>
          </w:p>
        </w:tc>
        <w:tc>
          <w:tcPr>
            <w:tcW w:w="1054" w:type="dxa"/>
            <w:noWrap/>
            <w:hideMark/>
          </w:tcPr>
          <w:p w:rsidR="00AA7750" w:rsidRPr="00AA7750" w:rsidRDefault="00AA7750" w:rsidP="00AA7750">
            <w:r w:rsidRPr="00AA7750">
              <w:t>1.33</w:t>
            </w:r>
          </w:p>
        </w:tc>
        <w:tc>
          <w:tcPr>
            <w:tcW w:w="1080" w:type="dxa"/>
            <w:noWrap/>
            <w:hideMark/>
          </w:tcPr>
          <w:p w:rsidR="00AA7750" w:rsidRPr="00AA7750" w:rsidRDefault="00AA7750" w:rsidP="00AA7750">
            <w:r w:rsidRPr="00AA7750">
              <w:t>1.57</w:t>
            </w:r>
          </w:p>
        </w:tc>
        <w:tc>
          <w:tcPr>
            <w:tcW w:w="990" w:type="dxa"/>
            <w:noWrap/>
            <w:hideMark/>
          </w:tcPr>
          <w:p w:rsidR="00AA7750" w:rsidRPr="00AA7750" w:rsidRDefault="00AA7750" w:rsidP="00AA7750">
            <w:r w:rsidRPr="00AA7750">
              <w:t>1.67</w:t>
            </w:r>
          </w:p>
        </w:tc>
        <w:tc>
          <w:tcPr>
            <w:tcW w:w="1098" w:type="dxa"/>
            <w:noWrap/>
            <w:hideMark/>
          </w:tcPr>
          <w:p w:rsidR="00AA7750" w:rsidRPr="00AA7750" w:rsidRDefault="00AA7750" w:rsidP="00AA7750">
            <w:r w:rsidRPr="00AA7750">
              <w:t>1.38</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Quick Ratio</w:t>
            </w:r>
          </w:p>
        </w:tc>
        <w:tc>
          <w:tcPr>
            <w:tcW w:w="1141" w:type="dxa"/>
            <w:noWrap/>
            <w:hideMark/>
          </w:tcPr>
          <w:p w:rsidR="00AA7750" w:rsidRPr="00AA7750" w:rsidRDefault="00AA7750" w:rsidP="00AA7750">
            <w:r w:rsidRPr="00AA7750">
              <w:t>0.92</w:t>
            </w:r>
          </w:p>
        </w:tc>
        <w:tc>
          <w:tcPr>
            <w:tcW w:w="1141" w:type="dxa"/>
            <w:noWrap/>
            <w:hideMark/>
          </w:tcPr>
          <w:p w:rsidR="00AA7750" w:rsidRPr="00AA7750" w:rsidRDefault="00AA7750" w:rsidP="00AA7750">
            <w:r w:rsidRPr="00AA7750">
              <w:t>0.92</w:t>
            </w:r>
          </w:p>
        </w:tc>
        <w:tc>
          <w:tcPr>
            <w:tcW w:w="1054" w:type="dxa"/>
            <w:noWrap/>
            <w:hideMark/>
          </w:tcPr>
          <w:p w:rsidR="00AA7750" w:rsidRPr="00AA7750" w:rsidRDefault="00AA7750" w:rsidP="00AA7750">
            <w:r w:rsidRPr="00AA7750">
              <w:t>0.95</w:t>
            </w:r>
          </w:p>
        </w:tc>
        <w:tc>
          <w:tcPr>
            <w:tcW w:w="1080" w:type="dxa"/>
            <w:noWrap/>
            <w:hideMark/>
          </w:tcPr>
          <w:p w:rsidR="00AA7750" w:rsidRPr="00AA7750" w:rsidRDefault="00AA7750" w:rsidP="00AA7750">
            <w:r w:rsidRPr="00AA7750">
              <w:t>1.08</w:t>
            </w:r>
          </w:p>
        </w:tc>
        <w:tc>
          <w:tcPr>
            <w:tcW w:w="990" w:type="dxa"/>
            <w:noWrap/>
            <w:hideMark/>
          </w:tcPr>
          <w:p w:rsidR="00AA7750" w:rsidRPr="00AA7750" w:rsidRDefault="00AA7750" w:rsidP="00AA7750">
            <w:r w:rsidRPr="00AA7750">
              <w:t>1.07</w:t>
            </w:r>
          </w:p>
        </w:tc>
        <w:tc>
          <w:tcPr>
            <w:tcW w:w="1098" w:type="dxa"/>
            <w:noWrap/>
            <w:hideMark/>
          </w:tcPr>
          <w:p w:rsidR="00AA7750" w:rsidRPr="00AA7750" w:rsidRDefault="00AA7750" w:rsidP="00AA7750">
            <w:r w:rsidRPr="00AA7750">
              <w:t>0.99</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Operating Cash Flow Ratio</w:t>
            </w:r>
          </w:p>
        </w:tc>
        <w:tc>
          <w:tcPr>
            <w:tcW w:w="1141" w:type="dxa"/>
            <w:hideMark/>
          </w:tcPr>
          <w:p w:rsidR="00AA7750" w:rsidRPr="00AA7750" w:rsidRDefault="00AA7750" w:rsidP="00AA7750">
            <w:r w:rsidRPr="00AA7750">
              <w:t>0.22</w:t>
            </w:r>
          </w:p>
        </w:tc>
        <w:tc>
          <w:tcPr>
            <w:tcW w:w="1141" w:type="dxa"/>
            <w:hideMark/>
          </w:tcPr>
          <w:p w:rsidR="00AA7750" w:rsidRPr="00AA7750" w:rsidRDefault="00AA7750" w:rsidP="00AA7750">
            <w:r w:rsidRPr="00AA7750">
              <w:t>0.29</w:t>
            </w:r>
          </w:p>
        </w:tc>
        <w:tc>
          <w:tcPr>
            <w:tcW w:w="1054" w:type="dxa"/>
            <w:hideMark/>
          </w:tcPr>
          <w:p w:rsidR="00AA7750" w:rsidRPr="00AA7750" w:rsidRDefault="00AA7750" w:rsidP="00AA7750">
            <w:r w:rsidRPr="00AA7750">
              <w:t>0.22</w:t>
            </w:r>
          </w:p>
        </w:tc>
        <w:tc>
          <w:tcPr>
            <w:tcW w:w="1080" w:type="dxa"/>
            <w:hideMark/>
          </w:tcPr>
          <w:p w:rsidR="00AA7750" w:rsidRPr="00AA7750" w:rsidRDefault="00AA7750" w:rsidP="00AA7750">
            <w:r w:rsidRPr="00AA7750">
              <w:t>0.13</w:t>
            </w:r>
          </w:p>
        </w:tc>
        <w:tc>
          <w:tcPr>
            <w:tcW w:w="990" w:type="dxa"/>
            <w:hideMark/>
          </w:tcPr>
          <w:p w:rsidR="00AA7750" w:rsidRPr="00AA7750" w:rsidRDefault="00AA7750" w:rsidP="00AA7750">
            <w:r w:rsidRPr="00AA7750">
              <w:t>0.07</w:t>
            </w:r>
          </w:p>
        </w:tc>
        <w:tc>
          <w:tcPr>
            <w:tcW w:w="1098" w:type="dxa"/>
            <w:noWrap/>
            <w:hideMark/>
          </w:tcPr>
          <w:p w:rsidR="00AA7750" w:rsidRPr="00AA7750" w:rsidRDefault="00AA7750" w:rsidP="00AA7750">
            <w:r w:rsidRPr="00AA7750">
              <w:t>0.19</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Cash Ratio</w:t>
            </w:r>
          </w:p>
        </w:tc>
        <w:tc>
          <w:tcPr>
            <w:tcW w:w="1141" w:type="dxa"/>
            <w:noWrap/>
            <w:hideMark/>
          </w:tcPr>
          <w:p w:rsidR="00AA7750" w:rsidRPr="00AA7750" w:rsidRDefault="00AA7750" w:rsidP="00AA7750">
            <w:r w:rsidRPr="00AA7750">
              <w:t>3.86%</w:t>
            </w:r>
          </w:p>
        </w:tc>
        <w:tc>
          <w:tcPr>
            <w:tcW w:w="1141" w:type="dxa"/>
            <w:noWrap/>
            <w:hideMark/>
          </w:tcPr>
          <w:p w:rsidR="00AA7750" w:rsidRPr="00AA7750" w:rsidRDefault="00AA7750" w:rsidP="00AA7750">
            <w:r w:rsidRPr="00AA7750">
              <w:t>5.32%</w:t>
            </w:r>
          </w:p>
        </w:tc>
        <w:tc>
          <w:tcPr>
            <w:tcW w:w="1054" w:type="dxa"/>
            <w:noWrap/>
            <w:hideMark/>
          </w:tcPr>
          <w:p w:rsidR="00AA7750" w:rsidRPr="00AA7750" w:rsidRDefault="00AA7750" w:rsidP="00AA7750">
            <w:r w:rsidRPr="00AA7750">
              <w:t>5.42%</w:t>
            </w:r>
          </w:p>
        </w:tc>
        <w:tc>
          <w:tcPr>
            <w:tcW w:w="1080" w:type="dxa"/>
            <w:noWrap/>
            <w:hideMark/>
          </w:tcPr>
          <w:p w:rsidR="00AA7750" w:rsidRPr="00AA7750" w:rsidRDefault="00AA7750" w:rsidP="00AA7750">
            <w:r w:rsidRPr="00AA7750">
              <w:t>7.70%</w:t>
            </w:r>
          </w:p>
        </w:tc>
        <w:tc>
          <w:tcPr>
            <w:tcW w:w="990" w:type="dxa"/>
            <w:noWrap/>
            <w:hideMark/>
          </w:tcPr>
          <w:p w:rsidR="00AA7750" w:rsidRPr="00AA7750" w:rsidRDefault="00AA7750" w:rsidP="00AA7750">
            <w:r w:rsidRPr="00AA7750">
              <w:t>8.03%</w:t>
            </w:r>
          </w:p>
        </w:tc>
        <w:tc>
          <w:tcPr>
            <w:tcW w:w="1098" w:type="dxa"/>
            <w:noWrap/>
            <w:hideMark/>
          </w:tcPr>
          <w:p w:rsidR="00AA7750" w:rsidRPr="00AA7750" w:rsidRDefault="00AA7750" w:rsidP="00AA7750">
            <w:r w:rsidRPr="00AA7750">
              <w:t>6.07%</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Gross Profit Margin</w:t>
            </w:r>
          </w:p>
        </w:tc>
        <w:tc>
          <w:tcPr>
            <w:tcW w:w="1141" w:type="dxa"/>
            <w:hideMark/>
          </w:tcPr>
          <w:p w:rsidR="00AA7750" w:rsidRPr="00AA7750" w:rsidRDefault="00AA7750" w:rsidP="00AA7750">
            <w:r w:rsidRPr="00AA7750">
              <w:t>41.98%</w:t>
            </w:r>
          </w:p>
        </w:tc>
        <w:tc>
          <w:tcPr>
            <w:tcW w:w="1141" w:type="dxa"/>
            <w:hideMark/>
          </w:tcPr>
          <w:p w:rsidR="00AA7750" w:rsidRPr="00AA7750" w:rsidRDefault="00AA7750" w:rsidP="00AA7750">
            <w:r w:rsidRPr="00AA7750">
              <w:t>42.99%</w:t>
            </w:r>
          </w:p>
        </w:tc>
        <w:tc>
          <w:tcPr>
            <w:tcW w:w="1054" w:type="dxa"/>
            <w:hideMark/>
          </w:tcPr>
          <w:p w:rsidR="00AA7750" w:rsidRPr="00AA7750" w:rsidRDefault="00AA7750" w:rsidP="00AA7750">
            <w:r w:rsidRPr="00AA7750">
              <w:t>44.77%</w:t>
            </w:r>
          </w:p>
        </w:tc>
        <w:tc>
          <w:tcPr>
            <w:tcW w:w="1080" w:type="dxa"/>
            <w:hideMark/>
          </w:tcPr>
          <w:p w:rsidR="00AA7750" w:rsidRPr="00AA7750" w:rsidRDefault="00AA7750" w:rsidP="00AA7750">
            <w:r w:rsidRPr="00AA7750">
              <w:t>43.21%</w:t>
            </w:r>
          </w:p>
        </w:tc>
        <w:tc>
          <w:tcPr>
            <w:tcW w:w="990" w:type="dxa"/>
            <w:hideMark/>
          </w:tcPr>
          <w:p w:rsidR="00AA7750" w:rsidRPr="00AA7750" w:rsidRDefault="00AA7750" w:rsidP="00AA7750">
            <w:r w:rsidRPr="00AA7750">
              <w:t>45.36%</w:t>
            </w:r>
          </w:p>
        </w:tc>
        <w:tc>
          <w:tcPr>
            <w:tcW w:w="1098" w:type="dxa"/>
            <w:noWrap/>
            <w:hideMark/>
          </w:tcPr>
          <w:p w:rsidR="00AA7750" w:rsidRPr="00AA7750" w:rsidRDefault="00AA7750" w:rsidP="00AA7750">
            <w:r w:rsidRPr="00AA7750">
              <w:t>43.66%</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Net Profit Margin</w:t>
            </w:r>
          </w:p>
        </w:tc>
        <w:tc>
          <w:tcPr>
            <w:tcW w:w="1141" w:type="dxa"/>
            <w:hideMark/>
          </w:tcPr>
          <w:p w:rsidR="00AA7750" w:rsidRPr="00AA7750" w:rsidRDefault="00AA7750" w:rsidP="00AA7750">
            <w:r w:rsidRPr="00AA7750">
              <w:t>7.72%</w:t>
            </w:r>
          </w:p>
        </w:tc>
        <w:tc>
          <w:tcPr>
            <w:tcW w:w="1141" w:type="dxa"/>
            <w:hideMark/>
          </w:tcPr>
          <w:p w:rsidR="00AA7750" w:rsidRPr="00AA7750" w:rsidRDefault="00AA7750" w:rsidP="00AA7750">
            <w:r w:rsidRPr="00AA7750">
              <w:t>21.85%</w:t>
            </w:r>
          </w:p>
        </w:tc>
        <w:tc>
          <w:tcPr>
            <w:tcW w:w="1054" w:type="dxa"/>
            <w:hideMark/>
          </w:tcPr>
          <w:p w:rsidR="00AA7750" w:rsidRPr="00AA7750" w:rsidRDefault="00AA7750" w:rsidP="00AA7750">
            <w:r w:rsidRPr="00AA7750">
              <w:t>6.79%</w:t>
            </w:r>
          </w:p>
        </w:tc>
        <w:tc>
          <w:tcPr>
            <w:tcW w:w="1080" w:type="dxa"/>
            <w:hideMark/>
          </w:tcPr>
          <w:p w:rsidR="00AA7750" w:rsidRPr="00AA7750" w:rsidRDefault="00AA7750" w:rsidP="00AA7750">
            <w:r w:rsidRPr="00AA7750">
              <w:t>6.16%</w:t>
            </w:r>
          </w:p>
        </w:tc>
        <w:tc>
          <w:tcPr>
            <w:tcW w:w="990" w:type="dxa"/>
            <w:hideMark/>
          </w:tcPr>
          <w:p w:rsidR="00AA7750" w:rsidRPr="00AA7750" w:rsidRDefault="00AA7750" w:rsidP="00AA7750">
            <w:r w:rsidRPr="00AA7750">
              <w:t>2.52%</w:t>
            </w:r>
          </w:p>
        </w:tc>
        <w:tc>
          <w:tcPr>
            <w:tcW w:w="1098" w:type="dxa"/>
            <w:noWrap/>
            <w:hideMark/>
          </w:tcPr>
          <w:p w:rsidR="00AA7750" w:rsidRPr="00AA7750" w:rsidRDefault="00AA7750" w:rsidP="00AA7750">
            <w:r w:rsidRPr="00AA7750">
              <w:t>9.01%</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Operating Profit Margin</w:t>
            </w:r>
          </w:p>
        </w:tc>
        <w:tc>
          <w:tcPr>
            <w:tcW w:w="1141" w:type="dxa"/>
            <w:hideMark/>
          </w:tcPr>
          <w:p w:rsidR="00AA7750" w:rsidRPr="00AA7750" w:rsidRDefault="00AA7750" w:rsidP="00AA7750">
            <w:r w:rsidRPr="00AA7750">
              <w:t>14.49%</w:t>
            </w:r>
          </w:p>
        </w:tc>
        <w:tc>
          <w:tcPr>
            <w:tcW w:w="1141" w:type="dxa"/>
            <w:hideMark/>
          </w:tcPr>
          <w:p w:rsidR="00AA7750" w:rsidRPr="00AA7750" w:rsidRDefault="00AA7750" w:rsidP="00AA7750">
            <w:r w:rsidRPr="00AA7750">
              <w:t>11.06%</w:t>
            </w:r>
          </w:p>
        </w:tc>
        <w:tc>
          <w:tcPr>
            <w:tcW w:w="1054" w:type="dxa"/>
            <w:hideMark/>
          </w:tcPr>
          <w:p w:rsidR="00AA7750" w:rsidRPr="00AA7750" w:rsidRDefault="00AA7750" w:rsidP="00AA7750">
            <w:r w:rsidRPr="00AA7750">
              <w:t>8.69%</w:t>
            </w:r>
          </w:p>
        </w:tc>
        <w:tc>
          <w:tcPr>
            <w:tcW w:w="1080" w:type="dxa"/>
            <w:hideMark/>
          </w:tcPr>
          <w:p w:rsidR="00AA7750" w:rsidRPr="00AA7750" w:rsidRDefault="00AA7750" w:rsidP="00AA7750">
            <w:r w:rsidRPr="00AA7750">
              <w:t>7.84%</w:t>
            </w:r>
          </w:p>
        </w:tc>
        <w:tc>
          <w:tcPr>
            <w:tcW w:w="990" w:type="dxa"/>
            <w:hideMark/>
          </w:tcPr>
          <w:p w:rsidR="00AA7750" w:rsidRPr="00AA7750" w:rsidRDefault="00AA7750" w:rsidP="00AA7750">
            <w:r w:rsidRPr="00AA7750">
              <w:t>7.62%</w:t>
            </w:r>
          </w:p>
        </w:tc>
        <w:tc>
          <w:tcPr>
            <w:tcW w:w="1098" w:type="dxa"/>
            <w:noWrap/>
            <w:hideMark/>
          </w:tcPr>
          <w:p w:rsidR="00AA7750" w:rsidRPr="00AA7750" w:rsidRDefault="00AA7750" w:rsidP="00AA7750">
            <w:r w:rsidRPr="00AA7750">
              <w:t>9.94%</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ROA</w:t>
            </w:r>
          </w:p>
        </w:tc>
        <w:tc>
          <w:tcPr>
            <w:tcW w:w="1141" w:type="dxa"/>
            <w:hideMark/>
          </w:tcPr>
          <w:p w:rsidR="00AA7750" w:rsidRPr="00AA7750" w:rsidRDefault="00AA7750" w:rsidP="00AA7750">
            <w:r w:rsidRPr="00AA7750">
              <w:t>4.91%</w:t>
            </w:r>
          </w:p>
        </w:tc>
        <w:tc>
          <w:tcPr>
            <w:tcW w:w="1141" w:type="dxa"/>
            <w:hideMark/>
          </w:tcPr>
          <w:p w:rsidR="00AA7750" w:rsidRPr="00AA7750" w:rsidRDefault="00AA7750" w:rsidP="00AA7750">
            <w:r w:rsidRPr="00AA7750">
              <w:t>15.08%</w:t>
            </w:r>
          </w:p>
        </w:tc>
        <w:tc>
          <w:tcPr>
            <w:tcW w:w="1054" w:type="dxa"/>
            <w:hideMark/>
          </w:tcPr>
          <w:p w:rsidR="00AA7750" w:rsidRPr="00AA7750" w:rsidRDefault="00AA7750" w:rsidP="00AA7750">
            <w:r w:rsidRPr="00AA7750">
              <w:t>4.60%</w:t>
            </w:r>
          </w:p>
        </w:tc>
        <w:tc>
          <w:tcPr>
            <w:tcW w:w="1080" w:type="dxa"/>
            <w:hideMark/>
          </w:tcPr>
          <w:p w:rsidR="00AA7750" w:rsidRPr="00AA7750" w:rsidRDefault="00AA7750" w:rsidP="00AA7750">
            <w:r w:rsidRPr="00AA7750">
              <w:t>3.69%</w:t>
            </w:r>
          </w:p>
        </w:tc>
        <w:tc>
          <w:tcPr>
            <w:tcW w:w="990" w:type="dxa"/>
            <w:hideMark/>
          </w:tcPr>
          <w:p w:rsidR="00AA7750" w:rsidRPr="00AA7750" w:rsidRDefault="00AA7750" w:rsidP="00AA7750">
            <w:r w:rsidRPr="00AA7750">
              <w:t>1.32%</w:t>
            </w:r>
          </w:p>
        </w:tc>
        <w:tc>
          <w:tcPr>
            <w:tcW w:w="1098" w:type="dxa"/>
            <w:noWrap/>
            <w:hideMark/>
          </w:tcPr>
          <w:p w:rsidR="00AA7750" w:rsidRPr="00AA7750" w:rsidRDefault="00AA7750" w:rsidP="00AA7750">
            <w:r w:rsidRPr="00AA7750">
              <w:t>5.92%</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ROE</w:t>
            </w:r>
          </w:p>
        </w:tc>
        <w:tc>
          <w:tcPr>
            <w:tcW w:w="1141" w:type="dxa"/>
            <w:hideMark/>
          </w:tcPr>
          <w:p w:rsidR="00AA7750" w:rsidRPr="00AA7750" w:rsidRDefault="00AA7750" w:rsidP="00AA7750">
            <w:r w:rsidRPr="00AA7750">
              <w:t>8.12%</w:t>
            </w:r>
          </w:p>
        </w:tc>
        <w:tc>
          <w:tcPr>
            <w:tcW w:w="1141" w:type="dxa"/>
            <w:hideMark/>
          </w:tcPr>
          <w:p w:rsidR="00AA7750" w:rsidRPr="00AA7750" w:rsidRDefault="00AA7750" w:rsidP="00AA7750">
            <w:r w:rsidRPr="00AA7750">
              <w:t>26.64%</w:t>
            </w:r>
          </w:p>
        </w:tc>
        <w:tc>
          <w:tcPr>
            <w:tcW w:w="1054" w:type="dxa"/>
            <w:hideMark/>
          </w:tcPr>
          <w:p w:rsidR="00AA7750" w:rsidRPr="00AA7750" w:rsidRDefault="00AA7750" w:rsidP="00AA7750">
            <w:r w:rsidRPr="00AA7750">
              <w:t>9.57%</w:t>
            </w:r>
          </w:p>
        </w:tc>
        <w:tc>
          <w:tcPr>
            <w:tcW w:w="1080" w:type="dxa"/>
            <w:hideMark/>
          </w:tcPr>
          <w:p w:rsidR="00AA7750" w:rsidRPr="00AA7750" w:rsidRDefault="00AA7750" w:rsidP="00AA7750">
            <w:r w:rsidRPr="00AA7750">
              <w:t>9.21%</w:t>
            </w:r>
          </w:p>
        </w:tc>
        <w:tc>
          <w:tcPr>
            <w:tcW w:w="990" w:type="dxa"/>
            <w:hideMark/>
          </w:tcPr>
          <w:p w:rsidR="00AA7750" w:rsidRPr="00AA7750" w:rsidRDefault="00AA7750" w:rsidP="00AA7750">
            <w:r w:rsidRPr="00AA7750">
              <w:t>3.82%</w:t>
            </w:r>
          </w:p>
        </w:tc>
        <w:tc>
          <w:tcPr>
            <w:tcW w:w="1098" w:type="dxa"/>
            <w:noWrap/>
            <w:hideMark/>
          </w:tcPr>
          <w:p w:rsidR="00AA7750" w:rsidRPr="00AA7750" w:rsidRDefault="00AA7750" w:rsidP="00AA7750">
            <w:r w:rsidRPr="00AA7750">
              <w:t>11.47%</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Total Asset Turnover</w:t>
            </w:r>
          </w:p>
        </w:tc>
        <w:tc>
          <w:tcPr>
            <w:tcW w:w="1141" w:type="dxa"/>
            <w:hideMark/>
          </w:tcPr>
          <w:p w:rsidR="00AA7750" w:rsidRPr="00AA7750" w:rsidRDefault="00AA7750" w:rsidP="00AA7750">
            <w:r w:rsidRPr="00AA7750">
              <w:t>0.64</w:t>
            </w:r>
          </w:p>
        </w:tc>
        <w:tc>
          <w:tcPr>
            <w:tcW w:w="1141" w:type="dxa"/>
            <w:hideMark/>
          </w:tcPr>
          <w:p w:rsidR="00AA7750" w:rsidRPr="00AA7750" w:rsidRDefault="00AA7750" w:rsidP="00AA7750">
            <w:r w:rsidRPr="00AA7750">
              <w:t>0.69</w:t>
            </w:r>
          </w:p>
        </w:tc>
        <w:tc>
          <w:tcPr>
            <w:tcW w:w="1054" w:type="dxa"/>
            <w:hideMark/>
          </w:tcPr>
          <w:p w:rsidR="00AA7750" w:rsidRPr="00AA7750" w:rsidRDefault="00AA7750" w:rsidP="00AA7750">
            <w:r w:rsidRPr="00AA7750">
              <w:t>0.68</w:t>
            </w:r>
          </w:p>
        </w:tc>
        <w:tc>
          <w:tcPr>
            <w:tcW w:w="1080" w:type="dxa"/>
            <w:hideMark/>
          </w:tcPr>
          <w:p w:rsidR="00AA7750" w:rsidRPr="00AA7750" w:rsidRDefault="00AA7750" w:rsidP="00AA7750">
            <w:r w:rsidRPr="00AA7750">
              <w:t>0.6</w:t>
            </w:r>
          </w:p>
        </w:tc>
        <w:tc>
          <w:tcPr>
            <w:tcW w:w="990" w:type="dxa"/>
            <w:hideMark/>
          </w:tcPr>
          <w:p w:rsidR="00AA7750" w:rsidRPr="00AA7750" w:rsidRDefault="00AA7750" w:rsidP="00AA7750">
            <w:r w:rsidRPr="00AA7750">
              <w:t>0.52</w:t>
            </w:r>
          </w:p>
        </w:tc>
        <w:tc>
          <w:tcPr>
            <w:tcW w:w="1098" w:type="dxa"/>
            <w:noWrap/>
            <w:hideMark/>
          </w:tcPr>
          <w:p w:rsidR="00AA7750" w:rsidRPr="00AA7750" w:rsidRDefault="00AA7750" w:rsidP="00AA7750">
            <w:r w:rsidRPr="00AA7750">
              <w:t>0.63</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Fixed Asset Turnover Ratio</w:t>
            </w:r>
          </w:p>
        </w:tc>
        <w:tc>
          <w:tcPr>
            <w:tcW w:w="1141" w:type="dxa"/>
            <w:hideMark/>
          </w:tcPr>
          <w:p w:rsidR="00AA7750" w:rsidRPr="00AA7750" w:rsidRDefault="00AA7750" w:rsidP="00AA7750">
            <w:r w:rsidRPr="00AA7750">
              <w:t>1.47</w:t>
            </w:r>
          </w:p>
        </w:tc>
        <w:tc>
          <w:tcPr>
            <w:tcW w:w="1141" w:type="dxa"/>
            <w:hideMark/>
          </w:tcPr>
          <w:p w:rsidR="00AA7750" w:rsidRPr="00AA7750" w:rsidRDefault="00AA7750" w:rsidP="00AA7750">
            <w:r w:rsidRPr="00AA7750">
              <w:t>1.71</w:t>
            </w:r>
          </w:p>
        </w:tc>
        <w:tc>
          <w:tcPr>
            <w:tcW w:w="1054" w:type="dxa"/>
            <w:hideMark/>
          </w:tcPr>
          <w:p w:rsidR="00AA7750" w:rsidRPr="00AA7750" w:rsidRDefault="00AA7750" w:rsidP="00AA7750">
            <w:r w:rsidRPr="00AA7750">
              <w:t>1.84</w:t>
            </w:r>
          </w:p>
        </w:tc>
        <w:tc>
          <w:tcPr>
            <w:tcW w:w="1080" w:type="dxa"/>
            <w:hideMark/>
          </w:tcPr>
          <w:p w:rsidR="00AA7750" w:rsidRPr="00AA7750" w:rsidRDefault="00AA7750" w:rsidP="00AA7750">
            <w:r w:rsidRPr="00AA7750">
              <w:t>1.81</w:t>
            </w:r>
          </w:p>
        </w:tc>
        <w:tc>
          <w:tcPr>
            <w:tcW w:w="990" w:type="dxa"/>
            <w:hideMark/>
          </w:tcPr>
          <w:p w:rsidR="00AA7750" w:rsidRPr="00AA7750" w:rsidRDefault="00AA7750" w:rsidP="00AA7750">
            <w:r w:rsidRPr="00AA7750">
              <w:t>1.73</w:t>
            </w:r>
          </w:p>
        </w:tc>
        <w:tc>
          <w:tcPr>
            <w:tcW w:w="1098" w:type="dxa"/>
            <w:noWrap/>
            <w:hideMark/>
          </w:tcPr>
          <w:p w:rsidR="00AA7750" w:rsidRPr="00AA7750" w:rsidRDefault="00AA7750" w:rsidP="00AA7750">
            <w:r w:rsidRPr="00AA7750">
              <w:t>1.71</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Inventory Turnover</w:t>
            </w:r>
          </w:p>
        </w:tc>
        <w:tc>
          <w:tcPr>
            <w:tcW w:w="1141" w:type="dxa"/>
            <w:hideMark/>
          </w:tcPr>
          <w:p w:rsidR="00AA7750" w:rsidRPr="00AA7750" w:rsidRDefault="00AA7750" w:rsidP="00AA7750">
            <w:r w:rsidRPr="00AA7750">
              <w:t>1.81</w:t>
            </w:r>
          </w:p>
        </w:tc>
        <w:tc>
          <w:tcPr>
            <w:tcW w:w="1141" w:type="dxa"/>
            <w:hideMark/>
          </w:tcPr>
          <w:p w:rsidR="00AA7750" w:rsidRPr="00AA7750" w:rsidRDefault="00AA7750" w:rsidP="00AA7750">
            <w:r w:rsidRPr="00AA7750">
              <w:t>2.1</w:t>
            </w:r>
          </w:p>
        </w:tc>
        <w:tc>
          <w:tcPr>
            <w:tcW w:w="1054" w:type="dxa"/>
            <w:hideMark/>
          </w:tcPr>
          <w:p w:rsidR="00AA7750" w:rsidRPr="00AA7750" w:rsidRDefault="00AA7750" w:rsidP="00AA7750">
            <w:r w:rsidRPr="00AA7750">
              <w:t>2.1</w:t>
            </w:r>
          </w:p>
        </w:tc>
        <w:tc>
          <w:tcPr>
            <w:tcW w:w="1080" w:type="dxa"/>
            <w:hideMark/>
          </w:tcPr>
          <w:p w:rsidR="00AA7750" w:rsidRPr="00AA7750" w:rsidRDefault="00AA7750" w:rsidP="00AA7750">
            <w:r w:rsidRPr="00AA7750">
              <w:t>2.38</w:t>
            </w:r>
          </w:p>
        </w:tc>
        <w:tc>
          <w:tcPr>
            <w:tcW w:w="990" w:type="dxa"/>
            <w:hideMark/>
          </w:tcPr>
          <w:p w:rsidR="00AA7750" w:rsidRPr="00AA7750" w:rsidRDefault="00AA7750" w:rsidP="00AA7750">
            <w:r w:rsidRPr="00AA7750">
              <w:t>2.17</w:t>
            </w:r>
          </w:p>
        </w:tc>
        <w:tc>
          <w:tcPr>
            <w:tcW w:w="1098" w:type="dxa"/>
            <w:noWrap/>
            <w:hideMark/>
          </w:tcPr>
          <w:p w:rsidR="00AA7750" w:rsidRPr="00AA7750" w:rsidRDefault="00AA7750" w:rsidP="00AA7750">
            <w:r w:rsidRPr="00AA7750">
              <w:t>2.11</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 xml:space="preserve">Receivable Turnover Ratio </w:t>
            </w:r>
          </w:p>
        </w:tc>
        <w:tc>
          <w:tcPr>
            <w:tcW w:w="1141" w:type="dxa"/>
            <w:hideMark/>
          </w:tcPr>
          <w:p w:rsidR="00AA7750" w:rsidRPr="00AA7750" w:rsidRDefault="00AA7750" w:rsidP="00AA7750">
            <w:r w:rsidRPr="00AA7750">
              <w:t>6.32</w:t>
            </w:r>
          </w:p>
        </w:tc>
        <w:tc>
          <w:tcPr>
            <w:tcW w:w="1141" w:type="dxa"/>
            <w:hideMark/>
          </w:tcPr>
          <w:p w:rsidR="00AA7750" w:rsidRPr="00AA7750" w:rsidRDefault="00AA7750" w:rsidP="00AA7750">
            <w:r w:rsidRPr="00AA7750">
              <w:t>6.47</w:t>
            </w:r>
          </w:p>
        </w:tc>
        <w:tc>
          <w:tcPr>
            <w:tcW w:w="1054" w:type="dxa"/>
            <w:hideMark/>
          </w:tcPr>
          <w:p w:rsidR="00AA7750" w:rsidRPr="00AA7750" w:rsidRDefault="00AA7750" w:rsidP="00AA7750">
            <w:r w:rsidRPr="00AA7750">
              <w:t>5.35</w:t>
            </w:r>
          </w:p>
        </w:tc>
        <w:tc>
          <w:tcPr>
            <w:tcW w:w="1080" w:type="dxa"/>
            <w:hideMark/>
          </w:tcPr>
          <w:p w:rsidR="00AA7750" w:rsidRPr="00AA7750" w:rsidRDefault="00AA7750" w:rsidP="00AA7750">
            <w:r w:rsidRPr="00AA7750">
              <w:t>4.4</w:t>
            </w:r>
          </w:p>
        </w:tc>
        <w:tc>
          <w:tcPr>
            <w:tcW w:w="990" w:type="dxa"/>
            <w:hideMark/>
          </w:tcPr>
          <w:p w:rsidR="00AA7750" w:rsidRPr="00AA7750" w:rsidRDefault="00AA7750" w:rsidP="00AA7750">
            <w:r w:rsidRPr="00AA7750">
              <w:t>4.23</w:t>
            </w:r>
          </w:p>
        </w:tc>
        <w:tc>
          <w:tcPr>
            <w:tcW w:w="1098" w:type="dxa"/>
            <w:noWrap/>
            <w:hideMark/>
          </w:tcPr>
          <w:p w:rsidR="00AA7750" w:rsidRPr="00AA7750" w:rsidRDefault="00AA7750" w:rsidP="00AA7750">
            <w:r w:rsidRPr="00AA7750">
              <w:t>5.35</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Average Collection Period</w:t>
            </w:r>
          </w:p>
        </w:tc>
        <w:tc>
          <w:tcPr>
            <w:tcW w:w="1141" w:type="dxa"/>
            <w:hideMark/>
          </w:tcPr>
          <w:p w:rsidR="00AA7750" w:rsidRPr="00AA7750" w:rsidRDefault="00AA7750" w:rsidP="00AA7750">
            <w:r w:rsidRPr="00AA7750">
              <w:t>57.79</w:t>
            </w:r>
          </w:p>
        </w:tc>
        <w:tc>
          <w:tcPr>
            <w:tcW w:w="1141" w:type="dxa"/>
            <w:hideMark/>
          </w:tcPr>
          <w:p w:rsidR="00AA7750" w:rsidRPr="00AA7750" w:rsidRDefault="00AA7750" w:rsidP="00AA7750">
            <w:r w:rsidRPr="00AA7750">
              <w:t>56.37</w:t>
            </w:r>
          </w:p>
        </w:tc>
        <w:tc>
          <w:tcPr>
            <w:tcW w:w="1054" w:type="dxa"/>
            <w:hideMark/>
          </w:tcPr>
          <w:p w:rsidR="00AA7750" w:rsidRPr="00AA7750" w:rsidRDefault="00AA7750" w:rsidP="00AA7750">
            <w:r w:rsidRPr="00AA7750">
              <w:t>68.28</w:t>
            </w:r>
          </w:p>
        </w:tc>
        <w:tc>
          <w:tcPr>
            <w:tcW w:w="1080" w:type="dxa"/>
            <w:hideMark/>
          </w:tcPr>
          <w:p w:rsidR="00AA7750" w:rsidRPr="00AA7750" w:rsidRDefault="00AA7750" w:rsidP="00AA7750">
            <w:r w:rsidRPr="00AA7750">
              <w:t>83</w:t>
            </w:r>
          </w:p>
        </w:tc>
        <w:tc>
          <w:tcPr>
            <w:tcW w:w="990" w:type="dxa"/>
            <w:hideMark/>
          </w:tcPr>
          <w:p w:rsidR="00AA7750" w:rsidRPr="00AA7750" w:rsidRDefault="00AA7750" w:rsidP="00AA7750">
            <w:r w:rsidRPr="00AA7750">
              <w:t>86.39</w:t>
            </w:r>
          </w:p>
        </w:tc>
        <w:tc>
          <w:tcPr>
            <w:tcW w:w="1098" w:type="dxa"/>
            <w:noWrap/>
            <w:hideMark/>
          </w:tcPr>
          <w:p w:rsidR="00AA7750" w:rsidRPr="00AA7750" w:rsidRDefault="00AA7750" w:rsidP="00AA7750">
            <w:r w:rsidRPr="00AA7750">
              <w:t>70.37</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Days Sales in Inventory Ratio</w:t>
            </w:r>
          </w:p>
        </w:tc>
        <w:tc>
          <w:tcPr>
            <w:tcW w:w="1141" w:type="dxa"/>
            <w:hideMark/>
          </w:tcPr>
          <w:p w:rsidR="00AA7750" w:rsidRPr="00AA7750" w:rsidRDefault="00AA7750" w:rsidP="00AA7750">
            <w:r w:rsidRPr="00AA7750">
              <w:t>201.65</w:t>
            </w:r>
          </w:p>
        </w:tc>
        <w:tc>
          <w:tcPr>
            <w:tcW w:w="1141" w:type="dxa"/>
            <w:hideMark/>
          </w:tcPr>
          <w:p w:rsidR="00AA7750" w:rsidRPr="00AA7750" w:rsidRDefault="00AA7750" w:rsidP="00AA7750">
            <w:r w:rsidRPr="00AA7750">
              <w:t>173.81</w:t>
            </w:r>
          </w:p>
        </w:tc>
        <w:tc>
          <w:tcPr>
            <w:tcW w:w="1054" w:type="dxa"/>
            <w:hideMark/>
          </w:tcPr>
          <w:p w:rsidR="00AA7750" w:rsidRPr="00AA7750" w:rsidRDefault="00AA7750" w:rsidP="00AA7750">
            <w:r w:rsidRPr="00AA7750">
              <w:t>173.81</w:t>
            </w:r>
          </w:p>
        </w:tc>
        <w:tc>
          <w:tcPr>
            <w:tcW w:w="1080" w:type="dxa"/>
            <w:hideMark/>
          </w:tcPr>
          <w:p w:rsidR="00AA7750" w:rsidRPr="00AA7750" w:rsidRDefault="00AA7750" w:rsidP="00AA7750">
            <w:r w:rsidRPr="00AA7750">
              <w:t>153.36</w:t>
            </w:r>
          </w:p>
        </w:tc>
        <w:tc>
          <w:tcPr>
            <w:tcW w:w="990" w:type="dxa"/>
            <w:hideMark/>
          </w:tcPr>
          <w:p w:rsidR="00AA7750" w:rsidRPr="00AA7750" w:rsidRDefault="00AA7750" w:rsidP="00AA7750">
            <w:r w:rsidRPr="00AA7750">
              <w:t>168.2</w:t>
            </w:r>
          </w:p>
        </w:tc>
        <w:tc>
          <w:tcPr>
            <w:tcW w:w="1098" w:type="dxa"/>
            <w:noWrap/>
            <w:hideMark/>
          </w:tcPr>
          <w:p w:rsidR="00AA7750" w:rsidRPr="00AA7750" w:rsidRDefault="00AA7750" w:rsidP="00AA7750">
            <w:r w:rsidRPr="00AA7750">
              <w:t>174.17</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 xml:space="preserve">Debt ratio </w:t>
            </w:r>
          </w:p>
        </w:tc>
        <w:tc>
          <w:tcPr>
            <w:tcW w:w="1141" w:type="dxa"/>
            <w:hideMark/>
          </w:tcPr>
          <w:p w:rsidR="00AA7750" w:rsidRPr="00AA7750" w:rsidRDefault="00AA7750" w:rsidP="00AA7750">
            <w:r w:rsidRPr="00AA7750">
              <w:t>39.48%</w:t>
            </w:r>
          </w:p>
        </w:tc>
        <w:tc>
          <w:tcPr>
            <w:tcW w:w="1141" w:type="dxa"/>
            <w:hideMark/>
          </w:tcPr>
          <w:p w:rsidR="00AA7750" w:rsidRPr="00AA7750" w:rsidRDefault="00AA7750" w:rsidP="00AA7750">
            <w:r w:rsidRPr="00AA7750">
              <w:t>43.39%</w:t>
            </w:r>
          </w:p>
        </w:tc>
        <w:tc>
          <w:tcPr>
            <w:tcW w:w="1054" w:type="dxa"/>
            <w:hideMark/>
          </w:tcPr>
          <w:p w:rsidR="00AA7750" w:rsidRPr="00AA7750" w:rsidRDefault="00AA7750" w:rsidP="00AA7750">
            <w:r w:rsidRPr="00AA7750">
              <w:t>51.98%</w:t>
            </w:r>
          </w:p>
        </w:tc>
        <w:tc>
          <w:tcPr>
            <w:tcW w:w="1080" w:type="dxa"/>
            <w:hideMark/>
          </w:tcPr>
          <w:p w:rsidR="00AA7750" w:rsidRPr="00AA7750" w:rsidRDefault="00AA7750" w:rsidP="00AA7750">
            <w:r w:rsidRPr="00AA7750">
              <w:t>59.93%</w:t>
            </w:r>
          </w:p>
        </w:tc>
        <w:tc>
          <w:tcPr>
            <w:tcW w:w="990" w:type="dxa"/>
            <w:hideMark/>
          </w:tcPr>
          <w:p w:rsidR="00AA7750" w:rsidRPr="00AA7750" w:rsidRDefault="00AA7750" w:rsidP="00AA7750">
            <w:r w:rsidRPr="00AA7750">
              <w:t>65.43%</w:t>
            </w:r>
          </w:p>
        </w:tc>
        <w:tc>
          <w:tcPr>
            <w:tcW w:w="1098" w:type="dxa"/>
            <w:noWrap/>
            <w:hideMark/>
          </w:tcPr>
          <w:p w:rsidR="00AA7750" w:rsidRPr="00AA7750" w:rsidRDefault="00AA7750" w:rsidP="00AA7750">
            <w:r w:rsidRPr="00AA7750">
              <w:t>52.04%</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Equity Ratio</w:t>
            </w:r>
          </w:p>
        </w:tc>
        <w:tc>
          <w:tcPr>
            <w:tcW w:w="1141" w:type="dxa"/>
            <w:hideMark/>
          </w:tcPr>
          <w:p w:rsidR="00AA7750" w:rsidRPr="00AA7750" w:rsidRDefault="00AA7750" w:rsidP="00AA7750">
            <w:r w:rsidRPr="00AA7750">
              <w:t>60.52%</w:t>
            </w:r>
          </w:p>
        </w:tc>
        <w:tc>
          <w:tcPr>
            <w:tcW w:w="1141" w:type="dxa"/>
            <w:hideMark/>
          </w:tcPr>
          <w:p w:rsidR="00AA7750" w:rsidRPr="00AA7750" w:rsidRDefault="00AA7750" w:rsidP="00AA7750">
            <w:r w:rsidRPr="00AA7750">
              <w:t>56.61%</w:t>
            </w:r>
          </w:p>
        </w:tc>
        <w:tc>
          <w:tcPr>
            <w:tcW w:w="1054" w:type="dxa"/>
            <w:hideMark/>
          </w:tcPr>
          <w:p w:rsidR="00AA7750" w:rsidRPr="00AA7750" w:rsidRDefault="00AA7750" w:rsidP="00AA7750">
            <w:r w:rsidRPr="00AA7750">
              <w:t>48.02%</w:t>
            </w:r>
          </w:p>
        </w:tc>
        <w:tc>
          <w:tcPr>
            <w:tcW w:w="1080" w:type="dxa"/>
            <w:hideMark/>
          </w:tcPr>
          <w:p w:rsidR="00AA7750" w:rsidRPr="00AA7750" w:rsidRDefault="00AA7750" w:rsidP="00AA7750">
            <w:r w:rsidRPr="00AA7750">
              <w:t>40.07%</w:t>
            </w:r>
          </w:p>
        </w:tc>
        <w:tc>
          <w:tcPr>
            <w:tcW w:w="990" w:type="dxa"/>
            <w:hideMark/>
          </w:tcPr>
          <w:p w:rsidR="00AA7750" w:rsidRPr="00AA7750" w:rsidRDefault="00AA7750" w:rsidP="00AA7750">
            <w:r w:rsidRPr="00AA7750">
              <w:t>34.57%</w:t>
            </w:r>
          </w:p>
        </w:tc>
        <w:tc>
          <w:tcPr>
            <w:tcW w:w="1098" w:type="dxa"/>
            <w:noWrap/>
            <w:hideMark/>
          </w:tcPr>
          <w:p w:rsidR="00AA7750" w:rsidRPr="00AA7750" w:rsidRDefault="00AA7750" w:rsidP="00AA7750">
            <w:r w:rsidRPr="00AA7750">
              <w:t>47.96%</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Debt to Equity Ratio</w:t>
            </w:r>
          </w:p>
        </w:tc>
        <w:tc>
          <w:tcPr>
            <w:tcW w:w="1141" w:type="dxa"/>
            <w:hideMark/>
          </w:tcPr>
          <w:p w:rsidR="00AA7750" w:rsidRPr="00AA7750" w:rsidRDefault="00AA7750" w:rsidP="00AA7750">
            <w:r w:rsidRPr="00AA7750">
              <w:t>0.65</w:t>
            </w:r>
          </w:p>
        </w:tc>
        <w:tc>
          <w:tcPr>
            <w:tcW w:w="1141" w:type="dxa"/>
            <w:hideMark/>
          </w:tcPr>
          <w:p w:rsidR="00AA7750" w:rsidRPr="00AA7750" w:rsidRDefault="00AA7750" w:rsidP="00AA7750">
            <w:r w:rsidRPr="00AA7750">
              <w:t>0.77</w:t>
            </w:r>
          </w:p>
        </w:tc>
        <w:tc>
          <w:tcPr>
            <w:tcW w:w="1054" w:type="dxa"/>
            <w:hideMark/>
          </w:tcPr>
          <w:p w:rsidR="00AA7750" w:rsidRPr="00AA7750" w:rsidRDefault="00AA7750" w:rsidP="00AA7750">
            <w:r w:rsidRPr="00AA7750">
              <w:t>1.08</w:t>
            </w:r>
          </w:p>
        </w:tc>
        <w:tc>
          <w:tcPr>
            <w:tcW w:w="1080" w:type="dxa"/>
            <w:hideMark/>
          </w:tcPr>
          <w:p w:rsidR="00AA7750" w:rsidRPr="00AA7750" w:rsidRDefault="00AA7750" w:rsidP="00AA7750">
            <w:r w:rsidRPr="00AA7750">
              <w:t>1.5</w:t>
            </w:r>
          </w:p>
        </w:tc>
        <w:tc>
          <w:tcPr>
            <w:tcW w:w="990" w:type="dxa"/>
            <w:hideMark/>
          </w:tcPr>
          <w:p w:rsidR="00AA7750" w:rsidRPr="00AA7750" w:rsidRDefault="00AA7750" w:rsidP="00AA7750">
            <w:r w:rsidRPr="00AA7750">
              <w:t>1.89</w:t>
            </w:r>
          </w:p>
        </w:tc>
        <w:tc>
          <w:tcPr>
            <w:tcW w:w="1098" w:type="dxa"/>
            <w:noWrap/>
            <w:hideMark/>
          </w:tcPr>
          <w:p w:rsidR="00AA7750" w:rsidRPr="00AA7750" w:rsidRDefault="00AA7750" w:rsidP="00AA7750">
            <w:r w:rsidRPr="00AA7750">
              <w:t>1.18</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Equity Multiplier</w:t>
            </w:r>
          </w:p>
        </w:tc>
        <w:tc>
          <w:tcPr>
            <w:tcW w:w="1141" w:type="dxa"/>
            <w:hideMark/>
          </w:tcPr>
          <w:p w:rsidR="00AA7750" w:rsidRPr="00AA7750" w:rsidRDefault="00AA7750" w:rsidP="00AA7750">
            <w:r w:rsidRPr="00AA7750">
              <w:t>1.65</w:t>
            </w:r>
          </w:p>
        </w:tc>
        <w:tc>
          <w:tcPr>
            <w:tcW w:w="1141" w:type="dxa"/>
            <w:hideMark/>
          </w:tcPr>
          <w:p w:rsidR="00AA7750" w:rsidRPr="00AA7750" w:rsidRDefault="00AA7750" w:rsidP="00AA7750">
            <w:r w:rsidRPr="00AA7750">
              <w:t>1.77</w:t>
            </w:r>
          </w:p>
        </w:tc>
        <w:tc>
          <w:tcPr>
            <w:tcW w:w="1054" w:type="dxa"/>
            <w:hideMark/>
          </w:tcPr>
          <w:p w:rsidR="00AA7750" w:rsidRPr="00AA7750" w:rsidRDefault="00AA7750" w:rsidP="00AA7750">
            <w:r w:rsidRPr="00AA7750">
              <w:t>2.08</w:t>
            </w:r>
          </w:p>
        </w:tc>
        <w:tc>
          <w:tcPr>
            <w:tcW w:w="1080" w:type="dxa"/>
            <w:hideMark/>
          </w:tcPr>
          <w:p w:rsidR="00AA7750" w:rsidRPr="00AA7750" w:rsidRDefault="00AA7750" w:rsidP="00AA7750">
            <w:r w:rsidRPr="00AA7750">
              <w:t>2.5</w:t>
            </w:r>
          </w:p>
        </w:tc>
        <w:tc>
          <w:tcPr>
            <w:tcW w:w="990" w:type="dxa"/>
            <w:hideMark/>
          </w:tcPr>
          <w:p w:rsidR="00AA7750" w:rsidRPr="00AA7750" w:rsidRDefault="00AA7750" w:rsidP="00AA7750">
            <w:r w:rsidRPr="00AA7750">
              <w:t>2.89</w:t>
            </w:r>
          </w:p>
        </w:tc>
        <w:tc>
          <w:tcPr>
            <w:tcW w:w="1098" w:type="dxa"/>
            <w:noWrap/>
            <w:hideMark/>
          </w:tcPr>
          <w:p w:rsidR="00AA7750" w:rsidRPr="00AA7750" w:rsidRDefault="00AA7750" w:rsidP="00AA7750">
            <w:r w:rsidRPr="00AA7750">
              <w:t>2.18</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Times Interest Earned</w:t>
            </w:r>
          </w:p>
        </w:tc>
        <w:tc>
          <w:tcPr>
            <w:tcW w:w="1141" w:type="dxa"/>
            <w:hideMark/>
          </w:tcPr>
          <w:p w:rsidR="00AA7750" w:rsidRPr="00AA7750" w:rsidRDefault="00AA7750" w:rsidP="00AA7750">
            <w:r w:rsidRPr="00AA7750">
              <w:t>6.02</w:t>
            </w:r>
          </w:p>
        </w:tc>
        <w:tc>
          <w:tcPr>
            <w:tcW w:w="1141" w:type="dxa"/>
            <w:hideMark/>
          </w:tcPr>
          <w:p w:rsidR="00AA7750" w:rsidRPr="00AA7750" w:rsidRDefault="00AA7750" w:rsidP="00AA7750">
            <w:r w:rsidRPr="00AA7750">
              <w:t>17.33</w:t>
            </w:r>
          </w:p>
        </w:tc>
        <w:tc>
          <w:tcPr>
            <w:tcW w:w="1054" w:type="dxa"/>
            <w:hideMark/>
          </w:tcPr>
          <w:p w:rsidR="00AA7750" w:rsidRPr="00AA7750" w:rsidRDefault="00AA7750" w:rsidP="00AA7750">
            <w:r w:rsidRPr="00AA7750">
              <w:t>7.84</w:t>
            </w:r>
          </w:p>
        </w:tc>
        <w:tc>
          <w:tcPr>
            <w:tcW w:w="1080" w:type="dxa"/>
            <w:hideMark/>
          </w:tcPr>
          <w:p w:rsidR="00AA7750" w:rsidRPr="00AA7750" w:rsidRDefault="00AA7750" w:rsidP="00AA7750">
            <w:r w:rsidRPr="00AA7750">
              <w:t>3.8</w:t>
            </w:r>
          </w:p>
        </w:tc>
        <w:tc>
          <w:tcPr>
            <w:tcW w:w="990" w:type="dxa"/>
            <w:hideMark/>
          </w:tcPr>
          <w:p w:rsidR="00AA7750" w:rsidRPr="00AA7750" w:rsidRDefault="00AA7750" w:rsidP="00AA7750">
            <w:r w:rsidRPr="00AA7750">
              <w:t>2.5</w:t>
            </w:r>
          </w:p>
        </w:tc>
        <w:tc>
          <w:tcPr>
            <w:tcW w:w="1098" w:type="dxa"/>
            <w:noWrap/>
            <w:hideMark/>
          </w:tcPr>
          <w:p w:rsidR="00AA7750" w:rsidRPr="00AA7750" w:rsidRDefault="00AA7750" w:rsidP="00AA7750">
            <w:r w:rsidRPr="00AA7750">
              <w:t>7.50</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Earnings Per Share</w:t>
            </w:r>
          </w:p>
        </w:tc>
        <w:tc>
          <w:tcPr>
            <w:tcW w:w="1141" w:type="dxa"/>
            <w:hideMark/>
          </w:tcPr>
          <w:p w:rsidR="00AA7750" w:rsidRPr="00AA7750" w:rsidRDefault="00AA7750" w:rsidP="00AA7750">
            <w:r w:rsidRPr="00AA7750">
              <w:t>24.02</w:t>
            </w:r>
          </w:p>
        </w:tc>
        <w:tc>
          <w:tcPr>
            <w:tcW w:w="1141" w:type="dxa"/>
            <w:hideMark/>
          </w:tcPr>
          <w:p w:rsidR="00AA7750" w:rsidRPr="00AA7750" w:rsidRDefault="00AA7750" w:rsidP="00AA7750">
            <w:r w:rsidRPr="00AA7750">
              <w:t>72.72</w:t>
            </w:r>
          </w:p>
        </w:tc>
        <w:tc>
          <w:tcPr>
            <w:tcW w:w="1054" w:type="dxa"/>
            <w:hideMark/>
          </w:tcPr>
          <w:p w:rsidR="00AA7750" w:rsidRPr="00AA7750" w:rsidRDefault="00AA7750" w:rsidP="00AA7750">
            <w:r w:rsidRPr="00AA7750">
              <w:t>25.8</w:t>
            </w:r>
          </w:p>
        </w:tc>
        <w:tc>
          <w:tcPr>
            <w:tcW w:w="1080" w:type="dxa"/>
            <w:hideMark/>
          </w:tcPr>
          <w:p w:rsidR="00AA7750" w:rsidRPr="00AA7750" w:rsidRDefault="00AA7750" w:rsidP="00AA7750">
            <w:r w:rsidRPr="00AA7750">
              <w:t>26.41</w:t>
            </w:r>
          </w:p>
        </w:tc>
        <w:tc>
          <w:tcPr>
            <w:tcW w:w="990" w:type="dxa"/>
            <w:hideMark/>
          </w:tcPr>
          <w:p w:rsidR="00AA7750" w:rsidRPr="00AA7750" w:rsidRDefault="00AA7750" w:rsidP="00AA7750">
            <w:r w:rsidRPr="00AA7750">
              <w:t>11.01</w:t>
            </w:r>
          </w:p>
        </w:tc>
        <w:tc>
          <w:tcPr>
            <w:tcW w:w="1098" w:type="dxa"/>
            <w:noWrap/>
            <w:hideMark/>
          </w:tcPr>
          <w:p w:rsidR="00AA7750" w:rsidRPr="00AA7750" w:rsidRDefault="00AA7750" w:rsidP="00AA7750">
            <w:r w:rsidRPr="00AA7750">
              <w:t>31.99</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Dividend Yield</w:t>
            </w:r>
          </w:p>
        </w:tc>
        <w:tc>
          <w:tcPr>
            <w:tcW w:w="1141" w:type="dxa"/>
            <w:hideMark/>
          </w:tcPr>
          <w:p w:rsidR="00AA7750" w:rsidRPr="00AA7750" w:rsidRDefault="00AA7750" w:rsidP="00AA7750">
            <w:r w:rsidRPr="00AA7750">
              <w:t>2.95%</w:t>
            </w:r>
          </w:p>
        </w:tc>
        <w:tc>
          <w:tcPr>
            <w:tcW w:w="1141" w:type="dxa"/>
            <w:hideMark/>
          </w:tcPr>
          <w:p w:rsidR="00AA7750" w:rsidRPr="00AA7750" w:rsidRDefault="00AA7750" w:rsidP="00AA7750">
            <w:r w:rsidRPr="00AA7750">
              <w:t>2.23%</w:t>
            </w:r>
          </w:p>
        </w:tc>
        <w:tc>
          <w:tcPr>
            <w:tcW w:w="1054" w:type="dxa"/>
            <w:hideMark/>
          </w:tcPr>
          <w:p w:rsidR="00AA7750" w:rsidRPr="00AA7750" w:rsidRDefault="00AA7750" w:rsidP="00AA7750">
            <w:r w:rsidRPr="00AA7750">
              <w:t>2.29%</w:t>
            </w:r>
          </w:p>
        </w:tc>
        <w:tc>
          <w:tcPr>
            <w:tcW w:w="1080" w:type="dxa"/>
            <w:hideMark/>
          </w:tcPr>
          <w:p w:rsidR="00AA7750" w:rsidRPr="00AA7750" w:rsidRDefault="00AA7750" w:rsidP="00AA7750">
            <w:r w:rsidRPr="00AA7750">
              <w:t>3.41%</w:t>
            </w:r>
          </w:p>
        </w:tc>
        <w:tc>
          <w:tcPr>
            <w:tcW w:w="990" w:type="dxa"/>
            <w:hideMark/>
          </w:tcPr>
          <w:p w:rsidR="00AA7750" w:rsidRPr="00AA7750" w:rsidRDefault="00AA7750" w:rsidP="00AA7750">
            <w:r w:rsidRPr="00AA7750">
              <w:t>4.19%</w:t>
            </w:r>
          </w:p>
        </w:tc>
        <w:tc>
          <w:tcPr>
            <w:tcW w:w="1098" w:type="dxa"/>
            <w:noWrap/>
            <w:hideMark/>
          </w:tcPr>
          <w:p w:rsidR="00AA7750" w:rsidRPr="00AA7750" w:rsidRDefault="00AA7750" w:rsidP="00AA7750">
            <w:r w:rsidRPr="00AA7750">
              <w:t>3.01%</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lastRenderedPageBreak/>
              <w:t>Dividend Payout Ratio</w:t>
            </w:r>
          </w:p>
        </w:tc>
        <w:tc>
          <w:tcPr>
            <w:tcW w:w="1141" w:type="dxa"/>
            <w:hideMark/>
          </w:tcPr>
          <w:p w:rsidR="00AA7750" w:rsidRPr="00AA7750" w:rsidRDefault="00AA7750" w:rsidP="00AA7750">
            <w:r w:rsidRPr="00AA7750">
              <w:t>47.88%</w:t>
            </w:r>
          </w:p>
        </w:tc>
        <w:tc>
          <w:tcPr>
            <w:tcW w:w="1141" w:type="dxa"/>
            <w:hideMark/>
          </w:tcPr>
          <w:p w:rsidR="00AA7750" w:rsidRPr="00AA7750" w:rsidRDefault="00AA7750" w:rsidP="00AA7750">
            <w:r w:rsidRPr="00AA7750">
              <w:t>17.19%</w:t>
            </w:r>
          </w:p>
        </w:tc>
        <w:tc>
          <w:tcPr>
            <w:tcW w:w="1054" w:type="dxa"/>
            <w:hideMark/>
          </w:tcPr>
          <w:p w:rsidR="00AA7750" w:rsidRPr="00AA7750" w:rsidRDefault="00AA7750" w:rsidP="00AA7750">
            <w:r w:rsidRPr="00AA7750">
              <w:t>45.81%</w:t>
            </w:r>
          </w:p>
        </w:tc>
        <w:tc>
          <w:tcPr>
            <w:tcW w:w="1080" w:type="dxa"/>
            <w:hideMark/>
          </w:tcPr>
          <w:p w:rsidR="00AA7750" w:rsidRPr="00AA7750" w:rsidRDefault="00AA7750" w:rsidP="00AA7750">
            <w:r w:rsidRPr="00AA7750">
              <w:t>44.87%</w:t>
            </w:r>
          </w:p>
        </w:tc>
        <w:tc>
          <w:tcPr>
            <w:tcW w:w="990" w:type="dxa"/>
            <w:hideMark/>
          </w:tcPr>
          <w:p w:rsidR="00AA7750" w:rsidRPr="00AA7750" w:rsidRDefault="00AA7750" w:rsidP="00AA7750">
            <w:r w:rsidRPr="00AA7750">
              <w:t>104.42%</w:t>
            </w:r>
          </w:p>
        </w:tc>
        <w:tc>
          <w:tcPr>
            <w:tcW w:w="1098" w:type="dxa"/>
            <w:noWrap/>
            <w:hideMark/>
          </w:tcPr>
          <w:p w:rsidR="00AA7750" w:rsidRPr="00AA7750" w:rsidRDefault="00AA7750" w:rsidP="00AA7750">
            <w:r w:rsidRPr="00AA7750">
              <w:t>52.03%</w:t>
            </w:r>
          </w:p>
        </w:tc>
      </w:tr>
      <w:tr w:rsidR="00945BD7" w:rsidRPr="00AA7750" w:rsidTr="00945BD7">
        <w:trPr>
          <w:cnfStyle w:val="000000100000" w:firstRow="0" w:lastRow="0" w:firstColumn="0" w:lastColumn="0" w:oddVBand="0" w:evenVBand="0" w:oddHBand="1" w:evenHBand="0" w:firstRowFirstColumn="0" w:firstRowLastColumn="0" w:lastRowFirstColumn="0" w:lastRowLastColumn="0"/>
          <w:trHeight w:val="330"/>
        </w:trPr>
        <w:tc>
          <w:tcPr>
            <w:tcW w:w="3072" w:type="dxa"/>
            <w:noWrap/>
            <w:hideMark/>
          </w:tcPr>
          <w:p w:rsidR="00AA7750" w:rsidRPr="00AA7750" w:rsidRDefault="00AA7750">
            <w:r w:rsidRPr="00AA7750">
              <w:t>Price to Earnings (P/E) Ratio</w:t>
            </w:r>
          </w:p>
        </w:tc>
        <w:tc>
          <w:tcPr>
            <w:tcW w:w="1141" w:type="dxa"/>
            <w:hideMark/>
          </w:tcPr>
          <w:p w:rsidR="00AA7750" w:rsidRPr="00AA7750" w:rsidRDefault="00AA7750" w:rsidP="00AA7750">
            <w:r w:rsidRPr="00AA7750">
              <w:t>6.23</w:t>
            </w:r>
          </w:p>
        </w:tc>
        <w:tc>
          <w:tcPr>
            <w:tcW w:w="1141" w:type="dxa"/>
            <w:hideMark/>
          </w:tcPr>
          <w:p w:rsidR="00AA7750" w:rsidRPr="00AA7750" w:rsidRDefault="00AA7750" w:rsidP="00AA7750">
            <w:r w:rsidRPr="00AA7750">
              <w:t>7.72</w:t>
            </w:r>
          </w:p>
        </w:tc>
        <w:tc>
          <w:tcPr>
            <w:tcW w:w="1054" w:type="dxa"/>
            <w:hideMark/>
          </w:tcPr>
          <w:p w:rsidR="00AA7750" w:rsidRPr="00AA7750" w:rsidRDefault="00AA7750" w:rsidP="00AA7750">
            <w:r w:rsidRPr="00AA7750">
              <w:t>20.02</w:t>
            </w:r>
          </w:p>
        </w:tc>
        <w:tc>
          <w:tcPr>
            <w:tcW w:w="1080" w:type="dxa"/>
            <w:hideMark/>
          </w:tcPr>
          <w:p w:rsidR="00AA7750" w:rsidRPr="00AA7750" w:rsidRDefault="00AA7750" w:rsidP="00AA7750">
            <w:r w:rsidRPr="00AA7750">
              <w:t>13.17</w:t>
            </w:r>
          </w:p>
        </w:tc>
        <w:tc>
          <w:tcPr>
            <w:tcW w:w="990" w:type="dxa"/>
            <w:hideMark/>
          </w:tcPr>
          <w:p w:rsidR="00AA7750" w:rsidRPr="00AA7750" w:rsidRDefault="00AA7750" w:rsidP="00AA7750">
            <w:r w:rsidRPr="00AA7750">
              <w:t>24.94</w:t>
            </w:r>
          </w:p>
        </w:tc>
        <w:tc>
          <w:tcPr>
            <w:tcW w:w="1098" w:type="dxa"/>
            <w:noWrap/>
            <w:hideMark/>
          </w:tcPr>
          <w:p w:rsidR="00AA7750" w:rsidRPr="00AA7750" w:rsidRDefault="00AA7750" w:rsidP="00AA7750">
            <w:r w:rsidRPr="00AA7750">
              <w:t>14.42</w:t>
            </w:r>
          </w:p>
        </w:tc>
      </w:tr>
      <w:tr w:rsidR="00945BD7" w:rsidRPr="00AA7750" w:rsidTr="00945BD7">
        <w:trPr>
          <w:cnfStyle w:val="000000010000" w:firstRow="0" w:lastRow="0" w:firstColumn="0" w:lastColumn="0" w:oddVBand="0" w:evenVBand="0" w:oddHBand="0" w:evenHBand="1" w:firstRowFirstColumn="0" w:firstRowLastColumn="0" w:lastRowFirstColumn="0" w:lastRowLastColumn="0"/>
          <w:trHeight w:val="330"/>
        </w:trPr>
        <w:tc>
          <w:tcPr>
            <w:tcW w:w="3072" w:type="dxa"/>
            <w:noWrap/>
            <w:hideMark/>
          </w:tcPr>
          <w:p w:rsidR="00AA7750" w:rsidRPr="00AA7750" w:rsidRDefault="00AA7750">
            <w:r w:rsidRPr="00AA7750">
              <w:t>Net Asset Per Share</w:t>
            </w:r>
          </w:p>
        </w:tc>
        <w:tc>
          <w:tcPr>
            <w:tcW w:w="1141" w:type="dxa"/>
            <w:hideMark/>
          </w:tcPr>
          <w:p w:rsidR="00AA7750" w:rsidRPr="00AA7750" w:rsidRDefault="00AA7750" w:rsidP="00AA7750">
            <w:r w:rsidRPr="00AA7750">
              <w:t>192.09</w:t>
            </w:r>
          </w:p>
        </w:tc>
        <w:tc>
          <w:tcPr>
            <w:tcW w:w="1141" w:type="dxa"/>
            <w:hideMark/>
          </w:tcPr>
          <w:p w:rsidR="00AA7750" w:rsidRPr="00AA7750" w:rsidRDefault="00AA7750" w:rsidP="00AA7750">
            <w:r w:rsidRPr="00AA7750">
              <w:t>294.08</w:t>
            </w:r>
          </w:p>
        </w:tc>
        <w:tc>
          <w:tcPr>
            <w:tcW w:w="1054" w:type="dxa"/>
            <w:hideMark/>
          </w:tcPr>
          <w:p w:rsidR="00AA7750" w:rsidRPr="00AA7750" w:rsidRDefault="00AA7750" w:rsidP="00AA7750">
            <w:r w:rsidRPr="00AA7750">
              <w:t>269.54</w:t>
            </w:r>
          </w:p>
        </w:tc>
        <w:tc>
          <w:tcPr>
            <w:tcW w:w="1080" w:type="dxa"/>
            <w:hideMark/>
          </w:tcPr>
          <w:p w:rsidR="00AA7750" w:rsidRPr="00AA7750" w:rsidRDefault="00AA7750" w:rsidP="00AA7750">
            <w:r w:rsidRPr="00AA7750">
              <w:t>286.62</w:t>
            </w:r>
          </w:p>
        </w:tc>
        <w:tc>
          <w:tcPr>
            <w:tcW w:w="990" w:type="dxa"/>
            <w:hideMark/>
          </w:tcPr>
          <w:p w:rsidR="00AA7750" w:rsidRPr="00AA7750" w:rsidRDefault="00AA7750" w:rsidP="00AA7750">
            <w:r w:rsidRPr="00AA7750">
              <w:t>288.32</w:t>
            </w:r>
          </w:p>
        </w:tc>
        <w:tc>
          <w:tcPr>
            <w:tcW w:w="1098" w:type="dxa"/>
            <w:noWrap/>
            <w:hideMark/>
          </w:tcPr>
          <w:p w:rsidR="00AA7750" w:rsidRPr="00AA7750" w:rsidRDefault="00AA7750" w:rsidP="00AA7750">
            <w:r w:rsidRPr="00AA7750">
              <w:t>266.13</w:t>
            </w:r>
          </w:p>
        </w:tc>
      </w:tr>
    </w:tbl>
    <w:p w:rsidR="00AE4A54" w:rsidRPr="00AE4A54" w:rsidRDefault="00AE4A54" w:rsidP="00AE4A54"/>
    <w:p w:rsidR="00AE4A54" w:rsidRPr="000070C2" w:rsidRDefault="000B20AF" w:rsidP="006C6D00">
      <w:pPr>
        <w:shd w:val="clear" w:color="auto" w:fill="5F497A" w:themeFill="accent4" w:themeFillShade="BF"/>
        <w:jc w:val="center"/>
        <w:rPr>
          <w:rFonts w:ascii="Arial Black" w:hAnsi="Arial Black"/>
          <w:b/>
          <w:bCs/>
          <w:color w:val="FFFFFF" w:themeColor="background1"/>
          <w:sz w:val="28"/>
          <w:szCs w:val="28"/>
        </w:rPr>
      </w:pPr>
      <w:r w:rsidRPr="000070C2">
        <w:rPr>
          <w:rFonts w:ascii="Arial Black" w:hAnsi="Arial Black"/>
          <w:b/>
          <w:bCs/>
          <w:color w:val="FFFFFF" w:themeColor="background1"/>
          <w:sz w:val="28"/>
          <w:szCs w:val="28"/>
        </w:rPr>
        <w:t>Beximco Pharma</w:t>
      </w:r>
      <w:r w:rsidR="00703091" w:rsidRPr="000070C2">
        <w:rPr>
          <w:rFonts w:ascii="Arial Black" w:hAnsi="Arial Black"/>
          <w:b/>
          <w:bCs/>
          <w:color w:val="FFFFFF" w:themeColor="background1"/>
          <w:sz w:val="28"/>
          <w:szCs w:val="28"/>
        </w:rPr>
        <w:t>ceuticals Ltd.</w:t>
      </w:r>
    </w:p>
    <w:p w:rsidR="000070C2" w:rsidRPr="00EA2375" w:rsidRDefault="000070C2" w:rsidP="000070C2">
      <w:pPr>
        <w:rPr>
          <w:rFonts w:ascii="Arial Black" w:hAnsi="Arial Black"/>
          <w:sz w:val="24"/>
          <w:szCs w:val="24"/>
        </w:rPr>
      </w:pPr>
      <w:r w:rsidRPr="00EA2375">
        <w:rPr>
          <w:rFonts w:ascii="Arial Black" w:hAnsi="Arial Black"/>
          <w:b/>
          <w:bCs/>
          <w:sz w:val="24"/>
          <w:szCs w:val="24"/>
        </w:rPr>
        <w:t>Statement of Financial Position</w:t>
      </w:r>
      <w:r>
        <w:rPr>
          <w:rFonts w:ascii="Arial Black" w:hAnsi="Arial Black"/>
          <w:b/>
          <w:bCs/>
          <w:sz w:val="24"/>
          <w:szCs w:val="24"/>
        </w:rPr>
        <w:t>:</w:t>
      </w:r>
    </w:p>
    <w:tbl>
      <w:tblPr>
        <w:tblStyle w:val="LightGrid-Accent4"/>
        <w:tblW w:w="9766" w:type="dxa"/>
        <w:tblLook w:val="0400" w:firstRow="0" w:lastRow="0" w:firstColumn="0" w:lastColumn="0" w:noHBand="0" w:noVBand="1"/>
      </w:tblPr>
      <w:tblGrid>
        <w:gridCol w:w="1648"/>
        <w:gridCol w:w="1613"/>
        <w:gridCol w:w="1613"/>
        <w:gridCol w:w="1613"/>
        <w:gridCol w:w="1634"/>
        <w:gridCol w:w="1645"/>
      </w:tblGrid>
      <w:tr w:rsidR="0026356A" w:rsidRPr="00477990" w:rsidTr="00331EAB">
        <w:trPr>
          <w:cnfStyle w:val="000000100000" w:firstRow="0" w:lastRow="0" w:firstColumn="0" w:lastColumn="0" w:oddVBand="0" w:evenVBand="0" w:oddHBand="1" w:evenHBand="0" w:firstRowFirstColumn="0" w:firstRowLastColumn="0" w:lastRowFirstColumn="0" w:lastRowLastColumn="0"/>
          <w:trHeight w:val="345"/>
        </w:trPr>
        <w:tc>
          <w:tcPr>
            <w:tcW w:w="1648" w:type="dxa"/>
            <w:noWrap/>
            <w:hideMark/>
          </w:tcPr>
          <w:p w:rsidR="00477990" w:rsidRPr="00477990" w:rsidRDefault="00542972">
            <w:r w:rsidRPr="00DE6B2B">
              <w:rPr>
                <w:b/>
              </w:rPr>
              <w:t>Particulars</w:t>
            </w:r>
          </w:p>
        </w:tc>
        <w:tc>
          <w:tcPr>
            <w:tcW w:w="1613" w:type="dxa"/>
            <w:noWrap/>
            <w:hideMark/>
          </w:tcPr>
          <w:p w:rsidR="00477990" w:rsidRPr="00477990" w:rsidRDefault="00477990" w:rsidP="00477990">
            <w:pPr>
              <w:rPr>
                <w:b/>
                <w:bCs/>
              </w:rPr>
            </w:pPr>
            <w:r w:rsidRPr="00477990">
              <w:rPr>
                <w:b/>
                <w:bCs/>
              </w:rPr>
              <w:t>2019</w:t>
            </w:r>
          </w:p>
        </w:tc>
        <w:tc>
          <w:tcPr>
            <w:tcW w:w="1613" w:type="dxa"/>
            <w:noWrap/>
            <w:hideMark/>
          </w:tcPr>
          <w:p w:rsidR="00477990" w:rsidRPr="00477990" w:rsidRDefault="00477990" w:rsidP="00477990">
            <w:pPr>
              <w:rPr>
                <w:b/>
                <w:bCs/>
              </w:rPr>
            </w:pPr>
            <w:r w:rsidRPr="00477990">
              <w:rPr>
                <w:b/>
                <w:bCs/>
              </w:rPr>
              <w:t>2018</w:t>
            </w:r>
          </w:p>
        </w:tc>
        <w:tc>
          <w:tcPr>
            <w:tcW w:w="1613" w:type="dxa"/>
            <w:noWrap/>
            <w:hideMark/>
          </w:tcPr>
          <w:p w:rsidR="00477990" w:rsidRPr="00477990" w:rsidRDefault="00477990" w:rsidP="00477990">
            <w:pPr>
              <w:rPr>
                <w:b/>
                <w:bCs/>
              </w:rPr>
            </w:pPr>
            <w:r w:rsidRPr="00477990">
              <w:rPr>
                <w:b/>
                <w:bCs/>
              </w:rPr>
              <w:t>2017</w:t>
            </w:r>
          </w:p>
        </w:tc>
        <w:tc>
          <w:tcPr>
            <w:tcW w:w="1634" w:type="dxa"/>
            <w:noWrap/>
            <w:hideMark/>
          </w:tcPr>
          <w:p w:rsidR="00477990" w:rsidRPr="00477990" w:rsidRDefault="00477990" w:rsidP="00477990">
            <w:pPr>
              <w:rPr>
                <w:b/>
                <w:bCs/>
              </w:rPr>
            </w:pPr>
            <w:r w:rsidRPr="00477990">
              <w:rPr>
                <w:b/>
                <w:bCs/>
              </w:rPr>
              <w:t>2016</w:t>
            </w:r>
          </w:p>
        </w:tc>
        <w:tc>
          <w:tcPr>
            <w:tcW w:w="1645" w:type="dxa"/>
            <w:noWrap/>
            <w:hideMark/>
          </w:tcPr>
          <w:p w:rsidR="00477990" w:rsidRPr="00477990" w:rsidRDefault="00477990" w:rsidP="00477990">
            <w:pPr>
              <w:rPr>
                <w:b/>
                <w:bCs/>
              </w:rPr>
            </w:pPr>
            <w:r w:rsidRPr="00477990">
              <w:rPr>
                <w:b/>
                <w:bCs/>
              </w:rPr>
              <w:t>2015</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45"/>
        </w:trPr>
        <w:tc>
          <w:tcPr>
            <w:tcW w:w="1648" w:type="dxa"/>
            <w:noWrap/>
            <w:hideMark/>
          </w:tcPr>
          <w:p w:rsidR="00477990" w:rsidRPr="00477990" w:rsidRDefault="00477990" w:rsidP="00477990">
            <w:pPr>
              <w:rPr>
                <w:b/>
                <w:bCs/>
              </w:rPr>
            </w:pPr>
            <w:r w:rsidRPr="00477990">
              <w:rPr>
                <w:b/>
                <w:bCs/>
              </w:rPr>
              <w:t>Assets</w:t>
            </w:r>
          </w:p>
        </w:tc>
        <w:tc>
          <w:tcPr>
            <w:tcW w:w="1613" w:type="dxa"/>
            <w:noWrap/>
            <w:hideMark/>
          </w:tcPr>
          <w:p w:rsidR="00477990" w:rsidRPr="00477990" w:rsidRDefault="00477990"/>
        </w:tc>
        <w:tc>
          <w:tcPr>
            <w:tcW w:w="1613" w:type="dxa"/>
            <w:noWrap/>
            <w:hideMark/>
          </w:tcPr>
          <w:p w:rsidR="00477990" w:rsidRPr="00477990" w:rsidRDefault="00477990"/>
        </w:tc>
        <w:tc>
          <w:tcPr>
            <w:tcW w:w="1613" w:type="dxa"/>
            <w:noWrap/>
            <w:hideMark/>
          </w:tcPr>
          <w:p w:rsidR="00477990" w:rsidRPr="00477990" w:rsidRDefault="00477990"/>
        </w:tc>
        <w:tc>
          <w:tcPr>
            <w:tcW w:w="1634" w:type="dxa"/>
            <w:noWrap/>
            <w:hideMark/>
          </w:tcPr>
          <w:p w:rsidR="00477990" w:rsidRPr="00477990" w:rsidRDefault="00477990"/>
        </w:tc>
        <w:tc>
          <w:tcPr>
            <w:tcW w:w="1645" w:type="dxa"/>
            <w:noWrap/>
            <w:hideMark/>
          </w:tcPr>
          <w:p w:rsidR="00477990" w:rsidRPr="00477990" w:rsidRDefault="00477990"/>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Property, Plant &amp; Equipment &amp; Others</w:t>
            </w:r>
          </w:p>
        </w:tc>
        <w:tc>
          <w:tcPr>
            <w:tcW w:w="1613" w:type="dxa"/>
            <w:noWrap/>
            <w:hideMark/>
          </w:tcPr>
          <w:p w:rsidR="00477990" w:rsidRPr="00477990" w:rsidRDefault="00477990" w:rsidP="00477990">
            <w:r w:rsidRPr="00477990">
              <w:t>32,209,440,044</w:t>
            </w:r>
          </w:p>
        </w:tc>
        <w:tc>
          <w:tcPr>
            <w:tcW w:w="1613" w:type="dxa"/>
            <w:noWrap/>
            <w:hideMark/>
          </w:tcPr>
          <w:p w:rsidR="00477990" w:rsidRPr="00477990" w:rsidRDefault="00477990" w:rsidP="00477990">
            <w:r w:rsidRPr="00477990">
              <w:t>28,645,104,798</w:t>
            </w:r>
          </w:p>
        </w:tc>
        <w:tc>
          <w:tcPr>
            <w:tcW w:w="1613" w:type="dxa"/>
            <w:noWrap/>
            <w:hideMark/>
          </w:tcPr>
          <w:p w:rsidR="00477990" w:rsidRPr="00477990" w:rsidRDefault="00477990" w:rsidP="00477990">
            <w:r w:rsidRPr="00477990">
              <w:t>24,472,468,013</w:t>
            </w:r>
          </w:p>
        </w:tc>
        <w:tc>
          <w:tcPr>
            <w:tcW w:w="1634" w:type="dxa"/>
            <w:noWrap/>
            <w:hideMark/>
          </w:tcPr>
          <w:p w:rsidR="00477990" w:rsidRPr="00477990" w:rsidRDefault="00477990" w:rsidP="00477990">
            <w:r w:rsidRPr="00477990">
              <w:t>22,235,892,802</w:t>
            </w:r>
          </w:p>
        </w:tc>
        <w:tc>
          <w:tcPr>
            <w:tcW w:w="1645" w:type="dxa"/>
            <w:noWrap/>
            <w:hideMark/>
          </w:tcPr>
          <w:p w:rsidR="00477990" w:rsidRPr="00477990" w:rsidRDefault="00477990" w:rsidP="00477990">
            <w:r w:rsidRPr="00477990">
              <w:t>22,168,184,597</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Investments</w:t>
            </w:r>
          </w:p>
        </w:tc>
        <w:tc>
          <w:tcPr>
            <w:tcW w:w="1613" w:type="dxa"/>
            <w:noWrap/>
            <w:hideMark/>
          </w:tcPr>
          <w:p w:rsidR="00477990" w:rsidRPr="00477990" w:rsidRDefault="00477990" w:rsidP="00477990">
            <w:r w:rsidRPr="00477990">
              <w:t>2,179,840,999</w:t>
            </w:r>
          </w:p>
        </w:tc>
        <w:tc>
          <w:tcPr>
            <w:tcW w:w="1613" w:type="dxa"/>
            <w:noWrap/>
            <w:hideMark/>
          </w:tcPr>
          <w:p w:rsidR="00477990" w:rsidRPr="00477990" w:rsidRDefault="00477990" w:rsidP="00477990">
            <w:r w:rsidRPr="00477990">
              <w:t>2,161,693,658</w:t>
            </w:r>
          </w:p>
        </w:tc>
        <w:tc>
          <w:tcPr>
            <w:tcW w:w="1613" w:type="dxa"/>
            <w:noWrap/>
            <w:hideMark/>
          </w:tcPr>
          <w:p w:rsidR="00477990" w:rsidRPr="00477990" w:rsidRDefault="00477990" w:rsidP="00477990">
            <w:r w:rsidRPr="00477990">
              <w:t>17,880,341</w:t>
            </w:r>
          </w:p>
        </w:tc>
        <w:tc>
          <w:tcPr>
            <w:tcW w:w="1634" w:type="dxa"/>
            <w:noWrap/>
            <w:hideMark/>
          </w:tcPr>
          <w:p w:rsidR="00477990" w:rsidRPr="00477990" w:rsidRDefault="00477990" w:rsidP="00477990">
            <w:r w:rsidRPr="00477990">
              <w:t>4,746,834</w:t>
            </w:r>
          </w:p>
        </w:tc>
        <w:tc>
          <w:tcPr>
            <w:tcW w:w="1645" w:type="dxa"/>
            <w:noWrap/>
            <w:hideMark/>
          </w:tcPr>
          <w:p w:rsidR="00477990" w:rsidRPr="00477990" w:rsidRDefault="00477990" w:rsidP="00477990">
            <w:r w:rsidRPr="00477990">
              <w:t>5,408,789</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Intangible assets</w:t>
            </w:r>
          </w:p>
        </w:tc>
        <w:tc>
          <w:tcPr>
            <w:tcW w:w="1613" w:type="dxa"/>
            <w:noWrap/>
            <w:hideMark/>
          </w:tcPr>
          <w:p w:rsidR="00477990" w:rsidRPr="00477990" w:rsidRDefault="00477990" w:rsidP="00477990">
            <w:r w:rsidRPr="00477990">
              <w:t>610,121,698</w:t>
            </w:r>
          </w:p>
        </w:tc>
        <w:tc>
          <w:tcPr>
            <w:tcW w:w="1613" w:type="dxa"/>
            <w:noWrap/>
            <w:hideMark/>
          </w:tcPr>
          <w:p w:rsidR="00477990" w:rsidRPr="00477990" w:rsidRDefault="00477990" w:rsidP="00477990">
            <w:r w:rsidRPr="00477990">
              <w:t>525,695,416</w:t>
            </w:r>
          </w:p>
        </w:tc>
        <w:tc>
          <w:tcPr>
            <w:tcW w:w="1613" w:type="dxa"/>
            <w:noWrap/>
            <w:hideMark/>
          </w:tcPr>
          <w:p w:rsidR="00477990" w:rsidRPr="00477990" w:rsidRDefault="00477990" w:rsidP="00477990">
            <w:r w:rsidRPr="00477990">
              <w:t>462,968,347</w:t>
            </w:r>
          </w:p>
        </w:tc>
        <w:tc>
          <w:tcPr>
            <w:tcW w:w="1634" w:type="dxa"/>
            <w:noWrap/>
            <w:hideMark/>
          </w:tcPr>
          <w:p w:rsidR="00477990" w:rsidRPr="00477990" w:rsidRDefault="00477990" w:rsidP="00477990">
            <w:r w:rsidRPr="00477990">
              <w:t>380,260,529</w:t>
            </w:r>
          </w:p>
        </w:tc>
        <w:tc>
          <w:tcPr>
            <w:tcW w:w="1645" w:type="dxa"/>
            <w:noWrap/>
            <w:hideMark/>
          </w:tcPr>
          <w:p w:rsidR="00477990" w:rsidRPr="00477990" w:rsidRDefault="00477990" w:rsidP="00477990">
            <w:r w:rsidRPr="00477990">
              <w:t>269,864,103</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pPr>
              <w:rPr>
                <w:b/>
                <w:bCs/>
              </w:rPr>
            </w:pPr>
            <w:r w:rsidRPr="00477990">
              <w:rPr>
                <w:b/>
                <w:bCs/>
              </w:rPr>
              <w:t>Non-Current Assets</w:t>
            </w:r>
          </w:p>
        </w:tc>
        <w:tc>
          <w:tcPr>
            <w:tcW w:w="1613" w:type="dxa"/>
            <w:noWrap/>
            <w:hideMark/>
          </w:tcPr>
          <w:p w:rsidR="00477990" w:rsidRPr="00477990" w:rsidRDefault="00477990" w:rsidP="00477990">
            <w:pPr>
              <w:rPr>
                <w:b/>
                <w:bCs/>
              </w:rPr>
            </w:pPr>
            <w:r w:rsidRPr="00477990">
              <w:rPr>
                <w:b/>
                <w:bCs/>
              </w:rPr>
              <w:t>34,999,402,741</w:t>
            </w:r>
          </w:p>
        </w:tc>
        <w:tc>
          <w:tcPr>
            <w:tcW w:w="1613" w:type="dxa"/>
            <w:noWrap/>
            <w:hideMark/>
          </w:tcPr>
          <w:p w:rsidR="00477990" w:rsidRPr="00477990" w:rsidRDefault="00477990" w:rsidP="00477990">
            <w:pPr>
              <w:rPr>
                <w:b/>
                <w:bCs/>
              </w:rPr>
            </w:pPr>
            <w:r w:rsidRPr="00477990">
              <w:rPr>
                <w:b/>
                <w:bCs/>
              </w:rPr>
              <w:t>31,332,493,872</w:t>
            </w:r>
          </w:p>
        </w:tc>
        <w:tc>
          <w:tcPr>
            <w:tcW w:w="1613" w:type="dxa"/>
            <w:noWrap/>
            <w:hideMark/>
          </w:tcPr>
          <w:p w:rsidR="00477990" w:rsidRPr="00477990" w:rsidRDefault="00477990" w:rsidP="00477990">
            <w:pPr>
              <w:rPr>
                <w:b/>
                <w:bCs/>
              </w:rPr>
            </w:pPr>
            <w:r w:rsidRPr="00477990">
              <w:rPr>
                <w:b/>
                <w:bCs/>
              </w:rPr>
              <w:t>24,953,316,701</w:t>
            </w:r>
          </w:p>
        </w:tc>
        <w:tc>
          <w:tcPr>
            <w:tcW w:w="1634" w:type="dxa"/>
            <w:noWrap/>
            <w:hideMark/>
          </w:tcPr>
          <w:p w:rsidR="00477990" w:rsidRPr="00477990" w:rsidRDefault="00477990" w:rsidP="00477990">
            <w:pPr>
              <w:rPr>
                <w:b/>
                <w:bCs/>
              </w:rPr>
            </w:pPr>
            <w:r w:rsidRPr="00477990">
              <w:rPr>
                <w:b/>
                <w:bCs/>
              </w:rPr>
              <w:t>22,620,900,165</w:t>
            </w:r>
          </w:p>
        </w:tc>
        <w:tc>
          <w:tcPr>
            <w:tcW w:w="1645" w:type="dxa"/>
            <w:noWrap/>
            <w:hideMark/>
          </w:tcPr>
          <w:p w:rsidR="00477990" w:rsidRPr="00477990" w:rsidRDefault="00477990" w:rsidP="00477990">
            <w:pPr>
              <w:rPr>
                <w:b/>
                <w:bCs/>
              </w:rPr>
            </w:pPr>
            <w:r w:rsidRPr="00477990">
              <w:rPr>
                <w:b/>
                <w:bCs/>
              </w:rPr>
              <w:t>22,443,457,489</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tc>
        <w:tc>
          <w:tcPr>
            <w:tcW w:w="1613" w:type="dxa"/>
            <w:noWrap/>
            <w:hideMark/>
          </w:tcPr>
          <w:p w:rsidR="00477990" w:rsidRPr="00477990" w:rsidRDefault="00477990"/>
        </w:tc>
        <w:tc>
          <w:tcPr>
            <w:tcW w:w="1613" w:type="dxa"/>
            <w:noWrap/>
            <w:hideMark/>
          </w:tcPr>
          <w:p w:rsidR="00477990" w:rsidRPr="00477990" w:rsidRDefault="00477990"/>
        </w:tc>
        <w:tc>
          <w:tcPr>
            <w:tcW w:w="1613" w:type="dxa"/>
            <w:noWrap/>
            <w:hideMark/>
          </w:tcPr>
          <w:p w:rsidR="00477990" w:rsidRPr="00477990" w:rsidRDefault="00477990"/>
        </w:tc>
        <w:tc>
          <w:tcPr>
            <w:tcW w:w="1634" w:type="dxa"/>
            <w:noWrap/>
            <w:hideMark/>
          </w:tcPr>
          <w:p w:rsidR="00477990" w:rsidRPr="00477990" w:rsidRDefault="00477990"/>
        </w:tc>
        <w:tc>
          <w:tcPr>
            <w:tcW w:w="1645" w:type="dxa"/>
            <w:noWrap/>
            <w:hideMark/>
          </w:tcPr>
          <w:p w:rsidR="00477990" w:rsidRPr="00477990" w:rsidRDefault="00477990"/>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Inventories</w:t>
            </w:r>
          </w:p>
        </w:tc>
        <w:tc>
          <w:tcPr>
            <w:tcW w:w="1613" w:type="dxa"/>
            <w:noWrap/>
            <w:hideMark/>
          </w:tcPr>
          <w:p w:rsidR="00477990" w:rsidRPr="00477990" w:rsidRDefault="00477990" w:rsidP="00477990">
            <w:r w:rsidRPr="00477990">
              <w:t>5,573,549,171</w:t>
            </w:r>
          </w:p>
        </w:tc>
        <w:tc>
          <w:tcPr>
            <w:tcW w:w="1613" w:type="dxa"/>
            <w:noWrap/>
            <w:hideMark/>
          </w:tcPr>
          <w:p w:rsidR="00477990" w:rsidRPr="00477990" w:rsidRDefault="00477990" w:rsidP="00477990">
            <w:r w:rsidRPr="00477990">
              <w:t>4,665,449,461</w:t>
            </w:r>
          </w:p>
        </w:tc>
        <w:tc>
          <w:tcPr>
            <w:tcW w:w="1613" w:type="dxa"/>
            <w:noWrap/>
            <w:hideMark/>
          </w:tcPr>
          <w:p w:rsidR="00477990" w:rsidRPr="00477990" w:rsidRDefault="00477990" w:rsidP="00477990">
            <w:r w:rsidRPr="00477990">
              <w:t>3,468,089,061</w:t>
            </w:r>
          </w:p>
        </w:tc>
        <w:tc>
          <w:tcPr>
            <w:tcW w:w="1634" w:type="dxa"/>
            <w:noWrap/>
            <w:hideMark/>
          </w:tcPr>
          <w:p w:rsidR="00477990" w:rsidRPr="00477990" w:rsidRDefault="00477990" w:rsidP="00477990">
            <w:r w:rsidRPr="00477990">
              <w:t>2,770,331,675</w:t>
            </w:r>
          </w:p>
        </w:tc>
        <w:tc>
          <w:tcPr>
            <w:tcW w:w="1645" w:type="dxa"/>
            <w:noWrap/>
            <w:hideMark/>
          </w:tcPr>
          <w:p w:rsidR="00477990" w:rsidRPr="00477990" w:rsidRDefault="00477990" w:rsidP="00477990">
            <w:r w:rsidRPr="00477990">
              <w:t>2,817,185,843</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Trade receivables</w:t>
            </w:r>
          </w:p>
        </w:tc>
        <w:tc>
          <w:tcPr>
            <w:tcW w:w="1613" w:type="dxa"/>
            <w:noWrap/>
            <w:hideMark/>
          </w:tcPr>
          <w:p w:rsidR="00477990" w:rsidRPr="00477990" w:rsidRDefault="00477990" w:rsidP="00477990">
            <w:r w:rsidRPr="00477990">
              <w:t>3,325,890,597</w:t>
            </w:r>
          </w:p>
        </w:tc>
        <w:tc>
          <w:tcPr>
            <w:tcW w:w="1613" w:type="dxa"/>
            <w:noWrap/>
            <w:hideMark/>
          </w:tcPr>
          <w:p w:rsidR="00477990" w:rsidRPr="00477990" w:rsidRDefault="00477990" w:rsidP="00477990">
            <w:r w:rsidRPr="00477990">
              <w:t>2,736,944,147</w:t>
            </w:r>
          </w:p>
        </w:tc>
        <w:tc>
          <w:tcPr>
            <w:tcW w:w="1613" w:type="dxa"/>
            <w:noWrap/>
            <w:hideMark/>
          </w:tcPr>
          <w:p w:rsidR="00477990" w:rsidRPr="00477990" w:rsidRDefault="00477990" w:rsidP="00477990">
            <w:r w:rsidRPr="00477990">
              <w:t>2,167,339,867</w:t>
            </w:r>
          </w:p>
        </w:tc>
        <w:tc>
          <w:tcPr>
            <w:tcW w:w="1634" w:type="dxa"/>
            <w:noWrap/>
            <w:hideMark/>
          </w:tcPr>
          <w:p w:rsidR="00477990" w:rsidRPr="00477990" w:rsidRDefault="00477990" w:rsidP="00477990">
            <w:r w:rsidRPr="00477990">
              <w:t>1,680,606,796</w:t>
            </w:r>
          </w:p>
        </w:tc>
        <w:tc>
          <w:tcPr>
            <w:tcW w:w="1645" w:type="dxa"/>
            <w:noWrap/>
            <w:hideMark/>
          </w:tcPr>
          <w:p w:rsidR="00477990" w:rsidRPr="00477990" w:rsidRDefault="00477990" w:rsidP="00477990">
            <w:r w:rsidRPr="00477990">
              <w:t>1,546,921,772</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Spares &amp; Supplies</w:t>
            </w:r>
          </w:p>
        </w:tc>
        <w:tc>
          <w:tcPr>
            <w:tcW w:w="1613" w:type="dxa"/>
            <w:noWrap/>
            <w:hideMark/>
          </w:tcPr>
          <w:p w:rsidR="00477990" w:rsidRPr="00477990" w:rsidRDefault="00477990" w:rsidP="00477990">
            <w:r w:rsidRPr="00477990">
              <w:t>715,341,316</w:t>
            </w:r>
          </w:p>
        </w:tc>
        <w:tc>
          <w:tcPr>
            <w:tcW w:w="1613" w:type="dxa"/>
            <w:noWrap/>
            <w:hideMark/>
          </w:tcPr>
          <w:p w:rsidR="00477990" w:rsidRPr="00477990" w:rsidRDefault="00477990" w:rsidP="00477990">
            <w:r w:rsidRPr="00477990">
              <w:t>654,781,270</w:t>
            </w:r>
          </w:p>
        </w:tc>
        <w:tc>
          <w:tcPr>
            <w:tcW w:w="1613" w:type="dxa"/>
            <w:noWrap/>
            <w:hideMark/>
          </w:tcPr>
          <w:p w:rsidR="00477990" w:rsidRPr="00477990" w:rsidRDefault="00477990" w:rsidP="00477990">
            <w:r w:rsidRPr="00477990">
              <w:t>636,102,892</w:t>
            </w:r>
          </w:p>
        </w:tc>
        <w:tc>
          <w:tcPr>
            <w:tcW w:w="1634" w:type="dxa"/>
            <w:noWrap/>
            <w:hideMark/>
          </w:tcPr>
          <w:p w:rsidR="00477990" w:rsidRPr="00477990" w:rsidRDefault="00477990" w:rsidP="00477990">
            <w:r w:rsidRPr="00477990">
              <w:t>614,606,112</w:t>
            </w:r>
          </w:p>
        </w:tc>
        <w:tc>
          <w:tcPr>
            <w:tcW w:w="1645" w:type="dxa"/>
            <w:noWrap/>
            <w:hideMark/>
          </w:tcPr>
          <w:p w:rsidR="00477990" w:rsidRPr="00477990" w:rsidRDefault="00477990" w:rsidP="00477990">
            <w:r w:rsidRPr="00477990">
              <w:t>556,974,583</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Short Term Investment</w:t>
            </w:r>
          </w:p>
        </w:tc>
        <w:tc>
          <w:tcPr>
            <w:tcW w:w="1613" w:type="dxa"/>
            <w:noWrap/>
            <w:hideMark/>
          </w:tcPr>
          <w:p w:rsidR="00477990" w:rsidRPr="00477990" w:rsidRDefault="00477990" w:rsidP="00477990">
            <w:r w:rsidRPr="00477990">
              <w:t>323,364,536</w:t>
            </w:r>
          </w:p>
        </w:tc>
        <w:tc>
          <w:tcPr>
            <w:tcW w:w="1613" w:type="dxa"/>
            <w:noWrap/>
            <w:hideMark/>
          </w:tcPr>
          <w:p w:rsidR="00477990" w:rsidRPr="00477990" w:rsidRDefault="00477990" w:rsidP="00477990">
            <w:r w:rsidRPr="00477990">
              <w:t>339,397,174</w:t>
            </w:r>
          </w:p>
        </w:tc>
        <w:tc>
          <w:tcPr>
            <w:tcW w:w="1613" w:type="dxa"/>
            <w:noWrap/>
            <w:hideMark/>
          </w:tcPr>
          <w:p w:rsidR="00477990" w:rsidRPr="00477990" w:rsidRDefault="00477990" w:rsidP="00477990">
            <w:r w:rsidRPr="00477990">
              <w:t>886,576,906</w:t>
            </w:r>
          </w:p>
        </w:tc>
        <w:tc>
          <w:tcPr>
            <w:tcW w:w="1634" w:type="dxa"/>
            <w:noWrap/>
            <w:hideMark/>
          </w:tcPr>
          <w:p w:rsidR="00477990" w:rsidRPr="00477990" w:rsidRDefault="00477990" w:rsidP="00477990">
            <w:r w:rsidRPr="00477990">
              <w:t>1,439,037,813</w:t>
            </w:r>
          </w:p>
        </w:tc>
        <w:tc>
          <w:tcPr>
            <w:tcW w:w="1645" w:type="dxa"/>
            <w:noWrap/>
            <w:hideMark/>
          </w:tcPr>
          <w:p w:rsidR="00477990" w:rsidRPr="00477990" w:rsidRDefault="00477990" w:rsidP="00477990">
            <w:r w:rsidRPr="00477990">
              <w:t>1,539,430,008</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Advances, deposits and prepayments</w:t>
            </w:r>
          </w:p>
        </w:tc>
        <w:tc>
          <w:tcPr>
            <w:tcW w:w="1613" w:type="dxa"/>
            <w:noWrap/>
            <w:hideMark/>
          </w:tcPr>
          <w:p w:rsidR="00477990" w:rsidRPr="00477990" w:rsidRDefault="00477990" w:rsidP="00477990">
            <w:r w:rsidRPr="00477990">
              <w:t>2,273,040,821</w:t>
            </w:r>
          </w:p>
        </w:tc>
        <w:tc>
          <w:tcPr>
            <w:tcW w:w="1613" w:type="dxa"/>
            <w:noWrap/>
            <w:hideMark/>
          </w:tcPr>
          <w:p w:rsidR="00477990" w:rsidRPr="00477990" w:rsidRDefault="00477990" w:rsidP="00477990">
            <w:r w:rsidRPr="00477990">
              <w:t>2,066,840,961</w:t>
            </w:r>
          </w:p>
        </w:tc>
        <w:tc>
          <w:tcPr>
            <w:tcW w:w="1613" w:type="dxa"/>
            <w:noWrap/>
            <w:hideMark/>
          </w:tcPr>
          <w:p w:rsidR="00477990" w:rsidRPr="00477990" w:rsidRDefault="00477990" w:rsidP="00477990">
            <w:r w:rsidRPr="00477990">
              <w:t>1,697,679,418</w:t>
            </w:r>
          </w:p>
        </w:tc>
        <w:tc>
          <w:tcPr>
            <w:tcW w:w="1634" w:type="dxa"/>
            <w:noWrap/>
            <w:hideMark/>
          </w:tcPr>
          <w:p w:rsidR="00477990" w:rsidRPr="00477990" w:rsidRDefault="00477990" w:rsidP="00477990">
            <w:r w:rsidRPr="00477990">
              <w:t>1,802,304,185</w:t>
            </w:r>
          </w:p>
        </w:tc>
        <w:tc>
          <w:tcPr>
            <w:tcW w:w="1645" w:type="dxa"/>
            <w:noWrap/>
            <w:hideMark/>
          </w:tcPr>
          <w:p w:rsidR="00477990" w:rsidRPr="00477990" w:rsidRDefault="00477990" w:rsidP="00477990">
            <w:r w:rsidRPr="00477990">
              <w:t>1,784,104,778</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Cash and cash equivalents</w:t>
            </w:r>
          </w:p>
        </w:tc>
        <w:tc>
          <w:tcPr>
            <w:tcW w:w="1613" w:type="dxa"/>
            <w:noWrap/>
            <w:hideMark/>
          </w:tcPr>
          <w:p w:rsidR="00477990" w:rsidRPr="00477990" w:rsidRDefault="00477990" w:rsidP="00477990">
            <w:r w:rsidRPr="00477990">
              <w:t>582,306,048</w:t>
            </w:r>
          </w:p>
        </w:tc>
        <w:tc>
          <w:tcPr>
            <w:tcW w:w="1613" w:type="dxa"/>
            <w:noWrap/>
            <w:hideMark/>
          </w:tcPr>
          <w:p w:rsidR="00477990" w:rsidRPr="00477990" w:rsidRDefault="00477990" w:rsidP="00477990">
            <w:r w:rsidRPr="00477990">
              <w:t>369,108,554</w:t>
            </w:r>
          </w:p>
        </w:tc>
        <w:tc>
          <w:tcPr>
            <w:tcW w:w="1613" w:type="dxa"/>
            <w:noWrap/>
            <w:hideMark/>
          </w:tcPr>
          <w:p w:rsidR="00477990" w:rsidRPr="00477990" w:rsidRDefault="00477990" w:rsidP="00477990">
            <w:r w:rsidRPr="00477990">
              <w:t>275,028,025</w:t>
            </w:r>
          </w:p>
        </w:tc>
        <w:tc>
          <w:tcPr>
            <w:tcW w:w="1634" w:type="dxa"/>
            <w:noWrap/>
            <w:hideMark/>
          </w:tcPr>
          <w:p w:rsidR="00477990" w:rsidRPr="00477990" w:rsidRDefault="00477990" w:rsidP="00477990">
            <w:r w:rsidRPr="00477990">
              <w:t>221,121,229</w:t>
            </w:r>
          </w:p>
        </w:tc>
        <w:tc>
          <w:tcPr>
            <w:tcW w:w="1645" w:type="dxa"/>
            <w:noWrap/>
            <w:hideMark/>
          </w:tcPr>
          <w:p w:rsidR="00477990" w:rsidRPr="00477990" w:rsidRDefault="00477990" w:rsidP="00477990">
            <w:r w:rsidRPr="00477990">
              <w:t>147,476,111</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pPr>
              <w:rPr>
                <w:b/>
                <w:bCs/>
              </w:rPr>
            </w:pPr>
            <w:r w:rsidRPr="00477990">
              <w:rPr>
                <w:b/>
                <w:bCs/>
              </w:rPr>
              <w:t>Current Assets</w:t>
            </w:r>
          </w:p>
        </w:tc>
        <w:tc>
          <w:tcPr>
            <w:tcW w:w="1613" w:type="dxa"/>
            <w:noWrap/>
            <w:hideMark/>
          </w:tcPr>
          <w:p w:rsidR="00477990" w:rsidRPr="00477990" w:rsidRDefault="00477990" w:rsidP="00477990">
            <w:pPr>
              <w:rPr>
                <w:b/>
                <w:bCs/>
              </w:rPr>
            </w:pPr>
            <w:r w:rsidRPr="00477990">
              <w:rPr>
                <w:b/>
                <w:bCs/>
              </w:rPr>
              <w:t>12,793,492,489</w:t>
            </w:r>
          </w:p>
        </w:tc>
        <w:tc>
          <w:tcPr>
            <w:tcW w:w="1613" w:type="dxa"/>
            <w:noWrap/>
            <w:hideMark/>
          </w:tcPr>
          <w:p w:rsidR="00477990" w:rsidRPr="00477990" w:rsidRDefault="00477990" w:rsidP="00477990">
            <w:pPr>
              <w:rPr>
                <w:b/>
                <w:bCs/>
              </w:rPr>
            </w:pPr>
            <w:r w:rsidRPr="00477990">
              <w:rPr>
                <w:b/>
                <w:bCs/>
              </w:rPr>
              <w:t>10,832,521,567</w:t>
            </w:r>
          </w:p>
        </w:tc>
        <w:tc>
          <w:tcPr>
            <w:tcW w:w="1613" w:type="dxa"/>
            <w:noWrap/>
            <w:hideMark/>
          </w:tcPr>
          <w:p w:rsidR="00477990" w:rsidRPr="00477990" w:rsidRDefault="00477990" w:rsidP="00477990">
            <w:pPr>
              <w:rPr>
                <w:b/>
                <w:bCs/>
              </w:rPr>
            </w:pPr>
            <w:r w:rsidRPr="00477990">
              <w:rPr>
                <w:b/>
                <w:bCs/>
              </w:rPr>
              <w:t>9,130,816,169</w:t>
            </w:r>
          </w:p>
        </w:tc>
        <w:tc>
          <w:tcPr>
            <w:tcW w:w="1634" w:type="dxa"/>
            <w:noWrap/>
            <w:hideMark/>
          </w:tcPr>
          <w:p w:rsidR="00477990" w:rsidRPr="00477990" w:rsidRDefault="00477990" w:rsidP="00477990">
            <w:pPr>
              <w:rPr>
                <w:b/>
                <w:bCs/>
              </w:rPr>
            </w:pPr>
            <w:r w:rsidRPr="00477990">
              <w:rPr>
                <w:b/>
                <w:bCs/>
              </w:rPr>
              <w:t>8,528,007,810</w:t>
            </w:r>
          </w:p>
        </w:tc>
        <w:tc>
          <w:tcPr>
            <w:tcW w:w="1645" w:type="dxa"/>
            <w:noWrap/>
            <w:hideMark/>
          </w:tcPr>
          <w:p w:rsidR="00477990" w:rsidRPr="00477990" w:rsidRDefault="00477990" w:rsidP="00477990">
            <w:pPr>
              <w:rPr>
                <w:b/>
                <w:bCs/>
              </w:rPr>
            </w:pPr>
            <w:r w:rsidRPr="00477990">
              <w:rPr>
                <w:b/>
                <w:bCs/>
              </w:rPr>
              <w:t>8,392,093,095</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45"/>
        </w:trPr>
        <w:tc>
          <w:tcPr>
            <w:tcW w:w="1648" w:type="dxa"/>
            <w:noWrap/>
            <w:hideMark/>
          </w:tcPr>
          <w:p w:rsidR="00477990" w:rsidRPr="00477990" w:rsidRDefault="00477990" w:rsidP="00477990">
            <w:pPr>
              <w:rPr>
                <w:b/>
                <w:bCs/>
              </w:rPr>
            </w:pPr>
            <w:r w:rsidRPr="00477990">
              <w:rPr>
                <w:b/>
                <w:bCs/>
              </w:rPr>
              <w:t>Total Assets</w:t>
            </w:r>
          </w:p>
        </w:tc>
        <w:tc>
          <w:tcPr>
            <w:tcW w:w="1613" w:type="dxa"/>
            <w:noWrap/>
            <w:hideMark/>
          </w:tcPr>
          <w:p w:rsidR="00477990" w:rsidRPr="00477990" w:rsidRDefault="00477990" w:rsidP="00477990">
            <w:pPr>
              <w:rPr>
                <w:b/>
                <w:bCs/>
              </w:rPr>
            </w:pPr>
            <w:r w:rsidRPr="00477990">
              <w:rPr>
                <w:b/>
                <w:bCs/>
              </w:rPr>
              <w:t>47,792,895,230</w:t>
            </w:r>
          </w:p>
        </w:tc>
        <w:tc>
          <w:tcPr>
            <w:tcW w:w="1613" w:type="dxa"/>
            <w:noWrap/>
            <w:hideMark/>
          </w:tcPr>
          <w:p w:rsidR="00477990" w:rsidRPr="00477990" w:rsidRDefault="00477990" w:rsidP="00477990">
            <w:pPr>
              <w:rPr>
                <w:b/>
                <w:bCs/>
              </w:rPr>
            </w:pPr>
            <w:r w:rsidRPr="00477990">
              <w:rPr>
                <w:b/>
                <w:bCs/>
              </w:rPr>
              <w:t>42,165,015,439</w:t>
            </w:r>
          </w:p>
        </w:tc>
        <w:tc>
          <w:tcPr>
            <w:tcW w:w="1613" w:type="dxa"/>
            <w:noWrap/>
            <w:hideMark/>
          </w:tcPr>
          <w:p w:rsidR="00477990" w:rsidRPr="00477990" w:rsidRDefault="00477990" w:rsidP="00477990">
            <w:pPr>
              <w:rPr>
                <w:b/>
                <w:bCs/>
              </w:rPr>
            </w:pPr>
            <w:r w:rsidRPr="00477990">
              <w:rPr>
                <w:b/>
                <w:bCs/>
              </w:rPr>
              <w:t>34,084,132,870</w:t>
            </w:r>
          </w:p>
        </w:tc>
        <w:tc>
          <w:tcPr>
            <w:tcW w:w="1634" w:type="dxa"/>
            <w:noWrap/>
            <w:hideMark/>
          </w:tcPr>
          <w:p w:rsidR="00477990" w:rsidRPr="00477990" w:rsidRDefault="00477990" w:rsidP="00477990">
            <w:pPr>
              <w:rPr>
                <w:b/>
                <w:bCs/>
              </w:rPr>
            </w:pPr>
            <w:r w:rsidRPr="00477990">
              <w:rPr>
                <w:b/>
                <w:bCs/>
              </w:rPr>
              <w:t>31,148,907,975</w:t>
            </w:r>
          </w:p>
        </w:tc>
        <w:tc>
          <w:tcPr>
            <w:tcW w:w="1645" w:type="dxa"/>
            <w:noWrap/>
            <w:hideMark/>
          </w:tcPr>
          <w:p w:rsidR="00477990" w:rsidRPr="00477990" w:rsidRDefault="00477990" w:rsidP="00477990">
            <w:pPr>
              <w:rPr>
                <w:b/>
                <w:bCs/>
              </w:rPr>
            </w:pPr>
            <w:r w:rsidRPr="00477990">
              <w:rPr>
                <w:b/>
                <w:bCs/>
              </w:rPr>
              <w:t>30,835,550,584</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60"/>
        </w:trPr>
        <w:tc>
          <w:tcPr>
            <w:tcW w:w="1648" w:type="dxa"/>
            <w:noWrap/>
            <w:hideMark/>
          </w:tcPr>
          <w:p w:rsidR="00477990" w:rsidRPr="00477990" w:rsidRDefault="00477990"/>
        </w:tc>
        <w:tc>
          <w:tcPr>
            <w:tcW w:w="1613" w:type="dxa"/>
            <w:noWrap/>
            <w:hideMark/>
          </w:tcPr>
          <w:p w:rsidR="00477990" w:rsidRPr="00477990" w:rsidRDefault="00477990"/>
        </w:tc>
        <w:tc>
          <w:tcPr>
            <w:tcW w:w="1613" w:type="dxa"/>
            <w:noWrap/>
            <w:hideMark/>
          </w:tcPr>
          <w:p w:rsidR="00477990" w:rsidRPr="00477990" w:rsidRDefault="00477990"/>
        </w:tc>
        <w:tc>
          <w:tcPr>
            <w:tcW w:w="1613" w:type="dxa"/>
            <w:noWrap/>
            <w:hideMark/>
          </w:tcPr>
          <w:p w:rsidR="00477990" w:rsidRPr="00477990" w:rsidRDefault="00477990"/>
        </w:tc>
        <w:tc>
          <w:tcPr>
            <w:tcW w:w="1634" w:type="dxa"/>
            <w:noWrap/>
            <w:hideMark/>
          </w:tcPr>
          <w:p w:rsidR="00477990" w:rsidRPr="00477990" w:rsidRDefault="00477990"/>
        </w:tc>
        <w:tc>
          <w:tcPr>
            <w:tcW w:w="1645" w:type="dxa"/>
            <w:noWrap/>
            <w:hideMark/>
          </w:tcPr>
          <w:p w:rsidR="00477990" w:rsidRPr="00477990" w:rsidRDefault="00477990"/>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45"/>
        </w:trPr>
        <w:tc>
          <w:tcPr>
            <w:tcW w:w="1648" w:type="dxa"/>
            <w:noWrap/>
            <w:hideMark/>
          </w:tcPr>
          <w:p w:rsidR="00477990" w:rsidRPr="00477990" w:rsidRDefault="00477990" w:rsidP="00477990">
            <w:pPr>
              <w:rPr>
                <w:b/>
                <w:bCs/>
              </w:rPr>
            </w:pPr>
            <w:r w:rsidRPr="00477990">
              <w:rPr>
                <w:b/>
                <w:bCs/>
              </w:rPr>
              <w:t>Equity</w:t>
            </w:r>
          </w:p>
        </w:tc>
        <w:tc>
          <w:tcPr>
            <w:tcW w:w="1613" w:type="dxa"/>
            <w:noWrap/>
            <w:hideMark/>
          </w:tcPr>
          <w:p w:rsidR="00477990" w:rsidRPr="00477990" w:rsidRDefault="00477990"/>
        </w:tc>
        <w:tc>
          <w:tcPr>
            <w:tcW w:w="1613" w:type="dxa"/>
            <w:noWrap/>
            <w:hideMark/>
          </w:tcPr>
          <w:p w:rsidR="00477990" w:rsidRPr="00477990" w:rsidRDefault="00477990"/>
        </w:tc>
        <w:tc>
          <w:tcPr>
            <w:tcW w:w="1613" w:type="dxa"/>
            <w:noWrap/>
            <w:hideMark/>
          </w:tcPr>
          <w:p w:rsidR="00477990" w:rsidRPr="00477990" w:rsidRDefault="00477990"/>
        </w:tc>
        <w:tc>
          <w:tcPr>
            <w:tcW w:w="1634" w:type="dxa"/>
            <w:noWrap/>
            <w:hideMark/>
          </w:tcPr>
          <w:p w:rsidR="00477990" w:rsidRPr="00477990" w:rsidRDefault="00477990"/>
        </w:tc>
        <w:tc>
          <w:tcPr>
            <w:tcW w:w="1645" w:type="dxa"/>
            <w:noWrap/>
            <w:hideMark/>
          </w:tcPr>
          <w:p w:rsidR="00477990" w:rsidRPr="00477990" w:rsidRDefault="00477990"/>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Share capital</w:t>
            </w:r>
          </w:p>
        </w:tc>
        <w:tc>
          <w:tcPr>
            <w:tcW w:w="1613" w:type="dxa"/>
            <w:noWrap/>
            <w:hideMark/>
          </w:tcPr>
          <w:p w:rsidR="00477990" w:rsidRPr="00477990" w:rsidRDefault="00477990" w:rsidP="00477990">
            <w:r w:rsidRPr="00477990">
              <w:t>4,055,564,450</w:t>
            </w:r>
          </w:p>
        </w:tc>
        <w:tc>
          <w:tcPr>
            <w:tcW w:w="1613" w:type="dxa"/>
            <w:noWrap/>
            <w:hideMark/>
          </w:tcPr>
          <w:p w:rsidR="00477990" w:rsidRPr="00477990" w:rsidRDefault="00477990" w:rsidP="00477990">
            <w:r w:rsidRPr="00477990">
              <w:t>4,055,564,450</w:t>
            </w:r>
          </w:p>
        </w:tc>
        <w:tc>
          <w:tcPr>
            <w:tcW w:w="1613" w:type="dxa"/>
            <w:noWrap/>
            <w:hideMark/>
          </w:tcPr>
          <w:p w:rsidR="00477990" w:rsidRPr="00477990" w:rsidRDefault="00477990" w:rsidP="00477990">
            <w:r w:rsidRPr="00477990">
              <w:t>4,055,564,450</w:t>
            </w:r>
          </w:p>
        </w:tc>
        <w:tc>
          <w:tcPr>
            <w:tcW w:w="1634" w:type="dxa"/>
            <w:noWrap/>
            <w:hideMark/>
          </w:tcPr>
          <w:p w:rsidR="00477990" w:rsidRPr="00477990" w:rsidRDefault="00477990" w:rsidP="00477990">
            <w:r w:rsidRPr="00477990">
              <w:t>3,862,442,340</w:t>
            </w:r>
          </w:p>
        </w:tc>
        <w:tc>
          <w:tcPr>
            <w:tcW w:w="1645" w:type="dxa"/>
            <w:noWrap/>
            <w:hideMark/>
          </w:tcPr>
          <w:p w:rsidR="00477990" w:rsidRPr="00477990" w:rsidRDefault="00477990" w:rsidP="00477990">
            <w:r w:rsidRPr="00477990">
              <w:t>3,862,442,340</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Share premium</w:t>
            </w:r>
          </w:p>
        </w:tc>
        <w:tc>
          <w:tcPr>
            <w:tcW w:w="1613" w:type="dxa"/>
            <w:noWrap/>
            <w:hideMark/>
          </w:tcPr>
          <w:p w:rsidR="00477990" w:rsidRPr="00477990" w:rsidRDefault="00477990" w:rsidP="00477990">
            <w:r w:rsidRPr="00477990">
              <w:t>5,269,474,690</w:t>
            </w:r>
          </w:p>
        </w:tc>
        <w:tc>
          <w:tcPr>
            <w:tcW w:w="1613" w:type="dxa"/>
            <w:noWrap/>
            <w:hideMark/>
          </w:tcPr>
          <w:p w:rsidR="00477990" w:rsidRPr="00477990" w:rsidRDefault="00477990" w:rsidP="00477990">
            <w:r w:rsidRPr="00477990">
              <w:t>5,269,474,690</w:t>
            </w:r>
          </w:p>
        </w:tc>
        <w:tc>
          <w:tcPr>
            <w:tcW w:w="1613" w:type="dxa"/>
            <w:noWrap/>
            <w:hideMark/>
          </w:tcPr>
          <w:p w:rsidR="00477990" w:rsidRPr="00477990" w:rsidRDefault="00477990" w:rsidP="00477990">
            <w:r w:rsidRPr="00477990">
              <w:t>5,269,474,690</w:t>
            </w:r>
          </w:p>
        </w:tc>
        <w:tc>
          <w:tcPr>
            <w:tcW w:w="1634" w:type="dxa"/>
            <w:noWrap/>
            <w:hideMark/>
          </w:tcPr>
          <w:p w:rsidR="00477990" w:rsidRPr="00477990" w:rsidRDefault="00477990" w:rsidP="00477990">
            <w:r w:rsidRPr="00477990">
              <w:t>5,269,474,690</w:t>
            </w:r>
          </w:p>
        </w:tc>
        <w:tc>
          <w:tcPr>
            <w:tcW w:w="1645" w:type="dxa"/>
            <w:noWrap/>
            <w:hideMark/>
          </w:tcPr>
          <w:p w:rsidR="00477990" w:rsidRPr="00477990" w:rsidRDefault="00477990" w:rsidP="00477990">
            <w:r w:rsidRPr="00477990">
              <w:t>5,269,474,690</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Reserves</w:t>
            </w:r>
          </w:p>
        </w:tc>
        <w:tc>
          <w:tcPr>
            <w:tcW w:w="1613" w:type="dxa"/>
            <w:noWrap/>
            <w:hideMark/>
          </w:tcPr>
          <w:p w:rsidR="00477990" w:rsidRPr="00477990" w:rsidRDefault="00477990" w:rsidP="00477990">
            <w:r w:rsidRPr="00477990">
              <w:t>294,950,950</w:t>
            </w:r>
          </w:p>
        </w:tc>
        <w:tc>
          <w:tcPr>
            <w:tcW w:w="1613" w:type="dxa"/>
            <w:noWrap/>
            <w:hideMark/>
          </w:tcPr>
          <w:p w:rsidR="00477990" w:rsidRPr="00477990" w:rsidRDefault="00477990" w:rsidP="00477990">
            <w:r w:rsidRPr="00477990">
              <w:t>294,950,950</w:t>
            </w:r>
          </w:p>
        </w:tc>
        <w:tc>
          <w:tcPr>
            <w:tcW w:w="1613" w:type="dxa"/>
            <w:noWrap/>
            <w:hideMark/>
          </w:tcPr>
          <w:p w:rsidR="00477990" w:rsidRPr="00477990" w:rsidRDefault="00477990" w:rsidP="00477990">
            <w:r w:rsidRPr="00477990">
              <w:t>294,950,950</w:t>
            </w:r>
          </w:p>
        </w:tc>
        <w:tc>
          <w:tcPr>
            <w:tcW w:w="1634" w:type="dxa"/>
            <w:noWrap/>
            <w:hideMark/>
          </w:tcPr>
          <w:p w:rsidR="00477990" w:rsidRPr="00477990" w:rsidRDefault="00477990" w:rsidP="00477990">
            <w:r w:rsidRPr="00477990">
              <w:t>294,950,950</w:t>
            </w:r>
          </w:p>
        </w:tc>
        <w:tc>
          <w:tcPr>
            <w:tcW w:w="1645" w:type="dxa"/>
            <w:noWrap/>
            <w:hideMark/>
          </w:tcPr>
          <w:p w:rsidR="00477990" w:rsidRPr="00477990" w:rsidRDefault="00477990" w:rsidP="00477990">
            <w:r w:rsidRPr="00477990">
              <w:t>294,950,950</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Excess of Issue Price over Face Value of GDRs</w:t>
            </w:r>
          </w:p>
        </w:tc>
        <w:tc>
          <w:tcPr>
            <w:tcW w:w="1613" w:type="dxa"/>
            <w:noWrap/>
            <w:hideMark/>
          </w:tcPr>
          <w:p w:rsidR="00477990" w:rsidRPr="00477990" w:rsidRDefault="00477990" w:rsidP="00477990">
            <w:r w:rsidRPr="00477990">
              <w:t>1,689,636,958</w:t>
            </w:r>
          </w:p>
        </w:tc>
        <w:tc>
          <w:tcPr>
            <w:tcW w:w="1613" w:type="dxa"/>
            <w:noWrap/>
            <w:hideMark/>
          </w:tcPr>
          <w:p w:rsidR="00477990" w:rsidRPr="00477990" w:rsidRDefault="00477990" w:rsidP="00477990">
            <w:r w:rsidRPr="00477990">
              <w:t>1,689,636,958</w:t>
            </w:r>
          </w:p>
        </w:tc>
        <w:tc>
          <w:tcPr>
            <w:tcW w:w="1613" w:type="dxa"/>
            <w:noWrap/>
            <w:hideMark/>
          </w:tcPr>
          <w:p w:rsidR="00477990" w:rsidRPr="00477990" w:rsidRDefault="00477990" w:rsidP="00477990">
            <w:r w:rsidRPr="00477990">
              <w:t>1,689,636,958</w:t>
            </w:r>
          </w:p>
        </w:tc>
        <w:tc>
          <w:tcPr>
            <w:tcW w:w="1634" w:type="dxa"/>
            <w:noWrap/>
            <w:hideMark/>
          </w:tcPr>
          <w:p w:rsidR="00477990" w:rsidRPr="00477990" w:rsidRDefault="00477990" w:rsidP="00477990">
            <w:r w:rsidRPr="00477990">
              <w:t>1,689,636,958</w:t>
            </w:r>
          </w:p>
        </w:tc>
        <w:tc>
          <w:tcPr>
            <w:tcW w:w="1645" w:type="dxa"/>
            <w:noWrap/>
            <w:hideMark/>
          </w:tcPr>
          <w:p w:rsidR="00477990" w:rsidRPr="00477990" w:rsidRDefault="00477990" w:rsidP="00477990">
            <w:r w:rsidRPr="00477990">
              <w:t>1,689,636,958</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lastRenderedPageBreak/>
              <w:t>Revaluation Surplus</w:t>
            </w:r>
          </w:p>
        </w:tc>
        <w:tc>
          <w:tcPr>
            <w:tcW w:w="1613" w:type="dxa"/>
            <w:noWrap/>
            <w:hideMark/>
          </w:tcPr>
          <w:p w:rsidR="00477990" w:rsidRPr="00477990" w:rsidRDefault="00477990" w:rsidP="00477990">
            <w:r w:rsidRPr="00477990">
              <w:t>1,131,853,004</w:t>
            </w:r>
          </w:p>
        </w:tc>
        <w:tc>
          <w:tcPr>
            <w:tcW w:w="1613" w:type="dxa"/>
            <w:noWrap/>
            <w:hideMark/>
          </w:tcPr>
          <w:p w:rsidR="00477990" w:rsidRPr="00477990" w:rsidRDefault="00477990" w:rsidP="00477990">
            <w:r w:rsidRPr="00477990">
              <w:t>1,159,277,845</w:t>
            </w:r>
          </w:p>
        </w:tc>
        <w:tc>
          <w:tcPr>
            <w:tcW w:w="1613" w:type="dxa"/>
            <w:noWrap/>
            <w:hideMark/>
          </w:tcPr>
          <w:p w:rsidR="00477990" w:rsidRPr="00477990" w:rsidRDefault="00477990" w:rsidP="00477990">
            <w:r w:rsidRPr="00477990">
              <w:t>1,190,203,818</w:t>
            </w:r>
          </w:p>
        </w:tc>
        <w:tc>
          <w:tcPr>
            <w:tcW w:w="1634" w:type="dxa"/>
            <w:noWrap/>
            <w:hideMark/>
          </w:tcPr>
          <w:p w:rsidR="00477990" w:rsidRPr="00477990" w:rsidRDefault="00477990" w:rsidP="00477990">
            <w:r w:rsidRPr="00477990">
              <w:t>1,225,100,042</w:t>
            </w:r>
          </w:p>
        </w:tc>
        <w:tc>
          <w:tcPr>
            <w:tcW w:w="1645" w:type="dxa"/>
            <w:noWrap/>
            <w:hideMark/>
          </w:tcPr>
          <w:p w:rsidR="00477990" w:rsidRPr="00477990" w:rsidRDefault="00477990" w:rsidP="00477990">
            <w:r w:rsidRPr="00477990">
              <w:t>1,257,422,946</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Fair Value Gain on Investment</w:t>
            </w:r>
          </w:p>
        </w:tc>
        <w:tc>
          <w:tcPr>
            <w:tcW w:w="1613" w:type="dxa"/>
            <w:noWrap/>
            <w:hideMark/>
          </w:tcPr>
          <w:p w:rsidR="00477990" w:rsidRPr="00477990" w:rsidRDefault="00477990" w:rsidP="00477990">
            <w:r w:rsidRPr="00477990">
              <w:t>2,504,203</w:t>
            </w:r>
          </w:p>
        </w:tc>
        <w:tc>
          <w:tcPr>
            <w:tcW w:w="1613" w:type="dxa"/>
            <w:noWrap/>
            <w:hideMark/>
          </w:tcPr>
          <w:p w:rsidR="00477990" w:rsidRPr="00477990" w:rsidRDefault="00477990" w:rsidP="00477990">
            <w:r w:rsidRPr="00477990">
              <w:t>4,356,762</w:t>
            </w:r>
          </w:p>
        </w:tc>
        <w:tc>
          <w:tcPr>
            <w:tcW w:w="1613" w:type="dxa"/>
            <w:noWrap/>
            <w:hideMark/>
          </w:tcPr>
          <w:p w:rsidR="00477990" w:rsidRPr="00477990" w:rsidRDefault="00477990" w:rsidP="00477990">
            <w:r w:rsidRPr="00477990">
              <w:t>3,875,065</w:t>
            </w:r>
          </w:p>
        </w:tc>
        <w:tc>
          <w:tcPr>
            <w:tcW w:w="1634" w:type="dxa"/>
            <w:noWrap/>
            <w:hideMark/>
          </w:tcPr>
          <w:p w:rsidR="00477990" w:rsidRPr="00477990" w:rsidRDefault="00477990" w:rsidP="00477990">
            <w:r w:rsidRPr="00477990">
              <w:t>1,295,558</w:t>
            </w:r>
          </w:p>
        </w:tc>
        <w:tc>
          <w:tcPr>
            <w:tcW w:w="1645" w:type="dxa"/>
            <w:noWrap/>
            <w:hideMark/>
          </w:tcPr>
          <w:p w:rsidR="00477990" w:rsidRPr="00477990" w:rsidRDefault="00477990" w:rsidP="00477990">
            <w:r w:rsidRPr="00477990">
              <w:t>1,957,513</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Retained earnings</w:t>
            </w:r>
          </w:p>
        </w:tc>
        <w:tc>
          <w:tcPr>
            <w:tcW w:w="1613" w:type="dxa"/>
            <w:noWrap/>
            <w:hideMark/>
          </w:tcPr>
          <w:p w:rsidR="00477990" w:rsidRPr="00477990" w:rsidRDefault="00477990" w:rsidP="00477990">
            <w:r w:rsidRPr="00477990">
              <w:t>17,156,858,985</w:t>
            </w:r>
          </w:p>
        </w:tc>
        <w:tc>
          <w:tcPr>
            <w:tcW w:w="1613" w:type="dxa"/>
            <w:noWrap/>
            <w:hideMark/>
          </w:tcPr>
          <w:p w:rsidR="00477990" w:rsidRPr="00477990" w:rsidRDefault="00477990" w:rsidP="00477990">
            <w:r w:rsidRPr="00477990">
              <w:t>14,631,128,276</w:t>
            </w:r>
          </w:p>
        </w:tc>
        <w:tc>
          <w:tcPr>
            <w:tcW w:w="1613" w:type="dxa"/>
            <w:noWrap/>
            <w:hideMark/>
          </w:tcPr>
          <w:p w:rsidR="00477990" w:rsidRPr="00477990" w:rsidRDefault="00477990" w:rsidP="00477990">
            <w:r w:rsidRPr="00477990">
              <w:t>12,568,719,969</w:t>
            </w:r>
          </w:p>
        </w:tc>
        <w:tc>
          <w:tcPr>
            <w:tcW w:w="1634" w:type="dxa"/>
            <w:noWrap/>
            <w:hideMark/>
          </w:tcPr>
          <w:p w:rsidR="00477990" w:rsidRPr="00477990" w:rsidRDefault="00477990" w:rsidP="00477990">
            <w:r w:rsidRPr="00477990">
              <w:t>10,716,511,871</w:t>
            </w:r>
          </w:p>
        </w:tc>
        <w:tc>
          <w:tcPr>
            <w:tcW w:w="1645" w:type="dxa"/>
            <w:noWrap/>
            <w:hideMark/>
          </w:tcPr>
          <w:p w:rsidR="00477990" w:rsidRPr="00477990" w:rsidRDefault="00477990" w:rsidP="00477990">
            <w:r w:rsidRPr="00477990">
              <w:t>10,102,742,186</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sidP="00477990">
            <w:pPr>
              <w:rPr>
                <w:b/>
                <w:bCs/>
              </w:rPr>
            </w:pPr>
            <w:r w:rsidRPr="00477990">
              <w:rPr>
                <w:b/>
                <w:bCs/>
              </w:rPr>
              <w:t>Total Equity</w:t>
            </w:r>
          </w:p>
        </w:tc>
        <w:tc>
          <w:tcPr>
            <w:tcW w:w="1613" w:type="dxa"/>
            <w:noWrap/>
            <w:hideMark/>
          </w:tcPr>
          <w:p w:rsidR="00477990" w:rsidRPr="00477990" w:rsidRDefault="00477990" w:rsidP="00477990">
            <w:pPr>
              <w:rPr>
                <w:b/>
                <w:bCs/>
              </w:rPr>
            </w:pPr>
            <w:r w:rsidRPr="00477990">
              <w:rPr>
                <w:b/>
                <w:bCs/>
              </w:rPr>
              <w:t>29,600,843,240</w:t>
            </w:r>
          </w:p>
        </w:tc>
        <w:tc>
          <w:tcPr>
            <w:tcW w:w="1613" w:type="dxa"/>
            <w:noWrap/>
            <w:hideMark/>
          </w:tcPr>
          <w:p w:rsidR="00477990" w:rsidRPr="00477990" w:rsidRDefault="00477990" w:rsidP="00477990">
            <w:pPr>
              <w:rPr>
                <w:b/>
                <w:bCs/>
              </w:rPr>
            </w:pPr>
            <w:r w:rsidRPr="00477990">
              <w:rPr>
                <w:b/>
                <w:bCs/>
              </w:rPr>
              <w:t>27,104,389,931</w:t>
            </w:r>
          </w:p>
        </w:tc>
        <w:tc>
          <w:tcPr>
            <w:tcW w:w="1613" w:type="dxa"/>
            <w:noWrap/>
            <w:hideMark/>
          </w:tcPr>
          <w:p w:rsidR="00477990" w:rsidRPr="00477990" w:rsidRDefault="00477990" w:rsidP="00477990">
            <w:pPr>
              <w:rPr>
                <w:b/>
                <w:bCs/>
              </w:rPr>
            </w:pPr>
            <w:r w:rsidRPr="00477990">
              <w:rPr>
                <w:b/>
                <w:bCs/>
              </w:rPr>
              <w:t>25,072,425,900</w:t>
            </w:r>
          </w:p>
        </w:tc>
        <w:tc>
          <w:tcPr>
            <w:tcW w:w="1634" w:type="dxa"/>
            <w:noWrap/>
            <w:hideMark/>
          </w:tcPr>
          <w:p w:rsidR="00477990" w:rsidRPr="00477990" w:rsidRDefault="00477990" w:rsidP="00477990">
            <w:pPr>
              <w:rPr>
                <w:b/>
                <w:bCs/>
              </w:rPr>
            </w:pPr>
            <w:r w:rsidRPr="00477990">
              <w:rPr>
                <w:b/>
                <w:bCs/>
              </w:rPr>
              <w:t>23,059,412,409</w:t>
            </w:r>
          </w:p>
        </w:tc>
        <w:tc>
          <w:tcPr>
            <w:tcW w:w="1645" w:type="dxa"/>
            <w:noWrap/>
            <w:hideMark/>
          </w:tcPr>
          <w:p w:rsidR="00477990" w:rsidRPr="00477990" w:rsidRDefault="00477990" w:rsidP="00477990">
            <w:pPr>
              <w:rPr>
                <w:b/>
                <w:bCs/>
              </w:rPr>
            </w:pPr>
            <w:r w:rsidRPr="00477990">
              <w:rPr>
                <w:b/>
                <w:bCs/>
              </w:rPr>
              <w:t>22,478,627,583</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45"/>
        </w:trPr>
        <w:tc>
          <w:tcPr>
            <w:tcW w:w="1648" w:type="dxa"/>
            <w:noWrap/>
            <w:hideMark/>
          </w:tcPr>
          <w:p w:rsidR="00477990" w:rsidRPr="00477990" w:rsidRDefault="00477990"/>
        </w:tc>
        <w:tc>
          <w:tcPr>
            <w:tcW w:w="1613" w:type="dxa"/>
            <w:noWrap/>
            <w:hideMark/>
          </w:tcPr>
          <w:p w:rsidR="00477990" w:rsidRPr="00477990" w:rsidRDefault="00477990"/>
        </w:tc>
        <w:tc>
          <w:tcPr>
            <w:tcW w:w="1613" w:type="dxa"/>
            <w:noWrap/>
            <w:hideMark/>
          </w:tcPr>
          <w:p w:rsidR="00477990" w:rsidRPr="00477990" w:rsidRDefault="00477990"/>
        </w:tc>
        <w:tc>
          <w:tcPr>
            <w:tcW w:w="1613" w:type="dxa"/>
            <w:noWrap/>
            <w:hideMark/>
          </w:tcPr>
          <w:p w:rsidR="00477990" w:rsidRPr="00477990" w:rsidRDefault="00477990"/>
        </w:tc>
        <w:tc>
          <w:tcPr>
            <w:tcW w:w="1634" w:type="dxa"/>
            <w:noWrap/>
            <w:hideMark/>
          </w:tcPr>
          <w:p w:rsidR="00477990" w:rsidRPr="00477990" w:rsidRDefault="00477990"/>
        </w:tc>
        <w:tc>
          <w:tcPr>
            <w:tcW w:w="1645" w:type="dxa"/>
            <w:noWrap/>
            <w:hideMark/>
          </w:tcPr>
          <w:p w:rsidR="00477990" w:rsidRPr="00477990" w:rsidRDefault="00477990"/>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45"/>
        </w:trPr>
        <w:tc>
          <w:tcPr>
            <w:tcW w:w="1648" w:type="dxa"/>
            <w:noWrap/>
            <w:hideMark/>
          </w:tcPr>
          <w:p w:rsidR="00477990" w:rsidRPr="00477990" w:rsidRDefault="00477990" w:rsidP="00477990">
            <w:pPr>
              <w:rPr>
                <w:b/>
                <w:bCs/>
              </w:rPr>
            </w:pPr>
            <w:r w:rsidRPr="00477990">
              <w:rPr>
                <w:b/>
                <w:bCs/>
              </w:rPr>
              <w:t>Liabilities</w:t>
            </w:r>
          </w:p>
        </w:tc>
        <w:tc>
          <w:tcPr>
            <w:tcW w:w="1613" w:type="dxa"/>
            <w:noWrap/>
            <w:hideMark/>
          </w:tcPr>
          <w:p w:rsidR="00477990" w:rsidRPr="00477990" w:rsidRDefault="00477990"/>
        </w:tc>
        <w:tc>
          <w:tcPr>
            <w:tcW w:w="1613" w:type="dxa"/>
            <w:noWrap/>
            <w:hideMark/>
          </w:tcPr>
          <w:p w:rsidR="00477990" w:rsidRPr="00477990" w:rsidRDefault="00477990"/>
        </w:tc>
        <w:tc>
          <w:tcPr>
            <w:tcW w:w="1613" w:type="dxa"/>
            <w:noWrap/>
            <w:hideMark/>
          </w:tcPr>
          <w:p w:rsidR="00477990" w:rsidRPr="00477990" w:rsidRDefault="00477990"/>
        </w:tc>
        <w:tc>
          <w:tcPr>
            <w:tcW w:w="1634" w:type="dxa"/>
            <w:noWrap/>
            <w:hideMark/>
          </w:tcPr>
          <w:p w:rsidR="00477990" w:rsidRPr="00477990" w:rsidRDefault="00477990"/>
        </w:tc>
        <w:tc>
          <w:tcPr>
            <w:tcW w:w="1645" w:type="dxa"/>
            <w:noWrap/>
            <w:hideMark/>
          </w:tcPr>
          <w:p w:rsidR="00477990" w:rsidRPr="00477990" w:rsidRDefault="00477990"/>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Long term bank loan</w:t>
            </w:r>
          </w:p>
        </w:tc>
        <w:tc>
          <w:tcPr>
            <w:tcW w:w="1613" w:type="dxa"/>
            <w:noWrap/>
            <w:hideMark/>
          </w:tcPr>
          <w:p w:rsidR="00477990" w:rsidRPr="00477990" w:rsidRDefault="00477990" w:rsidP="00477990">
            <w:r w:rsidRPr="00477990">
              <w:t>2,544,732,500</w:t>
            </w:r>
          </w:p>
        </w:tc>
        <w:tc>
          <w:tcPr>
            <w:tcW w:w="1613" w:type="dxa"/>
            <w:noWrap/>
            <w:hideMark/>
          </w:tcPr>
          <w:p w:rsidR="00477990" w:rsidRPr="00477990" w:rsidRDefault="00477990" w:rsidP="00477990">
            <w:r w:rsidRPr="00477990">
              <w:t>3,849,478,727</w:t>
            </w:r>
          </w:p>
        </w:tc>
        <w:tc>
          <w:tcPr>
            <w:tcW w:w="1613" w:type="dxa"/>
            <w:noWrap/>
            <w:hideMark/>
          </w:tcPr>
          <w:p w:rsidR="00477990" w:rsidRPr="00477990" w:rsidRDefault="00477990" w:rsidP="00477990">
            <w:r w:rsidRPr="00477990">
              <w:t>2,635,907,025</w:t>
            </w:r>
          </w:p>
        </w:tc>
        <w:tc>
          <w:tcPr>
            <w:tcW w:w="1634" w:type="dxa"/>
            <w:noWrap/>
            <w:hideMark/>
          </w:tcPr>
          <w:p w:rsidR="00477990" w:rsidRPr="00477990" w:rsidRDefault="00477990" w:rsidP="00477990">
            <w:r w:rsidRPr="00477990">
              <w:t>2,366,006,599</w:t>
            </w:r>
          </w:p>
        </w:tc>
        <w:tc>
          <w:tcPr>
            <w:tcW w:w="1645" w:type="dxa"/>
            <w:noWrap/>
            <w:hideMark/>
          </w:tcPr>
          <w:p w:rsidR="00477990" w:rsidRPr="00477990" w:rsidRDefault="00477990" w:rsidP="00477990">
            <w:r w:rsidRPr="00477990">
              <w:t>916,927,763</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Liability for Gratuity and WPPF &amp; Welfare Funds</w:t>
            </w:r>
          </w:p>
        </w:tc>
        <w:tc>
          <w:tcPr>
            <w:tcW w:w="1613" w:type="dxa"/>
            <w:noWrap/>
            <w:hideMark/>
          </w:tcPr>
          <w:p w:rsidR="00477990" w:rsidRPr="00477990" w:rsidRDefault="00477990" w:rsidP="00477990">
            <w:r w:rsidRPr="00477990">
              <w:t>1,748,900,794</w:t>
            </w:r>
          </w:p>
        </w:tc>
        <w:tc>
          <w:tcPr>
            <w:tcW w:w="1613" w:type="dxa"/>
            <w:noWrap/>
            <w:hideMark/>
          </w:tcPr>
          <w:p w:rsidR="00477990" w:rsidRPr="00477990" w:rsidRDefault="00477990" w:rsidP="00477990">
            <w:r w:rsidRPr="00477990">
              <w:t>1,224,462,270</w:t>
            </w:r>
          </w:p>
        </w:tc>
        <w:tc>
          <w:tcPr>
            <w:tcW w:w="1613" w:type="dxa"/>
            <w:noWrap/>
            <w:hideMark/>
          </w:tcPr>
          <w:p w:rsidR="00477990" w:rsidRPr="00477990" w:rsidRDefault="00477990" w:rsidP="00477990">
            <w:r w:rsidRPr="00477990">
              <w:t>1,117,094,429</w:t>
            </w:r>
          </w:p>
        </w:tc>
        <w:tc>
          <w:tcPr>
            <w:tcW w:w="1634" w:type="dxa"/>
            <w:noWrap/>
            <w:hideMark/>
          </w:tcPr>
          <w:p w:rsidR="00477990" w:rsidRPr="00477990" w:rsidRDefault="00477990" w:rsidP="00477990">
            <w:r w:rsidRPr="00477990">
              <w:t>984,198,459</w:t>
            </w:r>
          </w:p>
        </w:tc>
        <w:tc>
          <w:tcPr>
            <w:tcW w:w="1645" w:type="dxa"/>
            <w:noWrap/>
            <w:hideMark/>
          </w:tcPr>
          <w:p w:rsidR="00477990" w:rsidRPr="00477990" w:rsidRDefault="00477990" w:rsidP="00477990">
            <w:r w:rsidRPr="00477990">
              <w:t>864,107,790</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Deferred tax liabilities</w:t>
            </w:r>
          </w:p>
        </w:tc>
        <w:tc>
          <w:tcPr>
            <w:tcW w:w="1613" w:type="dxa"/>
            <w:noWrap/>
            <w:hideMark/>
          </w:tcPr>
          <w:p w:rsidR="00477990" w:rsidRPr="00477990" w:rsidRDefault="00477990" w:rsidP="00477990">
            <w:r w:rsidRPr="00477990">
              <w:t>2,002,571,178</w:t>
            </w:r>
          </w:p>
        </w:tc>
        <w:tc>
          <w:tcPr>
            <w:tcW w:w="1613" w:type="dxa"/>
            <w:noWrap/>
            <w:hideMark/>
          </w:tcPr>
          <w:p w:rsidR="00477990" w:rsidRPr="00477990" w:rsidRDefault="00477990" w:rsidP="00477990">
            <w:r w:rsidRPr="00477990">
              <w:t>1,889,823,385</w:t>
            </w:r>
          </w:p>
        </w:tc>
        <w:tc>
          <w:tcPr>
            <w:tcW w:w="1613" w:type="dxa"/>
            <w:noWrap/>
            <w:hideMark/>
          </w:tcPr>
          <w:p w:rsidR="00477990" w:rsidRPr="00477990" w:rsidRDefault="00477990" w:rsidP="00477990">
            <w:r w:rsidRPr="00477990">
              <w:t>1,852,665,968</w:t>
            </w:r>
          </w:p>
        </w:tc>
        <w:tc>
          <w:tcPr>
            <w:tcW w:w="1634" w:type="dxa"/>
            <w:noWrap/>
            <w:hideMark/>
          </w:tcPr>
          <w:p w:rsidR="00477990" w:rsidRPr="00477990" w:rsidRDefault="00477990" w:rsidP="00477990">
            <w:r w:rsidRPr="00477990">
              <w:t>1,756,723,000</w:t>
            </w:r>
          </w:p>
        </w:tc>
        <w:tc>
          <w:tcPr>
            <w:tcW w:w="1645" w:type="dxa"/>
            <w:noWrap/>
            <w:hideMark/>
          </w:tcPr>
          <w:p w:rsidR="00477990" w:rsidRPr="00477990" w:rsidRDefault="00477990" w:rsidP="00477990">
            <w:r w:rsidRPr="00477990">
              <w:t>1,713,879,464</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pPr>
              <w:rPr>
                <w:b/>
                <w:bCs/>
              </w:rPr>
            </w:pPr>
            <w:r w:rsidRPr="00477990">
              <w:rPr>
                <w:b/>
                <w:bCs/>
              </w:rPr>
              <w:t>Non-Current Liabilities</w:t>
            </w:r>
          </w:p>
        </w:tc>
        <w:tc>
          <w:tcPr>
            <w:tcW w:w="1613" w:type="dxa"/>
            <w:noWrap/>
            <w:hideMark/>
          </w:tcPr>
          <w:p w:rsidR="00477990" w:rsidRPr="00477990" w:rsidRDefault="00477990" w:rsidP="00477990">
            <w:pPr>
              <w:rPr>
                <w:b/>
                <w:bCs/>
              </w:rPr>
            </w:pPr>
            <w:r w:rsidRPr="00477990">
              <w:rPr>
                <w:b/>
                <w:bCs/>
              </w:rPr>
              <w:t>6,296,204,472</w:t>
            </w:r>
          </w:p>
        </w:tc>
        <w:tc>
          <w:tcPr>
            <w:tcW w:w="1613" w:type="dxa"/>
            <w:noWrap/>
            <w:hideMark/>
          </w:tcPr>
          <w:p w:rsidR="00477990" w:rsidRPr="00477990" w:rsidRDefault="00477990" w:rsidP="00477990">
            <w:pPr>
              <w:rPr>
                <w:b/>
                <w:bCs/>
              </w:rPr>
            </w:pPr>
            <w:r w:rsidRPr="00477990">
              <w:rPr>
                <w:b/>
                <w:bCs/>
              </w:rPr>
              <w:t>6,963,764,382</w:t>
            </w:r>
          </w:p>
        </w:tc>
        <w:tc>
          <w:tcPr>
            <w:tcW w:w="1613" w:type="dxa"/>
            <w:noWrap/>
            <w:hideMark/>
          </w:tcPr>
          <w:p w:rsidR="00477990" w:rsidRPr="00477990" w:rsidRDefault="00477990" w:rsidP="00477990">
            <w:pPr>
              <w:rPr>
                <w:b/>
                <w:bCs/>
              </w:rPr>
            </w:pPr>
            <w:r w:rsidRPr="00477990">
              <w:rPr>
                <w:b/>
                <w:bCs/>
              </w:rPr>
              <w:t>5,605,667,422</w:t>
            </w:r>
          </w:p>
        </w:tc>
        <w:tc>
          <w:tcPr>
            <w:tcW w:w="1634" w:type="dxa"/>
            <w:noWrap/>
            <w:hideMark/>
          </w:tcPr>
          <w:p w:rsidR="00477990" w:rsidRPr="00477990" w:rsidRDefault="00477990" w:rsidP="00477990">
            <w:pPr>
              <w:rPr>
                <w:b/>
                <w:bCs/>
              </w:rPr>
            </w:pPr>
            <w:r w:rsidRPr="00477990">
              <w:rPr>
                <w:b/>
                <w:bCs/>
              </w:rPr>
              <w:t>5,106,928,058</w:t>
            </w:r>
          </w:p>
        </w:tc>
        <w:tc>
          <w:tcPr>
            <w:tcW w:w="1645" w:type="dxa"/>
            <w:noWrap/>
            <w:hideMark/>
          </w:tcPr>
          <w:p w:rsidR="00477990" w:rsidRPr="00477990" w:rsidRDefault="00477990" w:rsidP="00477990">
            <w:pPr>
              <w:rPr>
                <w:b/>
                <w:bCs/>
              </w:rPr>
            </w:pPr>
            <w:r w:rsidRPr="00477990">
              <w:rPr>
                <w:b/>
                <w:bCs/>
              </w:rPr>
              <w:t>3,494,915,017</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tc>
        <w:tc>
          <w:tcPr>
            <w:tcW w:w="1613" w:type="dxa"/>
            <w:noWrap/>
            <w:hideMark/>
          </w:tcPr>
          <w:p w:rsidR="00477990" w:rsidRPr="00477990" w:rsidRDefault="00477990"/>
        </w:tc>
        <w:tc>
          <w:tcPr>
            <w:tcW w:w="1613" w:type="dxa"/>
            <w:noWrap/>
            <w:hideMark/>
          </w:tcPr>
          <w:p w:rsidR="00477990" w:rsidRPr="00477990" w:rsidRDefault="00477990"/>
        </w:tc>
        <w:tc>
          <w:tcPr>
            <w:tcW w:w="1613" w:type="dxa"/>
            <w:noWrap/>
            <w:hideMark/>
          </w:tcPr>
          <w:p w:rsidR="00477990" w:rsidRPr="00477990" w:rsidRDefault="00477990"/>
        </w:tc>
        <w:tc>
          <w:tcPr>
            <w:tcW w:w="1634" w:type="dxa"/>
            <w:noWrap/>
            <w:hideMark/>
          </w:tcPr>
          <w:p w:rsidR="00477990" w:rsidRPr="00477990" w:rsidRDefault="00477990"/>
        </w:tc>
        <w:tc>
          <w:tcPr>
            <w:tcW w:w="1645" w:type="dxa"/>
            <w:noWrap/>
            <w:hideMark/>
          </w:tcPr>
          <w:p w:rsidR="00477990" w:rsidRPr="00477990" w:rsidRDefault="00477990"/>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Bank overdraft</w:t>
            </w:r>
          </w:p>
        </w:tc>
        <w:tc>
          <w:tcPr>
            <w:tcW w:w="1613" w:type="dxa"/>
            <w:noWrap/>
            <w:hideMark/>
          </w:tcPr>
          <w:p w:rsidR="00477990" w:rsidRPr="00477990" w:rsidRDefault="00477990" w:rsidP="00477990">
            <w:r w:rsidRPr="00477990">
              <w:t>8,701,024,499</w:t>
            </w:r>
          </w:p>
        </w:tc>
        <w:tc>
          <w:tcPr>
            <w:tcW w:w="1613" w:type="dxa"/>
            <w:noWrap/>
            <w:hideMark/>
          </w:tcPr>
          <w:p w:rsidR="00477990" w:rsidRPr="00477990" w:rsidRDefault="00477990" w:rsidP="00477990">
            <w:r w:rsidRPr="00477990">
              <w:t>4,962,098,246</w:t>
            </w:r>
          </w:p>
        </w:tc>
        <w:tc>
          <w:tcPr>
            <w:tcW w:w="1613" w:type="dxa"/>
            <w:noWrap/>
            <w:hideMark/>
          </w:tcPr>
          <w:p w:rsidR="00477990" w:rsidRPr="00477990" w:rsidRDefault="00477990" w:rsidP="00477990">
            <w:r w:rsidRPr="00477990">
              <w:t>1,239,757,995</w:t>
            </w:r>
          </w:p>
        </w:tc>
        <w:tc>
          <w:tcPr>
            <w:tcW w:w="1634" w:type="dxa"/>
            <w:noWrap/>
            <w:hideMark/>
          </w:tcPr>
          <w:p w:rsidR="00477990" w:rsidRPr="00477990" w:rsidRDefault="00477990" w:rsidP="00477990">
            <w:r w:rsidRPr="00477990">
              <w:t>1,109,644,270</w:t>
            </w:r>
          </w:p>
        </w:tc>
        <w:tc>
          <w:tcPr>
            <w:tcW w:w="1645" w:type="dxa"/>
            <w:noWrap/>
            <w:hideMark/>
          </w:tcPr>
          <w:p w:rsidR="00477990" w:rsidRPr="00477990" w:rsidRDefault="00477990" w:rsidP="00477990">
            <w:r w:rsidRPr="00477990">
              <w:t>3,163,551,475</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Loans and borrowings</w:t>
            </w:r>
          </w:p>
        </w:tc>
        <w:tc>
          <w:tcPr>
            <w:tcW w:w="1613" w:type="dxa"/>
            <w:noWrap/>
            <w:hideMark/>
          </w:tcPr>
          <w:p w:rsidR="00477990" w:rsidRPr="00477990" w:rsidRDefault="00477990" w:rsidP="00477990">
            <w:r w:rsidRPr="00477990">
              <w:t>1,487,254,413</w:t>
            </w:r>
          </w:p>
        </w:tc>
        <w:tc>
          <w:tcPr>
            <w:tcW w:w="1613" w:type="dxa"/>
            <w:noWrap/>
            <w:hideMark/>
          </w:tcPr>
          <w:p w:rsidR="00477990" w:rsidRPr="00477990" w:rsidRDefault="00477990" w:rsidP="00477990">
            <w:r w:rsidRPr="00477990">
              <w:t>1,453,819,555</w:t>
            </w:r>
          </w:p>
        </w:tc>
        <w:tc>
          <w:tcPr>
            <w:tcW w:w="1613" w:type="dxa"/>
            <w:noWrap/>
            <w:hideMark/>
          </w:tcPr>
          <w:p w:rsidR="00477990" w:rsidRPr="00477990" w:rsidRDefault="00477990" w:rsidP="00477990">
            <w:r w:rsidRPr="00477990">
              <w:t>715,790,200</w:t>
            </w:r>
          </w:p>
        </w:tc>
        <w:tc>
          <w:tcPr>
            <w:tcW w:w="1634" w:type="dxa"/>
            <w:noWrap/>
            <w:hideMark/>
          </w:tcPr>
          <w:p w:rsidR="00477990" w:rsidRPr="00477990" w:rsidRDefault="00477990" w:rsidP="00477990">
            <w:r w:rsidRPr="00477990">
              <w:t>920,388,531</w:t>
            </w:r>
          </w:p>
        </w:tc>
        <w:tc>
          <w:tcPr>
            <w:tcW w:w="1645" w:type="dxa"/>
            <w:noWrap/>
            <w:hideMark/>
          </w:tcPr>
          <w:p w:rsidR="00477990" w:rsidRPr="00477990" w:rsidRDefault="00477990" w:rsidP="00477990">
            <w:r w:rsidRPr="00477990">
              <w:t>724,603,464</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Trade payables</w:t>
            </w:r>
          </w:p>
        </w:tc>
        <w:tc>
          <w:tcPr>
            <w:tcW w:w="1613" w:type="dxa"/>
            <w:noWrap/>
            <w:hideMark/>
          </w:tcPr>
          <w:p w:rsidR="00477990" w:rsidRPr="00477990" w:rsidRDefault="00477990" w:rsidP="00477990">
            <w:r w:rsidRPr="00477990">
              <w:t>1,037,089,244</w:t>
            </w:r>
          </w:p>
        </w:tc>
        <w:tc>
          <w:tcPr>
            <w:tcW w:w="1613" w:type="dxa"/>
            <w:noWrap/>
            <w:hideMark/>
          </w:tcPr>
          <w:p w:rsidR="00477990" w:rsidRPr="00477990" w:rsidRDefault="00477990" w:rsidP="00477990">
            <w:r w:rsidRPr="00477990">
              <w:t>939,538,235</w:t>
            </w:r>
          </w:p>
        </w:tc>
        <w:tc>
          <w:tcPr>
            <w:tcW w:w="1613" w:type="dxa"/>
            <w:noWrap/>
            <w:hideMark/>
          </w:tcPr>
          <w:p w:rsidR="00477990" w:rsidRPr="00477990" w:rsidRDefault="00477990" w:rsidP="00477990">
            <w:r w:rsidRPr="00477990">
              <w:t>783,838,444</w:t>
            </w:r>
          </w:p>
        </w:tc>
        <w:tc>
          <w:tcPr>
            <w:tcW w:w="1634" w:type="dxa"/>
            <w:noWrap/>
            <w:hideMark/>
          </w:tcPr>
          <w:p w:rsidR="00477990" w:rsidRPr="00477990" w:rsidRDefault="00477990" w:rsidP="00477990">
            <w:r w:rsidRPr="00477990">
              <w:t>453,828,612</w:t>
            </w:r>
          </w:p>
        </w:tc>
        <w:tc>
          <w:tcPr>
            <w:tcW w:w="1645" w:type="dxa"/>
            <w:noWrap/>
            <w:hideMark/>
          </w:tcPr>
          <w:p w:rsidR="00477990" w:rsidRPr="00477990" w:rsidRDefault="00477990" w:rsidP="00477990">
            <w:r w:rsidRPr="00477990">
              <w:t>439,018,016</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Accrued Expenses</w:t>
            </w:r>
          </w:p>
        </w:tc>
        <w:tc>
          <w:tcPr>
            <w:tcW w:w="1613" w:type="dxa"/>
            <w:noWrap/>
            <w:hideMark/>
          </w:tcPr>
          <w:p w:rsidR="00477990" w:rsidRPr="00477990" w:rsidRDefault="00477990" w:rsidP="00477990">
            <w:r w:rsidRPr="00477990">
              <w:t>496,178,291</w:t>
            </w:r>
          </w:p>
        </w:tc>
        <w:tc>
          <w:tcPr>
            <w:tcW w:w="1613" w:type="dxa"/>
            <w:noWrap/>
            <w:hideMark/>
          </w:tcPr>
          <w:p w:rsidR="00477990" w:rsidRPr="00477990" w:rsidRDefault="00477990" w:rsidP="00477990">
            <w:r w:rsidRPr="00477990">
              <w:t>303,447,824</w:t>
            </w:r>
          </w:p>
        </w:tc>
        <w:tc>
          <w:tcPr>
            <w:tcW w:w="1613" w:type="dxa"/>
            <w:noWrap/>
            <w:hideMark/>
          </w:tcPr>
          <w:p w:rsidR="00477990" w:rsidRPr="00477990" w:rsidRDefault="00477990" w:rsidP="00477990">
            <w:r w:rsidRPr="00477990">
              <w:t>245,375,014</w:t>
            </w:r>
          </w:p>
        </w:tc>
        <w:tc>
          <w:tcPr>
            <w:tcW w:w="1634" w:type="dxa"/>
            <w:noWrap/>
            <w:hideMark/>
          </w:tcPr>
          <w:p w:rsidR="00477990" w:rsidRPr="00477990" w:rsidRDefault="00477990" w:rsidP="00477990">
            <w:r w:rsidRPr="00477990">
              <w:t>151,086,775</w:t>
            </w:r>
          </w:p>
        </w:tc>
        <w:tc>
          <w:tcPr>
            <w:tcW w:w="1645" w:type="dxa"/>
            <w:noWrap/>
            <w:hideMark/>
          </w:tcPr>
          <w:p w:rsidR="00477990" w:rsidRPr="00477990" w:rsidRDefault="00477990" w:rsidP="00477990">
            <w:r w:rsidRPr="00477990">
              <w:t>206,228,496</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r w:rsidRPr="00477990">
              <w:t>Dividend Payable</w:t>
            </w:r>
          </w:p>
        </w:tc>
        <w:tc>
          <w:tcPr>
            <w:tcW w:w="1613" w:type="dxa"/>
            <w:noWrap/>
            <w:hideMark/>
          </w:tcPr>
          <w:p w:rsidR="00477990" w:rsidRPr="00477990" w:rsidRDefault="00477990" w:rsidP="00477990">
            <w:r w:rsidRPr="00477990">
              <w:t>7,002,833</w:t>
            </w:r>
          </w:p>
        </w:tc>
        <w:tc>
          <w:tcPr>
            <w:tcW w:w="1613" w:type="dxa"/>
            <w:noWrap/>
            <w:hideMark/>
          </w:tcPr>
          <w:p w:rsidR="00477990" w:rsidRPr="00477990" w:rsidRDefault="00477990" w:rsidP="00477990">
            <w:r w:rsidRPr="00477990">
              <w:t>4,540,814</w:t>
            </w:r>
          </w:p>
        </w:tc>
        <w:tc>
          <w:tcPr>
            <w:tcW w:w="1613" w:type="dxa"/>
            <w:noWrap/>
            <w:hideMark/>
          </w:tcPr>
          <w:p w:rsidR="00477990" w:rsidRPr="00477990" w:rsidRDefault="00477990" w:rsidP="00477990">
            <w:r w:rsidRPr="00477990">
              <w:t>353,217</w:t>
            </w:r>
          </w:p>
        </w:tc>
        <w:tc>
          <w:tcPr>
            <w:tcW w:w="1634" w:type="dxa"/>
            <w:noWrap/>
            <w:hideMark/>
          </w:tcPr>
          <w:p w:rsidR="00477990" w:rsidRPr="00477990" w:rsidRDefault="00477990" w:rsidP="00477990">
            <w:r w:rsidRPr="00477990">
              <w:t>385,507</w:t>
            </w:r>
          </w:p>
        </w:tc>
        <w:tc>
          <w:tcPr>
            <w:tcW w:w="1645" w:type="dxa"/>
            <w:noWrap/>
            <w:hideMark/>
          </w:tcPr>
          <w:p w:rsidR="00477990" w:rsidRPr="00477990" w:rsidRDefault="00477990" w:rsidP="00477990">
            <w:r w:rsidRPr="00477990">
              <w:t>412,480</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 w:rsidRPr="00477990">
              <w:t>Current tax liabilities</w:t>
            </w:r>
          </w:p>
        </w:tc>
        <w:tc>
          <w:tcPr>
            <w:tcW w:w="1613" w:type="dxa"/>
            <w:noWrap/>
            <w:hideMark/>
          </w:tcPr>
          <w:p w:rsidR="00477990" w:rsidRPr="00477990" w:rsidRDefault="00477990" w:rsidP="00477990">
            <w:r w:rsidRPr="00477990">
              <w:t>167,298,238</w:t>
            </w:r>
          </w:p>
        </w:tc>
        <w:tc>
          <w:tcPr>
            <w:tcW w:w="1613" w:type="dxa"/>
            <w:noWrap/>
            <w:hideMark/>
          </w:tcPr>
          <w:p w:rsidR="00477990" w:rsidRPr="00477990" w:rsidRDefault="00477990" w:rsidP="00477990">
            <w:r w:rsidRPr="00477990">
              <w:t>433,416,452</w:t>
            </w:r>
          </w:p>
        </w:tc>
        <w:tc>
          <w:tcPr>
            <w:tcW w:w="1613" w:type="dxa"/>
            <w:noWrap/>
            <w:hideMark/>
          </w:tcPr>
          <w:p w:rsidR="00477990" w:rsidRPr="00477990" w:rsidRDefault="00477990" w:rsidP="00477990">
            <w:r w:rsidRPr="00477990">
              <w:t>420,924,678</w:t>
            </w:r>
          </w:p>
        </w:tc>
        <w:tc>
          <w:tcPr>
            <w:tcW w:w="1634" w:type="dxa"/>
            <w:noWrap/>
            <w:hideMark/>
          </w:tcPr>
          <w:p w:rsidR="00477990" w:rsidRPr="00477990" w:rsidRDefault="00477990" w:rsidP="00477990">
            <w:r w:rsidRPr="00477990">
              <w:t>347,233,813</w:t>
            </w:r>
          </w:p>
        </w:tc>
        <w:tc>
          <w:tcPr>
            <w:tcW w:w="1645" w:type="dxa"/>
            <w:noWrap/>
            <w:hideMark/>
          </w:tcPr>
          <w:p w:rsidR="00477990" w:rsidRPr="00477990" w:rsidRDefault="00477990" w:rsidP="00477990">
            <w:r w:rsidRPr="00477990">
              <w:t>328,194,053</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30"/>
        </w:trPr>
        <w:tc>
          <w:tcPr>
            <w:tcW w:w="1648" w:type="dxa"/>
            <w:noWrap/>
            <w:hideMark/>
          </w:tcPr>
          <w:p w:rsidR="00477990" w:rsidRPr="00477990" w:rsidRDefault="00477990">
            <w:pPr>
              <w:rPr>
                <w:b/>
                <w:bCs/>
              </w:rPr>
            </w:pPr>
            <w:r w:rsidRPr="00477990">
              <w:rPr>
                <w:b/>
                <w:bCs/>
              </w:rPr>
              <w:t>Current Liabilities</w:t>
            </w:r>
          </w:p>
        </w:tc>
        <w:tc>
          <w:tcPr>
            <w:tcW w:w="1613" w:type="dxa"/>
            <w:noWrap/>
            <w:hideMark/>
          </w:tcPr>
          <w:p w:rsidR="00477990" w:rsidRPr="00477990" w:rsidRDefault="00477990" w:rsidP="00477990">
            <w:pPr>
              <w:rPr>
                <w:b/>
                <w:bCs/>
              </w:rPr>
            </w:pPr>
            <w:r w:rsidRPr="00477990">
              <w:rPr>
                <w:b/>
                <w:bCs/>
              </w:rPr>
              <w:t>11,895,847,518</w:t>
            </w:r>
          </w:p>
        </w:tc>
        <w:tc>
          <w:tcPr>
            <w:tcW w:w="1613" w:type="dxa"/>
            <w:noWrap/>
            <w:hideMark/>
          </w:tcPr>
          <w:p w:rsidR="00477990" w:rsidRPr="00477990" w:rsidRDefault="00477990" w:rsidP="00477990">
            <w:pPr>
              <w:rPr>
                <w:b/>
                <w:bCs/>
              </w:rPr>
            </w:pPr>
            <w:r w:rsidRPr="00477990">
              <w:rPr>
                <w:b/>
                <w:bCs/>
              </w:rPr>
              <w:t>8,096,861,126</w:t>
            </w:r>
          </w:p>
        </w:tc>
        <w:tc>
          <w:tcPr>
            <w:tcW w:w="1613" w:type="dxa"/>
            <w:noWrap/>
            <w:hideMark/>
          </w:tcPr>
          <w:p w:rsidR="00477990" w:rsidRPr="00477990" w:rsidRDefault="00477990" w:rsidP="00477990">
            <w:pPr>
              <w:rPr>
                <w:b/>
                <w:bCs/>
              </w:rPr>
            </w:pPr>
            <w:r w:rsidRPr="00477990">
              <w:rPr>
                <w:b/>
                <w:bCs/>
              </w:rPr>
              <w:t>3,406,039,548</w:t>
            </w:r>
          </w:p>
        </w:tc>
        <w:tc>
          <w:tcPr>
            <w:tcW w:w="1634" w:type="dxa"/>
            <w:noWrap/>
            <w:hideMark/>
          </w:tcPr>
          <w:p w:rsidR="00477990" w:rsidRPr="00477990" w:rsidRDefault="00477990" w:rsidP="00477990">
            <w:pPr>
              <w:rPr>
                <w:b/>
                <w:bCs/>
              </w:rPr>
            </w:pPr>
            <w:r w:rsidRPr="00477990">
              <w:rPr>
                <w:b/>
                <w:bCs/>
              </w:rPr>
              <w:t>2,982,567,508</w:t>
            </w:r>
          </w:p>
        </w:tc>
        <w:tc>
          <w:tcPr>
            <w:tcW w:w="1645" w:type="dxa"/>
            <w:noWrap/>
            <w:hideMark/>
          </w:tcPr>
          <w:p w:rsidR="00477990" w:rsidRPr="00477990" w:rsidRDefault="00477990" w:rsidP="00477990">
            <w:pPr>
              <w:rPr>
                <w:b/>
                <w:bCs/>
              </w:rPr>
            </w:pPr>
            <w:r w:rsidRPr="00477990">
              <w:rPr>
                <w:b/>
                <w:bCs/>
              </w:rPr>
              <w:t>4,862,007,984</w:t>
            </w:r>
          </w:p>
        </w:tc>
      </w:tr>
      <w:tr w:rsidR="0026356A" w:rsidRPr="00477990" w:rsidTr="00331EAB">
        <w:trPr>
          <w:cnfStyle w:val="000000010000" w:firstRow="0" w:lastRow="0" w:firstColumn="0" w:lastColumn="0" w:oddVBand="0" w:evenVBand="0" w:oddHBand="0" w:evenHBand="1" w:firstRowFirstColumn="0" w:firstRowLastColumn="0" w:lastRowFirstColumn="0" w:lastRowLastColumn="0"/>
          <w:trHeight w:val="330"/>
        </w:trPr>
        <w:tc>
          <w:tcPr>
            <w:tcW w:w="1648" w:type="dxa"/>
            <w:noWrap/>
            <w:hideMark/>
          </w:tcPr>
          <w:p w:rsidR="00477990" w:rsidRPr="00477990" w:rsidRDefault="00477990" w:rsidP="00477990">
            <w:pPr>
              <w:rPr>
                <w:b/>
                <w:bCs/>
              </w:rPr>
            </w:pPr>
            <w:r w:rsidRPr="00477990">
              <w:rPr>
                <w:b/>
                <w:bCs/>
              </w:rPr>
              <w:t>Total Liabilities</w:t>
            </w:r>
          </w:p>
        </w:tc>
        <w:tc>
          <w:tcPr>
            <w:tcW w:w="1613" w:type="dxa"/>
            <w:noWrap/>
            <w:hideMark/>
          </w:tcPr>
          <w:p w:rsidR="00477990" w:rsidRPr="00477990" w:rsidRDefault="00477990" w:rsidP="00477990">
            <w:pPr>
              <w:rPr>
                <w:b/>
                <w:bCs/>
              </w:rPr>
            </w:pPr>
            <w:r w:rsidRPr="00477990">
              <w:rPr>
                <w:b/>
                <w:bCs/>
              </w:rPr>
              <w:t>18,192,051,990</w:t>
            </w:r>
          </w:p>
        </w:tc>
        <w:tc>
          <w:tcPr>
            <w:tcW w:w="1613" w:type="dxa"/>
            <w:noWrap/>
            <w:hideMark/>
          </w:tcPr>
          <w:p w:rsidR="00477990" w:rsidRPr="00477990" w:rsidRDefault="00477990" w:rsidP="00477990">
            <w:pPr>
              <w:rPr>
                <w:b/>
                <w:bCs/>
              </w:rPr>
            </w:pPr>
            <w:r w:rsidRPr="00477990">
              <w:rPr>
                <w:b/>
                <w:bCs/>
              </w:rPr>
              <w:t>15,060,625,508</w:t>
            </w:r>
          </w:p>
        </w:tc>
        <w:tc>
          <w:tcPr>
            <w:tcW w:w="1613" w:type="dxa"/>
            <w:noWrap/>
            <w:hideMark/>
          </w:tcPr>
          <w:p w:rsidR="00477990" w:rsidRPr="00477990" w:rsidRDefault="00477990" w:rsidP="00477990">
            <w:pPr>
              <w:rPr>
                <w:b/>
                <w:bCs/>
              </w:rPr>
            </w:pPr>
            <w:r w:rsidRPr="00477990">
              <w:rPr>
                <w:b/>
                <w:bCs/>
              </w:rPr>
              <w:t>9,011,706,970</w:t>
            </w:r>
          </w:p>
        </w:tc>
        <w:tc>
          <w:tcPr>
            <w:tcW w:w="1634" w:type="dxa"/>
            <w:noWrap/>
            <w:hideMark/>
          </w:tcPr>
          <w:p w:rsidR="00477990" w:rsidRPr="00477990" w:rsidRDefault="00477990" w:rsidP="00477990">
            <w:pPr>
              <w:rPr>
                <w:b/>
                <w:bCs/>
              </w:rPr>
            </w:pPr>
            <w:r w:rsidRPr="00477990">
              <w:rPr>
                <w:b/>
                <w:bCs/>
              </w:rPr>
              <w:t>8,089,495,566</w:t>
            </w:r>
          </w:p>
        </w:tc>
        <w:tc>
          <w:tcPr>
            <w:tcW w:w="1645" w:type="dxa"/>
            <w:noWrap/>
            <w:hideMark/>
          </w:tcPr>
          <w:p w:rsidR="00477990" w:rsidRPr="00477990" w:rsidRDefault="00477990" w:rsidP="00477990">
            <w:pPr>
              <w:rPr>
                <w:b/>
                <w:bCs/>
              </w:rPr>
            </w:pPr>
            <w:r w:rsidRPr="00477990">
              <w:rPr>
                <w:b/>
                <w:bCs/>
              </w:rPr>
              <w:t>8,356,923,001</w:t>
            </w:r>
          </w:p>
        </w:tc>
      </w:tr>
      <w:tr w:rsidR="0026356A" w:rsidRPr="00477990" w:rsidTr="00331EAB">
        <w:trPr>
          <w:cnfStyle w:val="000000100000" w:firstRow="0" w:lastRow="0" w:firstColumn="0" w:lastColumn="0" w:oddVBand="0" w:evenVBand="0" w:oddHBand="1" w:evenHBand="0" w:firstRowFirstColumn="0" w:firstRowLastColumn="0" w:lastRowFirstColumn="0" w:lastRowLastColumn="0"/>
          <w:trHeight w:val="345"/>
        </w:trPr>
        <w:tc>
          <w:tcPr>
            <w:tcW w:w="1648" w:type="dxa"/>
            <w:noWrap/>
            <w:hideMark/>
          </w:tcPr>
          <w:p w:rsidR="00477990" w:rsidRPr="00477990" w:rsidRDefault="00477990" w:rsidP="00477990">
            <w:pPr>
              <w:rPr>
                <w:b/>
                <w:bCs/>
              </w:rPr>
            </w:pPr>
            <w:r w:rsidRPr="00477990">
              <w:rPr>
                <w:b/>
                <w:bCs/>
              </w:rPr>
              <w:t>Total Equity and Liabilities</w:t>
            </w:r>
          </w:p>
        </w:tc>
        <w:tc>
          <w:tcPr>
            <w:tcW w:w="1613" w:type="dxa"/>
            <w:noWrap/>
            <w:hideMark/>
          </w:tcPr>
          <w:p w:rsidR="00477990" w:rsidRPr="00477990" w:rsidRDefault="00477990" w:rsidP="00477990">
            <w:pPr>
              <w:rPr>
                <w:b/>
                <w:bCs/>
              </w:rPr>
            </w:pPr>
            <w:r w:rsidRPr="00477990">
              <w:rPr>
                <w:b/>
                <w:bCs/>
              </w:rPr>
              <w:t>47,792,895,230</w:t>
            </w:r>
          </w:p>
        </w:tc>
        <w:tc>
          <w:tcPr>
            <w:tcW w:w="1613" w:type="dxa"/>
            <w:noWrap/>
            <w:hideMark/>
          </w:tcPr>
          <w:p w:rsidR="00477990" w:rsidRPr="00477990" w:rsidRDefault="00477990" w:rsidP="00477990">
            <w:pPr>
              <w:rPr>
                <w:b/>
                <w:bCs/>
              </w:rPr>
            </w:pPr>
            <w:r w:rsidRPr="00477990">
              <w:rPr>
                <w:b/>
                <w:bCs/>
              </w:rPr>
              <w:t>42,165,015,439</w:t>
            </w:r>
          </w:p>
        </w:tc>
        <w:tc>
          <w:tcPr>
            <w:tcW w:w="1613" w:type="dxa"/>
            <w:noWrap/>
            <w:hideMark/>
          </w:tcPr>
          <w:p w:rsidR="00477990" w:rsidRPr="00477990" w:rsidRDefault="00477990" w:rsidP="00477990">
            <w:pPr>
              <w:rPr>
                <w:b/>
                <w:bCs/>
              </w:rPr>
            </w:pPr>
            <w:r w:rsidRPr="00477990">
              <w:rPr>
                <w:b/>
                <w:bCs/>
              </w:rPr>
              <w:t>34,084,132,870</w:t>
            </w:r>
          </w:p>
        </w:tc>
        <w:tc>
          <w:tcPr>
            <w:tcW w:w="1634" w:type="dxa"/>
            <w:noWrap/>
            <w:hideMark/>
          </w:tcPr>
          <w:p w:rsidR="00477990" w:rsidRPr="00477990" w:rsidRDefault="00477990" w:rsidP="00477990">
            <w:pPr>
              <w:rPr>
                <w:b/>
                <w:bCs/>
              </w:rPr>
            </w:pPr>
            <w:r w:rsidRPr="00477990">
              <w:rPr>
                <w:b/>
                <w:bCs/>
              </w:rPr>
              <w:t>31,148,907,975</w:t>
            </w:r>
          </w:p>
        </w:tc>
        <w:tc>
          <w:tcPr>
            <w:tcW w:w="1645" w:type="dxa"/>
            <w:noWrap/>
            <w:hideMark/>
          </w:tcPr>
          <w:p w:rsidR="00477990" w:rsidRPr="00477990" w:rsidRDefault="00477990" w:rsidP="00477990">
            <w:pPr>
              <w:rPr>
                <w:b/>
                <w:bCs/>
              </w:rPr>
            </w:pPr>
            <w:r w:rsidRPr="00477990">
              <w:rPr>
                <w:b/>
                <w:bCs/>
              </w:rPr>
              <w:t>30,835,550,584</w:t>
            </w:r>
          </w:p>
        </w:tc>
      </w:tr>
    </w:tbl>
    <w:p w:rsidR="00AE4A54" w:rsidRPr="00AE4A54" w:rsidRDefault="00AE4A54" w:rsidP="00AE4A54"/>
    <w:p w:rsidR="0087144F" w:rsidRPr="00AA0FFF" w:rsidRDefault="0087144F" w:rsidP="0087144F">
      <w:pPr>
        <w:rPr>
          <w:rFonts w:ascii="Arial Black" w:hAnsi="Arial Black"/>
          <w:sz w:val="24"/>
          <w:szCs w:val="24"/>
        </w:rPr>
      </w:pPr>
      <w:r w:rsidRPr="00AA0FFF">
        <w:rPr>
          <w:rFonts w:ascii="Arial Black" w:hAnsi="Arial Black"/>
          <w:b/>
          <w:bCs/>
          <w:sz w:val="24"/>
          <w:szCs w:val="24"/>
        </w:rPr>
        <w:t>Statement of Profit or Loss</w:t>
      </w:r>
      <w:r>
        <w:rPr>
          <w:rFonts w:ascii="Arial Black" w:hAnsi="Arial Black"/>
          <w:b/>
          <w:bCs/>
          <w:sz w:val="24"/>
          <w:szCs w:val="24"/>
        </w:rPr>
        <w:t>:</w:t>
      </w:r>
    </w:p>
    <w:tbl>
      <w:tblPr>
        <w:tblStyle w:val="LightGrid-Accent4"/>
        <w:tblW w:w="10093" w:type="dxa"/>
        <w:tblLook w:val="0400" w:firstRow="0" w:lastRow="0" w:firstColumn="0" w:lastColumn="0" w:noHBand="0" w:noVBand="1"/>
      </w:tblPr>
      <w:tblGrid>
        <w:gridCol w:w="1836"/>
        <w:gridCol w:w="1782"/>
        <w:gridCol w:w="1608"/>
        <w:gridCol w:w="1608"/>
        <w:gridCol w:w="1616"/>
        <w:gridCol w:w="1709"/>
      </w:tblGrid>
      <w:tr w:rsidR="00E27B42" w:rsidRPr="0087144F" w:rsidTr="00E27B42">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87144F" w:rsidRPr="00DF2EE2" w:rsidRDefault="008572A5">
            <w:pPr>
              <w:rPr>
                <w:b/>
              </w:rPr>
            </w:pPr>
            <w:r w:rsidRPr="00DF2EE2">
              <w:rPr>
                <w:b/>
              </w:rPr>
              <w:t>Particulars</w:t>
            </w:r>
          </w:p>
        </w:tc>
        <w:tc>
          <w:tcPr>
            <w:tcW w:w="1782" w:type="dxa"/>
            <w:noWrap/>
            <w:hideMark/>
          </w:tcPr>
          <w:p w:rsidR="0087144F" w:rsidRPr="00DF2EE2" w:rsidRDefault="0087144F" w:rsidP="0087144F">
            <w:pPr>
              <w:rPr>
                <w:b/>
              </w:rPr>
            </w:pPr>
            <w:r w:rsidRPr="00DF2EE2">
              <w:rPr>
                <w:b/>
              </w:rPr>
              <w:t>2019</w:t>
            </w:r>
          </w:p>
        </w:tc>
        <w:tc>
          <w:tcPr>
            <w:tcW w:w="1608" w:type="dxa"/>
            <w:noWrap/>
            <w:hideMark/>
          </w:tcPr>
          <w:p w:rsidR="0087144F" w:rsidRPr="00DF2EE2" w:rsidRDefault="0087144F" w:rsidP="0087144F">
            <w:pPr>
              <w:rPr>
                <w:b/>
              </w:rPr>
            </w:pPr>
            <w:r w:rsidRPr="00DF2EE2">
              <w:rPr>
                <w:b/>
              </w:rPr>
              <w:t>2018</w:t>
            </w:r>
          </w:p>
        </w:tc>
        <w:tc>
          <w:tcPr>
            <w:tcW w:w="1542" w:type="dxa"/>
            <w:noWrap/>
            <w:hideMark/>
          </w:tcPr>
          <w:p w:rsidR="0087144F" w:rsidRPr="00DF2EE2" w:rsidRDefault="0087144F" w:rsidP="008572A5">
            <w:pPr>
              <w:rPr>
                <w:b/>
              </w:rPr>
            </w:pPr>
            <w:r w:rsidRPr="00DF2EE2">
              <w:rPr>
                <w:b/>
              </w:rPr>
              <w:t>2017</w:t>
            </w:r>
          </w:p>
        </w:tc>
        <w:tc>
          <w:tcPr>
            <w:tcW w:w="1616" w:type="dxa"/>
            <w:noWrap/>
            <w:hideMark/>
          </w:tcPr>
          <w:p w:rsidR="0087144F" w:rsidRPr="00DF2EE2" w:rsidRDefault="0087144F" w:rsidP="0087144F">
            <w:pPr>
              <w:rPr>
                <w:b/>
              </w:rPr>
            </w:pPr>
            <w:r w:rsidRPr="00DF2EE2">
              <w:rPr>
                <w:b/>
              </w:rPr>
              <w:t>2016</w:t>
            </w:r>
          </w:p>
        </w:tc>
        <w:tc>
          <w:tcPr>
            <w:tcW w:w="1709" w:type="dxa"/>
            <w:noWrap/>
            <w:hideMark/>
          </w:tcPr>
          <w:p w:rsidR="0087144F" w:rsidRPr="00DF2EE2" w:rsidRDefault="0087144F" w:rsidP="0087144F">
            <w:pPr>
              <w:rPr>
                <w:b/>
              </w:rPr>
            </w:pPr>
            <w:r w:rsidRPr="00DF2EE2">
              <w:rPr>
                <w:b/>
              </w:rPr>
              <w:t>2015</w:t>
            </w:r>
          </w:p>
        </w:tc>
      </w:tr>
      <w:tr w:rsidR="00E27B42" w:rsidRPr="0087144F" w:rsidTr="00E27B42">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87144F" w:rsidRPr="0087144F" w:rsidRDefault="0087144F">
            <w:r w:rsidRPr="0087144F">
              <w:t>Revenue</w:t>
            </w:r>
          </w:p>
        </w:tc>
        <w:tc>
          <w:tcPr>
            <w:tcW w:w="1782" w:type="dxa"/>
            <w:noWrap/>
            <w:hideMark/>
          </w:tcPr>
          <w:p w:rsidR="0087144F" w:rsidRPr="0087144F" w:rsidRDefault="0087144F" w:rsidP="0087144F">
            <w:r w:rsidRPr="0087144F">
              <w:t>21,156,331,039</w:t>
            </w:r>
          </w:p>
        </w:tc>
        <w:tc>
          <w:tcPr>
            <w:tcW w:w="1608" w:type="dxa"/>
            <w:noWrap/>
            <w:hideMark/>
          </w:tcPr>
          <w:p w:rsidR="0087144F" w:rsidRPr="0087144F" w:rsidRDefault="0087144F" w:rsidP="0087144F">
            <w:r w:rsidRPr="0087144F">
              <w:t>17,380,728,001</w:t>
            </w:r>
          </w:p>
        </w:tc>
        <w:tc>
          <w:tcPr>
            <w:tcW w:w="1542" w:type="dxa"/>
            <w:noWrap/>
            <w:hideMark/>
          </w:tcPr>
          <w:p w:rsidR="0087144F" w:rsidRPr="0087144F" w:rsidRDefault="0087144F" w:rsidP="0087144F">
            <w:r w:rsidRPr="0087144F">
              <w:t>15,508,776,972</w:t>
            </w:r>
          </w:p>
        </w:tc>
        <w:tc>
          <w:tcPr>
            <w:tcW w:w="1616" w:type="dxa"/>
            <w:noWrap/>
            <w:hideMark/>
          </w:tcPr>
          <w:p w:rsidR="0087144F" w:rsidRPr="0087144F" w:rsidRDefault="0087144F" w:rsidP="0087144F">
            <w:r w:rsidRPr="0087144F">
              <w:t>7,068,995,719</w:t>
            </w:r>
          </w:p>
        </w:tc>
        <w:tc>
          <w:tcPr>
            <w:tcW w:w="1709" w:type="dxa"/>
            <w:noWrap/>
            <w:hideMark/>
          </w:tcPr>
          <w:p w:rsidR="0087144F" w:rsidRPr="0087144F" w:rsidRDefault="0087144F" w:rsidP="0087144F">
            <w:r w:rsidRPr="0087144F">
              <w:t>12,965,506,873</w:t>
            </w:r>
          </w:p>
        </w:tc>
      </w:tr>
      <w:tr w:rsidR="00E27B42" w:rsidRPr="0087144F" w:rsidTr="00E27B42">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87144F" w:rsidRPr="0087144F" w:rsidRDefault="0087144F">
            <w:r w:rsidRPr="0087144F">
              <w:t>Cost of Sales</w:t>
            </w:r>
          </w:p>
        </w:tc>
        <w:tc>
          <w:tcPr>
            <w:tcW w:w="1782" w:type="dxa"/>
            <w:noWrap/>
            <w:hideMark/>
          </w:tcPr>
          <w:p w:rsidR="0087144F" w:rsidRPr="0087144F" w:rsidRDefault="0087144F" w:rsidP="0087144F">
            <w:r w:rsidRPr="0087144F">
              <w:t>-11,365,929,686</w:t>
            </w:r>
          </w:p>
        </w:tc>
        <w:tc>
          <w:tcPr>
            <w:tcW w:w="1608" w:type="dxa"/>
            <w:noWrap/>
            <w:hideMark/>
          </w:tcPr>
          <w:p w:rsidR="0087144F" w:rsidRPr="0087144F" w:rsidRDefault="0087144F" w:rsidP="0087144F">
            <w:r w:rsidRPr="0087144F">
              <w:t>-9,255,504,681</w:t>
            </w:r>
          </w:p>
        </w:tc>
        <w:tc>
          <w:tcPr>
            <w:tcW w:w="1542" w:type="dxa"/>
            <w:noWrap/>
            <w:hideMark/>
          </w:tcPr>
          <w:p w:rsidR="0087144F" w:rsidRPr="0087144F" w:rsidRDefault="0087144F" w:rsidP="0087144F">
            <w:r w:rsidRPr="0087144F">
              <w:t>-8,323,895,349</w:t>
            </w:r>
          </w:p>
        </w:tc>
        <w:tc>
          <w:tcPr>
            <w:tcW w:w="1616" w:type="dxa"/>
            <w:noWrap/>
            <w:hideMark/>
          </w:tcPr>
          <w:p w:rsidR="0087144F" w:rsidRPr="0087144F" w:rsidRDefault="0087144F" w:rsidP="0087144F">
            <w:r w:rsidRPr="0087144F">
              <w:t>-3,835,149,654</w:t>
            </w:r>
          </w:p>
        </w:tc>
        <w:tc>
          <w:tcPr>
            <w:tcW w:w="1709" w:type="dxa"/>
            <w:noWrap/>
            <w:hideMark/>
          </w:tcPr>
          <w:p w:rsidR="0087144F" w:rsidRPr="0087144F" w:rsidRDefault="0087144F" w:rsidP="0087144F">
            <w:r w:rsidRPr="0087144F">
              <w:t>-6,965,167,704</w:t>
            </w:r>
          </w:p>
        </w:tc>
      </w:tr>
      <w:tr w:rsidR="00E27B42" w:rsidRPr="0087144F" w:rsidTr="00E27B42">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87144F" w:rsidRPr="0087144F" w:rsidRDefault="0087144F">
            <w:pPr>
              <w:rPr>
                <w:b/>
                <w:bCs/>
              </w:rPr>
            </w:pPr>
            <w:r w:rsidRPr="0087144F">
              <w:rPr>
                <w:b/>
                <w:bCs/>
              </w:rPr>
              <w:t>Gross Profit</w:t>
            </w:r>
          </w:p>
        </w:tc>
        <w:tc>
          <w:tcPr>
            <w:tcW w:w="1782" w:type="dxa"/>
            <w:noWrap/>
            <w:hideMark/>
          </w:tcPr>
          <w:p w:rsidR="0087144F" w:rsidRPr="0087144F" w:rsidRDefault="0087144F" w:rsidP="0087144F">
            <w:pPr>
              <w:rPr>
                <w:b/>
                <w:bCs/>
              </w:rPr>
            </w:pPr>
            <w:r w:rsidRPr="0087144F">
              <w:rPr>
                <w:b/>
                <w:bCs/>
              </w:rPr>
              <w:t>9,790,401,353</w:t>
            </w:r>
          </w:p>
        </w:tc>
        <w:tc>
          <w:tcPr>
            <w:tcW w:w="1608" w:type="dxa"/>
            <w:noWrap/>
            <w:hideMark/>
          </w:tcPr>
          <w:p w:rsidR="0087144F" w:rsidRPr="0087144F" w:rsidRDefault="0087144F" w:rsidP="0087144F">
            <w:pPr>
              <w:rPr>
                <w:b/>
                <w:bCs/>
              </w:rPr>
            </w:pPr>
            <w:r w:rsidRPr="0087144F">
              <w:rPr>
                <w:b/>
                <w:bCs/>
              </w:rPr>
              <w:t>8,125,223,320</w:t>
            </w:r>
          </w:p>
        </w:tc>
        <w:tc>
          <w:tcPr>
            <w:tcW w:w="1542" w:type="dxa"/>
            <w:noWrap/>
            <w:hideMark/>
          </w:tcPr>
          <w:p w:rsidR="0087144F" w:rsidRPr="0087144F" w:rsidRDefault="0087144F" w:rsidP="0087144F">
            <w:pPr>
              <w:rPr>
                <w:b/>
                <w:bCs/>
              </w:rPr>
            </w:pPr>
            <w:r w:rsidRPr="0087144F">
              <w:rPr>
                <w:b/>
                <w:bCs/>
              </w:rPr>
              <w:t>7,184,881,623</w:t>
            </w:r>
          </w:p>
        </w:tc>
        <w:tc>
          <w:tcPr>
            <w:tcW w:w="1616" w:type="dxa"/>
            <w:noWrap/>
            <w:hideMark/>
          </w:tcPr>
          <w:p w:rsidR="0087144F" w:rsidRPr="0087144F" w:rsidRDefault="0087144F" w:rsidP="0087144F">
            <w:pPr>
              <w:rPr>
                <w:b/>
                <w:bCs/>
              </w:rPr>
            </w:pPr>
            <w:r w:rsidRPr="0087144F">
              <w:rPr>
                <w:b/>
                <w:bCs/>
              </w:rPr>
              <w:t>3,233,846,065</w:t>
            </w:r>
          </w:p>
        </w:tc>
        <w:tc>
          <w:tcPr>
            <w:tcW w:w="1709" w:type="dxa"/>
            <w:noWrap/>
            <w:hideMark/>
          </w:tcPr>
          <w:p w:rsidR="0087144F" w:rsidRPr="0087144F" w:rsidRDefault="0087144F" w:rsidP="0087144F">
            <w:pPr>
              <w:rPr>
                <w:b/>
                <w:bCs/>
              </w:rPr>
            </w:pPr>
            <w:r w:rsidRPr="0087144F">
              <w:rPr>
                <w:b/>
                <w:bCs/>
              </w:rPr>
              <w:t>6,000,339,169</w:t>
            </w:r>
          </w:p>
        </w:tc>
      </w:tr>
      <w:tr w:rsidR="00E27B42" w:rsidRPr="0087144F" w:rsidTr="00E27B42">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87144F" w:rsidRPr="0087144F" w:rsidRDefault="0087144F">
            <w:r w:rsidRPr="0087144F">
              <w:lastRenderedPageBreak/>
              <w:t>Administrative, selling and distribution expenses</w:t>
            </w:r>
          </w:p>
        </w:tc>
        <w:tc>
          <w:tcPr>
            <w:tcW w:w="1782" w:type="dxa"/>
            <w:noWrap/>
            <w:hideMark/>
          </w:tcPr>
          <w:p w:rsidR="0087144F" w:rsidRPr="0087144F" w:rsidRDefault="0087144F" w:rsidP="0087144F">
            <w:r w:rsidRPr="0087144F">
              <w:t>-663,362,904</w:t>
            </w:r>
          </w:p>
        </w:tc>
        <w:tc>
          <w:tcPr>
            <w:tcW w:w="1608" w:type="dxa"/>
            <w:noWrap/>
            <w:hideMark/>
          </w:tcPr>
          <w:p w:rsidR="0087144F" w:rsidRPr="0087144F" w:rsidRDefault="0087144F" w:rsidP="0087144F">
            <w:r w:rsidRPr="0087144F">
              <w:t>-595,185,629</w:t>
            </w:r>
          </w:p>
        </w:tc>
        <w:tc>
          <w:tcPr>
            <w:tcW w:w="1542" w:type="dxa"/>
            <w:noWrap/>
            <w:hideMark/>
          </w:tcPr>
          <w:p w:rsidR="0087144F" w:rsidRPr="0087144F" w:rsidRDefault="0087144F" w:rsidP="0087144F">
            <w:r w:rsidRPr="0087144F">
              <w:t>-522,396,449</w:t>
            </w:r>
          </w:p>
        </w:tc>
        <w:tc>
          <w:tcPr>
            <w:tcW w:w="1616" w:type="dxa"/>
            <w:noWrap/>
            <w:hideMark/>
          </w:tcPr>
          <w:p w:rsidR="0087144F" w:rsidRPr="0087144F" w:rsidRDefault="0087144F" w:rsidP="0087144F">
            <w:r w:rsidRPr="0087144F">
              <w:t>-240,980,804</w:t>
            </w:r>
          </w:p>
        </w:tc>
        <w:tc>
          <w:tcPr>
            <w:tcW w:w="1709" w:type="dxa"/>
            <w:noWrap/>
            <w:hideMark/>
          </w:tcPr>
          <w:p w:rsidR="0087144F" w:rsidRPr="0087144F" w:rsidRDefault="0087144F" w:rsidP="0087144F">
            <w:r w:rsidRPr="0087144F">
              <w:t>-448,357,117</w:t>
            </w:r>
          </w:p>
        </w:tc>
      </w:tr>
      <w:tr w:rsidR="00E27B42" w:rsidRPr="0087144F" w:rsidTr="00E27B42">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87144F" w:rsidRPr="0087144F" w:rsidRDefault="0087144F">
            <w:r w:rsidRPr="0087144F">
              <w:t>Other Income/Loss</w:t>
            </w:r>
          </w:p>
        </w:tc>
        <w:tc>
          <w:tcPr>
            <w:tcW w:w="1782" w:type="dxa"/>
            <w:noWrap/>
            <w:hideMark/>
          </w:tcPr>
          <w:p w:rsidR="0087144F" w:rsidRPr="0087144F" w:rsidRDefault="0087144F" w:rsidP="0087144F">
            <w:r w:rsidRPr="0087144F">
              <w:t>-4,328,264,764</w:t>
            </w:r>
          </w:p>
        </w:tc>
        <w:tc>
          <w:tcPr>
            <w:tcW w:w="1608" w:type="dxa"/>
            <w:noWrap/>
            <w:hideMark/>
          </w:tcPr>
          <w:p w:rsidR="0087144F" w:rsidRPr="0087144F" w:rsidRDefault="0087144F" w:rsidP="0087144F">
            <w:r w:rsidRPr="0087144F">
              <w:t>-3,548,437,826</w:t>
            </w:r>
          </w:p>
        </w:tc>
        <w:tc>
          <w:tcPr>
            <w:tcW w:w="1542" w:type="dxa"/>
            <w:noWrap/>
            <w:hideMark/>
          </w:tcPr>
          <w:p w:rsidR="0087144F" w:rsidRPr="0087144F" w:rsidRDefault="0087144F" w:rsidP="0087144F">
            <w:r w:rsidRPr="0087144F">
              <w:t>-3,214,279,102</w:t>
            </w:r>
          </w:p>
        </w:tc>
        <w:tc>
          <w:tcPr>
            <w:tcW w:w="1616" w:type="dxa"/>
            <w:noWrap/>
            <w:hideMark/>
          </w:tcPr>
          <w:p w:rsidR="0087144F" w:rsidRPr="0087144F" w:rsidRDefault="0087144F" w:rsidP="0087144F">
            <w:r w:rsidRPr="0087144F">
              <w:t>-1,385,890,432</w:t>
            </w:r>
          </w:p>
        </w:tc>
        <w:tc>
          <w:tcPr>
            <w:tcW w:w="1709" w:type="dxa"/>
            <w:noWrap/>
            <w:hideMark/>
          </w:tcPr>
          <w:p w:rsidR="0087144F" w:rsidRPr="0087144F" w:rsidRDefault="0087144F" w:rsidP="0087144F">
            <w:r w:rsidRPr="0087144F">
              <w:t>-2,700,703,578</w:t>
            </w:r>
          </w:p>
        </w:tc>
      </w:tr>
      <w:tr w:rsidR="00E27B42" w:rsidRPr="0087144F" w:rsidTr="00E27B42">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87144F" w:rsidRPr="0087144F" w:rsidRDefault="0087144F">
            <w:pPr>
              <w:rPr>
                <w:b/>
                <w:bCs/>
              </w:rPr>
            </w:pPr>
            <w:r w:rsidRPr="0087144F">
              <w:rPr>
                <w:b/>
                <w:bCs/>
              </w:rPr>
              <w:t>Operating Profit</w:t>
            </w:r>
          </w:p>
        </w:tc>
        <w:tc>
          <w:tcPr>
            <w:tcW w:w="1782" w:type="dxa"/>
            <w:noWrap/>
            <w:hideMark/>
          </w:tcPr>
          <w:p w:rsidR="0087144F" w:rsidRPr="0087144F" w:rsidRDefault="0087144F" w:rsidP="0087144F">
            <w:pPr>
              <w:rPr>
                <w:b/>
                <w:bCs/>
              </w:rPr>
            </w:pPr>
            <w:r w:rsidRPr="0087144F">
              <w:rPr>
                <w:b/>
                <w:bCs/>
              </w:rPr>
              <w:t>4,798,773,685</w:t>
            </w:r>
          </w:p>
        </w:tc>
        <w:tc>
          <w:tcPr>
            <w:tcW w:w="1608" w:type="dxa"/>
            <w:noWrap/>
            <w:hideMark/>
          </w:tcPr>
          <w:p w:rsidR="0087144F" w:rsidRPr="0087144F" w:rsidRDefault="0087144F" w:rsidP="0087144F">
            <w:pPr>
              <w:rPr>
                <w:b/>
                <w:bCs/>
              </w:rPr>
            </w:pPr>
            <w:r w:rsidRPr="0087144F">
              <w:rPr>
                <w:b/>
                <w:bCs/>
              </w:rPr>
              <w:t>3,981,599,865</w:t>
            </w:r>
          </w:p>
        </w:tc>
        <w:tc>
          <w:tcPr>
            <w:tcW w:w="1542" w:type="dxa"/>
            <w:noWrap/>
            <w:hideMark/>
          </w:tcPr>
          <w:p w:rsidR="0087144F" w:rsidRPr="0087144F" w:rsidRDefault="0087144F" w:rsidP="0087144F">
            <w:pPr>
              <w:rPr>
                <w:b/>
                <w:bCs/>
              </w:rPr>
            </w:pPr>
            <w:r w:rsidRPr="0087144F">
              <w:rPr>
                <w:b/>
                <w:bCs/>
              </w:rPr>
              <w:t>3,448,206,072</w:t>
            </w:r>
          </w:p>
        </w:tc>
        <w:tc>
          <w:tcPr>
            <w:tcW w:w="1616" w:type="dxa"/>
            <w:noWrap/>
            <w:hideMark/>
          </w:tcPr>
          <w:p w:rsidR="0087144F" w:rsidRPr="0087144F" w:rsidRDefault="0087144F" w:rsidP="0087144F">
            <w:pPr>
              <w:rPr>
                <w:b/>
                <w:bCs/>
              </w:rPr>
            </w:pPr>
            <w:r w:rsidRPr="0087144F">
              <w:rPr>
                <w:b/>
                <w:bCs/>
              </w:rPr>
              <w:t>1,606,974,829</w:t>
            </w:r>
          </w:p>
        </w:tc>
        <w:tc>
          <w:tcPr>
            <w:tcW w:w="1709" w:type="dxa"/>
            <w:noWrap/>
            <w:hideMark/>
          </w:tcPr>
          <w:p w:rsidR="0087144F" w:rsidRPr="0087144F" w:rsidRDefault="0087144F" w:rsidP="0087144F">
            <w:pPr>
              <w:rPr>
                <w:b/>
                <w:bCs/>
              </w:rPr>
            </w:pPr>
            <w:r w:rsidRPr="0087144F">
              <w:rPr>
                <w:b/>
                <w:bCs/>
              </w:rPr>
              <w:t>2,851,278,474</w:t>
            </w:r>
          </w:p>
        </w:tc>
      </w:tr>
      <w:tr w:rsidR="00E27B42" w:rsidRPr="0087144F" w:rsidTr="00E27B42">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87144F" w:rsidRPr="0087144F" w:rsidRDefault="0087144F">
            <w:r w:rsidRPr="0087144F">
              <w:t>Gain from sale of brands</w:t>
            </w:r>
          </w:p>
        </w:tc>
        <w:tc>
          <w:tcPr>
            <w:tcW w:w="1782" w:type="dxa"/>
            <w:noWrap/>
            <w:hideMark/>
          </w:tcPr>
          <w:p w:rsidR="0087144F" w:rsidRPr="0087144F" w:rsidRDefault="0087144F" w:rsidP="0087144F">
            <w:r w:rsidRPr="0087144F">
              <w:t>245,184,534</w:t>
            </w:r>
          </w:p>
        </w:tc>
        <w:tc>
          <w:tcPr>
            <w:tcW w:w="1608" w:type="dxa"/>
            <w:noWrap/>
            <w:hideMark/>
          </w:tcPr>
          <w:p w:rsidR="0087144F" w:rsidRPr="0087144F" w:rsidRDefault="0087144F" w:rsidP="0087144F">
            <w:r w:rsidRPr="0087144F">
              <w:t>64,973,584</w:t>
            </w:r>
          </w:p>
        </w:tc>
        <w:tc>
          <w:tcPr>
            <w:tcW w:w="1542" w:type="dxa"/>
            <w:noWrap/>
            <w:hideMark/>
          </w:tcPr>
          <w:p w:rsidR="0087144F" w:rsidRPr="0087144F" w:rsidRDefault="0087144F" w:rsidP="0087144F">
            <w:r w:rsidRPr="0087144F">
              <w:t>144,852,831</w:t>
            </w:r>
          </w:p>
        </w:tc>
        <w:tc>
          <w:tcPr>
            <w:tcW w:w="1616" w:type="dxa"/>
            <w:noWrap/>
            <w:hideMark/>
          </w:tcPr>
          <w:p w:rsidR="0087144F" w:rsidRPr="0087144F" w:rsidRDefault="0087144F" w:rsidP="0087144F">
            <w:r w:rsidRPr="0087144F">
              <w:t>100,980,597</w:t>
            </w:r>
          </w:p>
        </w:tc>
        <w:tc>
          <w:tcPr>
            <w:tcW w:w="1709" w:type="dxa"/>
            <w:noWrap/>
            <w:hideMark/>
          </w:tcPr>
          <w:p w:rsidR="0087144F" w:rsidRPr="0087144F" w:rsidRDefault="0087144F" w:rsidP="0087144F">
            <w:r w:rsidRPr="0087144F">
              <w:t>311,678,326</w:t>
            </w:r>
          </w:p>
        </w:tc>
      </w:tr>
      <w:tr w:rsidR="00E27B42" w:rsidRPr="0087144F" w:rsidTr="00E27B42">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87144F" w:rsidRPr="0087144F" w:rsidRDefault="0087144F">
            <w:r w:rsidRPr="0087144F">
              <w:t>Net finance costs</w:t>
            </w:r>
          </w:p>
        </w:tc>
        <w:tc>
          <w:tcPr>
            <w:tcW w:w="1782" w:type="dxa"/>
            <w:noWrap/>
            <w:hideMark/>
          </w:tcPr>
          <w:p w:rsidR="0087144F" w:rsidRPr="0087144F" w:rsidRDefault="0087144F" w:rsidP="0087144F">
            <w:r w:rsidRPr="0087144F">
              <w:t>-938,074,846</w:t>
            </w:r>
          </w:p>
        </w:tc>
        <w:tc>
          <w:tcPr>
            <w:tcW w:w="1608" w:type="dxa"/>
            <w:noWrap/>
            <w:hideMark/>
          </w:tcPr>
          <w:p w:rsidR="0087144F" w:rsidRPr="0087144F" w:rsidRDefault="0087144F" w:rsidP="0087144F">
            <w:r w:rsidRPr="0087144F">
              <w:t>-512,099,369</w:t>
            </w:r>
          </w:p>
        </w:tc>
        <w:tc>
          <w:tcPr>
            <w:tcW w:w="1542" w:type="dxa"/>
            <w:noWrap/>
            <w:hideMark/>
          </w:tcPr>
          <w:p w:rsidR="0087144F" w:rsidRPr="0087144F" w:rsidRDefault="0087144F" w:rsidP="0087144F">
            <w:r w:rsidRPr="0087144F">
              <w:t>-557,003,162</w:t>
            </w:r>
          </w:p>
        </w:tc>
        <w:tc>
          <w:tcPr>
            <w:tcW w:w="1616" w:type="dxa"/>
            <w:noWrap/>
            <w:hideMark/>
          </w:tcPr>
          <w:p w:rsidR="0087144F" w:rsidRPr="0087144F" w:rsidRDefault="0087144F" w:rsidP="0087144F">
            <w:r w:rsidRPr="0087144F">
              <w:t>-321,212,167</w:t>
            </w:r>
          </w:p>
        </w:tc>
        <w:tc>
          <w:tcPr>
            <w:tcW w:w="1709" w:type="dxa"/>
            <w:noWrap/>
            <w:hideMark/>
          </w:tcPr>
          <w:p w:rsidR="0087144F" w:rsidRPr="0087144F" w:rsidRDefault="0087144F" w:rsidP="0087144F">
            <w:r w:rsidRPr="0087144F">
              <w:t>-708,970,234</w:t>
            </w:r>
          </w:p>
        </w:tc>
      </w:tr>
      <w:tr w:rsidR="00E27B42" w:rsidRPr="0087144F" w:rsidTr="00E27B42">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87144F" w:rsidRPr="0087144F" w:rsidRDefault="0087144F">
            <w:pPr>
              <w:rPr>
                <w:b/>
                <w:bCs/>
              </w:rPr>
            </w:pPr>
            <w:r w:rsidRPr="0087144F">
              <w:rPr>
                <w:b/>
                <w:bCs/>
              </w:rPr>
              <w:t>Profit Before Contribution to WPPF</w:t>
            </w:r>
          </w:p>
        </w:tc>
        <w:tc>
          <w:tcPr>
            <w:tcW w:w="1782" w:type="dxa"/>
            <w:noWrap/>
            <w:hideMark/>
          </w:tcPr>
          <w:p w:rsidR="0087144F" w:rsidRPr="0087144F" w:rsidRDefault="0087144F" w:rsidP="0087144F">
            <w:pPr>
              <w:rPr>
                <w:b/>
                <w:bCs/>
              </w:rPr>
            </w:pPr>
            <w:r w:rsidRPr="0087144F">
              <w:rPr>
                <w:b/>
                <w:bCs/>
              </w:rPr>
              <w:t>4,105,883,373</w:t>
            </w:r>
          </w:p>
        </w:tc>
        <w:tc>
          <w:tcPr>
            <w:tcW w:w="1608" w:type="dxa"/>
            <w:noWrap/>
            <w:hideMark/>
          </w:tcPr>
          <w:p w:rsidR="0087144F" w:rsidRPr="0087144F" w:rsidRDefault="0087144F" w:rsidP="0087144F">
            <w:pPr>
              <w:rPr>
                <w:b/>
                <w:bCs/>
              </w:rPr>
            </w:pPr>
            <w:r w:rsidRPr="0087144F">
              <w:rPr>
                <w:b/>
                <w:bCs/>
              </w:rPr>
              <w:t>3,534,474,080</w:t>
            </w:r>
          </w:p>
        </w:tc>
        <w:tc>
          <w:tcPr>
            <w:tcW w:w="1542" w:type="dxa"/>
            <w:noWrap/>
            <w:hideMark/>
          </w:tcPr>
          <w:p w:rsidR="0087144F" w:rsidRPr="0087144F" w:rsidRDefault="0087144F" w:rsidP="0087144F">
            <w:pPr>
              <w:rPr>
                <w:b/>
                <w:bCs/>
              </w:rPr>
            </w:pPr>
            <w:r w:rsidRPr="0087144F">
              <w:rPr>
                <w:b/>
                <w:bCs/>
              </w:rPr>
              <w:t>3,036,055,741</w:t>
            </w:r>
          </w:p>
        </w:tc>
        <w:tc>
          <w:tcPr>
            <w:tcW w:w="1616" w:type="dxa"/>
            <w:noWrap/>
            <w:hideMark/>
          </w:tcPr>
          <w:p w:rsidR="0087144F" w:rsidRPr="0087144F" w:rsidRDefault="0087144F" w:rsidP="0087144F">
            <w:pPr>
              <w:rPr>
                <w:b/>
                <w:bCs/>
              </w:rPr>
            </w:pPr>
            <w:r w:rsidRPr="0087144F">
              <w:rPr>
                <w:b/>
                <w:bCs/>
              </w:rPr>
              <w:t>1,386,743,259</w:t>
            </w:r>
          </w:p>
        </w:tc>
        <w:tc>
          <w:tcPr>
            <w:tcW w:w="1709" w:type="dxa"/>
            <w:noWrap/>
            <w:hideMark/>
          </w:tcPr>
          <w:p w:rsidR="0087144F" w:rsidRPr="0087144F" w:rsidRDefault="0087144F" w:rsidP="0087144F">
            <w:pPr>
              <w:rPr>
                <w:b/>
                <w:bCs/>
              </w:rPr>
            </w:pPr>
            <w:r w:rsidRPr="0087144F">
              <w:rPr>
                <w:b/>
                <w:bCs/>
              </w:rPr>
              <w:t>2,453,986,566</w:t>
            </w:r>
          </w:p>
        </w:tc>
      </w:tr>
      <w:tr w:rsidR="00E27B42" w:rsidRPr="0087144F" w:rsidTr="00E27B42">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87144F" w:rsidRPr="0087144F" w:rsidRDefault="0087144F">
            <w:r w:rsidRPr="0087144F">
              <w:t>Contribution to WPPF</w:t>
            </w:r>
          </w:p>
        </w:tc>
        <w:tc>
          <w:tcPr>
            <w:tcW w:w="1782" w:type="dxa"/>
            <w:noWrap/>
            <w:hideMark/>
          </w:tcPr>
          <w:p w:rsidR="0087144F" w:rsidRPr="0087144F" w:rsidRDefault="0087144F" w:rsidP="0087144F">
            <w:r w:rsidRPr="0087144F">
              <w:t>-195,518,256</w:t>
            </w:r>
          </w:p>
        </w:tc>
        <w:tc>
          <w:tcPr>
            <w:tcW w:w="1608" w:type="dxa"/>
            <w:noWrap/>
            <w:hideMark/>
          </w:tcPr>
          <w:p w:rsidR="0087144F" w:rsidRPr="0087144F" w:rsidRDefault="0087144F" w:rsidP="0087144F">
            <w:r w:rsidRPr="0087144F">
              <w:t>-168,308,290</w:t>
            </w:r>
          </w:p>
        </w:tc>
        <w:tc>
          <w:tcPr>
            <w:tcW w:w="1542" w:type="dxa"/>
            <w:noWrap/>
            <w:hideMark/>
          </w:tcPr>
          <w:p w:rsidR="0087144F" w:rsidRPr="0087144F" w:rsidRDefault="0087144F" w:rsidP="0087144F">
            <w:r w:rsidRPr="0087144F">
              <w:t>-144,574,083</w:t>
            </w:r>
          </w:p>
        </w:tc>
        <w:tc>
          <w:tcPr>
            <w:tcW w:w="1616" w:type="dxa"/>
            <w:noWrap/>
            <w:hideMark/>
          </w:tcPr>
          <w:p w:rsidR="0087144F" w:rsidRPr="0087144F" w:rsidRDefault="0087144F" w:rsidP="0087144F">
            <w:r w:rsidRPr="0087144F">
              <w:t>-66,035,393</w:t>
            </w:r>
          </w:p>
        </w:tc>
        <w:tc>
          <w:tcPr>
            <w:tcW w:w="1709" w:type="dxa"/>
            <w:noWrap/>
            <w:hideMark/>
          </w:tcPr>
          <w:p w:rsidR="0087144F" w:rsidRPr="0087144F" w:rsidRDefault="0087144F" w:rsidP="0087144F">
            <w:r w:rsidRPr="0087144F">
              <w:t>-116,856,503</w:t>
            </w:r>
          </w:p>
        </w:tc>
      </w:tr>
      <w:tr w:rsidR="00E27B42" w:rsidRPr="0087144F" w:rsidTr="00E27B42">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87144F" w:rsidRPr="0087144F" w:rsidRDefault="0087144F">
            <w:pPr>
              <w:rPr>
                <w:b/>
                <w:bCs/>
              </w:rPr>
            </w:pPr>
            <w:r w:rsidRPr="0087144F">
              <w:rPr>
                <w:b/>
                <w:bCs/>
              </w:rPr>
              <w:t>Profit Before Tax (EBT)</w:t>
            </w:r>
          </w:p>
        </w:tc>
        <w:tc>
          <w:tcPr>
            <w:tcW w:w="1782" w:type="dxa"/>
            <w:noWrap/>
            <w:hideMark/>
          </w:tcPr>
          <w:p w:rsidR="0087144F" w:rsidRPr="0087144F" w:rsidRDefault="0087144F" w:rsidP="0087144F">
            <w:pPr>
              <w:rPr>
                <w:b/>
                <w:bCs/>
              </w:rPr>
            </w:pPr>
            <w:r w:rsidRPr="0087144F">
              <w:rPr>
                <w:b/>
                <w:bCs/>
              </w:rPr>
              <w:t>3,910,365,117</w:t>
            </w:r>
          </w:p>
        </w:tc>
        <w:tc>
          <w:tcPr>
            <w:tcW w:w="1608" w:type="dxa"/>
            <w:noWrap/>
            <w:hideMark/>
          </w:tcPr>
          <w:p w:rsidR="0087144F" w:rsidRPr="0087144F" w:rsidRDefault="0087144F" w:rsidP="0087144F">
            <w:pPr>
              <w:rPr>
                <w:b/>
                <w:bCs/>
              </w:rPr>
            </w:pPr>
            <w:r w:rsidRPr="0087144F">
              <w:rPr>
                <w:b/>
                <w:bCs/>
              </w:rPr>
              <w:t>3,366,165,790</w:t>
            </w:r>
          </w:p>
        </w:tc>
        <w:tc>
          <w:tcPr>
            <w:tcW w:w="1542" w:type="dxa"/>
            <w:noWrap/>
            <w:hideMark/>
          </w:tcPr>
          <w:p w:rsidR="0087144F" w:rsidRPr="0087144F" w:rsidRDefault="0087144F" w:rsidP="0087144F">
            <w:pPr>
              <w:rPr>
                <w:b/>
                <w:bCs/>
              </w:rPr>
            </w:pPr>
            <w:r w:rsidRPr="0087144F">
              <w:rPr>
                <w:b/>
                <w:bCs/>
              </w:rPr>
              <w:t>2,891,481,658</w:t>
            </w:r>
          </w:p>
        </w:tc>
        <w:tc>
          <w:tcPr>
            <w:tcW w:w="1616" w:type="dxa"/>
            <w:noWrap/>
            <w:hideMark/>
          </w:tcPr>
          <w:p w:rsidR="0087144F" w:rsidRPr="0087144F" w:rsidRDefault="0087144F" w:rsidP="0087144F">
            <w:pPr>
              <w:rPr>
                <w:b/>
                <w:bCs/>
              </w:rPr>
            </w:pPr>
            <w:r w:rsidRPr="0087144F">
              <w:rPr>
                <w:b/>
                <w:bCs/>
              </w:rPr>
              <w:t>1,320,707,866</w:t>
            </w:r>
          </w:p>
        </w:tc>
        <w:tc>
          <w:tcPr>
            <w:tcW w:w="1709" w:type="dxa"/>
            <w:noWrap/>
            <w:hideMark/>
          </w:tcPr>
          <w:p w:rsidR="0087144F" w:rsidRPr="0087144F" w:rsidRDefault="0087144F" w:rsidP="0087144F">
            <w:pPr>
              <w:rPr>
                <w:b/>
                <w:bCs/>
              </w:rPr>
            </w:pPr>
            <w:r w:rsidRPr="0087144F">
              <w:rPr>
                <w:b/>
                <w:bCs/>
              </w:rPr>
              <w:t>2,337,130,063</w:t>
            </w:r>
          </w:p>
        </w:tc>
      </w:tr>
      <w:tr w:rsidR="00E27B42" w:rsidRPr="0087144F" w:rsidTr="00E27B42">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87144F" w:rsidRPr="0087144F" w:rsidRDefault="0087144F">
            <w:r w:rsidRPr="0087144F">
              <w:t>Current tax</w:t>
            </w:r>
          </w:p>
        </w:tc>
        <w:tc>
          <w:tcPr>
            <w:tcW w:w="1782" w:type="dxa"/>
            <w:noWrap/>
            <w:hideMark/>
          </w:tcPr>
          <w:p w:rsidR="0087144F" w:rsidRPr="0087144F" w:rsidRDefault="0087144F" w:rsidP="0087144F">
            <w:r w:rsidRPr="0087144F">
              <w:t>-792,365,900</w:t>
            </w:r>
          </w:p>
        </w:tc>
        <w:tc>
          <w:tcPr>
            <w:tcW w:w="1608" w:type="dxa"/>
            <w:noWrap/>
            <w:hideMark/>
          </w:tcPr>
          <w:p w:rsidR="0087144F" w:rsidRPr="0087144F" w:rsidRDefault="0087144F" w:rsidP="0087144F">
            <w:r w:rsidRPr="0087144F">
              <w:t>-790,580,483</w:t>
            </w:r>
          </w:p>
        </w:tc>
        <w:tc>
          <w:tcPr>
            <w:tcW w:w="1542" w:type="dxa"/>
            <w:noWrap/>
            <w:hideMark/>
          </w:tcPr>
          <w:p w:rsidR="0087144F" w:rsidRPr="0087144F" w:rsidRDefault="0087144F" w:rsidP="0087144F">
            <w:r w:rsidRPr="0087144F">
              <w:t>-591,982,589</w:t>
            </w:r>
          </w:p>
        </w:tc>
        <w:tc>
          <w:tcPr>
            <w:tcW w:w="1616" w:type="dxa"/>
            <w:noWrap/>
            <w:hideMark/>
          </w:tcPr>
          <w:p w:rsidR="0087144F" w:rsidRPr="0087144F" w:rsidRDefault="0087144F" w:rsidP="0087144F">
            <w:r w:rsidRPr="0087144F">
              <w:t>-310,173,315</w:t>
            </w:r>
          </w:p>
        </w:tc>
        <w:tc>
          <w:tcPr>
            <w:tcW w:w="1709" w:type="dxa"/>
            <w:noWrap/>
            <w:hideMark/>
          </w:tcPr>
          <w:p w:rsidR="0087144F" w:rsidRPr="0087144F" w:rsidRDefault="0087144F" w:rsidP="0087144F">
            <w:r w:rsidRPr="0087144F">
              <w:t>-425,966,912</w:t>
            </w:r>
          </w:p>
        </w:tc>
      </w:tr>
      <w:tr w:rsidR="00E27B42" w:rsidRPr="0087144F" w:rsidTr="00E27B42">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87144F" w:rsidRPr="0087144F" w:rsidRDefault="0087144F">
            <w:r w:rsidRPr="0087144F">
              <w:t>Deferred tax income/(expense)</w:t>
            </w:r>
          </w:p>
        </w:tc>
        <w:tc>
          <w:tcPr>
            <w:tcW w:w="1782" w:type="dxa"/>
            <w:noWrap/>
            <w:hideMark/>
          </w:tcPr>
          <w:p w:rsidR="0087144F" w:rsidRPr="0087144F" w:rsidRDefault="0087144F" w:rsidP="0087144F">
            <w:r w:rsidRPr="0087144F">
              <w:t>-94,498,243</w:t>
            </w:r>
          </w:p>
        </w:tc>
        <w:tc>
          <w:tcPr>
            <w:tcW w:w="1608" w:type="dxa"/>
            <w:noWrap/>
            <w:hideMark/>
          </w:tcPr>
          <w:p w:rsidR="0087144F" w:rsidRPr="0087144F" w:rsidRDefault="0087144F" w:rsidP="0087144F">
            <w:r w:rsidRPr="0087144F">
              <w:t>-16,614,044</w:t>
            </w:r>
          </w:p>
        </w:tc>
        <w:tc>
          <w:tcPr>
            <w:tcW w:w="1542" w:type="dxa"/>
            <w:noWrap/>
            <w:hideMark/>
          </w:tcPr>
          <w:p w:rsidR="0087144F" w:rsidRPr="0087144F" w:rsidRDefault="0087144F" w:rsidP="0087144F">
            <w:r w:rsidRPr="0087144F">
              <w:t>-72,803,945</w:t>
            </w:r>
          </w:p>
        </w:tc>
        <w:tc>
          <w:tcPr>
            <w:tcW w:w="1616" w:type="dxa"/>
            <w:noWrap/>
            <w:hideMark/>
          </w:tcPr>
          <w:p w:rsidR="0087144F" w:rsidRPr="0087144F" w:rsidRDefault="0087144F" w:rsidP="0087144F">
            <w:r w:rsidRPr="0087144F">
              <w:t>-16,765,213</w:t>
            </w:r>
          </w:p>
        </w:tc>
        <w:tc>
          <w:tcPr>
            <w:tcW w:w="1709" w:type="dxa"/>
            <w:noWrap/>
            <w:hideMark/>
          </w:tcPr>
          <w:p w:rsidR="0087144F" w:rsidRPr="0087144F" w:rsidRDefault="0087144F" w:rsidP="0087144F">
            <w:r w:rsidRPr="0087144F">
              <w:t>43,121,365</w:t>
            </w:r>
          </w:p>
        </w:tc>
      </w:tr>
      <w:tr w:rsidR="00E27B42" w:rsidRPr="0087144F" w:rsidTr="00E27B42">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87144F" w:rsidRPr="0087144F" w:rsidRDefault="0087144F">
            <w:pPr>
              <w:rPr>
                <w:b/>
                <w:bCs/>
              </w:rPr>
            </w:pPr>
            <w:r w:rsidRPr="0087144F">
              <w:rPr>
                <w:b/>
                <w:bCs/>
              </w:rPr>
              <w:t>Income tax expense</w:t>
            </w:r>
          </w:p>
        </w:tc>
        <w:tc>
          <w:tcPr>
            <w:tcW w:w="1782" w:type="dxa"/>
            <w:noWrap/>
            <w:hideMark/>
          </w:tcPr>
          <w:p w:rsidR="0087144F" w:rsidRPr="0087144F" w:rsidRDefault="0087144F" w:rsidP="0087144F">
            <w:pPr>
              <w:rPr>
                <w:b/>
                <w:bCs/>
              </w:rPr>
            </w:pPr>
            <w:r w:rsidRPr="0087144F">
              <w:rPr>
                <w:b/>
                <w:bCs/>
              </w:rPr>
              <w:t>-886,864,143</w:t>
            </w:r>
          </w:p>
        </w:tc>
        <w:tc>
          <w:tcPr>
            <w:tcW w:w="1608" w:type="dxa"/>
            <w:noWrap/>
            <w:hideMark/>
          </w:tcPr>
          <w:p w:rsidR="0087144F" w:rsidRPr="0087144F" w:rsidRDefault="0087144F" w:rsidP="0087144F">
            <w:pPr>
              <w:rPr>
                <w:b/>
                <w:bCs/>
              </w:rPr>
            </w:pPr>
            <w:r w:rsidRPr="0087144F">
              <w:rPr>
                <w:b/>
                <w:bCs/>
              </w:rPr>
              <w:t>-807,194,527</w:t>
            </w:r>
          </w:p>
        </w:tc>
        <w:tc>
          <w:tcPr>
            <w:tcW w:w="1542" w:type="dxa"/>
            <w:noWrap/>
            <w:hideMark/>
          </w:tcPr>
          <w:p w:rsidR="0087144F" w:rsidRPr="0087144F" w:rsidRDefault="0087144F" w:rsidP="0087144F">
            <w:pPr>
              <w:rPr>
                <w:b/>
                <w:bCs/>
              </w:rPr>
            </w:pPr>
            <w:r w:rsidRPr="0087144F">
              <w:rPr>
                <w:b/>
                <w:bCs/>
              </w:rPr>
              <w:t>-664,786,534</w:t>
            </w:r>
          </w:p>
        </w:tc>
        <w:tc>
          <w:tcPr>
            <w:tcW w:w="1616" w:type="dxa"/>
            <w:noWrap/>
            <w:hideMark/>
          </w:tcPr>
          <w:p w:rsidR="0087144F" w:rsidRPr="0087144F" w:rsidRDefault="0087144F" w:rsidP="0087144F">
            <w:pPr>
              <w:rPr>
                <w:b/>
                <w:bCs/>
              </w:rPr>
            </w:pPr>
            <w:r w:rsidRPr="0087144F">
              <w:rPr>
                <w:b/>
                <w:bCs/>
              </w:rPr>
              <w:t>-326,938,528</w:t>
            </w:r>
          </w:p>
        </w:tc>
        <w:tc>
          <w:tcPr>
            <w:tcW w:w="1709" w:type="dxa"/>
            <w:noWrap/>
            <w:hideMark/>
          </w:tcPr>
          <w:p w:rsidR="0087144F" w:rsidRPr="0087144F" w:rsidRDefault="0087144F" w:rsidP="0087144F">
            <w:pPr>
              <w:rPr>
                <w:b/>
                <w:bCs/>
              </w:rPr>
            </w:pPr>
            <w:r w:rsidRPr="0087144F">
              <w:rPr>
                <w:b/>
                <w:bCs/>
              </w:rPr>
              <w:t>-382,845,547</w:t>
            </w:r>
          </w:p>
        </w:tc>
      </w:tr>
      <w:tr w:rsidR="00E27B42" w:rsidRPr="0087144F" w:rsidTr="00E27B42">
        <w:trPr>
          <w:cnfStyle w:val="000000010000" w:firstRow="0" w:lastRow="0" w:firstColumn="0" w:lastColumn="0" w:oddVBand="0" w:evenVBand="0" w:oddHBand="0" w:evenHBand="1" w:firstRowFirstColumn="0" w:firstRowLastColumn="0" w:lastRowFirstColumn="0" w:lastRowLastColumn="0"/>
          <w:trHeight w:val="345"/>
        </w:trPr>
        <w:tc>
          <w:tcPr>
            <w:tcW w:w="1836" w:type="dxa"/>
            <w:noWrap/>
            <w:hideMark/>
          </w:tcPr>
          <w:p w:rsidR="0087144F" w:rsidRPr="0087144F" w:rsidRDefault="0087144F">
            <w:pPr>
              <w:rPr>
                <w:b/>
                <w:bCs/>
              </w:rPr>
            </w:pPr>
            <w:r w:rsidRPr="0087144F">
              <w:rPr>
                <w:b/>
                <w:bCs/>
              </w:rPr>
              <w:t>Net Income</w:t>
            </w:r>
          </w:p>
        </w:tc>
        <w:tc>
          <w:tcPr>
            <w:tcW w:w="1782" w:type="dxa"/>
            <w:noWrap/>
            <w:hideMark/>
          </w:tcPr>
          <w:p w:rsidR="0087144F" w:rsidRPr="0087144F" w:rsidRDefault="0087144F" w:rsidP="0087144F">
            <w:pPr>
              <w:rPr>
                <w:b/>
                <w:bCs/>
              </w:rPr>
            </w:pPr>
            <w:r w:rsidRPr="0087144F">
              <w:rPr>
                <w:b/>
                <w:bCs/>
              </w:rPr>
              <w:t>3,023,500,974</w:t>
            </w:r>
          </w:p>
        </w:tc>
        <w:tc>
          <w:tcPr>
            <w:tcW w:w="1608" w:type="dxa"/>
            <w:noWrap/>
            <w:hideMark/>
          </w:tcPr>
          <w:p w:rsidR="0087144F" w:rsidRPr="0087144F" w:rsidRDefault="0087144F" w:rsidP="0087144F">
            <w:pPr>
              <w:rPr>
                <w:b/>
                <w:bCs/>
              </w:rPr>
            </w:pPr>
            <w:r w:rsidRPr="0087144F">
              <w:rPr>
                <w:b/>
                <w:bCs/>
              </w:rPr>
              <w:t>2,558,971,263</w:t>
            </w:r>
          </w:p>
        </w:tc>
        <w:tc>
          <w:tcPr>
            <w:tcW w:w="1542" w:type="dxa"/>
            <w:noWrap/>
            <w:hideMark/>
          </w:tcPr>
          <w:p w:rsidR="0087144F" w:rsidRPr="0087144F" w:rsidRDefault="0087144F" w:rsidP="0087144F">
            <w:pPr>
              <w:rPr>
                <w:b/>
                <w:bCs/>
              </w:rPr>
            </w:pPr>
            <w:r w:rsidRPr="0087144F">
              <w:rPr>
                <w:b/>
                <w:bCs/>
              </w:rPr>
              <w:t>2,226,695,124</w:t>
            </w:r>
          </w:p>
        </w:tc>
        <w:tc>
          <w:tcPr>
            <w:tcW w:w="1616" w:type="dxa"/>
            <w:noWrap/>
            <w:hideMark/>
          </w:tcPr>
          <w:p w:rsidR="0087144F" w:rsidRPr="0087144F" w:rsidRDefault="0087144F" w:rsidP="0087144F">
            <w:pPr>
              <w:rPr>
                <w:b/>
                <w:bCs/>
              </w:rPr>
            </w:pPr>
            <w:r w:rsidRPr="0087144F">
              <w:rPr>
                <w:b/>
                <w:bCs/>
              </w:rPr>
              <w:t>993,769,338</w:t>
            </w:r>
          </w:p>
        </w:tc>
        <w:tc>
          <w:tcPr>
            <w:tcW w:w="1709" w:type="dxa"/>
            <w:noWrap/>
            <w:hideMark/>
          </w:tcPr>
          <w:p w:rsidR="0087144F" w:rsidRPr="0087144F" w:rsidRDefault="0087144F" w:rsidP="0087144F">
            <w:pPr>
              <w:rPr>
                <w:b/>
                <w:bCs/>
              </w:rPr>
            </w:pPr>
            <w:r w:rsidRPr="0087144F">
              <w:rPr>
                <w:b/>
                <w:bCs/>
              </w:rPr>
              <w:t>1,954,284,516</w:t>
            </w:r>
          </w:p>
        </w:tc>
      </w:tr>
    </w:tbl>
    <w:p w:rsidR="00AE4A54" w:rsidRPr="00AE4A54" w:rsidRDefault="00AE4A54" w:rsidP="00AE4A54"/>
    <w:p w:rsidR="00BA55AB" w:rsidRPr="002A2A88" w:rsidRDefault="00BA55AB" w:rsidP="00BA55AB">
      <w:pPr>
        <w:rPr>
          <w:rFonts w:ascii="Arial Black" w:hAnsi="Arial Black"/>
          <w:b/>
          <w:bCs/>
          <w:sz w:val="24"/>
          <w:szCs w:val="24"/>
        </w:rPr>
      </w:pPr>
      <w:r w:rsidRPr="002A2A88">
        <w:rPr>
          <w:rFonts w:ascii="Arial Black" w:hAnsi="Arial Black"/>
          <w:b/>
          <w:bCs/>
          <w:sz w:val="24"/>
          <w:szCs w:val="24"/>
        </w:rPr>
        <w:t>Ratios:</w:t>
      </w:r>
    </w:p>
    <w:tbl>
      <w:tblPr>
        <w:tblStyle w:val="LightGrid-Accent4"/>
        <w:tblW w:w="9828" w:type="dxa"/>
        <w:tblLook w:val="0400" w:firstRow="0" w:lastRow="0" w:firstColumn="0" w:lastColumn="0" w:noHBand="0" w:noVBand="1"/>
      </w:tblPr>
      <w:tblGrid>
        <w:gridCol w:w="1618"/>
        <w:gridCol w:w="1460"/>
        <w:gridCol w:w="1400"/>
        <w:gridCol w:w="1400"/>
        <w:gridCol w:w="1400"/>
        <w:gridCol w:w="1400"/>
        <w:gridCol w:w="1150"/>
      </w:tblGrid>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6A640A" w:rsidRDefault="006A640A">
            <w:pPr>
              <w:rPr>
                <w:b/>
              </w:rPr>
            </w:pPr>
            <w:r w:rsidRPr="006A640A">
              <w:rPr>
                <w:b/>
              </w:rPr>
              <w:t>Particulars</w:t>
            </w:r>
          </w:p>
        </w:tc>
        <w:tc>
          <w:tcPr>
            <w:tcW w:w="1460" w:type="dxa"/>
            <w:noWrap/>
            <w:hideMark/>
          </w:tcPr>
          <w:p w:rsidR="00BA55AB" w:rsidRPr="006A640A" w:rsidRDefault="006A640A">
            <w:pPr>
              <w:rPr>
                <w:b/>
              </w:rPr>
            </w:pPr>
            <w:r w:rsidRPr="006A640A">
              <w:rPr>
                <w:b/>
              </w:rPr>
              <w:t>2019</w:t>
            </w:r>
          </w:p>
        </w:tc>
        <w:tc>
          <w:tcPr>
            <w:tcW w:w="1400" w:type="dxa"/>
            <w:noWrap/>
            <w:hideMark/>
          </w:tcPr>
          <w:p w:rsidR="00BA55AB" w:rsidRPr="006A640A" w:rsidRDefault="006A640A">
            <w:pPr>
              <w:rPr>
                <w:b/>
              </w:rPr>
            </w:pPr>
            <w:r w:rsidRPr="006A640A">
              <w:rPr>
                <w:b/>
              </w:rPr>
              <w:t>2018</w:t>
            </w:r>
          </w:p>
        </w:tc>
        <w:tc>
          <w:tcPr>
            <w:tcW w:w="1400" w:type="dxa"/>
            <w:noWrap/>
            <w:hideMark/>
          </w:tcPr>
          <w:p w:rsidR="00BA55AB" w:rsidRPr="006A640A" w:rsidRDefault="006A640A">
            <w:pPr>
              <w:rPr>
                <w:b/>
              </w:rPr>
            </w:pPr>
            <w:r w:rsidRPr="006A640A">
              <w:rPr>
                <w:b/>
              </w:rPr>
              <w:t>2017</w:t>
            </w:r>
          </w:p>
        </w:tc>
        <w:tc>
          <w:tcPr>
            <w:tcW w:w="1400" w:type="dxa"/>
            <w:noWrap/>
            <w:hideMark/>
          </w:tcPr>
          <w:p w:rsidR="00BA55AB" w:rsidRPr="006A640A" w:rsidRDefault="006A640A">
            <w:pPr>
              <w:rPr>
                <w:b/>
              </w:rPr>
            </w:pPr>
            <w:r w:rsidRPr="006A640A">
              <w:rPr>
                <w:b/>
              </w:rPr>
              <w:t>2016</w:t>
            </w:r>
          </w:p>
        </w:tc>
        <w:tc>
          <w:tcPr>
            <w:tcW w:w="1400" w:type="dxa"/>
            <w:noWrap/>
            <w:hideMark/>
          </w:tcPr>
          <w:p w:rsidR="00BA55AB" w:rsidRPr="006A640A" w:rsidRDefault="006A640A">
            <w:pPr>
              <w:rPr>
                <w:b/>
              </w:rPr>
            </w:pPr>
            <w:r w:rsidRPr="006A640A">
              <w:rPr>
                <w:b/>
              </w:rPr>
              <w:t>2015</w:t>
            </w:r>
          </w:p>
        </w:tc>
        <w:tc>
          <w:tcPr>
            <w:tcW w:w="1150" w:type="dxa"/>
            <w:noWrap/>
            <w:hideMark/>
          </w:tcPr>
          <w:p w:rsidR="00BA55AB" w:rsidRPr="006A640A" w:rsidRDefault="00BA55AB">
            <w:pPr>
              <w:rPr>
                <w:b/>
                <w:bCs/>
              </w:rPr>
            </w:pPr>
            <w:r w:rsidRPr="006A640A">
              <w:rPr>
                <w:b/>
                <w:bCs/>
              </w:rPr>
              <w:t>Average</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Current Ratio</w:t>
            </w:r>
          </w:p>
        </w:tc>
        <w:tc>
          <w:tcPr>
            <w:tcW w:w="1460" w:type="dxa"/>
            <w:noWrap/>
            <w:hideMark/>
          </w:tcPr>
          <w:p w:rsidR="00BA55AB" w:rsidRPr="00BA55AB" w:rsidRDefault="00BA55AB" w:rsidP="00BA55AB">
            <w:r w:rsidRPr="00BA55AB">
              <w:t>1.075458682</w:t>
            </w:r>
          </w:p>
        </w:tc>
        <w:tc>
          <w:tcPr>
            <w:tcW w:w="1400" w:type="dxa"/>
            <w:noWrap/>
            <w:hideMark/>
          </w:tcPr>
          <w:p w:rsidR="00BA55AB" w:rsidRPr="00BA55AB" w:rsidRDefault="00BA55AB" w:rsidP="00BA55AB">
            <w:r w:rsidRPr="00BA55AB">
              <w:t>1.337866785</w:t>
            </w:r>
          </w:p>
        </w:tc>
        <w:tc>
          <w:tcPr>
            <w:tcW w:w="1400" w:type="dxa"/>
            <w:noWrap/>
            <w:hideMark/>
          </w:tcPr>
          <w:p w:rsidR="00BA55AB" w:rsidRPr="00BA55AB" w:rsidRDefault="00BA55AB" w:rsidP="00BA55AB">
            <w:r w:rsidRPr="00BA55AB">
              <w:t>2.680772211</w:t>
            </w:r>
          </w:p>
        </w:tc>
        <w:tc>
          <w:tcPr>
            <w:tcW w:w="1400" w:type="dxa"/>
            <w:noWrap/>
            <w:hideMark/>
          </w:tcPr>
          <w:p w:rsidR="00BA55AB" w:rsidRPr="00BA55AB" w:rsidRDefault="00BA55AB" w:rsidP="00BA55AB">
            <w:r w:rsidRPr="00BA55AB">
              <w:t>2.859284086</w:t>
            </w:r>
          </w:p>
        </w:tc>
        <w:tc>
          <w:tcPr>
            <w:tcW w:w="1400" w:type="dxa"/>
            <w:noWrap/>
            <w:hideMark/>
          </w:tcPr>
          <w:p w:rsidR="00BA55AB" w:rsidRPr="00BA55AB" w:rsidRDefault="00BA55AB" w:rsidP="00BA55AB">
            <w:r w:rsidRPr="00BA55AB">
              <w:t>1.72605498</w:t>
            </w:r>
          </w:p>
        </w:tc>
        <w:tc>
          <w:tcPr>
            <w:tcW w:w="1150" w:type="dxa"/>
            <w:noWrap/>
            <w:hideMark/>
          </w:tcPr>
          <w:p w:rsidR="00BA55AB" w:rsidRPr="00BA55AB" w:rsidRDefault="00BA55AB" w:rsidP="00BA55AB">
            <w:r w:rsidRPr="00BA55AB">
              <w:t>1.94</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Quick Ratio</w:t>
            </w:r>
          </w:p>
        </w:tc>
        <w:tc>
          <w:tcPr>
            <w:tcW w:w="1460" w:type="dxa"/>
            <w:noWrap/>
            <w:hideMark/>
          </w:tcPr>
          <w:p w:rsidR="00BA55AB" w:rsidRPr="00BA55AB" w:rsidRDefault="00BA55AB" w:rsidP="00BA55AB">
            <w:r w:rsidRPr="00BA55AB">
              <w:t>0.606929713</w:t>
            </w:r>
          </w:p>
        </w:tc>
        <w:tc>
          <w:tcPr>
            <w:tcW w:w="1400" w:type="dxa"/>
            <w:noWrap/>
            <w:hideMark/>
          </w:tcPr>
          <w:p w:rsidR="00BA55AB" w:rsidRPr="00BA55AB" w:rsidRDefault="00BA55AB" w:rsidP="00BA55AB">
            <w:r w:rsidRPr="00BA55AB">
              <w:t>0.761662082</w:t>
            </w:r>
          </w:p>
        </w:tc>
        <w:tc>
          <w:tcPr>
            <w:tcW w:w="1400" w:type="dxa"/>
            <w:noWrap/>
            <w:hideMark/>
          </w:tcPr>
          <w:p w:rsidR="00BA55AB" w:rsidRPr="00BA55AB" w:rsidRDefault="00BA55AB" w:rsidP="00BA55AB">
            <w:r w:rsidRPr="00BA55AB">
              <w:t>1.662554714</w:t>
            </w:r>
          </w:p>
        </w:tc>
        <w:tc>
          <w:tcPr>
            <w:tcW w:w="1400" w:type="dxa"/>
            <w:noWrap/>
            <w:hideMark/>
          </w:tcPr>
          <w:p w:rsidR="00BA55AB" w:rsidRPr="00BA55AB" w:rsidRDefault="00BA55AB" w:rsidP="00BA55AB">
            <w:r w:rsidRPr="00BA55AB">
              <w:t>1.930442855</w:t>
            </w:r>
          </w:p>
        </w:tc>
        <w:tc>
          <w:tcPr>
            <w:tcW w:w="1400" w:type="dxa"/>
            <w:noWrap/>
            <w:hideMark/>
          </w:tcPr>
          <w:p w:rsidR="00BA55AB" w:rsidRPr="00BA55AB" w:rsidRDefault="00BA55AB" w:rsidP="00BA55AB">
            <w:r w:rsidRPr="00BA55AB">
              <w:t>1.146626511</w:t>
            </w:r>
          </w:p>
        </w:tc>
        <w:tc>
          <w:tcPr>
            <w:tcW w:w="1150" w:type="dxa"/>
            <w:noWrap/>
            <w:hideMark/>
          </w:tcPr>
          <w:p w:rsidR="00BA55AB" w:rsidRPr="00BA55AB" w:rsidRDefault="00BA55AB" w:rsidP="00BA55AB">
            <w:r w:rsidRPr="00BA55AB">
              <w:t>1.22</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Operating Cash Flow Ratio</w:t>
            </w:r>
          </w:p>
        </w:tc>
        <w:tc>
          <w:tcPr>
            <w:tcW w:w="1460" w:type="dxa"/>
            <w:noWrap/>
            <w:hideMark/>
          </w:tcPr>
          <w:p w:rsidR="00BA55AB" w:rsidRPr="00BA55AB" w:rsidRDefault="00BA55AB" w:rsidP="00BA55AB">
            <w:r w:rsidRPr="00BA55AB">
              <w:t>0.22919407</w:t>
            </w:r>
          </w:p>
        </w:tc>
        <w:tc>
          <w:tcPr>
            <w:tcW w:w="1400" w:type="dxa"/>
            <w:noWrap/>
            <w:hideMark/>
          </w:tcPr>
          <w:p w:rsidR="00BA55AB" w:rsidRPr="00BA55AB" w:rsidRDefault="00BA55AB" w:rsidP="00BA55AB">
            <w:r w:rsidRPr="00BA55AB">
              <w:t>0.228244872</w:t>
            </w:r>
          </w:p>
        </w:tc>
        <w:tc>
          <w:tcPr>
            <w:tcW w:w="1400" w:type="dxa"/>
            <w:noWrap/>
            <w:hideMark/>
          </w:tcPr>
          <w:p w:rsidR="00BA55AB" w:rsidRPr="00BA55AB" w:rsidRDefault="00BA55AB" w:rsidP="00BA55AB">
            <w:r w:rsidRPr="00BA55AB">
              <w:t>0.773321903</w:t>
            </w:r>
          </w:p>
        </w:tc>
        <w:tc>
          <w:tcPr>
            <w:tcW w:w="1400" w:type="dxa"/>
            <w:noWrap/>
            <w:hideMark/>
          </w:tcPr>
          <w:p w:rsidR="00BA55AB" w:rsidRPr="00BA55AB" w:rsidRDefault="00BA55AB" w:rsidP="00BA55AB">
            <w:r w:rsidRPr="00BA55AB">
              <w:t>1.062600361</w:t>
            </w:r>
          </w:p>
        </w:tc>
        <w:tc>
          <w:tcPr>
            <w:tcW w:w="1400" w:type="dxa"/>
            <w:noWrap/>
            <w:hideMark/>
          </w:tcPr>
          <w:p w:rsidR="00BA55AB" w:rsidRPr="00BA55AB" w:rsidRDefault="00BA55AB" w:rsidP="00BA55AB">
            <w:r w:rsidRPr="00BA55AB">
              <w:t>0.377440544</w:t>
            </w:r>
          </w:p>
        </w:tc>
        <w:tc>
          <w:tcPr>
            <w:tcW w:w="1150" w:type="dxa"/>
            <w:noWrap/>
            <w:hideMark/>
          </w:tcPr>
          <w:p w:rsidR="00BA55AB" w:rsidRPr="00BA55AB" w:rsidRDefault="00BA55AB" w:rsidP="00BA55AB">
            <w:r w:rsidRPr="00BA55AB">
              <w:t>0.53</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Cash Ratio</w:t>
            </w:r>
          </w:p>
        </w:tc>
        <w:tc>
          <w:tcPr>
            <w:tcW w:w="1460" w:type="dxa"/>
            <w:noWrap/>
            <w:hideMark/>
          </w:tcPr>
          <w:p w:rsidR="00BA55AB" w:rsidRPr="00BA55AB" w:rsidRDefault="00BA55AB" w:rsidP="00BA55AB">
            <w:r w:rsidRPr="00BA55AB">
              <w:t>4.895036248</w:t>
            </w:r>
          </w:p>
        </w:tc>
        <w:tc>
          <w:tcPr>
            <w:tcW w:w="1400" w:type="dxa"/>
            <w:noWrap/>
            <w:hideMark/>
          </w:tcPr>
          <w:p w:rsidR="00BA55AB" w:rsidRPr="00BA55AB" w:rsidRDefault="00BA55AB" w:rsidP="00BA55AB">
            <w:r w:rsidRPr="00BA55AB">
              <w:t>4.55866228</w:t>
            </w:r>
          </w:p>
        </w:tc>
        <w:tc>
          <w:tcPr>
            <w:tcW w:w="1400" w:type="dxa"/>
            <w:noWrap/>
            <w:hideMark/>
          </w:tcPr>
          <w:p w:rsidR="00BA55AB" w:rsidRPr="00BA55AB" w:rsidRDefault="00BA55AB" w:rsidP="00BA55AB">
            <w:r w:rsidRPr="00BA55AB">
              <w:t>8.074716137</w:t>
            </w:r>
          </w:p>
        </w:tc>
        <w:tc>
          <w:tcPr>
            <w:tcW w:w="1400" w:type="dxa"/>
            <w:noWrap/>
            <w:hideMark/>
          </w:tcPr>
          <w:p w:rsidR="00BA55AB" w:rsidRPr="00BA55AB" w:rsidRDefault="00BA55AB" w:rsidP="00BA55AB">
            <w:r w:rsidRPr="00BA55AB">
              <w:t>7.413787899</w:t>
            </w:r>
          </w:p>
        </w:tc>
        <w:tc>
          <w:tcPr>
            <w:tcW w:w="1400" w:type="dxa"/>
            <w:noWrap/>
            <w:hideMark/>
          </w:tcPr>
          <w:p w:rsidR="00BA55AB" w:rsidRPr="00BA55AB" w:rsidRDefault="00BA55AB" w:rsidP="00BA55AB">
            <w:r w:rsidRPr="00BA55AB">
              <w:t>3.033234653</w:t>
            </w:r>
          </w:p>
        </w:tc>
        <w:tc>
          <w:tcPr>
            <w:tcW w:w="1150" w:type="dxa"/>
            <w:noWrap/>
            <w:hideMark/>
          </w:tcPr>
          <w:p w:rsidR="00BA55AB" w:rsidRPr="00BA55AB" w:rsidRDefault="00BA55AB" w:rsidP="00BA55AB">
            <w:r w:rsidRPr="00BA55AB">
              <w:t>5.60</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Gross Profit Margin</w:t>
            </w:r>
          </w:p>
        </w:tc>
        <w:tc>
          <w:tcPr>
            <w:tcW w:w="1460" w:type="dxa"/>
            <w:noWrap/>
            <w:hideMark/>
          </w:tcPr>
          <w:p w:rsidR="00BA55AB" w:rsidRPr="00BA55AB" w:rsidRDefault="00BA55AB" w:rsidP="00BA55AB">
            <w:r w:rsidRPr="00BA55AB">
              <w:t>46.27646133</w:t>
            </w:r>
          </w:p>
        </w:tc>
        <w:tc>
          <w:tcPr>
            <w:tcW w:w="1400" w:type="dxa"/>
            <w:noWrap/>
            <w:hideMark/>
          </w:tcPr>
          <w:p w:rsidR="00BA55AB" w:rsidRPr="00BA55AB" w:rsidRDefault="00BA55AB" w:rsidP="00BA55AB">
            <w:r w:rsidRPr="00BA55AB">
              <w:t>46.7484637</w:t>
            </w:r>
          </w:p>
        </w:tc>
        <w:tc>
          <w:tcPr>
            <w:tcW w:w="1400" w:type="dxa"/>
            <w:noWrap/>
            <w:hideMark/>
          </w:tcPr>
          <w:p w:rsidR="00BA55AB" w:rsidRPr="00BA55AB" w:rsidRDefault="00BA55AB" w:rsidP="00BA55AB">
            <w:r w:rsidRPr="00BA55AB">
              <w:t>46.32784156</w:t>
            </w:r>
          </w:p>
        </w:tc>
        <w:tc>
          <w:tcPr>
            <w:tcW w:w="1400" w:type="dxa"/>
            <w:noWrap/>
            <w:hideMark/>
          </w:tcPr>
          <w:p w:rsidR="00BA55AB" w:rsidRPr="00BA55AB" w:rsidRDefault="00BA55AB" w:rsidP="00BA55AB">
            <w:r w:rsidRPr="00BA55AB">
              <w:t>45.74689522</w:t>
            </w:r>
          </w:p>
        </w:tc>
        <w:tc>
          <w:tcPr>
            <w:tcW w:w="1400" w:type="dxa"/>
            <w:noWrap/>
            <w:hideMark/>
          </w:tcPr>
          <w:p w:rsidR="00BA55AB" w:rsidRPr="00BA55AB" w:rsidRDefault="00BA55AB" w:rsidP="00BA55AB">
            <w:r w:rsidRPr="00BA55AB">
              <w:t>46.27924868</w:t>
            </w:r>
          </w:p>
        </w:tc>
        <w:tc>
          <w:tcPr>
            <w:tcW w:w="1150" w:type="dxa"/>
            <w:noWrap/>
            <w:hideMark/>
          </w:tcPr>
          <w:p w:rsidR="00BA55AB" w:rsidRPr="00BA55AB" w:rsidRDefault="00BA55AB" w:rsidP="00BA55AB">
            <w:r w:rsidRPr="00BA55AB">
              <w:t>46.28</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Net Profit Margin</w:t>
            </w:r>
          </w:p>
        </w:tc>
        <w:tc>
          <w:tcPr>
            <w:tcW w:w="1460" w:type="dxa"/>
            <w:noWrap/>
            <w:hideMark/>
          </w:tcPr>
          <w:p w:rsidR="00BA55AB" w:rsidRPr="00BA55AB" w:rsidRDefault="00BA55AB" w:rsidP="00BA55AB">
            <w:r w:rsidRPr="00BA55AB">
              <w:t>14.29123494</w:t>
            </w:r>
          </w:p>
        </w:tc>
        <w:tc>
          <w:tcPr>
            <w:tcW w:w="1400" w:type="dxa"/>
            <w:noWrap/>
            <w:hideMark/>
          </w:tcPr>
          <w:p w:rsidR="00BA55AB" w:rsidRPr="00BA55AB" w:rsidRDefault="00BA55AB" w:rsidP="00BA55AB">
            <w:r w:rsidRPr="00BA55AB">
              <w:t>14.72303843</w:t>
            </w:r>
          </w:p>
        </w:tc>
        <w:tc>
          <w:tcPr>
            <w:tcW w:w="1400" w:type="dxa"/>
            <w:noWrap/>
            <w:hideMark/>
          </w:tcPr>
          <w:p w:rsidR="00BA55AB" w:rsidRPr="00BA55AB" w:rsidRDefault="00BA55AB" w:rsidP="00BA55AB">
            <w:r w:rsidRPr="00BA55AB">
              <w:t>14.35764489</w:t>
            </w:r>
          </w:p>
        </w:tc>
        <w:tc>
          <w:tcPr>
            <w:tcW w:w="1400" w:type="dxa"/>
            <w:noWrap/>
            <w:hideMark/>
          </w:tcPr>
          <w:p w:rsidR="00BA55AB" w:rsidRPr="00BA55AB" w:rsidRDefault="00BA55AB" w:rsidP="00BA55AB">
            <w:r w:rsidRPr="00BA55AB">
              <w:t>14.05814033</w:t>
            </w:r>
          </w:p>
        </w:tc>
        <w:tc>
          <w:tcPr>
            <w:tcW w:w="1400" w:type="dxa"/>
            <w:noWrap/>
            <w:hideMark/>
          </w:tcPr>
          <w:p w:rsidR="00BA55AB" w:rsidRPr="00BA55AB" w:rsidRDefault="00BA55AB" w:rsidP="00BA55AB">
            <w:r w:rsidRPr="00BA55AB">
              <w:t>15.07295114</w:t>
            </w:r>
          </w:p>
        </w:tc>
        <w:tc>
          <w:tcPr>
            <w:tcW w:w="1150" w:type="dxa"/>
            <w:noWrap/>
            <w:hideMark/>
          </w:tcPr>
          <w:p w:rsidR="00BA55AB" w:rsidRPr="00BA55AB" w:rsidRDefault="00BA55AB" w:rsidP="00BA55AB">
            <w:r w:rsidRPr="00BA55AB">
              <w:t>14.50</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Operating Profit Margin</w:t>
            </w:r>
          </w:p>
        </w:tc>
        <w:tc>
          <w:tcPr>
            <w:tcW w:w="1460" w:type="dxa"/>
            <w:noWrap/>
            <w:hideMark/>
          </w:tcPr>
          <w:p w:rsidR="00BA55AB" w:rsidRPr="00BA55AB" w:rsidRDefault="00BA55AB" w:rsidP="00BA55AB">
            <w:r w:rsidRPr="00BA55AB">
              <w:t>22.68244752</w:t>
            </w:r>
          </w:p>
        </w:tc>
        <w:tc>
          <w:tcPr>
            <w:tcW w:w="1400" w:type="dxa"/>
            <w:noWrap/>
            <w:hideMark/>
          </w:tcPr>
          <w:p w:rsidR="00BA55AB" w:rsidRPr="00BA55AB" w:rsidRDefault="00BA55AB" w:rsidP="00BA55AB">
            <w:r w:rsidRPr="00BA55AB">
              <w:t>22.90813057</w:t>
            </w:r>
          </w:p>
        </w:tc>
        <w:tc>
          <w:tcPr>
            <w:tcW w:w="1400" w:type="dxa"/>
            <w:noWrap/>
            <w:hideMark/>
          </w:tcPr>
          <w:p w:rsidR="00BA55AB" w:rsidRPr="00BA55AB" w:rsidRDefault="00BA55AB" w:rsidP="00BA55AB">
            <w:r w:rsidRPr="00BA55AB">
              <w:t>22.2339007</w:t>
            </w:r>
          </w:p>
        </w:tc>
        <w:tc>
          <w:tcPr>
            <w:tcW w:w="1400" w:type="dxa"/>
            <w:noWrap/>
            <w:hideMark/>
          </w:tcPr>
          <w:p w:rsidR="00BA55AB" w:rsidRPr="00BA55AB" w:rsidRDefault="00BA55AB" w:rsidP="00BA55AB">
            <w:r w:rsidRPr="00BA55AB">
              <w:t>22.73271753</w:t>
            </w:r>
          </w:p>
        </w:tc>
        <w:tc>
          <w:tcPr>
            <w:tcW w:w="1400" w:type="dxa"/>
            <w:noWrap/>
            <w:hideMark/>
          </w:tcPr>
          <w:p w:rsidR="00BA55AB" w:rsidRPr="00BA55AB" w:rsidRDefault="00BA55AB" w:rsidP="00BA55AB">
            <w:r w:rsidRPr="00BA55AB">
              <w:t>21.99126114</w:t>
            </w:r>
          </w:p>
        </w:tc>
        <w:tc>
          <w:tcPr>
            <w:tcW w:w="1150" w:type="dxa"/>
            <w:noWrap/>
            <w:hideMark/>
          </w:tcPr>
          <w:p w:rsidR="00BA55AB" w:rsidRPr="00BA55AB" w:rsidRDefault="00BA55AB" w:rsidP="00BA55AB">
            <w:r w:rsidRPr="00BA55AB">
              <w:t>22.51</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ROA</w:t>
            </w:r>
          </w:p>
        </w:tc>
        <w:tc>
          <w:tcPr>
            <w:tcW w:w="1460" w:type="dxa"/>
            <w:noWrap/>
            <w:hideMark/>
          </w:tcPr>
          <w:p w:rsidR="00BA55AB" w:rsidRPr="00BA55AB" w:rsidRDefault="00BA55AB" w:rsidP="00BA55AB">
            <w:r w:rsidRPr="00BA55AB">
              <w:t>6.326256151</w:t>
            </w:r>
          </w:p>
        </w:tc>
        <w:tc>
          <w:tcPr>
            <w:tcW w:w="1400" w:type="dxa"/>
            <w:noWrap/>
            <w:hideMark/>
          </w:tcPr>
          <w:p w:rsidR="00BA55AB" w:rsidRPr="00BA55AB" w:rsidRDefault="00BA55AB" w:rsidP="00BA55AB">
            <w:r w:rsidRPr="00BA55AB">
              <w:t>6.06894421</w:t>
            </w:r>
          </w:p>
        </w:tc>
        <w:tc>
          <w:tcPr>
            <w:tcW w:w="1400" w:type="dxa"/>
            <w:noWrap/>
            <w:hideMark/>
          </w:tcPr>
          <w:p w:rsidR="00BA55AB" w:rsidRPr="00BA55AB" w:rsidRDefault="00BA55AB" w:rsidP="00BA55AB">
            <w:r w:rsidRPr="00BA55AB">
              <w:t>6.532937577</w:t>
            </w:r>
          </w:p>
        </w:tc>
        <w:tc>
          <w:tcPr>
            <w:tcW w:w="1400" w:type="dxa"/>
            <w:noWrap/>
            <w:hideMark/>
          </w:tcPr>
          <w:p w:rsidR="00BA55AB" w:rsidRPr="00BA55AB" w:rsidRDefault="00BA55AB" w:rsidP="00BA55AB">
            <w:r w:rsidRPr="00BA55AB">
              <w:t>3.190382593</w:t>
            </w:r>
          </w:p>
        </w:tc>
        <w:tc>
          <w:tcPr>
            <w:tcW w:w="1400" w:type="dxa"/>
            <w:noWrap/>
            <w:hideMark/>
          </w:tcPr>
          <w:p w:rsidR="00BA55AB" w:rsidRPr="00BA55AB" w:rsidRDefault="00BA55AB" w:rsidP="00BA55AB">
            <w:r w:rsidRPr="00BA55AB">
              <w:t>6.337764298</w:t>
            </w:r>
          </w:p>
        </w:tc>
        <w:tc>
          <w:tcPr>
            <w:tcW w:w="1150" w:type="dxa"/>
            <w:noWrap/>
            <w:hideMark/>
          </w:tcPr>
          <w:p w:rsidR="00BA55AB" w:rsidRPr="00BA55AB" w:rsidRDefault="00BA55AB" w:rsidP="00BA55AB">
            <w:r w:rsidRPr="00BA55AB">
              <w:t>5.69</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ROE</w:t>
            </w:r>
          </w:p>
        </w:tc>
        <w:tc>
          <w:tcPr>
            <w:tcW w:w="1460" w:type="dxa"/>
            <w:noWrap/>
            <w:hideMark/>
          </w:tcPr>
          <w:p w:rsidR="00BA55AB" w:rsidRPr="00BA55AB" w:rsidRDefault="00BA55AB" w:rsidP="00BA55AB">
            <w:r w:rsidRPr="00BA55AB">
              <w:t>10.21423934</w:t>
            </w:r>
          </w:p>
        </w:tc>
        <w:tc>
          <w:tcPr>
            <w:tcW w:w="1400" w:type="dxa"/>
            <w:noWrap/>
            <w:hideMark/>
          </w:tcPr>
          <w:p w:rsidR="00BA55AB" w:rsidRPr="00BA55AB" w:rsidRDefault="00BA55AB" w:rsidP="00BA55AB">
            <w:r w:rsidRPr="00BA55AB">
              <w:t>9.441169012</w:t>
            </w:r>
          </w:p>
        </w:tc>
        <w:tc>
          <w:tcPr>
            <w:tcW w:w="1400" w:type="dxa"/>
            <w:noWrap/>
            <w:hideMark/>
          </w:tcPr>
          <w:p w:rsidR="00BA55AB" w:rsidRPr="00BA55AB" w:rsidRDefault="00BA55AB" w:rsidP="00BA55AB">
            <w:r w:rsidRPr="00BA55AB">
              <w:t>8.881051769</w:t>
            </w:r>
          </w:p>
        </w:tc>
        <w:tc>
          <w:tcPr>
            <w:tcW w:w="1400" w:type="dxa"/>
            <w:noWrap/>
            <w:hideMark/>
          </w:tcPr>
          <w:p w:rsidR="00BA55AB" w:rsidRPr="00BA55AB" w:rsidRDefault="00BA55AB" w:rsidP="00BA55AB">
            <w:r w:rsidRPr="00BA55AB">
              <w:t>4.309603907</w:t>
            </w:r>
          </w:p>
        </w:tc>
        <w:tc>
          <w:tcPr>
            <w:tcW w:w="1400" w:type="dxa"/>
            <w:noWrap/>
            <w:hideMark/>
          </w:tcPr>
          <w:p w:rsidR="00BA55AB" w:rsidRPr="00BA55AB" w:rsidRDefault="00BA55AB" w:rsidP="00BA55AB">
            <w:r w:rsidRPr="00BA55AB">
              <w:t>8.693967231</w:t>
            </w:r>
          </w:p>
        </w:tc>
        <w:tc>
          <w:tcPr>
            <w:tcW w:w="1150" w:type="dxa"/>
            <w:noWrap/>
            <w:hideMark/>
          </w:tcPr>
          <w:p w:rsidR="00BA55AB" w:rsidRPr="00BA55AB" w:rsidRDefault="00BA55AB" w:rsidP="00BA55AB">
            <w:r w:rsidRPr="00BA55AB">
              <w:t>8.31</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Total Asset Turnover</w:t>
            </w:r>
          </w:p>
        </w:tc>
        <w:tc>
          <w:tcPr>
            <w:tcW w:w="1460" w:type="dxa"/>
            <w:noWrap/>
            <w:hideMark/>
          </w:tcPr>
          <w:p w:rsidR="00BA55AB" w:rsidRPr="00BA55AB" w:rsidRDefault="00BA55AB" w:rsidP="00BA55AB">
            <w:r w:rsidRPr="00BA55AB">
              <w:t>0.442666864</w:t>
            </w:r>
          </w:p>
        </w:tc>
        <w:tc>
          <w:tcPr>
            <w:tcW w:w="1400" w:type="dxa"/>
            <w:noWrap/>
            <w:hideMark/>
          </w:tcPr>
          <w:p w:rsidR="00BA55AB" w:rsidRPr="00BA55AB" w:rsidRDefault="00BA55AB" w:rsidP="00BA55AB">
            <w:r w:rsidRPr="00BA55AB">
              <w:t>0.41220732</w:t>
            </w:r>
          </w:p>
        </w:tc>
        <w:tc>
          <w:tcPr>
            <w:tcW w:w="1400" w:type="dxa"/>
            <w:noWrap/>
            <w:hideMark/>
          </w:tcPr>
          <w:p w:rsidR="00BA55AB" w:rsidRPr="00BA55AB" w:rsidRDefault="00BA55AB" w:rsidP="00BA55AB">
            <w:r w:rsidRPr="00BA55AB">
              <w:t>0.455014567</w:t>
            </w:r>
          </w:p>
        </w:tc>
        <w:tc>
          <w:tcPr>
            <w:tcW w:w="1400" w:type="dxa"/>
            <w:noWrap/>
            <w:hideMark/>
          </w:tcPr>
          <w:p w:rsidR="00BA55AB" w:rsidRPr="00BA55AB" w:rsidRDefault="00BA55AB" w:rsidP="00BA55AB">
            <w:r w:rsidRPr="00BA55AB">
              <w:t>0.226942008</w:t>
            </w:r>
          </w:p>
        </w:tc>
        <w:tc>
          <w:tcPr>
            <w:tcW w:w="1400" w:type="dxa"/>
            <w:noWrap/>
            <w:hideMark/>
          </w:tcPr>
          <w:p w:rsidR="00BA55AB" w:rsidRPr="00BA55AB" w:rsidRDefault="00BA55AB" w:rsidP="00BA55AB">
            <w:r w:rsidRPr="00BA55AB">
              <w:t>0.420472689</w:t>
            </w:r>
          </w:p>
        </w:tc>
        <w:tc>
          <w:tcPr>
            <w:tcW w:w="1150" w:type="dxa"/>
            <w:noWrap/>
            <w:hideMark/>
          </w:tcPr>
          <w:p w:rsidR="00BA55AB" w:rsidRPr="00BA55AB" w:rsidRDefault="00BA55AB" w:rsidP="00BA55AB">
            <w:r w:rsidRPr="00BA55AB">
              <w:t>0.39</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lastRenderedPageBreak/>
              <w:t>Fixed Asset Turnover Ratio</w:t>
            </w:r>
          </w:p>
        </w:tc>
        <w:tc>
          <w:tcPr>
            <w:tcW w:w="1460" w:type="dxa"/>
            <w:noWrap/>
            <w:hideMark/>
          </w:tcPr>
          <w:p w:rsidR="00BA55AB" w:rsidRPr="00BA55AB" w:rsidRDefault="00BA55AB" w:rsidP="00BA55AB">
            <w:r w:rsidRPr="00BA55AB">
              <w:t>0.65683635</w:t>
            </w:r>
          </w:p>
        </w:tc>
        <w:tc>
          <w:tcPr>
            <w:tcW w:w="1400" w:type="dxa"/>
            <w:noWrap/>
            <w:hideMark/>
          </w:tcPr>
          <w:p w:rsidR="00BA55AB" w:rsidRPr="00BA55AB" w:rsidRDefault="00BA55AB" w:rsidP="00BA55AB">
            <w:r w:rsidRPr="00BA55AB">
              <w:t>0.606760845</w:t>
            </w:r>
          </w:p>
        </w:tc>
        <w:tc>
          <w:tcPr>
            <w:tcW w:w="1400" w:type="dxa"/>
            <w:noWrap/>
            <w:hideMark/>
          </w:tcPr>
          <w:p w:rsidR="00BA55AB" w:rsidRPr="00BA55AB" w:rsidRDefault="00BA55AB" w:rsidP="00BA55AB">
            <w:r w:rsidRPr="00BA55AB">
              <w:t>0.633723455</w:t>
            </w:r>
          </w:p>
        </w:tc>
        <w:tc>
          <w:tcPr>
            <w:tcW w:w="1400" w:type="dxa"/>
            <w:noWrap/>
            <w:hideMark/>
          </w:tcPr>
          <w:p w:rsidR="00BA55AB" w:rsidRPr="00BA55AB" w:rsidRDefault="00BA55AB" w:rsidP="00BA55AB">
            <w:r w:rsidRPr="00BA55AB">
              <w:t>0.317909237</w:t>
            </w:r>
          </w:p>
        </w:tc>
        <w:tc>
          <w:tcPr>
            <w:tcW w:w="1400" w:type="dxa"/>
            <w:noWrap/>
            <w:hideMark/>
          </w:tcPr>
          <w:p w:rsidR="00BA55AB" w:rsidRPr="00BA55AB" w:rsidRDefault="00BA55AB" w:rsidP="00BA55AB">
            <w:r w:rsidRPr="00BA55AB">
              <w:t>0.584870034</w:t>
            </w:r>
          </w:p>
        </w:tc>
        <w:tc>
          <w:tcPr>
            <w:tcW w:w="1150" w:type="dxa"/>
            <w:noWrap/>
            <w:hideMark/>
          </w:tcPr>
          <w:p w:rsidR="00BA55AB" w:rsidRPr="00BA55AB" w:rsidRDefault="00BA55AB" w:rsidP="00BA55AB">
            <w:r w:rsidRPr="00BA55AB">
              <w:t>0.56</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Inventory Turnover</w:t>
            </w:r>
          </w:p>
        </w:tc>
        <w:tc>
          <w:tcPr>
            <w:tcW w:w="1460" w:type="dxa"/>
            <w:noWrap/>
            <w:hideMark/>
          </w:tcPr>
          <w:p w:rsidR="00BA55AB" w:rsidRPr="00BA55AB" w:rsidRDefault="006A640A" w:rsidP="00BA55AB">
            <w:r>
              <w:t>2.039262477</w:t>
            </w:r>
          </w:p>
        </w:tc>
        <w:tc>
          <w:tcPr>
            <w:tcW w:w="1400" w:type="dxa"/>
            <w:noWrap/>
            <w:hideMark/>
          </w:tcPr>
          <w:p w:rsidR="00BA55AB" w:rsidRPr="00BA55AB" w:rsidRDefault="006A640A" w:rsidP="00BA55AB">
            <w:r>
              <w:t>1.983839876</w:t>
            </w:r>
          </w:p>
        </w:tc>
        <w:tc>
          <w:tcPr>
            <w:tcW w:w="1400" w:type="dxa"/>
            <w:noWrap/>
            <w:hideMark/>
          </w:tcPr>
          <w:p w:rsidR="00BA55AB" w:rsidRPr="00BA55AB" w:rsidRDefault="006A640A" w:rsidP="00BA55AB">
            <w:r>
              <w:t>2.400138867</w:t>
            </w:r>
          </w:p>
        </w:tc>
        <w:tc>
          <w:tcPr>
            <w:tcW w:w="1400" w:type="dxa"/>
            <w:noWrap/>
            <w:hideMark/>
          </w:tcPr>
          <w:p w:rsidR="00BA55AB" w:rsidRPr="00BA55AB" w:rsidRDefault="006A640A" w:rsidP="00BA55AB">
            <w:r>
              <w:t>1.384364800</w:t>
            </w:r>
          </w:p>
        </w:tc>
        <w:tc>
          <w:tcPr>
            <w:tcW w:w="1400" w:type="dxa"/>
            <w:noWrap/>
            <w:hideMark/>
          </w:tcPr>
          <w:p w:rsidR="00BA55AB" w:rsidRPr="00BA55AB" w:rsidRDefault="006A640A" w:rsidP="00BA55AB">
            <w:r>
              <w:t>2.472384888</w:t>
            </w:r>
          </w:p>
        </w:tc>
        <w:tc>
          <w:tcPr>
            <w:tcW w:w="1150" w:type="dxa"/>
            <w:noWrap/>
            <w:hideMark/>
          </w:tcPr>
          <w:p w:rsidR="00BA55AB" w:rsidRPr="00BA55AB" w:rsidRDefault="00BA55AB" w:rsidP="00BA55AB">
            <w:r w:rsidRPr="00BA55AB">
              <w:t>2.06</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 xml:space="preserve">Receivable Turnover Ratio </w:t>
            </w:r>
          </w:p>
        </w:tc>
        <w:tc>
          <w:tcPr>
            <w:tcW w:w="1460" w:type="dxa"/>
            <w:noWrap/>
            <w:hideMark/>
          </w:tcPr>
          <w:p w:rsidR="00BA55AB" w:rsidRPr="00BA55AB" w:rsidRDefault="00BA55AB" w:rsidP="00BA55AB">
            <w:r w:rsidRPr="00BA55AB">
              <w:t>6.361102514</w:t>
            </w:r>
          </w:p>
        </w:tc>
        <w:tc>
          <w:tcPr>
            <w:tcW w:w="1400" w:type="dxa"/>
            <w:noWrap/>
            <w:hideMark/>
          </w:tcPr>
          <w:p w:rsidR="00BA55AB" w:rsidRPr="00BA55AB" w:rsidRDefault="00BA55AB" w:rsidP="00BA55AB">
            <w:r w:rsidRPr="00BA55AB">
              <w:t>6.350413844</w:t>
            </w:r>
          </w:p>
        </w:tc>
        <w:tc>
          <w:tcPr>
            <w:tcW w:w="1400" w:type="dxa"/>
            <w:noWrap/>
            <w:hideMark/>
          </w:tcPr>
          <w:p w:rsidR="00BA55AB" w:rsidRPr="00BA55AB" w:rsidRDefault="00BA55AB" w:rsidP="00BA55AB">
            <w:r w:rsidRPr="00BA55AB">
              <w:t>7.15567374</w:t>
            </w:r>
          </w:p>
        </w:tc>
        <w:tc>
          <w:tcPr>
            <w:tcW w:w="1400" w:type="dxa"/>
            <w:noWrap/>
            <w:hideMark/>
          </w:tcPr>
          <w:p w:rsidR="00BA55AB" w:rsidRPr="00BA55AB" w:rsidRDefault="00BA55AB" w:rsidP="00BA55AB">
            <w:r w:rsidRPr="00BA55AB">
              <w:t>4.206216312</w:t>
            </w:r>
          </w:p>
        </w:tc>
        <w:tc>
          <w:tcPr>
            <w:tcW w:w="1400" w:type="dxa"/>
            <w:noWrap/>
            <w:hideMark/>
          </w:tcPr>
          <w:p w:rsidR="00BA55AB" w:rsidRPr="00BA55AB" w:rsidRDefault="00BA55AB" w:rsidP="00BA55AB">
            <w:r w:rsidRPr="00BA55AB">
              <w:t>8.38148839</w:t>
            </w:r>
          </w:p>
        </w:tc>
        <w:tc>
          <w:tcPr>
            <w:tcW w:w="1150" w:type="dxa"/>
            <w:noWrap/>
            <w:hideMark/>
          </w:tcPr>
          <w:p w:rsidR="00BA55AB" w:rsidRPr="00BA55AB" w:rsidRDefault="00BA55AB" w:rsidP="00BA55AB">
            <w:r w:rsidRPr="00BA55AB">
              <w:t>6.49</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Average Collection Period</w:t>
            </w:r>
          </w:p>
        </w:tc>
        <w:tc>
          <w:tcPr>
            <w:tcW w:w="1460" w:type="dxa"/>
            <w:noWrap/>
            <w:hideMark/>
          </w:tcPr>
          <w:p w:rsidR="00BA55AB" w:rsidRPr="00BA55AB" w:rsidRDefault="00BA55AB" w:rsidP="00BA55AB">
            <w:r w:rsidRPr="00BA55AB">
              <w:t>57.37999021</w:t>
            </w:r>
          </w:p>
        </w:tc>
        <w:tc>
          <w:tcPr>
            <w:tcW w:w="1400" w:type="dxa"/>
            <w:noWrap/>
            <w:hideMark/>
          </w:tcPr>
          <w:p w:rsidR="00BA55AB" w:rsidRPr="00BA55AB" w:rsidRDefault="00BA55AB" w:rsidP="00BA55AB">
            <w:r w:rsidRPr="00BA55AB">
              <w:t>57.47656908</w:t>
            </w:r>
          </w:p>
        </w:tc>
        <w:tc>
          <w:tcPr>
            <w:tcW w:w="1400" w:type="dxa"/>
            <w:noWrap/>
            <w:hideMark/>
          </w:tcPr>
          <w:p w:rsidR="00BA55AB" w:rsidRPr="00BA55AB" w:rsidRDefault="00BA55AB" w:rsidP="00BA55AB">
            <w:r w:rsidRPr="00BA55AB">
              <w:t>51.00847429</w:t>
            </w:r>
          </w:p>
        </w:tc>
        <w:tc>
          <w:tcPr>
            <w:tcW w:w="1400" w:type="dxa"/>
            <w:noWrap/>
            <w:hideMark/>
          </w:tcPr>
          <w:p w:rsidR="00BA55AB" w:rsidRPr="00BA55AB" w:rsidRDefault="00BA55AB" w:rsidP="00BA55AB">
            <w:r w:rsidRPr="00BA55AB">
              <w:t>86.7763265</w:t>
            </w:r>
          </w:p>
        </w:tc>
        <w:tc>
          <w:tcPr>
            <w:tcW w:w="1400" w:type="dxa"/>
            <w:noWrap/>
            <w:hideMark/>
          </w:tcPr>
          <w:p w:rsidR="00BA55AB" w:rsidRPr="00BA55AB" w:rsidRDefault="00BA55AB" w:rsidP="00BA55AB">
            <w:r w:rsidRPr="00BA55AB">
              <w:t>43.5483512</w:t>
            </w:r>
          </w:p>
        </w:tc>
        <w:tc>
          <w:tcPr>
            <w:tcW w:w="1150" w:type="dxa"/>
            <w:noWrap/>
            <w:hideMark/>
          </w:tcPr>
          <w:p w:rsidR="00BA55AB" w:rsidRPr="00BA55AB" w:rsidRDefault="00BA55AB" w:rsidP="00BA55AB">
            <w:r w:rsidRPr="00BA55AB">
              <w:t>59.24</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Days Sales in Inventory Ratio</w:t>
            </w:r>
          </w:p>
        </w:tc>
        <w:tc>
          <w:tcPr>
            <w:tcW w:w="1460" w:type="dxa"/>
            <w:noWrap/>
            <w:hideMark/>
          </w:tcPr>
          <w:p w:rsidR="00BA55AB" w:rsidRPr="00BA55AB" w:rsidRDefault="006A640A" w:rsidP="00BA55AB">
            <w:r>
              <w:t>178.9862777</w:t>
            </w:r>
          </w:p>
        </w:tc>
        <w:tc>
          <w:tcPr>
            <w:tcW w:w="1400" w:type="dxa"/>
            <w:noWrap/>
            <w:hideMark/>
          </w:tcPr>
          <w:p w:rsidR="00BA55AB" w:rsidRPr="00BA55AB" w:rsidRDefault="006A640A" w:rsidP="00BA55AB">
            <w:r>
              <w:t>183.9866233</w:t>
            </w:r>
          </w:p>
        </w:tc>
        <w:tc>
          <w:tcPr>
            <w:tcW w:w="1400" w:type="dxa"/>
            <w:noWrap/>
            <w:hideMark/>
          </w:tcPr>
          <w:p w:rsidR="00BA55AB" w:rsidRPr="00BA55AB" w:rsidRDefault="006A640A" w:rsidP="00BA55AB">
            <w:r>
              <w:t>152.0745341</w:t>
            </w:r>
          </w:p>
        </w:tc>
        <w:tc>
          <w:tcPr>
            <w:tcW w:w="1400" w:type="dxa"/>
            <w:noWrap/>
            <w:hideMark/>
          </w:tcPr>
          <w:p w:rsidR="00BA55AB" w:rsidRPr="00BA55AB" w:rsidRDefault="006A640A" w:rsidP="00BA55AB">
            <w:r>
              <w:t>263.6588276</w:t>
            </w:r>
          </w:p>
        </w:tc>
        <w:tc>
          <w:tcPr>
            <w:tcW w:w="1400" w:type="dxa"/>
            <w:noWrap/>
            <w:hideMark/>
          </w:tcPr>
          <w:p w:rsidR="00BA55AB" w:rsidRPr="00BA55AB" w:rsidRDefault="006A640A" w:rsidP="00BA55AB">
            <w:r>
              <w:t>147.6307357</w:t>
            </w:r>
          </w:p>
        </w:tc>
        <w:tc>
          <w:tcPr>
            <w:tcW w:w="1150" w:type="dxa"/>
            <w:noWrap/>
            <w:hideMark/>
          </w:tcPr>
          <w:p w:rsidR="00BA55AB" w:rsidRPr="00BA55AB" w:rsidRDefault="00BA55AB" w:rsidP="00BA55AB">
            <w:r w:rsidRPr="00BA55AB">
              <w:t>185.27</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 xml:space="preserve">Debt ratio </w:t>
            </w:r>
          </w:p>
        </w:tc>
        <w:tc>
          <w:tcPr>
            <w:tcW w:w="1460" w:type="dxa"/>
            <w:noWrap/>
            <w:hideMark/>
          </w:tcPr>
          <w:p w:rsidR="00BA55AB" w:rsidRPr="00BA55AB" w:rsidRDefault="00BA55AB" w:rsidP="00BA55AB">
            <w:r w:rsidRPr="00BA55AB">
              <w:t>38.06434388</w:t>
            </w:r>
          </w:p>
        </w:tc>
        <w:tc>
          <w:tcPr>
            <w:tcW w:w="1400" w:type="dxa"/>
            <w:noWrap/>
            <w:hideMark/>
          </w:tcPr>
          <w:p w:rsidR="00BA55AB" w:rsidRPr="00BA55AB" w:rsidRDefault="00BA55AB" w:rsidP="00BA55AB">
            <w:r w:rsidRPr="00BA55AB">
              <w:t>35.71829715</w:t>
            </w:r>
          </w:p>
        </w:tc>
        <w:tc>
          <w:tcPr>
            <w:tcW w:w="1400" w:type="dxa"/>
            <w:noWrap/>
            <w:hideMark/>
          </w:tcPr>
          <w:p w:rsidR="00BA55AB" w:rsidRPr="00BA55AB" w:rsidRDefault="00BA55AB" w:rsidP="00BA55AB">
            <w:r w:rsidRPr="00BA55AB">
              <w:t>26.43959582</w:t>
            </w:r>
          </w:p>
        </w:tc>
        <w:tc>
          <w:tcPr>
            <w:tcW w:w="1400" w:type="dxa"/>
            <w:noWrap/>
            <w:hideMark/>
          </w:tcPr>
          <w:p w:rsidR="00BA55AB" w:rsidRPr="00BA55AB" w:rsidRDefault="00BA55AB" w:rsidP="00BA55AB">
            <w:r w:rsidRPr="00BA55AB">
              <w:t>25.97039862</w:t>
            </w:r>
          </w:p>
        </w:tc>
        <w:tc>
          <w:tcPr>
            <w:tcW w:w="1400" w:type="dxa"/>
            <w:noWrap/>
            <w:hideMark/>
          </w:tcPr>
          <w:p w:rsidR="00BA55AB" w:rsidRPr="00BA55AB" w:rsidRDefault="00BA55AB" w:rsidP="00BA55AB">
            <w:r w:rsidRPr="00BA55AB">
              <w:t>27.10158516</w:t>
            </w:r>
          </w:p>
        </w:tc>
        <w:tc>
          <w:tcPr>
            <w:tcW w:w="1150" w:type="dxa"/>
            <w:noWrap/>
            <w:hideMark/>
          </w:tcPr>
          <w:p w:rsidR="00BA55AB" w:rsidRPr="00BA55AB" w:rsidRDefault="00BA55AB" w:rsidP="00BA55AB">
            <w:r w:rsidRPr="00BA55AB">
              <w:t>30.66</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Equity Ratio</w:t>
            </w:r>
          </w:p>
        </w:tc>
        <w:tc>
          <w:tcPr>
            <w:tcW w:w="1460" w:type="dxa"/>
            <w:noWrap/>
            <w:hideMark/>
          </w:tcPr>
          <w:p w:rsidR="00BA55AB" w:rsidRPr="00BA55AB" w:rsidRDefault="00BA55AB" w:rsidP="00BA55AB">
            <w:r w:rsidRPr="00BA55AB">
              <w:t>61.93565612</w:t>
            </w:r>
          </w:p>
        </w:tc>
        <w:tc>
          <w:tcPr>
            <w:tcW w:w="1400" w:type="dxa"/>
            <w:noWrap/>
            <w:hideMark/>
          </w:tcPr>
          <w:p w:rsidR="00BA55AB" w:rsidRPr="00BA55AB" w:rsidRDefault="00BA55AB" w:rsidP="00BA55AB">
            <w:r w:rsidRPr="00BA55AB">
              <w:t>64.28170285</w:t>
            </w:r>
          </w:p>
        </w:tc>
        <w:tc>
          <w:tcPr>
            <w:tcW w:w="1400" w:type="dxa"/>
            <w:noWrap/>
            <w:hideMark/>
          </w:tcPr>
          <w:p w:rsidR="00BA55AB" w:rsidRPr="00BA55AB" w:rsidRDefault="00BA55AB" w:rsidP="00BA55AB">
            <w:r w:rsidRPr="00BA55AB">
              <w:t>73.56040418</w:t>
            </w:r>
          </w:p>
        </w:tc>
        <w:tc>
          <w:tcPr>
            <w:tcW w:w="1400" w:type="dxa"/>
            <w:noWrap/>
            <w:hideMark/>
          </w:tcPr>
          <w:p w:rsidR="00BA55AB" w:rsidRPr="00BA55AB" w:rsidRDefault="00BA55AB" w:rsidP="00BA55AB">
            <w:r w:rsidRPr="00BA55AB">
              <w:t>74.02960138</w:t>
            </w:r>
          </w:p>
        </w:tc>
        <w:tc>
          <w:tcPr>
            <w:tcW w:w="1400" w:type="dxa"/>
            <w:noWrap/>
            <w:hideMark/>
          </w:tcPr>
          <w:p w:rsidR="00BA55AB" w:rsidRPr="00BA55AB" w:rsidRDefault="00BA55AB" w:rsidP="00BA55AB">
            <w:r w:rsidRPr="00BA55AB">
              <w:t>72.89841484</w:t>
            </w:r>
          </w:p>
        </w:tc>
        <w:tc>
          <w:tcPr>
            <w:tcW w:w="1150" w:type="dxa"/>
            <w:noWrap/>
            <w:hideMark/>
          </w:tcPr>
          <w:p w:rsidR="00BA55AB" w:rsidRPr="00BA55AB" w:rsidRDefault="00BA55AB" w:rsidP="00BA55AB">
            <w:r w:rsidRPr="00BA55AB">
              <w:t>69.34</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Debt to Equity Ratio</w:t>
            </w:r>
          </w:p>
        </w:tc>
        <w:tc>
          <w:tcPr>
            <w:tcW w:w="1460" w:type="dxa"/>
            <w:noWrap/>
            <w:hideMark/>
          </w:tcPr>
          <w:p w:rsidR="00BA55AB" w:rsidRPr="00BA55AB" w:rsidRDefault="00BA55AB" w:rsidP="00BA55AB">
            <w:r w:rsidRPr="00BA55AB">
              <w:t>0.614578843</w:t>
            </w:r>
          </w:p>
        </w:tc>
        <w:tc>
          <w:tcPr>
            <w:tcW w:w="1400" w:type="dxa"/>
            <w:noWrap/>
            <w:hideMark/>
          </w:tcPr>
          <w:p w:rsidR="00BA55AB" w:rsidRPr="00BA55AB" w:rsidRDefault="00BA55AB" w:rsidP="00BA55AB">
            <w:r w:rsidRPr="00BA55AB">
              <w:t>0.555652628</w:t>
            </w:r>
          </w:p>
        </w:tc>
        <w:tc>
          <w:tcPr>
            <w:tcW w:w="1400" w:type="dxa"/>
            <w:noWrap/>
            <w:hideMark/>
          </w:tcPr>
          <w:p w:rsidR="00BA55AB" w:rsidRPr="00BA55AB" w:rsidRDefault="00BA55AB" w:rsidP="00BA55AB">
            <w:r w:rsidRPr="00BA55AB">
              <w:t>0.359427006</w:t>
            </w:r>
          </w:p>
        </w:tc>
        <w:tc>
          <w:tcPr>
            <w:tcW w:w="1400" w:type="dxa"/>
            <w:noWrap/>
            <w:hideMark/>
          </w:tcPr>
          <w:p w:rsidR="00BA55AB" w:rsidRPr="00BA55AB" w:rsidRDefault="00BA55AB" w:rsidP="00BA55AB">
            <w:r w:rsidRPr="00BA55AB">
              <w:t>0.350811002</w:t>
            </w:r>
          </w:p>
        </w:tc>
        <w:tc>
          <w:tcPr>
            <w:tcW w:w="1400" w:type="dxa"/>
            <w:noWrap/>
            <w:hideMark/>
          </w:tcPr>
          <w:p w:rsidR="00BA55AB" w:rsidRPr="00BA55AB" w:rsidRDefault="00BA55AB" w:rsidP="00BA55AB">
            <w:r w:rsidRPr="00BA55AB">
              <w:t>0.371771941</w:t>
            </w:r>
          </w:p>
        </w:tc>
        <w:tc>
          <w:tcPr>
            <w:tcW w:w="1150" w:type="dxa"/>
            <w:noWrap/>
            <w:hideMark/>
          </w:tcPr>
          <w:p w:rsidR="00BA55AB" w:rsidRPr="00BA55AB" w:rsidRDefault="00BA55AB" w:rsidP="00BA55AB">
            <w:r w:rsidRPr="00BA55AB">
              <w:t>0.45</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Equity Multiplier</w:t>
            </w:r>
          </w:p>
        </w:tc>
        <w:tc>
          <w:tcPr>
            <w:tcW w:w="1460" w:type="dxa"/>
            <w:noWrap/>
            <w:hideMark/>
          </w:tcPr>
          <w:p w:rsidR="00BA55AB" w:rsidRPr="00BA55AB" w:rsidRDefault="00BA55AB" w:rsidP="00BA55AB">
            <w:r w:rsidRPr="00BA55AB">
              <w:t>1.614578843</w:t>
            </w:r>
          </w:p>
        </w:tc>
        <w:tc>
          <w:tcPr>
            <w:tcW w:w="1400" w:type="dxa"/>
            <w:noWrap/>
            <w:hideMark/>
          </w:tcPr>
          <w:p w:rsidR="00BA55AB" w:rsidRPr="00BA55AB" w:rsidRDefault="00BA55AB" w:rsidP="00BA55AB">
            <w:r w:rsidRPr="00BA55AB">
              <w:t>1.555652628</w:t>
            </w:r>
          </w:p>
        </w:tc>
        <w:tc>
          <w:tcPr>
            <w:tcW w:w="1400" w:type="dxa"/>
            <w:noWrap/>
            <w:hideMark/>
          </w:tcPr>
          <w:p w:rsidR="00BA55AB" w:rsidRPr="00BA55AB" w:rsidRDefault="00BA55AB" w:rsidP="00BA55AB">
            <w:r w:rsidRPr="00BA55AB">
              <w:t>1.359427006</w:t>
            </w:r>
          </w:p>
        </w:tc>
        <w:tc>
          <w:tcPr>
            <w:tcW w:w="1400" w:type="dxa"/>
            <w:noWrap/>
            <w:hideMark/>
          </w:tcPr>
          <w:p w:rsidR="00BA55AB" w:rsidRPr="00BA55AB" w:rsidRDefault="00BA55AB" w:rsidP="00BA55AB">
            <w:r w:rsidRPr="00BA55AB">
              <w:t>1.350811002</w:t>
            </w:r>
          </w:p>
        </w:tc>
        <w:tc>
          <w:tcPr>
            <w:tcW w:w="1400" w:type="dxa"/>
            <w:noWrap/>
            <w:hideMark/>
          </w:tcPr>
          <w:p w:rsidR="00BA55AB" w:rsidRPr="00BA55AB" w:rsidRDefault="00BA55AB" w:rsidP="00BA55AB">
            <w:r w:rsidRPr="00BA55AB">
              <w:t>1.371771941</w:t>
            </w:r>
          </w:p>
        </w:tc>
        <w:tc>
          <w:tcPr>
            <w:tcW w:w="1150" w:type="dxa"/>
            <w:noWrap/>
            <w:hideMark/>
          </w:tcPr>
          <w:p w:rsidR="00BA55AB" w:rsidRPr="00BA55AB" w:rsidRDefault="00BA55AB" w:rsidP="00BA55AB">
            <w:r w:rsidRPr="00BA55AB">
              <w:t>1.45</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Times Interest Earned</w:t>
            </w:r>
          </w:p>
        </w:tc>
        <w:tc>
          <w:tcPr>
            <w:tcW w:w="1460" w:type="dxa"/>
            <w:noWrap/>
            <w:hideMark/>
          </w:tcPr>
          <w:p w:rsidR="00BA55AB" w:rsidRPr="00BA55AB" w:rsidRDefault="00BA55AB" w:rsidP="00BA55AB">
            <w:r w:rsidRPr="00BA55AB">
              <w:t>5.168500129</w:t>
            </w:r>
          </w:p>
        </w:tc>
        <w:tc>
          <w:tcPr>
            <w:tcW w:w="1400" w:type="dxa"/>
            <w:noWrap/>
            <w:hideMark/>
          </w:tcPr>
          <w:p w:rsidR="00BA55AB" w:rsidRPr="00BA55AB" w:rsidRDefault="00BA55AB" w:rsidP="00BA55AB">
            <w:r w:rsidRPr="00BA55AB">
              <w:t>7.273479561</w:t>
            </w:r>
          </w:p>
        </w:tc>
        <w:tc>
          <w:tcPr>
            <w:tcW w:w="1400" w:type="dxa"/>
            <w:noWrap/>
            <w:hideMark/>
          </w:tcPr>
          <w:p w:rsidR="00BA55AB" w:rsidRPr="00BA55AB" w:rsidRDefault="00BA55AB" w:rsidP="00BA55AB">
            <w:r w:rsidRPr="00BA55AB">
              <w:t>6.191140473</w:t>
            </w:r>
          </w:p>
        </w:tc>
        <w:tc>
          <w:tcPr>
            <w:tcW w:w="1400" w:type="dxa"/>
            <w:noWrap/>
            <w:hideMark/>
          </w:tcPr>
          <w:p w:rsidR="00BA55AB" w:rsidRPr="00BA55AB" w:rsidRDefault="00BA55AB" w:rsidP="00BA55AB">
            <w:r w:rsidRPr="00BA55AB">
              <w:t>2.282013617</w:t>
            </w:r>
          </w:p>
        </w:tc>
        <w:tc>
          <w:tcPr>
            <w:tcW w:w="1400" w:type="dxa"/>
            <w:noWrap/>
            <w:hideMark/>
          </w:tcPr>
          <w:p w:rsidR="00BA55AB" w:rsidRPr="00BA55AB" w:rsidRDefault="00BA55AB" w:rsidP="00BA55AB">
            <w:r w:rsidRPr="00BA55AB">
              <w:t>4.296513663</w:t>
            </w:r>
          </w:p>
        </w:tc>
        <w:tc>
          <w:tcPr>
            <w:tcW w:w="1150" w:type="dxa"/>
            <w:noWrap/>
            <w:hideMark/>
          </w:tcPr>
          <w:p w:rsidR="00BA55AB" w:rsidRPr="00BA55AB" w:rsidRDefault="00BA55AB" w:rsidP="00BA55AB">
            <w:r w:rsidRPr="00BA55AB">
              <w:t>5.04</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Earnings Per Share</w:t>
            </w:r>
          </w:p>
        </w:tc>
        <w:tc>
          <w:tcPr>
            <w:tcW w:w="1460" w:type="dxa"/>
            <w:noWrap/>
            <w:hideMark/>
          </w:tcPr>
          <w:p w:rsidR="00BA55AB" w:rsidRPr="00BA55AB" w:rsidRDefault="00BA55AB" w:rsidP="00BA55AB">
            <w:r w:rsidRPr="00BA55AB">
              <w:t>7.46</w:t>
            </w:r>
          </w:p>
        </w:tc>
        <w:tc>
          <w:tcPr>
            <w:tcW w:w="1400" w:type="dxa"/>
            <w:noWrap/>
            <w:hideMark/>
          </w:tcPr>
          <w:p w:rsidR="00BA55AB" w:rsidRPr="00BA55AB" w:rsidRDefault="00BA55AB" w:rsidP="00BA55AB">
            <w:r w:rsidRPr="00BA55AB">
              <w:t>6.31</w:t>
            </w:r>
          </w:p>
        </w:tc>
        <w:tc>
          <w:tcPr>
            <w:tcW w:w="1400" w:type="dxa"/>
            <w:noWrap/>
            <w:hideMark/>
          </w:tcPr>
          <w:p w:rsidR="00BA55AB" w:rsidRPr="00BA55AB" w:rsidRDefault="00BA55AB" w:rsidP="00BA55AB">
            <w:r w:rsidRPr="00BA55AB">
              <w:t>5.49</w:t>
            </w:r>
          </w:p>
        </w:tc>
        <w:tc>
          <w:tcPr>
            <w:tcW w:w="1400" w:type="dxa"/>
            <w:noWrap/>
            <w:hideMark/>
          </w:tcPr>
          <w:p w:rsidR="00BA55AB" w:rsidRPr="00BA55AB" w:rsidRDefault="00BA55AB" w:rsidP="00BA55AB">
            <w:r w:rsidRPr="00BA55AB">
              <w:t>4.78</w:t>
            </w:r>
          </w:p>
        </w:tc>
        <w:tc>
          <w:tcPr>
            <w:tcW w:w="1400" w:type="dxa"/>
            <w:noWrap/>
            <w:hideMark/>
          </w:tcPr>
          <w:p w:rsidR="00BA55AB" w:rsidRPr="00BA55AB" w:rsidRDefault="00BA55AB" w:rsidP="00BA55AB">
            <w:r w:rsidRPr="00BA55AB">
              <w:t>5.06</w:t>
            </w:r>
          </w:p>
        </w:tc>
        <w:tc>
          <w:tcPr>
            <w:tcW w:w="1150" w:type="dxa"/>
            <w:noWrap/>
            <w:hideMark/>
          </w:tcPr>
          <w:p w:rsidR="00BA55AB" w:rsidRPr="00BA55AB" w:rsidRDefault="00BA55AB" w:rsidP="00BA55AB">
            <w:r w:rsidRPr="00BA55AB">
              <w:t>5.82</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Dividend Yield</w:t>
            </w:r>
          </w:p>
        </w:tc>
        <w:tc>
          <w:tcPr>
            <w:tcW w:w="1460" w:type="dxa"/>
            <w:noWrap/>
            <w:hideMark/>
          </w:tcPr>
          <w:p w:rsidR="00BA55AB" w:rsidRPr="00BA55AB" w:rsidRDefault="00BA55AB" w:rsidP="00BA55AB">
            <w:r w:rsidRPr="00BA55AB">
              <w:t>20.10723861</w:t>
            </w:r>
          </w:p>
        </w:tc>
        <w:tc>
          <w:tcPr>
            <w:tcW w:w="1400" w:type="dxa"/>
            <w:noWrap/>
            <w:hideMark/>
          </w:tcPr>
          <w:p w:rsidR="00BA55AB" w:rsidRPr="00BA55AB" w:rsidRDefault="00BA55AB" w:rsidP="00BA55AB">
            <w:r w:rsidRPr="00BA55AB">
              <w:t>19.80982567</w:t>
            </w:r>
          </w:p>
        </w:tc>
        <w:tc>
          <w:tcPr>
            <w:tcW w:w="1400" w:type="dxa"/>
            <w:noWrap/>
            <w:hideMark/>
          </w:tcPr>
          <w:p w:rsidR="00BA55AB" w:rsidRPr="00BA55AB" w:rsidRDefault="00BA55AB" w:rsidP="00BA55AB">
            <w:r w:rsidRPr="00BA55AB">
              <w:t>22.76867031</w:t>
            </w:r>
          </w:p>
        </w:tc>
        <w:tc>
          <w:tcPr>
            <w:tcW w:w="1400" w:type="dxa"/>
            <w:noWrap/>
            <w:hideMark/>
          </w:tcPr>
          <w:p w:rsidR="00BA55AB" w:rsidRPr="00BA55AB" w:rsidRDefault="00BA55AB" w:rsidP="00BA55AB">
            <w:r w:rsidRPr="00BA55AB">
              <w:t>10.46025105</w:t>
            </w:r>
          </w:p>
        </w:tc>
        <w:tc>
          <w:tcPr>
            <w:tcW w:w="1400" w:type="dxa"/>
            <w:noWrap/>
            <w:hideMark/>
          </w:tcPr>
          <w:p w:rsidR="00BA55AB" w:rsidRPr="00BA55AB" w:rsidRDefault="00BA55AB" w:rsidP="00BA55AB">
            <w:r w:rsidRPr="00BA55AB">
              <w:t>19.76284585</w:t>
            </w:r>
          </w:p>
        </w:tc>
        <w:tc>
          <w:tcPr>
            <w:tcW w:w="1150" w:type="dxa"/>
            <w:noWrap/>
            <w:hideMark/>
          </w:tcPr>
          <w:p w:rsidR="00BA55AB" w:rsidRPr="00BA55AB" w:rsidRDefault="00BA55AB" w:rsidP="00BA55AB">
            <w:r w:rsidRPr="00BA55AB">
              <w:t>18.58</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Dividend Payout Ratio</w:t>
            </w:r>
          </w:p>
        </w:tc>
        <w:tc>
          <w:tcPr>
            <w:tcW w:w="1460" w:type="dxa"/>
            <w:noWrap/>
            <w:hideMark/>
          </w:tcPr>
          <w:p w:rsidR="00BA55AB" w:rsidRPr="00BA55AB" w:rsidRDefault="00BA55AB" w:rsidP="00BA55AB">
            <w:r w:rsidRPr="00BA55AB">
              <w:t>16.71412992</w:t>
            </w:r>
          </w:p>
        </w:tc>
        <w:tc>
          <w:tcPr>
            <w:tcW w:w="1400" w:type="dxa"/>
            <w:noWrap/>
            <w:hideMark/>
          </w:tcPr>
          <w:p w:rsidR="00BA55AB" w:rsidRPr="00BA55AB" w:rsidRDefault="00BA55AB" w:rsidP="00BA55AB">
            <w:r w:rsidRPr="00BA55AB">
              <w:t>19.64687788</w:t>
            </w:r>
          </w:p>
        </w:tc>
        <w:tc>
          <w:tcPr>
            <w:tcW w:w="1400" w:type="dxa"/>
            <w:noWrap/>
            <w:hideMark/>
          </w:tcPr>
          <w:p w:rsidR="00BA55AB" w:rsidRPr="00BA55AB" w:rsidRDefault="00BA55AB" w:rsidP="00BA55AB">
            <w:r w:rsidRPr="00BA55AB">
              <w:t>8.674488255</w:t>
            </w:r>
          </w:p>
        </w:tc>
        <w:tc>
          <w:tcPr>
            <w:tcW w:w="1400" w:type="dxa"/>
            <w:noWrap/>
            <w:hideMark/>
          </w:tcPr>
          <w:p w:rsidR="00BA55AB" w:rsidRPr="00BA55AB" w:rsidRDefault="00BA55AB" w:rsidP="00BA55AB">
            <w:r w:rsidRPr="00BA55AB">
              <w:t>75.88935079</w:t>
            </w:r>
          </w:p>
        </w:tc>
        <w:tc>
          <w:tcPr>
            <w:tcW w:w="1400" w:type="dxa"/>
            <w:noWrap/>
            <w:hideMark/>
          </w:tcPr>
          <w:p w:rsidR="00BA55AB" w:rsidRPr="00BA55AB" w:rsidRDefault="00BA55AB" w:rsidP="00BA55AB">
            <w:r w:rsidRPr="00BA55AB">
              <w:t>18.8249914</w:t>
            </w:r>
          </w:p>
        </w:tc>
        <w:tc>
          <w:tcPr>
            <w:tcW w:w="1150" w:type="dxa"/>
            <w:noWrap/>
            <w:hideMark/>
          </w:tcPr>
          <w:p w:rsidR="00BA55AB" w:rsidRPr="00BA55AB" w:rsidRDefault="00BA55AB" w:rsidP="00BA55AB">
            <w:r w:rsidRPr="00BA55AB">
              <w:t>27.95</w:t>
            </w:r>
          </w:p>
        </w:tc>
      </w:tr>
      <w:tr w:rsidR="00BA55AB" w:rsidRPr="00BA55AB" w:rsidTr="00BD2AF9">
        <w:trPr>
          <w:cnfStyle w:val="000000100000" w:firstRow="0" w:lastRow="0" w:firstColumn="0" w:lastColumn="0" w:oddVBand="0" w:evenVBand="0" w:oddHBand="1" w:evenHBand="0" w:firstRowFirstColumn="0" w:firstRowLastColumn="0" w:lastRowFirstColumn="0" w:lastRowLastColumn="0"/>
          <w:trHeight w:val="330"/>
        </w:trPr>
        <w:tc>
          <w:tcPr>
            <w:tcW w:w="1618" w:type="dxa"/>
            <w:noWrap/>
            <w:hideMark/>
          </w:tcPr>
          <w:p w:rsidR="00BA55AB" w:rsidRPr="00BA55AB" w:rsidRDefault="00BA55AB">
            <w:r w:rsidRPr="00BA55AB">
              <w:t>Price to Earnings (P/E) Ratio</w:t>
            </w:r>
          </w:p>
        </w:tc>
        <w:tc>
          <w:tcPr>
            <w:tcW w:w="1460" w:type="dxa"/>
            <w:noWrap/>
            <w:hideMark/>
          </w:tcPr>
          <w:p w:rsidR="00BA55AB" w:rsidRPr="00BA55AB" w:rsidRDefault="00BA55AB" w:rsidP="00BA55AB">
            <w:r w:rsidRPr="00BA55AB">
              <w:t>11.16</w:t>
            </w:r>
          </w:p>
        </w:tc>
        <w:tc>
          <w:tcPr>
            <w:tcW w:w="1400" w:type="dxa"/>
            <w:noWrap/>
            <w:hideMark/>
          </w:tcPr>
          <w:p w:rsidR="00BA55AB" w:rsidRPr="00BA55AB" w:rsidRDefault="00BA55AB" w:rsidP="00BA55AB">
            <w:r w:rsidRPr="00BA55AB">
              <w:t>15.02</w:t>
            </w:r>
          </w:p>
        </w:tc>
        <w:tc>
          <w:tcPr>
            <w:tcW w:w="1400" w:type="dxa"/>
            <w:noWrap/>
            <w:hideMark/>
          </w:tcPr>
          <w:p w:rsidR="00BA55AB" w:rsidRPr="00BA55AB" w:rsidRDefault="00BA55AB" w:rsidP="00BA55AB">
            <w:r w:rsidRPr="00BA55AB">
              <w:t>20.58</w:t>
            </w:r>
          </w:p>
        </w:tc>
        <w:tc>
          <w:tcPr>
            <w:tcW w:w="1400" w:type="dxa"/>
            <w:noWrap/>
            <w:hideMark/>
          </w:tcPr>
          <w:p w:rsidR="00BA55AB" w:rsidRPr="00BA55AB" w:rsidRDefault="00BA55AB" w:rsidP="00BA55AB">
            <w:r w:rsidRPr="00BA55AB">
              <w:t>17.47</w:t>
            </w:r>
          </w:p>
        </w:tc>
        <w:tc>
          <w:tcPr>
            <w:tcW w:w="1400" w:type="dxa"/>
            <w:noWrap/>
            <w:hideMark/>
          </w:tcPr>
          <w:p w:rsidR="00BA55AB" w:rsidRPr="00BA55AB" w:rsidRDefault="00BA55AB" w:rsidP="00BA55AB">
            <w:r w:rsidRPr="00BA55AB">
              <w:t>16.62</w:t>
            </w:r>
          </w:p>
        </w:tc>
        <w:tc>
          <w:tcPr>
            <w:tcW w:w="1150" w:type="dxa"/>
            <w:noWrap/>
            <w:hideMark/>
          </w:tcPr>
          <w:p w:rsidR="00BA55AB" w:rsidRPr="00BA55AB" w:rsidRDefault="00BA55AB" w:rsidP="00BA55AB">
            <w:r w:rsidRPr="00BA55AB">
              <w:t>16.17</w:t>
            </w:r>
          </w:p>
        </w:tc>
      </w:tr>
      <w:tr w:rsidR="00BA55AB" w:rsidRPr="00BA55AB" w:rsidTr="00BD2AF9">
        <w:trPr>
          <w:cnfStyle w:val="000000010000" w:firstRow="0" w:lastRow="0" w:firstColumn="0" w:lastColumn="0" w:oddVBand="0" w:evenVBand="0" w:oddHBand="0" w:evenHBand="1" w:firstRowFirstColumn="0" w:firstRowLastColumn="0" w:lastRowFirstColumn="0" w:lastRowLastColumn="0"/>
          <w:trHeight w:val="330"/>
        </w:trPr>
        <w:tc>
          <w:tcPr>
            <w:tcW w:w="1618" w:type="dxa"/>
            <w:noWrap/>
            <w:hideMark/>
          </w:tcPr>
          <w:p w:rsidR="00BA55AB" w:rsidRPr="00BA55AB" w:rsidRDefault="00BA55AB">
            <w:r w:rsidRPr="00BA55AB">
              <w:t>Net Asset Per Share</w:t>
            </w:r>
          </w:p>
        </w:tc>
        <w:tc>
          <w:tcPr>
            <w:tcW w:w="1460" w:type="dxa"/>
            <w:noWrap/>
            <w:hideMark/>
          </w:tcPr>
          <w:p w:rsidR="00BA55AB" w:rsidRPr="00BA55AB" w:rsidRDefault="00BA55AB" w:rsidP="00BA55AB">
            <w:r w:rsidRPr="00BA55AB">
              <w:t>72.99</w:t>
            </w:r>
          </w:p>
        </w:tc>
        <w:tc>
          <w:tcPr>
            <w:tcW w:w="1400" w:type="dxa"/>
            <w:noWrap/>
            <w:hideMark/>
          </w:tcPr>
          <w:p w:rsidR="00BA55AB" w:rsidRPr="00BA55AB" w:rsidRDefault="00BA55AB" w:rsidP="00BA55AB">
            <w:r w:rsidRPr="00BA55AB">
              <w:t>66.83</w:t>
            </w:r>
          </w:p>
        </w:tc>
        <w:tc>
          <w:tcPr>
            <w:tcW w:w="1400" w:type="dxa"/>
            <w:noWrap/>
            <w:hideMark/>
          </w:tcPr>
          <w:p w:rsidR="00BA55AB" w:rsidRPr="00BA55AB" w:rsidRDefault="00BA55AB" w:rsidP="00BA55AB">
            <w:r w:rsidRPr="00BA55AB">
              <w:t>61.82</w:t>
            </w:r>
          </w:p>
        </w:tc>
        <w:tc>
          <w:tcPr>
            <w:tcW w:w="1400" w:type="dxa"/>
            <w:noWrap/>
            <w:hideMark/>
          </w:tcPr>
          <w:p w:rsidR="00BA55AB" w:rsidRPr="00BA55AB" w:rsidRDefault="00BA55AB" w:rsidP="00BA55AB">
            <w:r w:rsidRPr="00BA55AB">
              <w:t>59.7</w:t>
            </w:r>
          </w:p>
        </w:tc>
        <w:tc>
          <w:tcPr>
            <w:tcW w:w="1400" w:type="dxa"/>
            <w:noWrap/>
            <w:hideMark/>
          </w:tcPr>
          <w:p w:rsidR="00BA55AB" w:rsidRPr="00BA55AB" w:rsidRDefault="00BA55AB" w:rsidP="00BA55AB">
            <w:r w:rsidRPr="00BA55AB">
              <w:t>58.2</w:t>
            </w:r>
          </w:p>
        </w:tc>
        <w:tc>
          <w:tcPr>
            <w:tcW w:w="1150" w:type="dxa"/>
            <w:noWrap/>
            <w:hideMark/>
          </w:tcPr>
          <w:p w:rsidR="00BA55AB" w:rsidRPr="00BA55AB" w:rsidRDefault="00BA55AB" w:rsidP="00BA55AB">
            <w:r w:rsidRPr="00BA55AB">
              <w:t>63.91</w:t>
            </w:r>
          </w:p>
        </w:tc>
      </w:tr>
    </w:tbl>
    <w:p w:rsidR="00AE4A54" w:rsidRPr="00AE4A54" w:rsidRDefault="00AE4A54" w:rsidP="00AE4A54"/>
    <w:p w:rsidR="00AE4A54" w:rsidRPr="00654F72" w:rsidRDefault="00BD2AF9" w:rsidP="00654F72">
      <w:pPr>
        <w:shd w:val="clear" w:color="auto" w:fill="5F497A" w:themeFill="accent4" w:themeFillShade="BF"/>
        <w:jc w:val="center"/>
        <w:rPr>
          <w:rFonts w:ascii="Arial Black" w:hAnsi="Arial Black"/>
          <w:color w:val="FFFFFF" w:themeColor="background1"/>
          <w:sz w:val="28"/>
          <w:szCs w:val="28"/>
        </w:rPr>
      </w:pPr>
      <w:r w:rsidRPr="00654F72">
        <w:rPr>
          <w:rFonts w:ascii="Arial Black" w:hAnsi="Arial Black"/>
          <w:color w:val="FFFFFF" w:themeColor="background1"/>
          <w:sz w:val="28"/>
          <w:szCs w:val="28"/>
        </w:rPr>
        <w:t>Square Pharmaceuticals Ltd.</w:t>
      </w:r>
    </w:p>
    <w:p w:rsidR="00654F72" w:rsidRPr="00EA2375" w:rsidRDefault="00654F72" w:rsidP="00654F72">
      <w:pPr>
        <w:rPr>
          <w:rFonts w:ascii="Arial Black" w:hAnsi="Arial Black"/>
          <w:sz w:val="24"/>
          <w:szCs w:val="24"/>
        </w:rPr>
      </w:pPr>
      <w:r w:rsidRPr="00EA2375">
        <w:rPr>
          <w:rFonts w:ascii="Arial Black" w:hAnsi="Arial Black"/>
          <w:b/>
          <w:bCs/>
          <w:sz w:val="24"/>
          <w:szCs w:val="24"/>
        </w:rPr>
        <w:t>Statement of Financial Position</w:t>
      </w:r>
      <w:r>
        <w:rPr>
          <w:rFonts w:ascii="Arial Black" w:hAnsi="Arial Black"/>
          <w:b/>
          <w:bCs/>
          <w:sz w:val="24"/>
          <w:szCs w:val="24"/>
        </w:rPr>
        <w:t>:</w:t>
      </w:r>
    </w:p>
    <w:tbl>
      <w:tblPr>
        <w:tblStyle w:val="LightGrid-Accent4"/>
        <w:tblW w:w="9648" w:type="dxa"/>
        <w:tblLook w:val="0400" w:firstRow="0" w:lastRow="0" w:firstColumn="0" w:lastColumn="0" w:noHBand="0" w:noVBand="1"/>
      </w:tblPr>
      <w:tblGrid>
        <w:gridCol w:w="1581"/>
        <w:gridCol w:w="1613"/>
        <w:gridCol w:w="1613"/>
        <w:gridCol w:w="1654"/>
        <w:gridCol w:w="1670"/>
        <w:gridCol w:w="1629"/>
      </w:tblGrid>
      <w:tr w:rsidR="00D51BC6" w:rsidRPr="00D51BC6" w:rsidTr="00D51BC6">
        <w:trPr>
          <w:cnfStyle w:val="000000100000" w:firstRow="0" w:lastRow="0" w:firstColumn="0" w:lastColumn="0" w:oddVBand="0" w:evenVBand="0" w:oddHBand="1" w:evenHBand="0" w:firstRowFirstColumn="0" w:firstRowLastColumn="0" w:lastRowFirstColumn="0" w:lastRowLastColumn="0"/>
          <w:trHeight w:val="345"/>
        </w:trPr>
        <w:tc>
          <w:tcPr>
            <w:tcW w:w="1581" w:type="dxa"/>
            <w:noWrap/>
            <w:hideMark/>
          </w:tcPr>
          <w:p w:rsidR="00D51BC6" w:rsidRPr="00D51BC6" w:rsidRDefault="00D51BC6">
            <w:pPr>
              <w:rPr>
                <w:b/>
              </w:rPr>
            </w:pPr>
            <w:r w:rsidRPr="00D51BC6">
              <w:rPr>
                <w:b/>
              </w:rPr>
              <w:t>Particulars</w:t>
            </w:r>
          </w:p>
        </w:tc>
        <w:tc>
          <w:tcPr>
            <w:tcW w:w="1557" w:type="dxa"/>
            <w:noWrap/>
            <w:hideMark/>
          </w:tcPr>
          <w:p w:rsidR="00D51BC6" w:rsidRPr="00D51BC6" w:rsidRDefault="00D51BC6" w:rsidP="00D51BC6">
            <w:pPr>
              <w:rPr>
                <w:b/>
                <w:bCs/>
              </w:rPr>
            </w:pPr>
            <w:r w:rsidRPr="00D51BC6">
              <w:rPr>
                <w:b/>
                <w:bCs/>
              </w:rPr>
              <w:t>2019</w:t>
            </w:r>
          </w:p>
        </w:tc>
        <w:tc>
          <w:tcPr>
            <w:tcW w:w="1557" w:type="dxa"/>
            <w:noWrap/>
            <w:hideMark/>
          </w:tcPr>
          <w:p w:rsidR="00D51BC6" w:rsidRPr="00D51BC6" w:rsidRDefault="00D51BC6" w:rsidP="00D51BC6">
            <w:pPr>
              <w:rPr>
                <w:b/>
                <w:bCs/>
              </w:rPr>
            </w:pPr>
            <w:r w:rsidRPr="00D51BC6">
              <w:rPr>
                <w:b/>
                <w:bCs/>
              </w:rPr>
              <w:t>2018</w:t>
            </w:r>
          </w:p>
        </w:tc>
        <w:tc>
          <w:tcPr>
            <w:tcW w:w="1654" w:type="dxa"/>
            <w:noWrap/>
            <w:hideMark/>
          </w:tcPr>
          <w:p w:rsidR="00D51BC6" w:rsidRPr="00D51BC6" w:rsidRDefault="00D51BC6" w:rsidP="00D51BC6">
            <w:pPr>
              <w:rPr>
                <w:b/>
                <w:bCs/>
              </w:rPr>
            </w:pPr>
            <w:r w:rsidRPr="00D51BC6">
              <w:rPr>
                <w:b/>
                <w:bCs/>
              </w:rPr>
              <w:t>2017</w:t>
            </w:r>
          </w:p>
        </w:tc>
        <w:tc>
          <w:tcPr>
            <w:tcW w:w="1670" w:type="dxa"/>
            <w:noWrap/>
            <w:hideMark/>
          </w:tcPr>
          <w:p w:rsidR="00D51BC6" w:rsidRPr="00D51BC6" w:rsidRDefault="00D51BC6" w:rsidP="00D51BC6">
            <w:pPr>
              <w:rPr>
                <w:b/>
                <w:bCs/>
              </w:rPr>
            </w:pPr>
            <w:r w:rsidRPr="00D51BC6">
              <w:rPr>
                <w:b/>
                <w:bCs/>
              </w:rPr>
              <w:t>2016</w:t>
            </w:r>
          </w:p>
        </w:tc>
        <w:tc>
          <w:tcPr>
            <w:tcW w:w="1629" w:type="dxa"/>
            <w:noWrap/>
            <w:hideMark/>
          </w:tcPr>
          <w:p w:rsidR="00D51BC6" w:rsidRPr="00D51BC6" w:rsidRDefault="00D51BC6" w:rsidP="00D51BC6">
            <w:pPr>
              <w:rPr>
                <w:b/>
                <w:bCs/>
              </w:rPr>
            </w:pPr>
            <w:r w:rsidRPr="00D51BC6">
              <w:rPr>
                <w:b/>
                <w:bCs/>
              </w:rPr>
              <w:t>2015</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45"/>
        </w:trPr>
        <w:tc>
          <w:tcPr>
            <w:tcW w:w="1581" w:type="dxa"/>
            <w:noWrap/>
            <w:hideMark/>
          </w:tcPr>
          <w:p w:rsidR="00D51BC6" w:rsidRPr="00D51BC6" w:rsidRDefault="00D51BC6" w:rsidP="00D51BC6">
            <w:pPr>
              <w:rPr>
                <w:b/>
                <w:bCs/>
              </w:rPr>
            </w:pPr>
            <w:r w:rsidRPr="00D51BC6">
              <w:rPr>
                <w:b/>
                <w:bCs/>
              </w:rPr>
              <w:t>Assets</w:t>
            </w:r>
          </w:p>
        </w:tc>
        <w:tc>
          <w:tcPr>
            <w:tcW w:w="1557" w:type="dxa"/>
            <w:noWrap/>
            <w:hideMark/>
          </w:tcPr>
          <w:p w:rsidR="00D51BC6" w:rsidRPr="00D51BC6" w:rsidRDefault="00D51BC6"/>
        </w:tc>
        <w:tc>
          <w:tcPr>
            <w:tcW w:w="1557" w:type="dxa"/>
            <w:noWrap/>
            <w:hideMark/>
          </w:tcPr>
          <w:p w:rsidR="00D51BC6" w:rsidRPr="00D51BC6" w:rsidRDefault="00D51BC6"/>
        </w:tc>
        <w:tc>
          <w:tcPr>
            <w:tcW w:w="1654" w:type="dxa"/>
            <w:noWrap/>
            <w:hideMark/>
          </w:tcPr>
          <w:p w:rsidR="00D51BC6" w:rsidRPr="00D51BC6" w:rsidRDefault="00D51BC6"/>
        </w:tc>
        <w:tc>
          <w:tcPr>
            <w:tcW w:w="1670" w:type="dxa"/>
            <w:noWrap/>
            <w:hideMark/>
          </w:tcPr>
          <w:p w:rsidR="00D51BC6" w:rsidRPr="00D51BC6" w:rsidRDefault="00D51BC6"/>
        </w:tc>
        <w:tc>
          <w:tcPr>
            <w:tcW w:w="1629" w:type="dxa"/>
            <w:noWrap/>
            <w:hideMark/>
          </w:tcPr>
          <w:p w:rsidR="00D51BC6" w:rsidRPr="00D51BC6" w:rsidRDefault="00D51BC6"/>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 w:rsidRPr="00D51BC6">
              <w:t>Property, Plant &amp; Equipment</w:t>
            </w:r>
          </w:p>
        </w:tc>
        <w:tc>
          <w:tcPr>
            <w:tcW w:w="1557" w:type="dxa"/>
            <w:noWrap/>
            <w:hideMark/>
          </w:tcPr>
          <w:p w:rsidR="00D51BC6" w:rsidRPr="00D51BC6" w:rsidRDefault="00D51BC6" w:rsidP="00D51BC6">
            <w:r w:rsidRPr="00D51BC6">
              <w:t>20,760,435,864</w:t>
            </w:r>
          </w:p>
        </w:tc>
        <w:tc>
          <w:tcPr>
            <w:tcW w:w="1557" w:type="dxa"/>
            <w:noWrap/>
            <w:hideMark/>
          </w:tcPr>
          <w:p w:rsidR="00D51BC6" w:rsidRPr="00D51BC6" w:rsidRDefault="00D51BC6" w:rsidP="00D51BC6">
            <w:r w:rsidRPr="00D51BC6">
              <w:t>18,271,557,962</w:t>
            </w:r>
          </w:p>
        </w:tc>
        <w:tc>
          <w:tcPr>
            <w:tcW w:w="1654" w:type="dxa"/>
            <w:noWrap/>
            <w:hideMark/>
          </w:tcPr>
          <w:p w:rsidR="00D51BC6" w:rsidRPr="00D51BC6" w:rsidRDefault="00D51BC6" w:rsidP="00D51BC6">
            <w:r w:rsidRPr="00D51BC6">
              <w:t>16,846,568,295</w:t>
            </w:r>
          </w:p>
        </w:tc>
        <w:tc>
          <w:tcPr>
            <w:tcW w:w="1670" w:type="dxa"/>
            <w:noWrap/>
            <w:hideMark/>
          </w:tcPr>
          <w:p w:rsidR="00D51BC6" w:rsidRPr="00D51BC6" w:rsidRDefault="00D51BC6" w:rsidP="00D51BC6">
            <w:r w:rsidRPr="00D51BC6">
              <w:t>16,269,701,528</w:t>
            </w:r>
          </w:p>
        </w:tc>
        <w:tc>
          <w:tcPr>
            <w:tcW w:w="1629" w:type="dxa"/>
            <w:noWrap/>
            <w:hideMark/>
          </w:tcPr>
          <w:p w:rsidR="00D51BC6" w:rsidRPr="00D51BC6" w:rsidRDefault="00D51BC6" w:rsidP="00D51BC6">
            <w:r w:rsidRPr="00D51BC6">
              <w:t>15,721,139,105</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r w:rsidRPr="00D51BC6">
              <w:t>Investments</w:t>
            </w:r>
          </w:p>
        </w:tc>
        <w:tc>
          <w:tcPr>
            <w:tcW w:w="1557" w:type="dxa"/>
            <w:noWrap/>
            <w:hideMark/>
          </w:tcPr>
          <w:p w:rsidR="00D51BC6" w:rsidRPr="00D51BC6" w:rsidRDefault="00D51BC6" w:rsidP="00D51BC6">
            <w:r w:rsidRPr="00D51BC6">
              <w:t>6,009,692,090</w:t>
            </w:r>
          </w:p>
        </w:tc>
        <w:tc>
          <w:tcPr>
            <w:tcW w:w="1557" w:type="dxa"/>
            <w:noWrap/>
            <w:hideMark/>
          </w:tcPr>
          <w:p w:rsidR="00D51BC6" w:rsidRPr="00D51BC6" w:rsidRDefault="00D51BC6" w:rsidP="00D51BC6">
            <w:r w:rsidRPr="00D51BC6">
              <w:t>7,861,166,198</w:t>
            </w:r>
          </w:p>
        </w:tc>
        <w:tc>
          <w:tcPr>
            <w:tcW w:w="1654" w:type="dxa"/>
            <w:noWrap/>
            <w:hideMark/>
          </w:tcPr>
          <w:p w:rsidR="00D51BC6" w:rsidRPr="00D51BC6" w:rsidRDefault="00D51BC6" w:rsidP="00D51BC6">
            <w:r w:rsidRPr="00D51BC6">
              <w:t>6,648,079,838</w:t>
            </w:r>
          </w:p>
        </w:tc>
        <w:tc>
          <w:tcPr>
            <w:tcW w:w="1670" w:type="dxa"/>
            <w:noWrap/>
            <w:hideMark/>
          </w:tcPr>
          <w:p w:rsidR="00D51BC6" w:rsidRPr="00D51BC6" w:rsidRDefault="00D51BC6" w:rsidP="00D51BC6">
            <w:r w:rsidRPr="00D51BC6">
              <w:t>5,851,689,130</w:t>
            </w:r>
          </w:p>
        </w:tc>
        <w:tc>
          <w:tcPr>
            <w:tcW w:w="1629" w:type="dxa"/>
            <w:noWrap/>
            <w:hideMark/>
          </w:tcPr>
          <w:p w:rsidR="00D51BC6" w:rsidRPr="00D51BC6" w:rsidRDefault="00D51BC6" w:rsidP="00D51BC6">
            <w:r w:rsidRPr="00D51BC6">
              <w:t>5,773,275,482</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 w:rsidRPr="00D51BC6">
              <w:t>Capital Work-in-Progress</w:t>
            </w:r>
          </w:p>
        </w:tc>
        <w:tc>
          <w:tcPr>
            <w:tcW w:w="1557" w:type="dxa"/>
            <w:noWrap/>
            <w:hideMark/>
          </w:tcPr>
          <w:p w:rsidR="00D51BC6" w:rsidRPr="00D51BC6" w:rsidRDefault="00D51BC6" w:rsidP="00D51BC6">
            <w:r w:rsidRPr="00D51BC6">
              <w:t>0</w:t>
            </w:r>
          </w:p>
        </w:tc>
        <w:tc>
          <w:tcPr>
            <w:tcW w:w="1557" w:type="dxa"/>
            <w:noWrap/>
            <w:hideMark/>
          </w:tcPr>
          <w:p w:rsidR="00D51BC6" w:rsidRPr="00D51BC6" w:rsidRDefault="00D51BC6" w:rsidP="00D51BC6">
            <w:r w:rsidRPr="00D51BC6">
              <w:t>0</w:t>
            </w:r>
          </w:p>
        </w:tc>
        <w:tc>
          <w:tcPr>
            <w:tcW w:w="1654" w:type="dxa"/>
            <w:noWrap/>
            <w:hideMark/>
          </w:tcPr>
          <w:p w:rsidR="00D51BC6" w:rsidRPr="00D51BC6" w:rsidRDefault="00D51BC6" w:rsidP="00D51BC6">
            <w:r w:rsidRPr="00D51BC6">
              <w:t>0</w:t>
            </w:r>
          </w:p>
        </w:tc>
        <w:tc>
          <w:tcPr>
            <w:tcW w:w="1670" w:type="dxa"/>
            <w:noWrap/>
            <w:hideMark/>
          </w:tcPr>
          <w:p w:rsidR="00D51BC6" w:rsidRPr="00D51BC6" w:rsidRDefault="00D51BC6" w:rsidP="00D51BC6">
            <w:r w:rsidRPr="00D51BC6">
              <w:t>0</w:t>
            </w:r>
          </w:p>
        </w:tc>
        <w:tc>
          <w:tcPr>
            <w:tcW w:w="1629" w:type="dxa"/>
            <w:noWrap/>
            <w:hideMark/>
          </w:tcPr>
          <w:p w:rsidR="00D51BC6" w:rsidRPr="00D51BC6" w:rsidRDefault="00D51BC6" w:rsidP="00D51BC6">
            <w:r w:rsidRPr="00D51BC6">
              <w:t>119,985,162</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pPr>
              <w:rPr>
                <w:b/>
                <w:bCs/>
              </w:rPr>
            </w:pPr>
            <w:r w:rsidRPr="00D51BC6">
              <w:rPr>
                <w:b/>
                <w:bCs/>
              </w:rPr>
              <w:t>Non-Current Assets</w:t>
            </w:r>
          </w:p>
        </w:tc>
        <w:tc>
          <w:tcPr>
            <w:tcW w:w="1557" w:type="dxa"/>
            <w:noWrap/>
            <w:hideMark/>
          </w:tcPr>
          <w:p w:rsidR="00D51BC6" w:rsidRPr="00D51BC6" w:rsidRDefault="00D51BC6" w:rsidP="00D51BC6">
            <w:pPr>
              <w:rPr>
                <w:b/>
                <w:bCs/>
              </w:rPr>
            </w:pPr>
            <w:r w:rsidRPr="00D51BC6">
              <w:rPr>
                <w:b/>
                <w:bCs/>
              </w:rPr>
              <w:t>26,770,127,954</w:t>
            </w:r>
          </w:p>
        </w:tc>
        <w:tc>
          <w:tcPr>
            <w:tcW w:w="1557" w:type="dxa"/>
            <w:noWrap/>
            <w:hideMark/>
          </w:tcPr>
          <w:p w:rsidR="00D51BC6" w:rsidRPr="00D51BC6" w:rsidRDefault="00D51BC6" w:rsidP="00D51BC6">
            <w:pPr>
              <w:rPr>
                <w:b/>
                <w:bCs/>
              </w:rPr>
            </w:pPr>
            <w:r w:rsidRPr="00D51BC6">
              <w:rPr>
                <w:b/>
                <w:bCs/>
              </w:rPr>
              <w:t>26,132,724,160</w:t>
            </w:r>
          </w:p>
        </w:tc>
        <w:tc>
          <w:tcPr>
            <w:tcW w:w="1654" w:type="dxa"/>
            <w:noWrap/>
            <w:hideMark/>
          </w:tcPr>
          <w:p w:rsidR="00D51BC6" w:rsidRPr="00D51BC6" w:rsidRDefault="00D51BC6" w:rsidP="00D51BC6">
            <w:pPr>
              <w:rPr>
                <w:b/>
                <w:bCs/>
              </w:rPr>
            </w:pPr>
            <w:r w:rsidRPr="00D51BC6">
              <w:rPr>
                <w:b/>
                <w:bCs/>
              </w:rPr>
              <w:t>23,494,648,133</w:t>
            </w:r>
          </w:p>
        </w:tc>
        <w:tc>
          <w:tcPr>
            <w:tcW w:w="1670" w:type="dxa"/>
            <w:noWrap/>
            <w:hideMark/>
          </w:tcPr>
          <w:p w:rsidR="00D51BC6" w:rsidRPr="00D51BC6" w:rsidRDefault="00D51BC6" w:rsidP="00D51BC6">
            <w:pPr>
              <w:rPr>
                <w:b/>
                <w:bCs/>
              </w:rPr>
            </w:pPr>
            <w:r w:rsidRPr="00D51BC6">
              <w:rPr>
                <w:b/>
                <w:bCs/>
              </w:rPr>
              <w:t>22,121,390,658</w:t>
            </w:r>
          </w:p>
        </w:tc>
        <w:tc>
          <w:tcPr>
            <w:tcW w:w="1629" w:type="dxa"/>
            <w:noWrap/>
            <w:hideMark/>
          </w:tcPr>
          <w:p w:rsidR="00D51BC6" w:rsidRPr="00D51BC6" w:rsidRDefault="00D51BC6" w:rsidP="00D51BC6">
            <w:pPr>
              <w:rPr>
                <w:b/>
                <w:bCs/>
              </w:rPr>
            </w:pPr>
            <w:r w:rsidRPr="00D51BC6">
              <w:rPr>
                <w:b/>
                <w:bCs/>
              </w:rPr>
              <w:t>21,614,399,749</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tc>
        <w:tc>
          <w:tcPr>
            <w:tcW w:w="1557" w:type="dxa"/>
            <w:noWrap/>
            <w:hideMark/>
          </w:tcPr>
          <w:p w:rsidR="00D51BC6" w:rsidRPr="00D51BC6" w:rsidRDefault="00D51BC6"/>
        </w:tc>
        <w:tc>
          <w:tcPr>
            <w:tcW w:w="1557" w:type="dxa"/>
            <w:noWrap/>
            <w:hideMark/>
          </w:tcPr>
          <w:p w:rsidR="00D51BC6" w:rsidRPr="00D51BC6" w:rsidRDefault="00D51BC6"/>
        </w:tc>
        <w:tc>
          <w:tcPr>
            <w:tcW w:w="1654" w:type="dxa"/>
            <w:noWrap/>
            <w:hideMark/>
          </w:tcPr>
          <w:p w:rsidR="00D51BC6" w:rsidRPr="00D51BC6" w:rsidRDefault="00D51BC6"/>
        </w:tc>
        <w:tc>
          <w:tcPr>
            <w:tcW w:w="1670" w:type="dxa"/>
            <w:noWrap/>
            <w:hideMark/>
          </w:tcPr>
          <w:p w:rsidR="00D51BC6" w:rsidRPr="00D51BC6" w:rsidRDefault="00D51BC6"/>
        </w:tc>
        <w:tc>
          <w:tcPr>
            <w:tcW w:w="1629" w:type="dxa"/>
            <w:noWrap/>
            <w:hideMark/>
          </w:tcPr>
          <w:p w:rsidR="00D51BC6" w:rsidRPr="00D51BC6" w:rsidRDefault="00D51BC6"/>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r w:rsidRPr="00D51BC6">
              <w:t>Inventories</w:t>
            </w:r>
          </w:p>
        </w:tc>
        <w:tc>
          <w:tcPr>
            <w:tcW w:w="1557" w:type="dxa"/>
            <w:noWrap/>
            <w:hideMark/>
          </w:tcPr>
          <w:p w:rsidR="00D51BC6" w:rsidRPr="00D51BC6" w:rsidRDefault="00D51BC6" w:rsidP="00D51BC6">
            <w:r w:rsidRPr="00D51BC6">
              <w:t>4,596,512,673</w:t>
            </w:r>
          </w:p>
        </w:tc>
        <w:tc>
          <w:tcPr>
            <w:tcW w:w="1557" w:type="dxa"/>
            <w:noWrap/>
            <w:hideMark/>
          </w:tcPr>
          <w:p w:rsidR="00D51BC6" w:rsidRPr="00D51BC6" w:rsidRDefault="00D51BC6" w:rsidP="00D51BC6">
            <w:r w:rsidRPr="00D51BC6">
              <w:t>3,642,090,783</w:t>
            </w:r>
          </w:p>
        </w:tc>
        <w:tc>
          <w:tcPr>
            <w:tcW w:w="1654" w:type="dxa"/>
            <w:noWrap/>
            <w:hideMark/>
          </w:tcPr>
          <w:p w:rsidR="00D51BC6" w:rsidRPr="00D51BC6" w:rsidRDefault="00D51BC6" w:rsidP="00D51BC6">
            <w:r w:rsidRPr="00D51BC6">
              <w:t>2,988,121,604</w:t>
            </w:r>
          </w:p>
        </w:tc>
        <w:tc>
          <w:tcPr>
            <w:tcW w:w="1670" w:type="dxa"/>
            <w:noWrap/>
            <w:hideMark/>
          </w:tcPr>
          <w:p w:rsidR="00D51BC6" w:rsidRPr="00D51BC6" w:rsidRDefault="00D51BC6" w:rsidP="00D51BC6">
            <w:r w:rsidRPr="00D51BC6">
              <w:t>2,947,663,942</w:t>
            </w:r>
          </w:p>
        </w:tc>
        <w:tc>
          <w:tcPr>
            <w:tcW w:w="1629" w:type="dxa"/>
            <w:noWrap/>
            <w:hideMark/>
          </w:tcPr>
          <w:p w:rsidR="00D51BC6" w:rsidRPr="00D51BC6" w:rsidRDefault="00D51BC6" w:rsidP="00D51BC6">
            <w:r w:rsidRPr="00D51BC6">
              <w:t>2,684,259,324</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 w:rsidRPr="00D51BC6">
              <w:t>Trade receivables</w:t>
            </w:r>
          </w:p>
        </w:tc>
        <w:tc>
          <w:tcPr>
            <w:tcW w:w="1557" w:type="dxa"/>
            <w:noWrap/>
            <w:hideMark/>
          </w:tcPr>
          <w:p w:rsidR="00D51BC6" w:rsidRPr="00D51BC6" w:rsidRDefault="00D51BC6" w:rsidP="00D51BC6">
            <w:r w:rsidRPr="00D51BC6">
              <w:t>1,561,818,167</w:t>
            </w:r>
          </w:p>
        </w:tc>
        <w:tc>
          <w:tcPr>
            <w:tcW w:w="1557" w:type="dxa"/>
            <w:noWrap/>
            <w:hideMark/>
          </w:tcPr>
          <w:p w:rsidR="00D51BC6" w:rsidRPr="00D51BC6" w:rsidRDefault="00D51BC6" w:rsidP="00D51BC6">
            <w:r w:rsidRPr="00D51BC6">
              <w:t>1,587,211,300</w:t>
            </w:r>
          </w:p>
        </w:tc>
        <w:tc>
          <w:tcPr>
            <w:tcW w:w="1654" w:type="dxa"/>
            <w:noWrap/>
            <w:hideMark/>
          </w:tcPr>
          <w:p w:rsidR="00D51BC6" w:rsidRPr="00D51BC6" w:rsidRDefault="00D51BC6" w:rsidP="00D51BC6">
            <w:r w:rsidRPr="00D51BC6">
              <w:t>2,188,447,720</w:t>
            </w:r>
          </w:p>
        </w:tc>
        <w:tc>
          <w:tcPr>
            <w:tcW w:w="1670" w:type="dxa"/>
            <w:noWrap/>
            <w:hideMark/>
          </w:tcPr>
          <w:p w:rsidR="00D51BC6" w:rsidRPr="00D51BC6" w:rsidRDefault="00D51BC6" w:rsidP="00D51BC6">
            <w:r w:rsidRPr="00D51BC6">
              <w:t>1,329,754,444</w:t>
            </w:r>
          </w:p>
        </w:tc>
        <w:tc>
          <w:tcPr>
            <w:tcW w:w="1629" w:type="dxa"/>
            <w:noWrap/>
            <w:hideMark/>
          </w:tcPr>
          <w:p w:rsidR="00D51BC6" w:rsidRPr="00D51BC6" w:rsidRDefault="00D51BC6" w:rsidP="00D51BC6">
            <w:r w:rsidRPr="00D51BC6">
              <w:t>894,543,303</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r w:rsidRPr="00D51BC6">
              <w:t>Short Term Loan</w:t>
            </w:r>
          </w:p>
        </w:tc>
        <w:tc>
          <w:tcPr>
            <w:tcW w:w="1557" w:type="dxa"/>
            <w:noWrap/>
            <w:hideMark/>
          </w:tcPr>
          <w:p w:rsidR="00D51BC6" w:rsidRPr="00D51BC6" w:rsidRDefault="00D51BC6" w:rsidP="00D51BC6">
            <w:r w:rsidRPr="00D51BC6">
              <w:t>2,937,071,066</w:t>
            </w:r>
          </w:p>
        </w:tc>
        <w:tc>
          <w:tcPr>
            <w:tcW w:w="1557" w:type="dxa"/>
            <w:noWrap/>
            <w:hideMark/>
          </w:tcPr>
          <w:p w:rsidR="00D51BC6" w:rsidRPr="00D51BC6" w:rsidRDefault="00D51BC6" w:rsidP="00D51BC6">
            <w:r w:rsidRPr="00D51BC6">
              <w:t>3,131,975,363</w:t>
            </w:r>
          </w:p>
        </w:tc>
        <w:tc>
          <w:tcPr>
            <w:tcW w:w="1654" w:type="dxa"/>
            <w:noWrap/>
            <w:hideMark/>
          </w:tcPr>
          <w:p w:rsidR="00D51BC6" w:rsidRPr="00D51BC6" w:rsidRDefault="00D51BC6" w:rsidP="00D51BC6">
            <w:r w:rsidRPr="00D51BC6">
              <w:t>21,386,290</w:t>
            </w:r>
          </w:p>
        </w:tc>
        <w:tc>
          <w:tcPr>
            <w:tcW w:w="1670" w:type="dxa"/>
            <w:noWrap/>
            <w:hideMark/>
          </w:tcPr>
          <w:p w:rsidR="00D51BC6" w:rsidRPr="00D51BC6" w:rsidRDefault="00D51BC6" w:rsidP="00D51BC6">
            <w:r w:rsidRPr="00D51BC6">
              <w:t>3,280,174,547</w:t>
            </w:r>
          </w:p>
        </w:tc>
        <w:tc>
          <w:tcPr>
            <w:tcW w:w="1629" w:type="dxa"/>
            <w:noWrap/>
            <w:hideMark/>
          </w:tcPr>
          <w:p w:rsidR="00D51BC6" w:rsidRPr="00D51BC6" w:rsidRDefault="00D51BC6" w:rsidP="00D51BC6">
            <w:r w:rsidRPr="00D51BC6">
              <w:t>1,596,661,104</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 w:rsidRPr="00D51BC6">
              <w:t>Advances, deposits and prepayments</w:t>
            </w:r>
          </w:p>
        </w:tc>
        <w:tc>
          <w:tcPr>
            <w:tcW w:w="1557" w:type="dxa"/>
            <w:noWrap/>
            <w:hideMark/>
          </w:tcPr>
          <w:p w:rsidR="00D51BC6" w:rsidRPr="00D51BC6" w:rsidRDefault="00D51BC6" w:rsidP="00D51BC6">
            <w:r w:rsidRPr="00D51BC6">
              <w:t>2,272,974,744</w:t>
            </w:r>
          </w:p>
        </w:tc>
        <w:tc>
          <w:tcPr>
            <w:tcW w:w="1557" w:type="dxa"/>
            <w:noWrap/>
            <w:hideMark/>
          </w:tcPr>
          <w:p w:rsidR="00D51BC6" w:rsidRPr="00D51BC6" w:rsidRDefault="00D51BC6" w:rsidP="00D51BC6">
            <w:r w:rsidRPr="00D51BC6">
              <w:t>2,131,347,122</w:t>
            </w:r>
          </w:p>
        </w:tc>
        <w:tc>
          <w:tcPr>
            <w:tcW w:w="1654" w:type="dxa"/>
            <w:noWrap/>
            <w:hideMark/>
          </w:tcPr>
          <w:p w:rsidR="00D51BC6" w:rsidRPr="00D51BC6" w:rsidRDefault="00D51BC6" w:rsidP="00D51BC6">
            <w:r w:rsidRPr="00D51BC6">
              <w:t>1,381,066,856</w:t>
            </w:r>
          </w:p>
        </w:tc>
        <w:tc>
          <w:tcPr>
            <w:tcW w:w="1670" w:type="dxa"/>
            <w:noWrap/>
            <w:hideMark/>
          </w:tcPr>
          <w:p w:rsidR="00D51BC6" w:rsidRPr="00D51BC6" w:rsidRDefault="00D51BC6" w:rsidP="00D51BC6">
            <w:r w:rsidRPr="00D51BC6">
              <w:t>1,050,060,488</w:t>
            </w:r>
          </w:p>
        </w:tc>
        <w:tc>
          <w:tcPr>
            <w:tcW w:w="1629" w:type="dxa"/>
            <w:noWrap/>
            <w:hideMark/>
          </w:tcPr>
          <w:p w:rsidR="00D51BC6" w:rsidRPr="00D51BC6" w:rsidRDefault="00D51BC6" w:rsidP="00D51BC6">
            <w:r w:rsidRPr="00D51BC6">
              <w:t>714,842,990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r w:rsidRPr="00D51BC6">
              <w:t>Cash and cash equivalents</w:t>
            </w:r>
          </w:p>
        </w:tc>
        <w:tc>
          <w:tcPr>
            <w:tcW w:w="1557" w:type="dxa"/>
            <w:noWrap/>
            <w:hideMark/>
          </w:tcPr>
          <w:p w:rsidR="00D51BC6" w:rsidRPr="00D51BC6" w:rsidRDefault="00D51BC6" w:rsidP="00D51BC6">
            <w:r w:rsidRPr="00D51BC6">
              <w:t>26,923,168,224</w:t>
            </w:r>
          </w:p>
        </w:tc>
        <w:tc>
          <w:tcPr>
            <w:tcW w:w="1557" w:type="dxa"/>
            <w:noWrap/>
            <w:hideMark/>
          </w:tcPr>
          <w:p w:rsidR="00D51BC6" w:rsidRPr="00D51BC6" w:rsidRDefault="00D51BC6" w:rsidP="00D51BC6">
            <w:r w:rsidRPr="00D51BC6">
              <w:t>16,703,964,704</w:t>
            </w:r>
          </w:p>
        </w:tc>
        <w:tc>
          <w:tcPr>
            <w:tcW w:w="1654" w:type="dxa"/>
            <w:noWrap/>
            <w:hideMark/>
          </w:tcPr>
          <w:p w:rsidR="00D51BC6" w:rsidRPr="00D51BC6" w:rsidRDefault="00D51BC6" w:rsidP="00D51BC6">
            <w:r w:rsidRPr="00D51BC6">
              <w:t>15,689,575,448</w:t>
            </w:r>
          </w:p>
        </w:tc>
        <w:tc>
          <w:tcPr>
            <w:tcW w:w="1670" w:type="dxa"/>
            <w:noWrap/>
            <w:hideMark/>
          </w:tcPr>
          <w:p w:rsidR="00D51BC6" w:rsidRPr="00D51BC6" w:rsidRDefault="00D51BC6" w:rsidP="00D51BC6">
            <w:r w:rsidRPr="00D51BC6">
              <w:t>8,445,641,525</w:t>
            </w:r>
          </w:p>
        </w:tc>
        <w:tc>
          <w:tcPr>
            <w:tcW w:w="1629" w:type="dxa"/>
            <w:noWrap/>
            <w:hideMark/>
          </w:tcPr>
          <w:p w:rsidR="00D51BC6" w:rsidRPr="00D51BC6" w:rsidRDefault="00D51BC6" w:rsidP="00D51BC6">
            <w:r w:rsidRPr="00D51BC6">
              <w:t>3,849,475,774</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pPr>
              <w:rPr>
                <w:b/>
                <w:bCs/>
              </w:rPr>
            </w:pPr>
            <w:r w:rsidRPr="00D51BC6">
              <w:rPr>
                <w:b/>
                <w:bCs/>
              </w:rPr>
              <w:t>Current Assets</w:t>
            </w:r>
          </w:p>
        </w:tc>
        <w:tc>
          <w:tcPr>
            <w:tcW w:w="1557" w:type="dxa"/>
            <w:noWrap/>
            <w:hideMark/>
          </w:tcPr>
          <w:p w:rsidR="00D51BC6" w:rsidRPr="00D51BC6" w:rsidRDefault="00D51BC6" w:rsidP="00D51BC6">
            <w:pPr>
              <w:rPr>
                <w:b/>
                <w:bCs/>
              </w:rPr>
            </w:pPr>
            <w:r w:rsidRPr="00D51BC6">
              <w:rPr>
                <w:b/>
                <w:bCs/>
              </w:rPr>
              <w:t>38,291,544,874</w:t>
            </w:r>
          </w:p>
        </w:tc>
        <w:tc>
          <w:tcPr>
            <w:tcW w:w="1557" w:type="dxa"/>
            <w:noWrap/>
            <w:hideMark/>
          </w:tcPr>
          <w:p w:rsidR="00D51BC6" w:rsidRPr="00D51BC6" w:rsidRDefault="00D51BC6" w:rsidP="00D51BC6">
            <w:pPr>
              <w:rPr>
                <w:b/>
                <w:bCs/>
              </w:rPr>
            </w:pPr>
            <w:r w:rsidRPr="00D51BC6">
              <w:rPr>
                <w:b/>
                <w:bCs/>
              </w:rPr>
              <w:t>27,196,589,272</w:t>
            </w:r>
          </w:p>
        </w:tc>
        <w:tc>
          <w:tcPr>
            <w:tcW w:w="1654" w:type="dxa"/>
            <w:noWrap/>
            <w:hideMark/>
          </w:tcPr>
          <w:p w:rsidR="00D51BC6" w:rsidRPr="00D51BC6" w:rsidRDefault="00D51BC6" w:rsidP="00D51BC6">
            <w:pPr>
              <w:rPr>
                <w:b/>
                <w:bCs/>
              </w:rPr>
            </w:pPr>
            <w:r w:rsidRPr="00D51BC6">
              <w:rPr>
                <w:b/>
                <w:bCs/>
              </w:rPr>
              <w:t>22,268,597,918</w:t>
            </w:r>
          </w:p>
        </w:tc>
        <w:tc>
          <w:tcPr>
            <w:tcW w:w="1670" w:type="dxa"/>
            <w:noWrap/>
            <w:hideMark/>
          </w:tcPr>
          <w:p w:rsidR="00D51BC6" w:rsidRPr="00D51BC6" w:rsidRDefault="00D51BC6" w:rsidP="00D51BC6">
            <w:pPr>
              <w:rPr>
                <w:b/>
                <w:bCs/>
              </w:rPr>
            </w:pPr>
            <w:r w:rsidRPr="00D51BC6">
              <w:rPr>
                <w:b/>
                <w:bCs/>
              </w:rPr>
              <w:t>17,053,294,946</w:t>
            </w:r>
          </w:p>
        </w:tc>
        <w:tc>
          <w:tcPr>
            <w:tcW w:w="1629" w:type="dxa"/>
            <w:noWrap/>
            <w:hideMark/>
          </w:tcPr>
          <w:p w:rsidR="00D51BC6" w:rsidRPr="00D51BC6" w:rsidRDefault="00D51BC6" w:rsidP="00D51BC6">
            <w:pPr>
              <w:rPr>
                <w:b/>
                <w:bCs/>
              </w:rPr>
            </w:pPr>
            <w:r w:rsidRPr="00D51BC6">
              <w:rPr>
                <w:b/>
                <w:bCs/>
              </w:rPr>
              <w:t>9,739,782,495</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45"/>
        </w:trPr>
        <w:tc>
          <w:tcPr>
            <w:tcW w:w="1581" w:type="dxa"/>
            <w:noWrap/>
            <w:hideMark/>
          </w:tcPr>
          <w:p w:rsidR="00D51BC6" w:rsidRPr="00D51BC6" w:rsidRDefault="00D51BC6" w:rsidP="00D51BC6">
            <w:pPr>
              <w:rPr>
                <w:b/>
                <w:bCs/>
              </w:rPr>
            </w:pPr>
            <w:r w:rsidRPr="00D51BC6">
              <w:rPr>
                <w:b/>
                <w:bCs/>
              </w:rPr>
              <w:t>Total Assets</w:t>
            </w:r>
          </w:p>
        </w:tc>
        <w:tc>
          <w:tcPr>
            <w:tcW w:w="1557" w:type="dxa"/>
            <w:noWrap/>
            <w:hideMark/>
          </w:tcPr>
          <w:p w:rsidR="00D51BC6" w:rsidRPr="00D51BC6" w:rsidRDefault="00D51BC6" w:rsidP="00D51BC6">
            <w:pPr>
              <w:rPr>
                <w:b/>
                <w:bCs/>
              </w:rPr>
            </w:pPr>
            <w:r w:rsidRPr="00D51BC6">
              <w:rPr>
                <w:b/>
                <w:bCs/>
              </w:rPr>
              <w:t>65,061,672,828</w:t>
            </w:r>
          </w:p>
        </w:tc>
        <w:tc>
          <w:tcPr>
            <w:tcW w:w="1557" w:type="dxa"/>
            <w:noWrap/>
            <w:hideMark/>
          </w:tcPr>
          <w:p w:rsidR="00D51BC6" w:rsidRPr="00D51BC6" w:rsidRDefault="00D51BC6" w:rsidP="00D51BC6">
            <w:pPr>
              <w:rPr>
                <w:b/>
                <w:bCs/>
              </w:rPr>
            </w:pPr>
            <w:r w:rsidRPr="00D51BC6">
              <w:rPr>
                <w:b/>
                <w:bCs/>
              </w:rPr>
              <w:t>53,329,313,432</w:t>
            </w:r>
          </w:p>
        </w:tc>
        <w:tc>
          <w:tcPr>
            <w:tcW w:w="1654" w:type="dxa"/>
            <w:noWrap/>
            <w:hideMark/>
          </w:tcPr>
          <w:p w:rsidR="00D51BC6" w:rsidRPr="00D51BC6" w:rsidRDefault="00D51BC6" w:rsidP="00D51BC6">
            <w:pPr>
              <w:rPr>
                <w:b/>
                <w:bCs/>
              </w:rPr>
            </w:pPr>
            <w:r w:rsidRPr="00D51BC6">
              <w:rPr>
                <w:b/>
                <w:bCs/>
              </w:rPr>
              <w:t>45,763,246,051</w:t>
            </w:r>
          </w:p>
        </w:tc>
        <w:tc>
          <w:tcPr>
            <w:tcW w:w="1670" w:type="dxa"/>
            <w:noWrap/>
            <w:hideMark/>
          </w:tcPr>
          <w:p w:rsidR="00D51BC6" w:rsidRPr="00D51BC6" w:rsidRDefault="00D51BC6" w:rsidP="00D51BC6">
            <w:pPr>
              <w:rPr>
                <w:b/>
                <w:bCs/>
              </w:rPr>
            </w:pPr>
            <w:r w:rsidRPr="00D51BC6">
              <w:rPr>
                <w:b/>
                <w:bCs/>
              </w:rPr>
              <w:t>39,174,685,604</w:t>
            </w:r>
          </w:p>
        </w:tc>
        <w:tc>
          <w:tcPr>
            <w:tcW w:w="1629" w:type="dxa"/>
            <w:noWrap/>
            <w:hideMark/>
          </w:tcPr>
          <w:p w:rsidR="00D51BC6" w:rsidRPr="00D51BC6" w:rsidRDefault="00D51BC6" w:rsidP="00D51BC6">
            <w:pPr>
              <w:rPr>
                <w:b/>
                <w:bCs/>
              </w:rPr>
            </w:pPr>
            <w:r w:rsidRPr="00D51BC6">
              <w:rPr>
                <w:b/>
                <w:bCs/>
              </w:rPr>
              <w:t>31,354,182,244</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60"/>
        </w:trPr>
        <w:tc>
          <w:tcPr>
            <w:tcW w:w="1581" w:type="dxa"/>
            <w:noWrap/>
            <w:hideMark/>
          </w:tcPr>
          <w:p w:rsidR="00D51BC6" w:rsidRPr="00D51BC6" w:rsidRDefault="00D51BC6"/>
        </w:tc>
        <w:tc>
          <w:tcPr>
            <w:tcW w:w="1557" w:type="dxa"/>
            <w:noWrap/>
            <w:hideMark/>
          </w:tcPr>
          <w:p w:rsidR="00D51BC6" w:rsidRPr="00D51BC6" w:rsidRDefault="00D51BC6"/>
        </w:tc>
        <w:tc>
          <w:tcPr>
            <w:tcW w:w="1557" w:type="dxa"/>
            <w:noWrap/>
            <w:hideMark/>
          </w:tcPr>
          <w:p w:rsidR="00D51BC6" w:rsidRPr="00D51BC6" w:rsidRDefault="00D51BC6"/>
        </w:tc>
        <w:tc>
          <w:tcPr>
            <w:tcW w:w="1654" w:type="dxa"/>
            <w:noWrap/>
            <w:hideMark/>
          </w:tcPr>
          <w:p w:rsidR="00D51BC6" w:rsidRPr="00D51BC6" w:rsidRDefault="00D51BC6"/>
        </w:tc>
        <w:tc>
          <w:tcPr>
            <w:tcW w:w="1670" w:type="dxa"/>
            <w:noWrap/>
            <w:hideMark/>
          </w:tcPr>
          <w:p w:rsidR="00D51BC6" w:rsidRPr="00D51BC6" w:rsidRDefault="00D51BC6"/>
        </w:tc>
        <w:tc>
          <w:tcPr>
            <w:tcW w:w="1629" w:type="dxa"/>
            <w:noWrap/>
            <w:hideMark/>
          </w:tcPr>
          <w:p w:rsidR="00D51BC6" w:rsidRPr="00D51BC6" w:rsidRDefault="00D51BC6"/>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45"/>
        </w:trPr>
        <w:tc>
          <w:tcPr>
            <w:tcW w:w="1581" w:type="dxa"/>
            <w:noWrap/>
            <w:hideMark/>
          </w:tcPr>
          <w:p w:rsidR="00D51BC6" w:rsidRPr="00D51BC6" w:rsidRDefault="00D51BC6" w:rsidP="00D51BC6">
            <w:pPr>
              <w:rPr>
                <w:b/>
                <w:bCs/>
              </w:rPr>
            </w:pPr>
            <w:r w:rsidRPr="00D51BC6">
              <w:rPr>
                <w:b/>
                <w:bCs/>
              </w:rPr>
              <w:t>Equity</w:t>
            </w:r>
          </w:p>
        </w:tc>
        <w:tc>
          <w:tcPr>
            <w:tcW w:w="1557" w:type="dxa"/>
            <w:noWrap/>
            <w:hideMark/>
          </w:tcPr>
          <w:p w:rsidR="00D51BC6" w:rsidRPr="00D51BC6" w:rsidRDefault="00D51BC6"/>
        </w:tc>
        <w:tc>
          <w:tcPr>
            <w:tcW w:w="1557" w:type="dxa"/>
            <w:noWrap/>
            <w:hideMark/>
          </w:tcPr>
          <w:p w:rsidR="00D51BC6" w:rsidRPr="00D51BC6" w:rsidRDefault="00D51BC6"/>
        </w:tc>
        <w:tc>
          <w:tcPr>
            <w:tcW w:w="1654" w:type="dxa"/>
            <w:noWrap/>
            <w:hideMark/>
          </w:tcPr>
          <w:p w:rsidR="00D51BC6" w:rsidRPr="00D51BC6" w:rsidRDefault="00D51BC6"/>
        </w:tc>
        <w:tc>
          <w:tcPr>
            <w:tcW w:w="1670" w:type="dxa"/>
            <w:noWrap/>
            <w:hideMark/>
          </w:tcPr>
          <w:p w:rsidR="00D51BC6" w:rsidRPr="00D51BC6" w:rsidRDefault="00D51BC6"/>
        </w:tc>
        <w:tc>
          <w:tcPr>
            <w:tcW w:w="1629" w:type="dxa"/>
            <w:noWrap/>
            <w:hideMark/>
          </w:tcPr>
          <w:p w:rsidR="00D51BC6" w:rsidRPr="00D51BC6" w:rsidRDefault="00D51BC6"/>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 w:rsidRPr="00D51BC6">
              <w:t>Share capital</w:t>
            </w:r>
          </w:p>
        </w:tc>
        <w:tc>
          <w:tcPr>
            <w:tcW w:w="1557" w:type="dxa"/>
            <w:noWrap/>
            <w:hideMark/>
          </w:tcPr>
          <w:p w:rsidR="00D51BC6" w:rsidRPr="00D51BC6" w:rsidRDefault="00D51BC6" w:rsidP="00D51BC6">
            <w:r w:rsidRPr="00D51BC6">
              <w:t>7,890,084,660</w:t>
            </w:r>
          </w:p>
        </w:tc>
        <w:tc>
          <w:tcPr>
            <w:tcW w:w="1557" w:type="dxa"/>
            <w:noWrap/>
            <w:hideMark/>
          </w:tcPr>
          <w:p w:rsidR="00D51BC6" w:rsidRPr="00D51BC6" w:rsidRDefault="00D51BC6" w:rsidP="00D51BC6">
            <w:r w:rsidRPr="00D51BC6">
              <w:t>7,373,910,900</w:t>
            </w:r>
          </w:p>
        </w:tc>
        <w:tc>
          <w:tcPr>
            <w:tcW w:w="1654" w:type="dxa"/>
            <w:noWrap/>
            <w:hideMark/>
          </w:tcPr>
          <w:p w:rsidR="00D51BC6" w:rsidRPr="00D51BC6" w:rsidRDefault="00D51BC6" w:rsidP="00D51BC6">
            <w:r w:rsidRPr="00D51BC6">
              <w:t>6,859,452,000</w:t>
            </w:r>
          </w:p>
        </w:tc>
        <w:tc>
          <w:tcPr>
            <w:tcW w:w="1670" w:type="dxa"/>
            <w:noWrap/>
            <w:hideMark/>
          </w:tcPr>
          <w:p w:rsidR="00D51BC6" w:rsidRPr="00D51BC6" w:rsidRDefault="00D51BC6" w:rsidP="00D51BC6">
            <w:r w:rsidRPr="00D51BC6">
              <w:t>6,235,865,460</w:t>
            </w:r>
          </w:p>
        </w:tc>
        <w:tc>
          <w:tcPr>
            <w:tcW w:w="1629" w:type="dxa"/>
            <w:noWrap/>
            <w:hideMark/>
          </w:tcPr>
          <w:p w:rsidR="00D51BC6" w:rsidRPr="00D51BC6" w:rsidRDefault="00D51BC6" w:rsidP="00D51BC6">
            <w:r w:rsidRPr="00D51BC6">
              <w:t>5,542,991,520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r w:rsidRPr="00D51BC6">
              <w:t>Share premium</w:t>
            </w:r>
          </w:p>
        </w:tc>
        <w:tc>
          <w:tcPr>
            <w:tcW w:w="1557" w:type="dxa"/>
            <w:noWrap/>
            <w:hideMark/>
          </w:tcPr>
          <w:p w:rsidR="00D51BC6" w:rsidRPr="00D51BC6" w:rsidRDefault="00D51BC6" w:rsidP="00D51BC6">
            <w:r w:rsidRPr="00D51BC6">
              <w:t>2,035,465,000</w:t>
            </w:r>
          </w:p>
        </w:tc>
        <w:tc>
          <w:tcPr>
            <w:tcW w:w="1557" w:type="dxa"/>
            <w:noWrap/>
            <w:hideMark/>
          </w:tcPr>
          <w:p w:rsidR="00D51BC6" w:rsidRPr="00D51BC6" w:rsidRDefault="00D51BC6" w:rsidP="00D51BC6">
            <w:r w:rsidRPr="00D51BC6">
              <w:t>2,035,465,000</w:t>
            </w:r>
          </w:p>
        </w:tc>
        <w:tc>
          <w:tcPr>
            <w:tcW w:w="1654" w:type="dxa"/>
            <w:noWrap/>
            <w:hideMark/>
          </w:tcPr>
          <w:p w:rsidR="00D51BC6" w:rsidRPr="00D51BC6" w:rsidRDefault="00D51BC6" w:rsidP="00D51BC6">
            <w:r w:rsidRPr="00D51BC6">
              <w:t>2,035,465,000</w:t>
            </w:r>
          </w:p>
        </w:tc>
        <w:tc>
          <w:tcPr>
            <w:tcW w:w="1670" w:type="dxa"/>
            <w:noWrap/>
            <w:hideMark/>
          </w:tcPr>
          <w:p w:rsidR="00D51BC6" w:rsidRPr="00D51BC6" w:rsidRDefault="00D51BC6" w:rsidP="00D51BC6">
            <w:r w:rsidRPr="00D51BC6">
              <w:t>2,035,465,000</w:t>
            </w:r>
          </w:p>
        </w:tc>
        <w:tc>
          <w:tcPr>
            <w:tcW w:w="1629" w:type="dxa"/>
            <w:noWrap/>
            <w:hideMark/>
          </w:tcPr>
          <w:p w:rsidR="00D51BC6" w:rsidRPr="00D51BC6" w:rsidRDefault="00D51BC6" w:rsidP="00D51BC6">
            <w:r w:rsidRPr="00D51BC6">
              <w:t>2,035,465,000</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 w:rsidRPr="00D51BC6">
              <w:t>Reserves</w:t>
            </w:r>
          </w:p>
        </w:tc>
        <w:tc>
          <w:tcPr>
            <w:tcW w:w="1557" w:type="dxa"/>
            <w:noWrap/>
            <w:hideMark/>
          </w:tcPr>
          <w:p w:rsidR="00D51BC6" w:rsidRPr="00D51BC6" w:rsidRDefault="00D51BC6" w:rsidP="00D51BC6">
            <w:r w:rsidRPr="00D51BC6">
              <w:t>2,317,622,136</w:t>
            </w:r>
          </w:p>
        </w:tc>
        <w:tc>
          <w:tcPr>
            <w:tcW w:w="1557" w:type="dxa"/>
            <w:noWrap/>
            <w:hideMark/>
          </w:tcPr>
          <w:p w:rsidR="00D51BC6" w:rsidRPr="00D51BC6" w:rsidRDefault="00D51BC6" w:rsidP="00D51BC6">
            <w:r w:rsidRPr="00D51BC6">
              <w:t>105,878,200</w:t>
            </w:r>
          </w:p>
        </w:tc>
        <w:tc>
          <w:tcPr>
            <w:tcW w:w="1654" w:type="dxa"/>
            <w:noWrap/>
            <w:hideMark/>
          </w:tcPr>
          <w:p w:rsidR="00D51BC6" w:rsidRPr="00D51BC6" w:rsidRDefault="00D51BC6" w:rsidP="00D51BC6">
            <w:r w:rsidRPr="00D51BC6">
              <w:t>105,878,200</w:t>
            </w:r>
          </w:p>
        </w:tc>
        <w:tc>
          <w:tcPr>
            <w:tcW w:w="1670" w:type="dxa"/>
            <w:noWrap/>
            <w:hideMark/>
          </w:tcPr>
          <w:p w:rsidR="00D51BC6" w:rsidRPr="00D51BC6" w:rsidRDefault="00D51BC6" w:rsidP="00D51BC6">
            <w:r w:rsidRPr="00D51BC6">
              <w:t>105,878,200</w:t>
            </w:r>
          </w:p>
        </w:tc>
        <w:tc>
          <w:tcPr>
            <w:tcW w:w="1629" w:type="dxa"/>
            <w:noWrap/>
            <w:hideMark/>
          </w:tcPr>
          <w:p w:rsidR="00D51BC6" w:rsidRPr="00D51BC6" w:rsidRDefault="00D51BC6" w:rsidP="00D51BC6">
            <w:r w:rsidRPr="00D51BC6">
              <w:t>105,878,200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r w:rsidRPr="00D51BC6">
              <w:t>Gain on Marketable Securities (Unrealized)</w:t>
            </w:r>
          </w:p>
        </w:tc>
        <w:tc>
          <w:tcPr>
            <w:tcW w:w="1557" w:type="dxa"/>
            <w:noWrap/>
            <w:hideMark/>
          </w:tcPr>
          <w:p w:rsidR="00D51BC6" w:rsidRPr="00D51BC6" w:rsidRDefault="00D51BC6" w:rsidP="00D51BC6">
            <w:r w:rsidRPr="00D51BC6">
              <w:t>145,585,283</w:t>
            </w:r>
          </w:p>
        </w:tc>
        <w:tc>
          <w:tcPr>
            <w:tcW w:w="1557" w:type="dxa"/>
            <w:noWrap/>
            <w:hideMark/>
          </w:tcPr>
          <w:p w:rsidR="00D51BC6" w:rsidRPr="00D51BC6" w:rsidRDefault="00D51BC6" w:rsidP="00D51BC6">
            <w:r w:rsidRPr="00D51BC6">
              <w:t>215,730,933</w:t>
            </w:r>
          </w:p>
        </w:tc>
        <w:tc>
          <w:tcPr>
            <w:tcW w:w="1654" w:type="dxa"/>
            <w:noWrap/>
            <w:hideMark/>
          </w:tcPr>
          <w:p w:rsidR="00D51BC6" w:rsidRPr="00D51BC6" w:rsidRDefault="00D51BC6" w:rsidP="00D51BC6">
            <w:r w:rsidRPr="00D51BC6">
              <w:t>573,534,470</w:t>
            </w:r>
          </w:p>
        </w:tc>
        <w:tc>
          <w:tcPr>
            <w:tcW w:w="1670" w:type="dxa"/>
            <w:noWrap/>
            <w:hideMark/>
          </w:tcPr>
          <w:p w:rsidR="00D51BC6" w:rsidRPr="00D51BC6" w:rsidRDefault="00D51BC6" w:rsidP="00D51BC6">
            <w:r w:rsidRPr="00D51BC6">
              <w:t>266,786,579</w:t>
            </w:r>
          </w:p>
        </w:tc>
        <w:tc>
          <w:tcPr>
            <w:tcW w:w="1629" w:type="dxa"/>
            <w:noWrap/>
            <w:hideMark/>
          </w:tcPr>
          <w:p w:rsidR="00D51BC6" w:rsidRPr="00D51BC6" w:rsidRDefault="00D51BC6" w:rsidP="00D51BC6">
            <w:r w:rsidRPr="00D51BC6">
              <w:t>265,332,813</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 w:rsidRPr="00D51BC6">
              <w:t>Retained earnings</w:t>
            </w:r>
          </w:p>
        </w:tc>
        <w:tc>
          <w:tcPr>
            <w:tcW w:w="1557" w:type="dxa"/>
            <w:noWrap/>
            <w:hideMark/>
          </w:tcPr>
          <w:p w:rsidR="00D51BC6" w:rsidRPr="00D51BC6" w:rsidRDefault="00D51BC6" w:rsidP="00D51BC6">
            <w:r w:rsidRPr="00D51BC6">
              <w:t>48,417,297,898</w:t>
            </w:r>
          </w:p>
        </w:tc>
        <w:tc>
          <w:tcPr>
            <w:tcW w:w="1557" w:type="dxa"/>
            <w:noWrap/>
            <w:hideMark/>
          </w:tcPr>
          <w:p w:rsidR="00D51BC6" w:rsidRPr="00D51BC6" w:rsidRDefault="00D51BC6" w:rsidP="00D51BC6">
            <w:r w:rsidRPr="00D51BC6">
              <w:t>36,931,891,345</w:t>
            </w:r>
          </w:p>
        </w:tc>
        <w:tc>
          <w:tcPr>
            <w:tcW w:w="1654" w:type="dxa"/>
            <w:noWrap/>
            <w:hideMark/>
          </w:tcPr>
          <w:p w:rsidR="00D51BC6" w:rsidRPr="00D51BC6" w:rsidRDefault="00D51BC6" w:rsidP="00D51BC6">
            <w:r w:rsidRPr="00D51BC6">
              <w:t>31,627,632,641</w:t>
            </w:r>
          </w:p>
        </w:tc>
        <w:tc>
          <w:tcPr>
            <w:tcW w:w="1670" w:type="dxa"/>
            <w:noWrap/>
            <w:hideMark/>
          </w:tcPr>
          <w:p w:rsidR="00D51BC6" w:rsidRPr="00D51BC6" w:rsidRDefault="00D51BC6" w:rsidP="00D51BC6">
            <w:r w:rsidRPr="00D51BC6">
              <w:t>26,953,067,852</w:t>
            </w:r>
          </w:p>
        </w:tc>
        <w:tc>
          <w:tcPr>
            <w:tcW w:w="1629" w:type="dxa"/>
            <w:noWrap/>
            <w:hideMark/>
          </w:tcPr>
          <w:p w:rsidR="00D51BC6" w:rsidRPr="00D51BC6" w:rsidRDefault="00D51BC6" w:rsidP="00D51BC6">
            <w:r w:rsidRPr="00D51BC6">
              <w:t>20,082,224,574</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rsidP="00D51BC6">
            <w:pPr>
              <w:rPr>
                <w:b/>
                <w:bCs/>
              </w:rPr>
            </w:pPr>
            <w:r w:rsidRPr="00D51BC6">
              <w:rPr>
                <w:b/>
                <w:bCs/>
              </w:rPr>
              <w:t>Total Equity</w:t>
            </w:r>
          </w:p>
        </w:tc>
        <w:tc>
          <w:tcPr>
            <w:tcW w:w="1557" w:type="dxa"/>
            <w:noWrap/>
            <w:hideMark/>
          </w:tcPr>
          <w:p w:rsidR="00D51BC6" w:rsidRPr="00D51BC6" w:rsidRDefault="00D51BC6" w:rsidP="00D51BC6">
            <w:pPr>
              <w:rPr>
                <w:b/>
                <w:bCs/>
              </w:rPr>
            </w:pPr>
            <w:r w:rsidRPr="00D51BC6">
              <w:rPr>
                <w:b/>
                <w:bCs/>
              </w:rPr>
              <w:t>60,806,054,977</w:t>
            </w:r>
          </w:p>
        </w:tc>
        <w:tc>
          <w:tcPr>
            <w:tcW w:w="1557" w:type="dxa"/>
            <w:noWrap/>
            <w:hideMark/>
          </w:tcPr>
          <w:p w:rsidR="00D51BC6" w:rsidRPr="00D51BC6" w:rsidRDefault="00D51BC6" w:rsidP="00D51BC6">
            <w:pPr>
              <w:rPr>
                <w:b/>
                <w:bCs/>
              </w:rPr>
            </w:pPr>
            <w:r w:rsidRPr="00D51BC6">
              <w:rPr>
                <w:b/>
                <w:bCs/>
              </w:rPr>
              <w:t>46,662,876,378</w:t>
            </w:r>
          </w:p>
        </w:tc>
        <w:tc>
          <w:tcPr>
            <w:tcW w:w="1654" w:type="dxa"/>
            <w:noWrap/>
            <w:hideMark/>
          </w:tcPr>
          <w:p w:rsidR="00D51BC6" w:rsidRPr="00D51BC6" w:rsidRDefault="00D51BC6" w:rsidP="00D51BC6">
            <w:pPr>
              <w:rPr>
                <w:b/>
                <w:bCs/>
              </w:rPr>
            </w:pPr>
            <w:r w:rsidRPr="00D51BC6">
              <w:rPr>
                <w:b/>
                <w:bCs/>
              </w:rPr>
              <w:t>41,201,962,311</w:t>
            </w:r>
          </w:p>
        </w:tc>
        <w:tc>
          <w:tcPr>
            <w:tcW w:w="1670" w:type="dxa"/>
            <w:noWrap/>
            <w:hideMark/>
          </w:tcPr>
          <w:p w:rsidR="00D51BC6" w:rsidRPr="00D51BC6" w:rsidRDefault="00D51BC6" w:rsidP="00D51BC6">
            <w:pPr>
              <w:rPr>
                <w:b/>
                <w:bCs/>
              </w:rPr>
            </w:pPr>
            <w:r w:rsidRPr="00D51BC6">
              <w:rPr>
                <w:b/>
                <w:bCs/>
              </w:rPr>
              <w:t>35,597,063,091</w:t>
            </w:r>
          </w:p>
        </w:tc>
        <w:tc>
          <w:tcPr>
            <w:tcW w:w="1629" w:type="dxa"/>
            <w:noWrap/>
            <w:hideMark/>
          </w:tcPr>
          <w:p w:rsidR="00D51BC6" w:rsidRPr="00D51BC6" w:rsidRDefault="00D51BC6" w:rsidP="00D51BC6">
            <w:pPr>
              <w:rPr>
                <w:b/>
                <w:bCs/>
              </w:rPr>
            </w:pPr>
            <w:r w:rsidRPr="00D51BC6">
              <w:rPr>
                <w:b/>
                <w:bCs/>
              </w:rPr>
              <w:t>28,031,892,107</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45"/>
        </w:trPr>
        <w:tc>
          <w:tcPr>
            <w:tcW w:w="1581" w:type="dxa"/>
            <w:noWrap/>
            <w:hideMark/>
          </w:tcPr>
          <w:p w:rsidR="00D51BC6" w:rsidRPr="00D51BC6" w:rsidRDefault="00D51BC6"/>
        </w:tc>
        <w:tc>
          <w:tcPr>
            <w:tcW w:w="1557" w:type="dxa"/>
            <w:noWrap/>
            <w:hideMark/>
          </w:tcPr>
          <w:p w:rsidR="00D51BC6" w:rsidRPr="00D51BC6" w:rsidRDefault="00D51BC6"/>
        </w:tc>
        <w:tc>
          <w:tcPr>
            <w:tcW w:w="1557" w:type="dxa"/>
            <w:noWrap/>
            <w:hideMark/>
          </w:tcPr>
          <w:p w:rsidR="00D51BC6" w:rsidRPr="00D51BC6" w:rsidRDefault="00D51BC6"/>
        </w:tc>
        <w:tc>
          <w:tcPr>
            <w:tcW w:w="1654" w:type="dxa"/>
            <w:noWrap/>
            <w:hideMark/>
          </w:tcPr>
          <w:p w:rsidR="00D51BC6" w:rsidRPr="00D51BC6" w:rsidRDefault="00D51BC6"/>
        </w:tc>
        <w:tc>
          <w:tcPr>
            <w:tcW w:w="1670" w:type="dxa"/>
            <w:noWrap/>
            <w:hideMark/>
          </w:tcPr>
          <w:p w:rsidR="00D51BC6" w:rsidRPr="00D51BC6" w:rsidRDefault="00D51BC6"/>
        </w:tc>
        <w:tc>
          <w:tcPr>
            <w:tcW w:w="1629" w:type="dxa"/>
            <w:noWrap/>
            <w:hideMark/>
          </w:tcPr>
          <w:p w:rsidR="00D51BC6" w:rsidRPr="00D51BC6" w:rsidRDefault="00D51BC6"/>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45"/>
        </w:trPr>
        <w:tc>
          <w:tcPr>
            <w:tcW w:w="1581" w:type="dxa"/>
            <w:noWrap/>
            <w:hideMark/>
          </w:tcPr>
          <w:p w:rsidR="00D51BC6" w:rsidRPr="00D51BC6" w:rsidRDefault="00D51BC6" w:rsidP="00D51BC6">
            <w:pPr>
              <w:rPr>
                <w:b/>
                <w:bCs/>
              </w:rPr>
            </w:pPr>
            <w:r w:rsidRPr="00D51BC6">
              <w:rPr>
                <w:b/>
                <w:bCs/>
              </w:rPr>
              <w:t>Liabilities</w:t>
            </w:r>
          </w:p>
        </w:tc>
        <w:tc>
          <w:tcPr>
            <w:tcW w:w="1557" w:type="dxa"/>
            <w:noWrap/>
            <w:hideMark/>
          </w:tcPr>
          <w:p w:rsidR="00D51BC6" w:rsidRPr="00D51BC6" w:rsidRDefault="00D51BC6"/>
        </w:tc>
        <w:tc>
          <w:tcPr>
            <w:tcW w:w="1557" w:type="dxa"/>
            <w:noWrap/>
            <w:hideMark/>
          </w:tcPr>
          <w:p w:rsidR="00D51BC6" w:rsidRPr="00D51BC6" w:rsidRDefault="00D51BC6"/>
        </w:tc>
        <w:tc>
          <w:tcPr>
            <w:tcW w:w="1654" w:type="dxa"/>
            <w:noWrap/>
            <w:hideMark/>
          </w:tcPr>
          <w:p w:rsidR="00D51BC6" w:rsidRPr="00D51BC6" w:rsidRDefault="00D51BC6"/>
        </w:tc>
        <w:tc>
          <w:tcPr>
            <w:tcW w:w="1670" w:type="dxa"/>
            <w:noWrap/>
            <w:hideMark/>
          </w:tcPr>
          <w:p w:rsidR="00D51BC6" w:rsidRPr="00D51BC6" w:rsidRDefault="00D51BC6"/>
        </w:tc>
        <w:tc>
          <w:tcPr>
            <w:tcW w:w="1629" w:type="dxa"/>
            <w:noWrap/>
            <w:hideMark/>
          </w:tcPr>
          <w:p w:rsidR="00D51BC6" w:rsidRPr="00D51BC6" w:rsidRDefault="00D51BC6"/>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 w:rsidRPr="00D51BC6">
              <w:t>Long term bank loan</w:t>
            </w:r>
          </w:p>
        </w:tc>
        <w:tc>
          <w:tcPr>
            <w:tcW w:w="1557" w:type="dxa"/>
            <w:noWrap/>
            <w:hideMark/>
          </w:tcPr>
          <w:p w:rsidR="00D51BC6" w:rsidRPr="00D51BC6" w:rsidRDefault="00D51BC6" w:rsidP="00D51BC6">
            <w:r w:rsidRPr="00D51BC6">
              <w:t>0</w:t>
            </w:r>
          </w:p>
        </w:tc>
        <w:tc>
          <w:tcPr>
            <w:tcW w:w="1557" w:type="dxa"/>
            <w:noWrap/>
            <w:hideMark/>
          </w:tcPr>
          <w:p w:rsidR="00D51BC6" w:rsidRPr="00D51BC6" w:rsidRDefault="00D51BC6" w:rsidP="00D51BC6">
            <w:r w:rsidRPr="00D51BC6">
              <w:t>0</w:t>
            </w:r>
          </w:p>
        </w:tc>
        <w:tc>
          <w:tcPr>
            <w:tcW w:w="1654" w:type="dxa"/>
            <w:noWrap/>
            <w:hideMark/>
          </w:tcPr>
          <w:p w:rsidR="00D51BC6" w:rsidRPr="00D51BC6" w:rsidRDefault="00D51BC6" w:rsidP="00D51BC6">
            <w:r w:rsidRPr="00D51BC6">
              <w:t>0</w:t>
            </w:r>
          </w:p>
        </w:tc>
        <w:tc>
          <w:tcPr>
            <w:tcW w:w="1670" w:type="dxa"/>
            <w:noWrap/>
            <w:hideMark/>
          </w:tcPr>
          <w:p w:rsidR="00D51BC6" w:rsidRPr="00D51BC6" w:rsidRDefault="00D51BC6" w:rsidP="00D51BC6">
            <w:r w:rsidRPr="00D51BC6">
              <w:t>0</w:t>
            </w:r>
          </w:p>
        </w:tc>
        <w:tc>
          <w:tcPr>
            <w:tcW w:w="1629" w:type="dxa"/>
            <w:noWrap/>
            <w:hideMark/>
          </w:tcPr>
          <w:p w:rsidR="00D51BC6" w:rsidRPr="00D51BC6" w:rsidRDefault="00D51BC6" w:rsidP="00D51BC6">
            <w:r w:rsidRPr="00D51BC6">
              <w:t>40,084,217</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r w:rsidRPr="00D51BC6">
              <w:t>Deferred tax liabilities</w:t>
            </w:r>
          </w:p>
        </w:tc>
        <w:tc>
          <w:tcPr>
            <w:tcW w:w="1557" w:type="dxa"/>
            <w:noWrap/>
            <w:hideMark/>
          </w:tcPr>
          <w:p w:rsidR="00D51BC6" w:rsidRPr="00D51BC6" w:rsidRDefault="00D51BC6" w:rsidP="00D51BC6">
            <w:r w:rsidRPr="00D51BC6">
              <w:t>1,294,346,873</w:t>
            </w:r>
          </w:p>
        </w:tc>
        <w:tc>
          <w:tcPr>
            <w:tcW w:w="1557" w:type="dxa"/>
            <w:noWrap/>
            <w:hideMark/>
          </w:tcPr>
          <w:p w:rsidR="00D51BC6" w:rsidRPr="00D51BC6" w:rsidRDefault="00D51BC6" w:rsidP="00D51BC6">
            <w:r w:rsidRPr="00D51BC6">
              <w:t>1,126,645,973</w:t>
            </w:r>
          </w:p>
        </w:tc>
        <w:tc>
          <w:tcPr>
            <w:tcW w:w="1654" w:type="dxa"/>
            <w:noWrap/>
            <w:hideMark/>
          </w:tcPr>
          <w:p w:rsidR="00D51BC6" w:rsidRPr="00D51BC6" w:rsidRDefault="00D51BC6" w:rsidP="00D51BC6">
            <w:r w:rsidRPr="00D51BC6">
              <w:t>1,055,679,469</w:t>
            </w:r>
          </w:p>
        </w:tc>
        <w:tc>
          <w:tcPr>
            <w:tcW w:w="1670" w:type="dxa"/>
            <w:noWrap/>
            <w:hideMark/>
          </w:tcPr>
          <w:p w:rsidR="00D51BC6" w:rsidRPr="00D51BC6" w:rsidRDefault="00D51BC6" w:rsidP="00D51BC6">
            <w:r w:rsidRPr="00D51BC6">
              <w:t>995,800,939</w:t>
            </w:r>
          </w:p>
        </w:tc>
        <w:tc>
          <w:tcPr>
            <w:tcW w:w="1629" w:type="dxa"/>
            <w:noWrap/>
            <w:hideMark/>
          </w:tcPr>
          <w:p w:rsidR="00D51BC6" w:rsidRPr="00D51BC6" w:rsidRDefault="00D51BC6" w:rsidP="00D51BC6">
            <w:r w:rsidRPr="00D51BC6">
              <w:t>891,357,959</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pPr>
              <w:rPr>
                <w:b/>
                <w:bCs/>
              </w:rPr>
            </w:pPr>
            <w:r w:rsidRPr="00D51BC6">
              <w:rPr>
                <w:b/>
                <w:bCs/>
              </w:rPr>
              <w:t>Non-Current Liabilities</w:t>
            </w:r>
          </w:p>
        </w:tc>
        <w:tc>
          <w:tcPr>
            <w:tcW w:w="1557" w:type="dxa"/>
            <w:noWrap/>
            <w:hideMark/>
          </w:tcPr>
          <w:p w:rsidR="00D51BC6" w:rsidRPr="00D51BC6" w:rsidRDefault="00D51BC6" w:rsidP="00D51BC6">
            <w:pPr>
              <w:rPr>
                <w:b/>
                <w:bCs/>
              </w:rPr>
            </w:pPr>
            <w:r w:rsidRPr="00D51BC6">
              <w:rPr>
                <w:b/>
                <w:bCs/>
              </w:rPr>
              <w:t>1,294,346,873</w:t>
            </w:r>
          </w:p>
        </w:tc>
        <w:tc>
          <w:tcPr>
            <w:tcW w:w="1557" w:type="dxa"/>
            <w:noWrap/>
            <w:hideMark/>
          </w:tcPr>
          <w:p w:rsidR="00D51BC6" w:rsidRPr="00D51BC6" w:rsidRDefault="00D51BC6" w:rsidP="00D51BC6">
            <w:pPr>
              <w:rPr>
                <w:b/>
                <w:bCs/>
              </w:rPr>
            </w:pPr>
            <w:r w:rsidRPr="00D51BC6">
              <w:rPr>
                <w:b/>
                <w:bCs/>
              </w:rPr>
              <w:t>1,126,645,973</w:t>
            </w:r>
          </w:p>
        </w:tc>
        <w:tc>
          <w:tcPr>
            <w:tcW w:w="1654" w:type="dxa"/>
            <w:noWrap/>
            <w:hideMark/>
          </w:tcPr>
          <w:p w:rsidR="00D51BC6" w:rsidRPr="00D51BC6" w:rsidRDefault="00D51BC6" w:rsidP="00D51BC6">
            <w:pPr>
              <w:rPr>
                <w:b/>
                <w:bCs/>
              </w:rPr>
            </w:pPr>
            <w:r w:rsidRPr="00D51BC6">
              <w:rPr>
                <w:b/>
                <w:bCs/>
              </w:rPr>
              <w:t>1,055,679,469</w:t>
            </w:r>
          </w:p>
        </w:tc>
        <w:tc>
          <w:tcPr>
            <w:tcW w:w="1670" w:type="dxa"/>
            <w:noWrap/>
            <w:hideMark/>
          </w:tcPr>
          <w:p w:rsidR="00D51BC6" w:rsidRPr="00D51BC6" w:rsidRDefault="00D51BC6" w:rsidP="00D51BC6">
            <w:pPr>
              <w:rPr>
                <w:b/>
                <w:bCs/>
              </w:rPr>
            </w:pPr>
            <w:r w:rsidRPr="00D51BC6">
              <w:rPr>
                <w:b/>
                <w:bCs/>
              </w:rPr>
              <w:t>995,800,939</w:t>
            </w:r>
          </w:p>
        </w:tc>
        <w:tc>
          <w:tcPr>
            <w:tcW w:w="1629" w:type="dxa"/>
            <w:noWrap/>
            <w:hideMark/>
          </w:tcPr>
          <w:p w:rsidR="00D51BC6" w:rsidRPr="00D51BC6" w:rsidRDefault="00D51BC6" w:rsidP="00D51BC6">
            <w:pPr>
              <w:rPr>
                <w:b/>
                <w:bCs/>
              </w:rPr>
            </w:pPr>
            <w:r w:rsidRPr="00D51BC6">
              <w:rPr>
                <w:b/>
                <w:bCs/>
              </w:rPr>
              <w:t>931,442,176</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tc>
        <w:tc>
          <w:tcPr>
            <w:tcW w:w="1557" w:type="dxa"/>
            <w:noWrap/>
            <w:hideMark/>
          </w:tcPr>
          <w:p w:rsidR="00D51BC6" w:rsidRPr="00D51BC6" w:rsidRDefault="00D51BC6"/>
        </w:tc>
        <w:tc>
          <w:tcPr>
            <w:tcW w:w="1557" w:type="dxa"/>
            <w:noWrap/>
            <w:hideMark/>
          </w:tcPr>
          <w:p w:rsidR="00D51BC6" w:rsidRPr="00D51BC6" w:rsidRDefault="00D51BC6"/>
        </w:tc>
        <w:tc>
          <w:tcPr>
            <w:tcW w:w="1654" w:type="dxa"/>
            <w:noWrap/>
            <w:hideMark/>
          </w:tcPr>
          <w:p w:rsidR="00D51BC6" w:rsidRPr="00D51BC6" w:rsidRDefault="00D51BC6"/>
        </w:tc>
        <w:tc>
          <w:tcPr>
            <w:tcW w:w="1670" w:type="dxa"/>
            <w:noWrap/>
            <w:hideMark/>
          </w:tcPr>
          <w:p w:rsidR="00D51BC6" w:rsidRPr="00D51BC6" w:rsidRDefault="00D51BC6"/>
        </w:tc>
        <w:tc>
          <w:tcPr>
            <w:tcW w:w="1629" w:type="dxa"/>
            <w:noWrap/>
            <w:hideMark/>
          </w:tcPr>
          <w:p w:rsidR="00D51BC6" w:rsidRPr="00D51BC6" w:rsidRDefault="00D51BC6"/>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 w:rsidRPr="00D51BC6">
              <w:t>Short Term Loan</w:t>
            </w:r>
          </w:p>
        </w:tc>
        <w:tc>
          <w:tcPr>
            <w:tcW w:w="1557" w:type="dxa"/>
            <w:noWrap/>
            <w:hideMark/>
          </w:tcPr>
          <w:p w:rsidR="00D51BC6" w:rsidRPr="00D51BC6" w:rsidRDefault="00D51BC6" w:rsidP="00D51BC6">
            <w:r w:rsidRPr="00D51BC6">
              <w:t>0</w:t>
            </w:r>
          </w:p>
        </w:tc>
        <w:tc>
          <w:tcPr>
            <w:tcW w:w="1557" w:type="dxa"/>
            <w:noWrap/>
            <w:hideMark/>
          </w:tcPr>
          <w:p w:rsidR="00D51BC6" w:rsidRPr="00D51BC6" w:rsidRDefault="00D51BC6" w:rsidP="00D51BC6">
            <w:r w:rsidRPr="00D51BC6">
              <w:t>0</w:t>
            </w:r>
          </w:p>
        </w:tc>
        <w:tc>
          <w:tcPr>
            <w:tcW w:w="1654" w:type="dxa"/>
            <w:noWrap/>
            <w:hideMark/>
          </w:tcPr>
          <w:p w:rsidR="00D51BC6" w:rsidRPr="00D51BC6" w:rsidRDefault="00D51BC6" w:rsidP="00D51BC6">
            <w:r w:rsidRPr="00D51BC6">
              <w:t>1,700,295,979</w:t>
            </w:r>
          </w:p>
        </w:tc>
        <w:tc>
          <w:tcPr>
            <w:tcW w:w="1670" w:type="dxa"/>
            <w:noWrap/>
            <w:hideMark/>
          </w:tcPr>
          <w:p w:rsidR="00D51BC6" w:rsidRPr="00D51BC6" w:rsidRDefault="00D51BC6" w:rsidP="00D51BC6">
            <w:r w:rsidRPr="00D51BC6">
              <w:t>2,693,932</w:t>
            </w:r>
          </w:p>
        </w:tc>
        <w:tc>
          <w:tcPr>
            <w:tcW w:w="1629" w:type="dxa"/>
            <w:noWrap/>
            <w:hideMark/>
          </w:tcPr>
          <w:p w:rsidR="00D51BC6" w:rsidRPr="00D51BC6" w:rsidRDefault="00D51BC6" w:rsidP="00D51BC6">
            <w:r w:rsidRPr="00D51BC6">
              <w:t>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r w:rsidRPr="00D51BC6">
              <w:t>Loans and borrowings</w:t>
            </w:r>
          </w:p>
        </w:tc>
        <w:tc>
          <w:tcPr>
            <w:tcW w:w="1557" w:type="dxa"/>
            <w:noWrap/>
            <w:hideMark/>
          </w:tcPr>
          <w:p w:rsidR="00D51BC6" w:rsidRPr="00D51BC6" w:rsidRDefault="00D51BC6" w:rsidP="00D51BC6">
            <w:r w:rsidRPr="00D51BC6">
              <w:t>0</w:t>
            </w:r>
          </w:p>
        </w:tc>
        <w:tc>
          <w:tcPr>
            <w:tcW w:w="1557" w:type="dxa"/>
            <w:noWrap/>
            <w:hideMark/>
          </w:tcPr>
          <w:p w:rsidR="00D51BC6" w:rsidRPr="00D51BC6" w:rsidRDefault="00D51BC6" w:rsidP="00D51BC6">
            <w:r w:rsidRPr="00D51BC6">
              <w:t>0</w:t>
            </w:r>
          </w:p>
        </w:tc>
        <w:tc>
          <w:tcPr>
            <w:tcW w:w="1654" w:type="dxa"/>
            <w:noWrap/>
            <w:hideMark/>
          </w:tcPr>
          <w:p w:rsidR="00D51BC6" w:rsidRPr="00D51BC6" w:rsidRDefault="00D51BC6" w:rsidP="00D51BC6">
            <w:r w:rsidRPr="00D51BC6">
              <w:t>0</w:t>
            </w:r>
          </w:p>
        </w:tc>
        <w:tc>
          <w:tcPr>
            <w:tcW w:w="1670" w:type="dxa"/>
            <w:noWrap/>
            <w:hideMark/>
          </w:tcPr>
          <w:p w:rsidR="00D51BC6" w:rsidRPr="00D51BC6" w:rsidRDefault="00D51BC6" w:rsidP="00D51BC6">
            <w:r w:rsidRPr="00D51BC6">
              <w:t>0</w:t>
            </w:r>
          </w:p>
        </w:tc>
        <w:tc>
          <w:tcPr>
            <w:tcW w:w="1629" w:type="dxa"/>
            <w:noWrap/>
            <w:hideMark/>
          </w:tcPr>
          <w:p w:rsidR="00D51BC6" w:rsidRPr="00D51BC6" w:rsidRDefault="00D51BC6" w:rsidP="00D51BC6">
            <w:r w:rsidRPr="00D51BC6">
              <w:t>81,514,503</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 w:rsidRPr="00D51BC6">
              <w:t>Trade payables</w:t>
            </w:r>
          </w:p>
        </w:tc>
        <w:tc>
          <w:tcPr>
            <w:tcW w:w="1557" w:type="dxa"/>
            <w:noWrap/>
            <w:hideMark/>
          </w:tcPr>
          <w:p w:rsidR="00D51BC6" w:rsidRPr="00D51BC6" w:rsidRDefault="00D51BC6" w:rsidP="00D51BC6">
            <w:r w:rsidRPr="00D51BC6">
              <w:t>708,882,266</w:t>
            </w:r>
          </w:p>
        </w:tc>
        <w:tc>
          <w:tcPr>
            <w:tcW w:w="1557" w:type="dxa"/>
            <w:noWrap/>
            <w:hideMark/>
          </w:tcPr>
          <w:p w:rsidR="00D51BC6" w:rsidRPr="00D51BC6" w:rsidRDefault="00D51BC6" w:rsidP="00D51BC6">
            <w:r w:rsidRPr="00D51BC6">
              <w:t>4,414,979,709</w:t>
            </w:r>
          </w:p>
        </w:tc>
        <w:tc>
          <w:tcPr>
            <w:tcW w:w="1654" w:type="dxa"/>
            <w:noWrap/>
            <w:hideMark/>
          </w:tcPr>
          <w:p w:rsidR="00D51BC6" w:rsidRPr="00D51BC6" w:rsidRDefault="00D51BC6" w:rsidP="00D51BC6">
            <w:r w:rsidRPr="00D51BC6">
              <w:t>720,284,653</w:t>
            </w:r>
          </w:p>
        </w:tc>
        <w:tc>
          <w:tcPr>
            <w:tcW w:w="1670" w:type="dxa"/>
            <w:noWrap/>
            <w:hideMark/>
          </w:tcPr>
          <w:p w:rsidR="00D51BC6" w:rsidRPr="00D51BC6" w:rsidRDefault="00D51BC6" w:rsidP="00D51BC6">
            <w:r w:rsidRPr="00D51BC6">
              <w:t>648,412,068</w:t>
            </w:r>
          </w:p>
        </w:tc>
        <w:tc>
          <w:tcPr>
            <w:tcW w:w="1629" w:type="dxa"/>
            <w:noWrap/>
            <w:hideMark/>
          </w:tcPr>
          <w:p w:rsidR="00D51BC6" w:rsidRPr="00D51BC6" w:rsidRDefault="00D51BC6" w:rsidP="00D51BC6">
            <w:r w:rsidRPr="00D51BC6">
              <w:t>254,773,030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r w:rsidRPr="00D51BC6">
              <w:t>Liabilities for Expenses</w:t>
            </w:r>
          </w:p>
        </w:tc>
        <w:tc>
          <w:tcPr>
            <w:tcW w:w="1557" w:type="dxa"/>
            <w:noWrap/>
            <w:hideMark/>
          </w:tcPr>
          <w:p w:rsidR="00D51BC6" w:rsidRPr="00D51BC6" w:rsidRDefault="00D51BC6" w:rsidP="00D51BC6">
            <w:r w:rsidRPr="00D51BC6">
              <w:t>238,201,942</w:t>
            </w:r>
          </w:p>
        </w:tc>
        <w:tc>
          <w:tcPr>
            <w:tcW w:w="1557" w:type="dxa"/>
            <w:noWrap/>
            <w:hideMark/>
          </w:tcPr>
          <w:p w:rsidR="00D51BC6" w:rsidRPr="00D51BC6" w:rsidRDefault="00D51BC6" w:rsidP="00D51BC6">
            <w:r w:rsidRPr="00D51BC6">
              <w:t>89,622,042</w:t>
            </w:r>
          </w:p>
        </w:tc>
        <w:tc>
          <w:tcPr>
            <w:tcW w:w="1654" w:type="dxa"/>
            <w:noWrap/>
            <w:hideMark/>
          </w:tcPr>
          <w:p w:rsidR="00D51BC6" w:rsidRPr="00D51BC6" w:rsidRDefault="00D51BC6" w:rsidP="00D51BC6">
            <w:r w:rsidRPr="00D51BC6">
              <w:t>21,937,186</w:t>
            </w:r>
          </w:p>
        </w:tc>
        <w:tc>
          <w:tcPr>
            <w:tcW w:w="1670" w:type="dxa"/>
            <w:noWrap/>
            <w:hideMark/>
          </w:tcPr>
          <w:p w:rsidR="00D51BC6" w:rsidRPr="00D51BC6" w:rsidRDefault="00D51BC6" w:rsidP="00D51BC6">
            <w:r w:rsidRPr="00D51BC6">
              <w:t>42,789,106</w:t>
            </w:r>
          </w:p>
        </w:tc>
        <w:tc>
          <w:tcPr>
            <w:tcW w:w="1629" w:type="dxa"/>
            <w:noWrap/>
            <w:hideMark/>
          </w:tcPr>
          <w:p w:rsidR="00D51BC6" w:rsidRPr="00D51BC6" w:rsidRDefault="00D51BC6" w:rsidP="00D51BC6">
            <w:r w:rsidRPr="00D51BC6">
              <w:t>42,958,189</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 w:rsidRPr="00D51BC6">
              <w:lastRenderedPageBreak/>
              <w:t>Liabilities for Other Finance</w:t>
            </w:r>
          </w:p>
        </w:tc>
        <w:tc>
          <w:tcPr>
            <w:tcW w:w="1557" w:type="dxa"/>
            <w:noWrap/>
            <w:hideMark/>
          </w:tcPr>
          <w:p w:rsidR="00D51BC6" w:rsidRPr="00D51BC6" w:rsidRDefault="00D51BC6" w:rsidP="00D51BC6">
            <w:r w:rsidRPr="00D51BC6">
              <w:t>2,014,186,770</w:t>
            </w:r>
          </w:p>
        </w:tc>
        <w:tc>
          <w:tcPr>
            <w:tcW w:w="1557" w:type="dxa"/>
            <w:noWrap/>
            <w:hideMark/>
          </w:tcPr>
          <w:p w:rsidR="00D51BC6" w:rsidRPr="00D51BC6" w:rsidRDefault="00D51BC6" w:rsidP="00D51BC6">
            <w:r w:rsidRPr="00D51BC6">
              <w:t>1,035,189,330</w:t>
            </w:r>
          </w:p>
        </w:tc>
        <w:tc>
          <w:tcPr>
            <w:tcW w:w="1654" w:type="dxa"/>
            <w:noWrap/>
            <w:hideMark/>
          </w:tcPr>
          <w:p w:rsidR="00D51BC6" w:rsidRPr="00D51BC6" w:rsidRDefault="00D51BC6" w:rsidP="00D51BC6">
            <w:r w:rsidRPr="00D51BC6">
              <w:t>1,063,086,453</w:t>
            </w:r>
          </w:p>
        </w:tc>
        <w:tc>
          <w:tcPr>
            <w:tcW w:w="1670" w:type="dxa"/>
            <w:noWrap/>
            <w:hideMark/>
          </w:tcPr>
          <w:p w:rsidR="00D51BC6" w:rsidRPr="00D51BC6" w:rsidRDefault="00D51BC6" w:rsidP="00D51BC6">
            <w:r w:rsidRPr="00D51BC6">
              <w:t>1,887,926,468</w:t>
            </w:r>
          </w:p>
        </w:tc>
        <w:tc>
          <w:tcPr>
            <w:tcW w:w="1629" w:type="dxa"/>
            <w:noWrap/>
            <w:hideMark/>
          </w:tcPr>
          <w:p w:rsidR="00D51BC6" w:rsidRPr="00D51BC6" w:rsidRDefault="00D51BC6" w:rsidP="00D51BC6">
            <w:r w:rsidRPr="00D51BC6">
              <w:t>2,011,602,239</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581" w:type="dxa"/>
            <w:noWrap/>
            <w:hideMark/>
          </w:tcPr>
          <w:p w:rsidR="00D51BC6" w:rsidRPr="00D51BC6" w:rsidRDefault="00D51BC6">
            <w:pPr>
              <w:rPr>
                <w:b/>
                <w:bCs/>
              </w:rPr>
            </w:pPr>
            <w:r w:rsidRPr="00D51BC6">
              <w:rPr>
                <w:b/>
                <w:bCs/>
              </w:rPr>
              <w:t>Current Liabilities</w:t>
            </w:r>
          </w:p>
        </w:tc>
        <w:tc>
          <w:tcPr>
            <w:tcW w:w="1557" w:type="dxa"/>
            <w:noWrap/>
            <w:hideMark/>
          </w:tcPr>
          <w:p w:rsidR="00D51BC6" w:rsidRPr="00D51BC6" w:rsidRDefault="00D51BC6" w:rsidP="00D51BC6">
            <w:pPr>
              <w:rPr>
                <w:b/>
                <w:bCs/>
              </w:rPr>
            </w:pPr>
            <w:r w:rsidRPr="00D51BC6">
              <w:rPr>
                <w:b/>
                <w:bCs/>
              </w:rPr>
              <w:t>2,961,270,978</w:t>
            </w:r>
          </w:p>
        </w:tc>
        <w:tc>
          <w:tcPr>
            <w:tcW w:w="1557" w:type="dxa"/>
            <w:noWrap/>
            <w:hideMark/>
          </w:tcPr>
          <w:p w:rsidR="00D51BC6" w:rsidRPr="00D51BC6" w:rsidRDefault="00D51BC6" w:rsidP="00D51BC6">
            <w:pPr>
              <w:rPr>
                <w:b/>
                <w:bCs/>
              </w:rPr>
            </w:pPr>
            <w:r w:rsidRPr="00D51BC6">
              <w:rPr>
                <w:b/>
                <w:bCs/>
              </w:rPr>
              <w:t>5,539,791,081</w:t>
            </w:r>
          </w:p>
        </w:tc>
        <w:tc>
          <w:tcPr>
            <w:tcW w:w="1654" w:type="dxa"/>
            <w:noWrap/>
            <w:hideMark/>
          </w:tcPr>
          <w:p w:rsidR="00D51BC6" w:rsidRPr="00D51BC6" w:rsidRDefault="00D51BC6" w:rsidP="00D51BC6">
            <w:pPr>
              <w:rPr>
                <w:b/>
                <w:bCs/>
              </w:rPr>
            </w:pPr>
            <w:r w:rsidRPr="00D51BC6">
              <w:rPr>
                <w:b/>
                <w:bCs/>
              </w:rPr>
              <w:t>3,505,604,271</w:t>
            </w:r>
          </w:p>
        </w:tc>
        <w:tc>
          <w:tcPr>
            <w:tcW w:w="1670" w:type="dxa"/>
            <w:noWrap/>
            <w:hideMark/>
          </w:tcPr>
          <w:p w:rsidR="00D51BC6" w:rsidRPr="00D51BC6" w:rsidRDefault="00D51BC6" w:rsidP="00D51BC6">
            <w:pPr>
              <w:rPr>
                <w:b/>
                <w:bCs/>
              </w:rPr>
            </w:pPr>
            <w:r w:rsidRPr="00D51BC6">
              <w:rPr>
                <w:b/>
                <w:bCs/>
              </w:rPr>
              <w:t>2,581,821,574</w:t>
            </w:r>
          </w:p>
        </w:tc>
        <w:tc>
          <w:tcPr>
            <w:tcW w:w="1629" w:type="dxa"/>
            <w:noWrap/>
            <w:hideMark/>
          </w:tcPr>
          <w:p w:rsidR="00D51BC6" w:rsidRPr="00D51BC6" w:rsidRDefault="00D51BC6" w:rsidP="00D51BC6">
            <w:pPr>
              <w:rPr>
                <w:b/>
                <w:bCs/>
              </w:rPr>
            </w:pPr>
            <w:r w:rsidRPr="00D51BC6">
              <w:rPr>
                <w:b/>
                <w:bCs/>
              </w:rPr>
              <w:t>2,390,847,961</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581" w:type="dxa"/>
            <w:noWrap/>
            <w:hideMark/>
          </w:tcPr>
          <w:p w:rsidR="00D51BC6" w:rsidRPr="00D51BC6" w:rsidRDefault="00D51BC6" w:rsidP="00D51BC6">
            <w:pPr>
              <w:rPr>
                <w:b/>
                <w:bCs/>
              </w:rPr>
            </w:pPr>
            <w:r w:rsidRPr="00D51BC6">
              <w:rPr>
                <w:b/>
                <w:bCs/>
              </w:rPr>
              <w:t>Total Liabilities</w:t>
            </w:r>
          </w:p>
        </w:tc>
        <w:tc>
          <w:tcPr>
            <w:tcW w:w="1557" w:type="dxa"/>
            <w:noWrap/>
            <w:hideMark/>
          </w:tcPr>
          <w:p w:rsidR="00D51BC6" w:rsidRPr="00D51BC6" w:rsidRDefault="00D51BC6" w:rsidP="00D51BC6">
            <w:pPr>
              <w:rPr>
                <w:b/>
                <w:bCs/>
              </w:rPr>
            </w:pPr>
            <w:r w:rsidRPr="00D51BC6">
              <w:rPr>
                <w:b/>
                <w:bCs/>
              </w:rPr>
              <w:t>4,255,617,851</w:t>
            </w:r>
          </w:p>
        </w:tc>
        <w:tc>
          <w:tcPr>
            <w:tcW w:w="1557" w:type="dxa"/>
            <w:noWrap/>
            <w:hideMark/>
          </w:tcPr>
          <w:p w:rsidR="00D51BC6" w:rsidRPr="00D51BC6" w:rsidRDefault="00D51BC6" w:rsidP="00D51BC6">
            <w:pPr>
              <w:rPr>
                <w:b/>
                <w:bCs/>
              </w:rPr>
            </w:pPr>
            <w:r w:rsidRPr="00D51BC6">
              <w:rPr>
                <w:b/>
                <w:bCs/>
              </w:rPr>
              <w:t>6,666,437,054</w:t>
            </w:r>
          </w:p>
        </w:tc>
        <w:tc>
          <w:tcPr>
            <w:tcW w:w="1654" w:type="dxa"/>
            <w:noWrap/>
            <w:hideMark/>
          </w:tcPr>
          <w:p w:rsidR="00D51BC6" w:rsidRPr="00D51BC6" w:rsidRDefault="00D51BC6" w:rsidP="00D51BC6">
            <w:pPr>
              <w:rPr>
                <w:b/>
                <w:bCs/>
              </w:rPr>
            </w:pPr>
            <w:r w:rsidRPr="00D51BC6">
              <w:rPr>
                <w:b/>
                <w:bCs/>
              </w:rPr>
              <w:t>4,561,283,740</w:t>
            </w:r>
          </w:p>
        </w:tc>
        <w:tc>
          <w:tcPr>
            <w:tcW w:w="1670" w:type="dxa"/>
            <w:noWrap/>
            <w:hideMark/>
          </w:tcPr>
          <w:p w:rsidR="00D51BC6" w:rsidRPr="00D51BC6" w:rsidRDefault="00D51BC6" w:rsidP="00D51BC6">
            <w:pPr>
              <w:rPr>
                <w:b/>
                <w:bCs/>
              </w:rPr>
            </w:pPr>
            <w:r w:rsidRPr="00D51BC6">
              <w:rPr>
                <w:b/>
                <w:bCs/>
              </w:rPr>
              <w:t>3,577,622,513</w:t>
            </w:r>
          </w:p>
        </w:tc>
        <w:tc>
          <w:tcPr>
            <w:tcW w:w="1629" w:type="dxa"/>
            <w:noWrap/>
            <w:hideMark/>
          </w:tcPr>
          <w:p w:rsidR="00D51BC6" w:rsidRPr="00D51BC6" w:rsidRDefault="00D51BC6" w:rsidP="00D51BC6">
            <w:pPr>
              <w:rPr>
                <w:b/>
                <w:bCs/>
              </w:rPr>
            </w:pPr>
            <w:r w:rsidRPr="00D51BC6">
              <w:rPr>
                <w:b/>
                <w:bCs/>
              </w:rPr>
              <w:t>3,322,290,137</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45"/>
        </w:trPr>
        <w:tc>
          <w:tcPr>
            <w:tcW w:w="1581" w:type="dxa"/>
            <w:noWrap/>
            <w:hideMark/>
          </w:tcPr>
          <w:p w:rsidR="00D51BC6" w:rsidRPr="00D51BC6" w:rsidRDefault="00D51BC6" w:rsidP="00D51BC6">
            <w:pPr>
              <w:rPr>
                <w:b/>
                <w:bCs/>
              </w:rPr>
            </w:pPr>
            <w:r w:rsidRPr="00D51BC6">
              <w:rPr>
                <w:b/>
                <w:bCs/>
              </w:rPr>
              <w:t>Total Equity and Liabilities</w:t>
            </w:r>
          </w:p>
        </w:tc>
        <w:tc>
          <w:tcPr>
            <w:tcW w:w="1557" w:type="dxa"/>
            <w:noWrap/>
            <w:hideMark/>
          </w:tcPr>
          <w:p w:rsidR="00D51BC6" w:rsidRPr="00D51BC6" w:rsidRDefault="00D51BC6" w:rsidP="00D51BC6">
            <w:pPr>
              <w:rPr>
                <w:b/>
                <w:bCs/>
              </w:rPr>
            </w:pPr>
            <w:r w:rsidRPr="00D51BC6">
              <w:rPr>
                <w:b/>
                <w:bCs/>
              </w:rPr>
              <w:t>65,061,672,828</w:t>
            </w:r>
          </w:p>
        </w:tc>
        <w:tc>
          <w:tcPr>
            <w:tcW w:w="1557" w:type="dxa"/>
            <w:noWrap/>
            <w:hideMark/>
          </w:tcPr>
          <w:p w:rsidR="00D51BC6" w:rsidRPr="00D51BC6" w:rsidRDefault="00D51BC6" w:rsidP="00D51BC6">
            <w:pPr>
              <w:rPr>
                <w:b/>
                <w:bCs/>
              </w:rPr>
            </w:pPr>
            <w:r w:rsidRPr="00D51BC6">
              <w:rPr>
                <w:b/>
                <w:bCs/>
              </w:rPr>
              <w:t>53,329,313,432</w:t>
            </w:r>
          </w:p>
        </w:tc>
        <w:tc>
          <w:tcPr>
            <w:tcW w:w="1654" w:type="dxa"/>
            <w:noWrap/>
            <w:hideMark/>
          </w:tcPr>
          <w:p w:rsidR="00D51BC6" w:rsidRPr="00D51BC6" w:rsidRDefault="00D51BC6" w:rsidP="00D51BC6">
            <w:pPr>
              <w:rPr>
                <w:b/>
                <w:bCs/>
              </w:rPr>
            </w:pPr>
            <w:r w:rsidRPr="00D51BC6">
              <w:rPr>
                <w:b/>
                <w:bCs/>
              </w:rPr>
              <w:t>45,763,246,051</w:t>
            </w:r>
          </w:p>
        </w:tc>
        <w:tc>
          <w:tcPr>
            <w:tcW w:w="1670" w:type="dxa"/>
            <w:noWrap/>
            <w:hideMark/>
          </w:tcPr>
          <w:p w:rsidR="00D51BC6" w:rsidRPr="00D51BC6" w:rsidRDefault="00D51BC6" w:rsidP="00D51BC6">
            <w:pPr>
              <w:rPr>
                <w:b/>
                <w:bCs/>
              </w:rPr>
            </w:pPr>
            <w:r w:rsidRPr="00D51BC6">
              <w:rPr>
                <w:b/>
                <w:bCs/>
              </w:rPr>
              <w:t>39,174,685,604</w:t>
            </w:r>
          </w:p>
        </w:tc>
        <w:tc>
          <w:tcPr>
            <w:tcW w:w="1629" w:type="dxa"/>
            <w:noWrap/>
            <w:hideMark/>
          </w:tcPr>
          <w:p w:rsidR="00D51BC6" w:rsidRPr="00D51BC6" w:rsidRDefault="00D51BC6" w:rsidP="00D51BC6">
            <w:pPr>
              <w:rPr>
                <w:b/>
                <w:bCs/>
              </w:rPr>
            </w:pPr>
            <w:r w:rsidRPr="00D51BC6">
              <w:rPr>
                <w:b/>
                <w:bCs/>
              </w:rPr>
              <w:t>31,354,182,244</w:t>
            </w:r>
          </w:p>
        </w:tc>
      </w:tr>
    </w:tbl>
    <w:p w:rsidR="00AE4A54" w:rsidRPr="00AE4A54" w:rsidRDefault="00AE4A54" w:rsidP="00AE4A54"/>
    <w:p w:rsidR="00D51BC6" w:rsidRPr="00AA0FFF" w:rsidRDefault="00D51BC6" w:rsidP="00D51BC6">
      <w:pPr>
        <w:rPr>
          <w:rFonts w:ascii="Arial Black" w:hAnsi="Arial Black"/>
          <w:sz w:val="24"/>
          <w:szCs w:val="24"/>
        </w:rPr>
      </w:pPr>
      <w:r w:rsidRPr="00AA0FFF">
        <w:rPr>
          <w:rFonts w:ascii="Arial Black" w:hAnsi="Arial Black"/>
          <w:b/>
          <w:bCs/>
          <w:sz w:val="24"/>
          <w:szCs w:val="24"/>
        </w:rPr>
        <w:t>Statement of Profit or Loss</w:t>
      </w:r>
      <w:r>
        <w:rPr>
          <w:rFonts w:ascii="Arial Black" w:hAnsi="Arial Black"/>
          <w:b/>
          <w:bCs/>
          <w:sz w:val="24"/>
          <w:szCs w:val="24"/>
        </w:rPr>
        <w:t>:</w:t>
      </w:r>
    </w:p>
    <w:tbl>
      <w:tblPr>
        <w:tblStyle w:val="LightGrid-Accent4"/>
        <w:tblW w:w="10542" w:type="dxa"/>
        <w:tblLook w:val="0400" w:firstRow="0" w:lastRow="0" w:firstColumn="0" w:lastColumn="0" w:noHBand="0" w:noVBand="1"/>
      </w:tblPr>
      <w:tblGrid>
        <w:gridCol w:w="1836"/>
        <w:gridCol w:w="1782"/>
        <w:gridCol w:w="1800"/>
        <w:gridCol w:w="1710"/>
        <w:gridCol w:w="1710"/>
        <w:gridCol w:w="1704"/>
      </w:tblGrid>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D51BC6" w:rsidRPr="00D51BC6" w:rsidRDefault="00D51BC6">
            <w:pPr>
              <w:rPr>
                <w:b/>
              </w:rPr>
            </w:pPr>
            <w:r w:rsidRPr="00D51BC6">
              <w:rPr>
                <w:b/>
              </w:rPr>
              <w:t>Particulars</w:t>
            </w:r>
          </w:p>
        </w:tc>
        <w:tc>
          <w:tcPr>
            <w:tcW w:w="1782" w:type="dxa"/>
            <w:noWrap/>
            <w:hideMark/>
          </w:tcPr>
          <w:p w:rsidR="00D51BC6" w:rsidRPr="00D51BC6" w:rsidRDefault="00D51BC6" w:rsidP="00D51BC6">
            <w:pPr>
              <w:rPr>
                <w:b/>
              </w:rPr>
            </w:pPr>
            <w:r w:rsidRPr="00D51BC6">
              <w:rPr>
                <w:b/>
              </w:rPr>
              <w:t>2019</w:t>
            </w:r>
          </w:p>
        </w:tc>
        <w:tc>
          <w:tcPr>
            <w:tcW w:w="1800" w:type="dxa"/>
            <w:noWrap/>
            <w:hideMark/>
          </w:tcPr>
          <w:p w:rsidR="00D51BC6" w:rsidRPr="00D51BC6" w:rsidRDefault="00D51BC6" w:rsidP="00D51BC6">
            <w:pPr>
              <w:rPr>
                <w:b/>
              </w:rPr>
            </w:pPr>
            <w:r w:rsidRPr="00D51BC6">
              <w:rPr>
                <w:b/>
              </w:rPr>
              <w:t>2018</w:t>
            </w:r>
          </w:p>
        </w:tc>
        <w:tc>
          <w:tcPr>
            <w:tcW w:w="1710" w:type="dxa"/>
            <w:noWrap/>
            <w:hideMark/>
          </w:tcPr>
          <w:p w:rsidR="00D51BC6" w:rsidRPr="00D51BC6" w:rsidRDefault="00D51BC6" w:rsidP="00D51BC6">
            <w:pPr>
              <w:rPr>
                <w:b/>
              </w:rPr>
            </w:pPr>
            <w:r w:rsidRPr="00D51BC6">
              <w:rPr>
                <w:b/>
              </w:rPr>
              <w:t xml:space="preserve"> 2017</w:t>
            </w:r>
          </w:p>
        </w:tc>
        <w:tc>
          <w:tcPr>
            <w:tcW w:w="1710" w:type="dxa"/>
            <w:noWrap/>
            <w:hideMark/>
          </w:tcPr>
          <w:p w:rsidR="00D51BC6" w:rsidRPr="00D51BC6" w:rsidRDefault="00D51BC6" w:rsidP="00D51BC6">
            <w:pPr>
              <w:rPr>
                <w:b/>
              </w:rPr>
            </w:pPr>
            <w:r w:rsidRPr="00D51BC6">
              <w:rPr>
                <w:b/>
              </w:rPr>
              <w:t xml:space="preserve"> 2016</w:t>
            </w:r>
          </w:p>
        </w:tc>
        <w:tc>
          <w:tcPr>
            <w:tcW w:w="1704" w:type="dxa"/>
            <w:noWrap/>
            <w:hideMark/>
          </w:tcPr>
          <w:p w:rsidR="00D51BC6" w:rsidRPr="00D51BC6" w:rsidRDefault="00D51BC6" w:rsidP="00D51BC6">
            <w:pPr>
              <w:rPr>
                <w:b/>
              </w:rPr>
            </w:pPr>
            <w:r w:rsidRPr="00D51BC6">
              <w:rPr>
                <w:b/>
              </w:rPr>
              <w:t>2015</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D51BC6" w:rsidRPr="00D51BC6" w:rsidRDefault="00D51BC6">
            <w:r w:rsidRPr="00D51BC6">
              <w:t>Revenue</w:t>
            </w:r>
          </w:p>
        </w:tc>
        <w:tc>
          <w:tcPr>
            <w:tcW w:w="1782" w:type="dxa"/>
            <w:noWrap/>
            <w:hideMark/>
          </w:tcPr>
          <w:p w:rsidR="00D51BC6" w:rsidRPr="00D51BC6" w:rsidRDefault="00D51BC6" w:rsidP="00D51BC6">
            <w:r w:rsidRPr="00D51BC6">
              <w:t>44,595,486,334</w:t>
            </w:r>
          </w:p>
        </w:tc>
        <w:tc>
          <w:tcPr>
            <w:tcW w:w="1800" w:type="dxa"/>
            <w:noWrap/>
            <w:hideMark/>
          </w:tcPr>
          <w:p w:rsidR="00D51BC6" w:rsidRPr="00D51BC6" w:rsidRDefault="00D51BC6" w:rsidP="00D51BC6">
            <w:r w:rsidRPr="00D51BC6">
              <w:t>34,573,390,809</w:t>
            </w:r>
          </w:p>
        </w:tc>
        <w:tc>
          <w:tcPr>
            <w:tcW w:w="1710" w:type="dxa"/>
            <w:noWrap/>
            <w:hideMark/>
          </w:tcPr>
          <w:p w:rsidR="00D51BC6" w:rsidRPr="00D51BC6" w:rsidRDefault="00D51BC6" w:rsidP="00D51BC6">
            <w:r w:rsidRPr="00D51BC6">
              <w:t>33,299,672,121</w:t>
            </w:r>
          </w:p>
        </w:tc>
        <w:tc>
          <w:tcPr>
            <w:tcW w:w="1710" w:type="dxa"/>
            <w:noWrap/>
            <w:hideMark/>
          </w:tcPr>
          <w:p w:rsidR="00D51BC6" w:rsidRPr="00D51BC6" w:rsidRDefault="00D51BC6" w:rsidP="00D51BC6">
            <w:r w:rsidRPr="00D51BC6">
              <w:t>33,611,741,181</w:t>
            </w:r>
          </w:p>
        </w:tc>
        <w:tc>
          <w:tcPr>
            <w:tcW w:w="1704" w:type="dxa"/>
            <w:noWrap/>
            <w:hideMark/>
          </w:tcPr>
          <w:p w:rsidR="00D51BC6" w:rsidRPr="00D51BC6" w:rsidRDefault="00D51BC6" w:rsidP="00D51BC6">
            <w:r w:rsidRPr="00D51BC6">
              <w:t>33,133,054,692</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D51BC6" w:rsidRPr="00D51BC6" w:rsidRDefault="00D51BC6">
            <w:r w:rsidRPr="00D51BC6">
              <w:t>Value Added Tax</w:t>
            </w:r>
          </w:p>
        </w:tc>
        <w:tc>
          <w:tcPr>
            <w:tcW w:w="1782" w:type="dxa"/>
            <w:noWrap/>
            <w:hideMark/>
          </w:tcPr>
          <w:p w:rsidR="00D51BC6" w:rsidRPr="00D51BC6" w:rsidRDefault="00D51BC6" w:rsidP="00D51BC6">
            <w:r w:rsidRPr="00D51BC6">
              <w:t>-5,909,830,520</w:t>
            </w:r>
          </w:p>
        </w:tc>
        <w:tc>
          <w:tcPr>
            <w:tcW w:w="1800" w:type="dxa"/>
            <w:noWrap/>
            <w:hideMark/>
          </w:tcPr>
          <w:p w:rsidR="00D51BC6" w:rsidRPr="00D51BC6" w:rsidRDefault="00D51BC6" w:rsidP="00D51BC6">
            <w:r w:rsidRPr="00D51BC6">
              <w:t>-4,568,415,918</w:t>
            </w:r>
          </w:p>
        </w:tc>
        <w:tc>
          <w:tcPr>
            <w:tcW w:w="1710" w:type="dxa"/>
            <w:noWrap/>
            <w:hideMark/>
          </w:tcPr>
          <w:p w:rsidR="00D51BC6" w:rsidRPr="00D51BC6" w:rsidRDefault="00D51BC6" w:rsidP="00D51BC6">
            <w:r w:rsidRPr="00D51BC6">
              <w:t>-4,413,733,070</w:t>
            </w:r>
          </w:p>
        </w:tc>
        <w:tc>
          <w:tcPr>
            <w:tcW w:w="1710" w:type="dxa"/>
            <w:noWrap/>
            <w:hideMark/>
          </w:tcPr>
          <w:p w:rsidR="00D51BC6" w:rsidRPr="00D51BC6" w:rsidRDefault="00D51BC6" w:rsidP="00D51BC6">
            <w:r w:rsidRPr="00D51BC6">
              <w:t>-4,553,391,330</w:t>
            </w:r>
          </w:p>
        </w:tc>
        <w:tc>
          <w:tcPr>
            <w:tcW w:w="1704" w:type="dxa"/>
            <w:noWrap/>
            <w:hideMark/>
          </w:tcPr>
          <w:p w:rsidR="00D51BC6" w:rsidRPr="00D51BC6" w:rsidRDefault="00D51BC6" w:rsidP="00D51BC6">
            <w:r w:rsidRPr="00D51BC6">
              <w:t>-4,492,376,813</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D51BC6" w:rsidRPr="00D51BC6" w:rsidRDefault="00D51BC6">
            <w:pPr>
              <w:rPr>
                <w:b/>
                <w:bCs/>
              </w:rPr>
            </w:pPr>
            <w:r w:rsidRPr="00D51BC6">
              <w:rPr>
                <w:b/>
                <w:bCs/>
              </w:rPr>
              <w:t>Net Revenue</w:t>
            </w:r>
          </w:p>
        </w:tc>
        <w:tc>
          <w:tcPr>
            <w:tcW w:w="1782" w:type="dxa"/>
            <w:noWrap/>
            <w:hideMark/>
          </w:tcPr>
          <w:p w:rsidR="00D51BC6" w:rsidRPr="00D51BC6" w:rsidRDefault="00D51BC6" w:rsidP="00D51BC6">
            <w:pPr>
              <w:rPr>
                <w:b/>
                <w:bCs/>
              </w:rPr>
            </w:pPr>
            <w:r w:rsidRPr="00D51BC6">
              <w:rPr>
                <w:b/>
                <w:bCs/>
              </w:rPr>
              <w:t>38,685,655,814</w:t>
            </w:r>
          </w:p>
        </w:tc>
        <w:tc>
          <w:tcPr>
            <w:tcW w:w="1800" w:type="dxa"/>
            <w:noWrap/>
            <w:hideMark/>
          </w:tcPr>
          <w:p w:rsidR="00D51BC6" w:rsidRPr="00D51BC6" w:rsidRDefault="00D51BC6" w:rsidP="00D51BC6">
            <w:pPr>
              <w:rPr>
                <w:b/>
                <w:bCs/>
              </w:rPr>
            </w:pPr>
            <w:r w:rsidRPr="00D51BC6">
              <w:rPr>
                <w:b/>
                <w:bCs/>
              </w:rPr>
              <w:t>30,004,974,891</w:t>
            </w:r>
          </w:p>
        </w:tc>
        <w:tc>
          <w:tcPr>
            <w:tcW w:w="1710" w:type="dxa"/>
            <w:noWrap/>
            <w:hideMark/>
          </w:tcPr>
          <w:p w:rsidR="00D51BC6" w:rsidRPr="00D51BC6" w:rsidRDefault="00D51BC6" w:rsidP="00D51BC6">
            <w:pPr>
              <w:rPr>
                <w:b/>
                <w:bCs/>
              </w:rPr>
            </w:pPr>
            <w:r w:rsidRPr="00D51BC6">
              <w:rPr>
                <w:b/>
                <w:bCs/>
              </w:rPr>
              <w:t>28,885,939,051</w:t>
            </w:r>
          </w:p>
        </w:tc>
        <w:tc>
          <w:tcPr>
            <w:tcW w:w="1710" w:type="dxa"/>
            <w:noWrap/>
            <w:hideMark/>
          </w:tcPr>
          <w:p w:rsidR="00D51BC6" w:rsidRPr="00D51BC6" w:rsidRDefault="00D51BC6" w:rsidP="00D51BC6">
            <w:pPr>
              <w:rPr>
                <w:b/>
                <w:bCs/>
              </w:rPr>
            </w:pPr>
            <w:r w:rsidRPr="00D51BC6">
              <w:rPr>
                <w:b/>
                <w:bCs/>
              </w:rPr>
              <w:t>29,058,349,851</w:t>
            </w:r>
          </w:p>
        </w:tc>
        <w:tc>
          <w:tcPr>
            <w:tcW w:w="1704" w:type="dxa"/>
            <w:noWrap/>
            <w:hideMark/>
          </w:tcPr>
          <w:p w:rsidR="00D51BC6" w:rsidRPr="00D51BC6" w:rsidRDefault="00D51BC6" w:rsidP="00D51BC6">
            <w:pPr>
              <w:rPr>
                <w:b/>
                <w:bCs/>
              </w:rPr>
            </w:pPr>
            <w:r w:rsidRPr="00D51BC6">
              <w:rPr>
                <w:b/>
                <w:bCs/>
              </w:rPr>
              <w:t>28,640,677,879</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D51BC6" w:rsidRPr="00D51BC6" w:rsidRDefault="00D51BC6">
            <w:r w:rsidRPr="00D51BC6">
              <w:t>Cost of Sales</w:t>
            </w:r>
          </w:p>
        </w:tc>
        <w:tc>
          <w:tcPr>
            <w:tcW w:w="1782" w:type="dxa"/>
            <w:noWrap/>
            <w:hideMark/>
          </w:tcPr>
          <w:p w:rsidR="00D51BC6" w:rsidRPr="00D51BC6" w:rsidRDefault="00D51BC6" w:rsidP="00D51BC6">
            <w:r w:rsidRPr="00D51BC6">
              <w:t>-19,711,065,988</w:t>
            </w:r>
          </w:p>
        </w:tc>
        <w:tc>
          <w:tcPr>
            <w:tcW w:w="1800" w:type="dxa"/>
            <w:noWrap/>
            <w:hideMark/>
          </w:tcPr>
          <w:p w:rsidR="00D51BC6" w:rsidRPr="00D51BC6" w:rsidRDefault="00D51BC6" w:rsidP="00D51BC6">
            <w:r w:rsidRPr="00D51BC6">
              <w:t>-15,598,608,803</w:t>
            </w:r>
          </w:p>
        </w:tc>
        <w:tc>
          <w:tcPr>
            <w:tcW w:w="1710" w:type="dxa"/>
            <w:noWrap/>
            <w:hideMark/>
          </w:tcPr>
          <w:p w:rsidR="00D51BC6" w:rsidRPr="00D51BC6" w:rsidRDefault="00D51BC6" w:rsidP="00D51BC6">
            <w:r w:rsidRPr="00D51BC6">
              <w:t>-14,824,352,515</w:t>
            </w:r>
          </w:p>
        </w:tc>
        <w:tc>
          <w:tcPr>
            <w:tcW w:w="1710" w:type="dxa"/>
            <w:noWrap/>
            <w:hideMark/>
          </w:tcPr>
          <w:p w:rsidR="00D51BC6" w:rsidRPr="00D51BC6" w:rsidRDefault="00D51BC6" w:rsidP="00D51BC6">
            <w:r w:rsidRPr="00D51BC6">
              <w:t>-15,001,867,421</w:t>
            </w:r>
          </w:p>
        </w:tc>
        <w:tc>
          <w:tcPr>
            <w:tcW w:w="1704" w:type="dxa"/>
            <w:noWrap/>
            <w:hideMark/>
          </w:tcPr>
          <w:p w:rsidR="00D51BC6" w:rsidRPr="00D51BC6" w:rsidRDefault="00D51BC6" w:rsidP="00D51BC6">
            <w:r w:rsidRPr="00D51BC6">
              <w:t>-14,898,344,299</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D51BC6" w:rsidRPr="00D51BC6" w:rsidRDefault="00D51BC6">
            <w:pPr>
              <w:rPr>
                <w:b/>
                <w:bCs/>
              </w:rPr>
            </w:pPr>
            <w:r w:rsidRPr="00D51BC6">
              <w:rPr>
                <w:b/>
                <w:bCs/>
              </w:rPr>
              <w:t>Gross Profit</w:t>
            </w:r>
          </w:p>
        </w:tc>
        <w:tc>
          <w:tcPr>
            <w:tcW w:w="1782" w:type="dxa"/>
            <w:noWrap/>
            <w:hideMark/>
          </w:tcPr>
          <w:p w:rsidR="00D51BC6" w:rsidRPr="00D51BC6" w:rsidRDefault="00D51BC6" w:rsidP="00D51BC6">
            <w:pPr>
              <w:rPr>
                <w:b/>
                <w:bCs/>
              </w:rPr>
            </w:pPr>
            <w:r w:rsidRPr="00D51BC6">
              <w:rPr>
                <w:b/>
                <w:bCs/>
              </w:rPr>
              <w:t>18,974,589,826</w:t>
            </w:r>
          </w:p>
        </w:tc>
        <w:tc>
          <w:tcPr>
            <w:tcW w:w="1800" w:type="dxa"/>
            <w:noWrap/>
            <w:hideMark/>
          </w:tcPr>
          <w:p w:rsidR="00D51BC6" w:rsidRPr="00D51BC6" w:rsidRDefault="00D51BC6" w:rsidP="00D51BC6">
            <w:pPr>
              <w:rPr>
                <w:b/>
                <w:bCs/>
              </w:rPr>
            </w:pPr>
            <w:r w:rsidRPr="00D51BC6">
              <w:rPr>
                <w:b/>
                <w:bCs/>
              </w:rPr>
              <w:t>14,406,366,088</w:t>
            </w:r>
          </w:p>
        </w:tc>
        <w:tc>
          <w:tcPr>
            <w:tcW w:w="1710" w:type="dxa"/>
            <w:noWrap/>
            <w:hideMark/>
          </w:tcPr>
          <w:p w:rsidR="00D51BC6" w:rsidRPr="00D51BC6" w:rsidRDefault="00D51BC6" w:rsidP="00D51BC6">
            <w:pPr>
              <w:rPr>
                <w:b/>
                <w:bCs/>
              </w:rPr>
            </w:pPr>
            <w:r w:rsidRPr="00D51BC6">
              <w:rPr>
                <w:b/>
                <w:bCs/>
              </w:rPr>
              <w:t>14,061,586,536</w:t>
            </w:r>
          </w:p>
        </w:tc>
        <w:tc>
          <w:tcPr>
            <w:tcW w:w="1710" w:type="dxa"/>
            <w:noWrap/>
            <w:hideMark/>
          </w:tcPr>
          <w:p w:rsidR="00D51BC6" w:rsidRPr="00D51BC6" w:rsidRDefault="00D51BC6" w:rsidP="00D51BC6">
            <w:pPr>
              <w:rPr>
                <w:b/>
                <w:bCs/>
              </w:rPr>
            </w:pPr>
            <w:r w:rsidRPr="00D51BC6">
              <w:rPr>
                <w:b/>
                <w:bCs/>
              </w:rPr>
              <w:t>14,056,482,430</w:t>
            </w:r>
          </w:p>
        </w:tc>
        <w:tc>
          <w:tcPr>
            <w:tcW w:w="1704" w:type="dxa"/>
            <w:noWrap/>
            <w:hideMark/>
          </w:tcPr>
          <w:p w:rsidR="00D51BC6" w:rsidRPr="00D51BC6" w:rsidRDefault="00D51BC6" w:rsidP="00D51BC6">
            <w:pPr>
              <w:rPr>
                <w:b/>
                <w:bCs/>
              </w:rPr>
            </w:pPr>
            <w:r w:rsidRPr="00D51BC6">
              <w:rPr>
                <w:b/>
                <w:bCs/>
              </w:rPr>
              <w:t>13,742,333,580</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D51BC6" w:rsidRPr="00D51BC6" w:rsidRDefault="00D51BC6">
            <w:r w:rsidRPr="00D51BC6">
              <w:t>Administrative, selling and distribution expenses</w:t>
            </w:r>
          </w:p>
        </w:tc>
        <w:tc>
          <w:tcPr>
            <w:tcW w:w="1782" w:type="dxa"/>
            <w:noWrap/>
            <w:hideMark/>
          </w:tcPr>
          <w:p w:rsidR="00D51BC6" w:rsidRPr="00D51BC6" w:rsidRDefault="00D51BC6" w:rsidP="00D51BC6">
            <w:r w:rsidRPr="00D51BC6">
              <w:t>-7,749,232,475</w:t>
            </w:r>
          </w:p>
        </w:tc>
        <w:tc>
          <w:tcPr>
            <w:tcW w:w="1800" w:type="dxa"/>
            <w:noWrap/>
            <w:hideMark/>
          </w:tcPr>
          <w:p w:rsidR="00D51BC6" w:rsidRPr="00D51BC6" w:rsidRDefault="00D51BC6" w:rsidP="00D51BC6">
            <w:r w:rsidRPr="00D51BC6">
              <w:t>-6,684,234,303</w:t>
            </w:r>
          </w:p>
        </w:tc>
        <w:tc>
          <w:tcPr>
            <w:tcW w:w="1710" w:type="dxa"/>
            <w:noWrap/>
            <w:hideMark/>
          </w:tcPr>
          <w:p w:rsidR="00D51BC6" w:rsidRPr="00D51BC6" w:rsidRDefault="00D51BC6" w:rsidP="00D51BC6">
            <w:r w:rsidRPr="00D51BC6">
              <w:t>-5,892,093,458</w:t>
            </w:r>
          </w:p>
        </w:tc>
        <w:tc>
          <w:tcPr>
            <w:tcW w:w="1710" w:type="dxa"/>
            <w:noWrap/>
            <w:hideMark/>
          </w:tcPr>
          <w:p w:rsidR="00D51BC6" w:rsidRPr="00D51BC6" w:rsidRDefault="00D51BC6" w:rsidP="00D51BC6">
            <w:r w:rsidRPr="00D51BC6">
              <w:t>-5,141,018,839</w:t>
            </w:r>
          </w:p>
        </w:tc>
        <w:tc>
          <w:tcPr>
            <w:tcW w:w="1704" w:type="dxa"/>
            <w:noWrap/>
            <w:hideMark/>
          </w:tcPr>
          <w:p w:rsidR="00D51BC6" w:rsidRPr="00D51BC6" w:rsidRDefault="00D51BC6" w:rsidP="00D51BC6">
            <w:r w:rsidRPr="00D51BC6">
              <w:t>-5,031,414,479</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D51BC6" w:rsidRPr="00D51BC6" w:rsidRDefault="00D51BC6">
            <w:r w:rsidRPr="00D51BC6">
              <w:t>Finance Cost</w:t>
            </w:r>
          </w:p>
        </w:tc>
        <w:tc>
          <w:tcPr>
            <w:tcW w:w="1782" w:type="dxa"/>
            <w:noWrap/>
            <w:hideMark/>
          </w:tcPr>
          <w:p w:rsidR="00D51BC6" w:rsidRPr="00D51BC6" w:rsidRDefault="00D51BC6" w:rsidP="00D51BC6">
            <w:r w:rsidRPr="00D51BC6">
              <w:t>-76,974</w:t>
            </w:r>
          </w:p>
        </w:tc>
        <w:tc>
          <w:tcPr>
            <w:tcW w:w="1800" w:type="dxa"/>
            <w:noWrap/>
            <w:hideMark/>
          </w:tcPr>
          <w:p w:rsidR="00D51BC6" w:rsidRPr="00D51BC6" w:rsidRDefault="00D51BC6" w:rsidP="00D51BC6">
            <w:r w:rsidRPr="00D51BC6">
              <w:t>-85,450</w:t>
            </w:r>
          </w:p>
        </w:tc>
        <w:tc>
          <w:tcPr>
            <w:tcW w:w="1710" w:type="dxa"/>
            <w:noWrap/>
            <w:hideMark/>
          </w:tcPr>
          <w:p w:rsidR="00D51BC6" w:rsidRPr="00D51BC6" w:rsidRDefault="00D51BC6" w:rsidP="00D51BC6">
            <w:r w:rsidRPr="00D51BC6">
              <w:t>-148,392</w:t>
            </w:r>
          </w:p>
        </w:tc>
        <w:tc>
          <w:tcPr>
            <w:tcW w:w="1710" w:type="dxa"/>
            <w:noWrap/>
            <w:hideMark/>
          </w:tcPr>
          <w:p w:rsidR="00D51BC6" w:rsidRPr="00D51BC6" w:rsidRDefault="00D51BC6" w:rsidP="00D51BC6">
            <w:r w:rsidRPr="00D51BC6">
              <w:t>-4,872,127</w:t>
            </w:r>
          </w:p>
        </w:tc>
        <w:tc>
          <w:tcPr>
            <w:tcW w:w="1704" w:type="dxa"/>
            <w:noWrap/>
            <w:hideMark/>
          </w:tcPr>
          <w:p w:rsidR="00D51BC6" w:rsidRPr="00D51BC6" w:rsidRDefault="00D51BC6" w:rsidP="00D51BC6">
            <w:r w:rsidRPr="00D51BC6">
              <w:t>-10,583,643</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D51BC6" w:rsidRPr="00D51BC6" w:rsidRDefault="00D51BC6">
            <w:pPr>
              <w:rPr>
                <w:b/>
                <w:bCs/>
              </w:rPr>
            </w:pPr>
            <w:r w:rsidRPr="00D51BC6">
              <w:rPr>
                <w:b/>
                <w:bCs/>
              </w:rPr>
              <w:t>Operating Profit</w:t>
            </w:r>
          </w:p>
        </w:tc>
        <w:tc>
          <w:tcPr>
            <w:tcW w:w="1782" w:type="dxa"/>
            <w:noWrap/>
            <w:hideMark/>
          </w:tcPr>
          <w:p w:rsidR="00D51BC6" w:rsidRPr="00D51BC6" w:rsidRDefault="00D51BC6" w:rsidP="00D51BC6">
            <w:pPr>
              <w:rPr>
                <w:b/>
                <w:bCs/>
              </w:rPr>
            </w:pPr>
            <w:r w:rsidRPr="00D51BC6">
              <w:rPr>
                <w:b/>
                <w:bCs/>
              </w:rPr>
              <w:t>11,225,280,377</w:t>
            </w:r>
          </w:p>
        </w:tc>
        <w:tc>
          <w:tcPr>
            <w:tcW w:w="1800" w:type="dxa"/>
            <w:noWrap/>
            <w:hideMark/>
          </w:tcPr>
          <w:p w:rsidR="00D51BC6" w:rsidRPr="00D51BC6" w:rsidRDefault="00D51BC6" w:rsidP="00D51BC6">
            <w:pPr>
              <w:rPr>
                <w:b/>
                <w:bCs/>
              </w:rPr>
            </w:pPr>
            <w:r w:rsidRPr="00D51BC6">
              <w:rPr>
                <w:b/>
                <w:bCs/>
              </w:rPr>
              <w:t>7,722,046,335</w:t>
            </w:r>
          </w:p>
        </w:tc>
        <w:tc>
          <w:tcPr>
            <w:tcW w:w="1710" w:type="dxa"/>
            <w:noWrap/>
            <w:hideMark/>
          </w:tcPr>
          <w:p w:rsidR="00D51BC6" w:rsidRPr="00D51BC6" w:rsidRDefault="00D51BC6" w:rsidP="00D51BC6">
            <w:pPr>
              <w:rPr>
                <w:b/>
                <w:bCs/>
              </w:rPr>
            </w:pPr>
            <w:r w:rsidRPr="00D51BC6">
              <w:rPr>
                <w:b/>
                <w:bCs/>
              </w:rPr>
              <w:t>8,169,344,686</w:t>
            </w:r>
          </w:p>
        </w:tc>
        <w:tc>
          <w:tcPr>
            <w:tcW w:w="1710" w:type="dxa"/>
            <w:noWrap/>
            <w:hideMark/>
          </w:tcPr>
          <w:p w:rsidR="00D51BC6" w:rsidRPr="00D51BC6" w:rsidRDefault="00D51BC6" w:rsidP="00D51BC6">
            <w:pPr>
              <w:rPr>
                <w:b/>
                <w:bCs/>
              </w:rPr>
            </w:pPr>
            <w:r w:rsidRPr="00D51BC6">
              <w:rPr>
                <w:b/>
                <w:bCs/>
              </w:rPr>
              <w:t>8,910,591,464</w:t>
            </w:r>
          </w:p>
        </w:tc>
        <w:tc>
          <w:tcPr>
            <w:tcW w:w="1704" w:type="dxa"/>
            <w:noWrap/>
            <w:hideMark/>
          </w:tcPr>
          <w:p w:rsidR="00D51BC6" w:rsidRPr="00D51BC6" w:rsidRDefault="00D51BC6" w:rsidP="00D51BC6">
            <w:pPr>
              <w:rPr>
                <w:b/>
                <w:bCs/>
              </w:rPr>
            </w:pPr>
            <w:r w:rsidRPr="00D51BC6">
              <w:rPr>
                <w:b/>
                <w:bCs/>
              </w:rPr>
              <w:t>8,700,335,458</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D51BC6" w:rsidRPr="00D51BC6" w:rsidRDefault="00D51BC6">
            <w:r w:rsidRPr="00D51BC6">
              <w:t>Gain from sale of brands</w:t>
            </w:r>
          </w:p>
        </w:tc>
        <w:tc>
          <w:tcPr>
            <w:tcW w:w="1782" w:type="dxa"/>
            <w:noWrap/>
            <w:hideMark/>
          </w:tcPr>
          <w:p w:rsidR="00D51BC6" w:rsidRPr="00D51BC6" w:rsidRDefault="00D51BC6" w:rsidP="00D51BC6">
            <w:r w:rsidRPr="00D51BC6">
              <w:t>3,438,272,847</w:t>
            </w:r>
          </w:p>
        </w:tc>
        <w:tc>
          <w:tcPr>
            <w:tcW w:w="1800" w:type="dxa"/>
            <w:noWrap/>
            <w:hideMark/>
          </w:tcPr>
          <w:p w:rsidR="00D51BC6" w:rsidRPr="00D51BC6" w:rsidRDefault="00D51BC6" w:rsidP="00D51BC6">
            <w:r w:rsidRPr="00D51BC6">
              <w:t>3,644,261,128</w:t>
            </w:r>
          </w:p>
        </w:tc>
        <w:tc>
          <w:tcPr>
            <w:tcW w:w="1710" w:type="dxa"/>
            <w:noWrap/>
            <w:hideMark/>
          </w:tcPr>
          <w:p w:rsidR="00D51BC6" w:rsidRPr="00D51BC6" w:rsidRDefault="00D51BC6" w:rsidP="00D51BC6">
            <w:r w:rsidRPr="00D51BC6">
              <w:t>2,715,854,964</w:t>
            </w:r>
          </w:p>
        </w:tc>
        <w:tc>
          <w:tcPr>
            <w:tcW w:w="1710" w:type="dxa"/>
            <w:noWrap/>
            <w:hideMark/>
          </w:tcPr>
          <w:p w:rsidR="00D51BC6" w:rsidRPr="00D51BC6" w:rsidRDefault="00D51BC6" w:rsidP="00D51BC6">
            <w:r w:rsidRPr="00D51BC6">
              <w:t>1,530,435,946</w:t>
            </w:r>
          </w:p>
        </w:tc>
        <w:tc>
          <w:tcPr>
            <w:tcW w:w="1704" w:type="dxa"/>
            <w:noWrap/>
            <w:hideMark/>
          </w:tcPr>
          <w:p w:rsidR="00D51BC6" w:rsidRPr="00D51BC6" w:rsidRDefault="00D51BC6" w:rsidP="00D51BC6">
            <w:r w:rsidRPr="00D51BC6">
              <w:t>1,384,783,835</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D51BC6" w:rsidRPr="00D51BC6" w:rsidRDefault="00D51BC6">
            <w:pPr>
              <w:rPr>
                <w:b/>
                <w:bCs/>
              </w:rPr>
            </w:pPr>
            <w:r w:rsidRPr="00D51BC6">
              <w:rPr>
                <w:b/>
                <w:bCs/>
              </w:rPr>
              <w:t>Profit Before Contribution to WPPF</w:t>
            </w:r>
          </w:p>
        </w:tc>
        <w:tc>
          <w:tcPr>
            <w:tcW w:w="1782" w:type="dxa"/>
            <w:noWrap/>
            <w:hideMark/>
          </w:tcPr>
          <w:p w:rsidR="00D51BC6" w:rsidRPr="00D51BC6" w:rsidRDefault="00D51BC6" w:rsidP="00D51BC6">
            <w:pPr>
              <w:rPr>
                <w:b/>
                <w:bCs/>
              </w:rPr>
            </w:pPr>
            <w:r w:rsidRPr="00D51BC6">
              <w:rPr>
                <w:b/>
                <w:bCs/>
              </w:rPr>
              <w:t>14,663,553,224</w:t>
            </w:r>
          </w:p>
        </w:tc>
        <w:tc>
          <w:tcPr>
            <w:tcW w:w="1800" w:type="dxa"/>
            <w:noWrap/>
            <w:hideMark/>
          </w:tcPr>
          <w:p w:rsidR="00D51BC6" w:rsidRPr="00D51BC6" w:rsidRDefault="00D51BC6" w:rsidP="00D51BC6">
            <w:pPr>
              <w:rPr>
                <w:b/>
                <w:bCs/>
              </w:rPr>
            </w:pPr>
            <w:r w:rsidRPr="00D51BC6">
              <w:rPr>
                <w:b/>
                <w:bCs/>
              </w:rPr>
              <w:t>11,366,307,463</w:t>
            </w:r>
          </w:p>
        </w:tc>
        <w:tc>
          <w:tcPr>
            <w:tcW w:w="1710" w:type="dxa"/>
            <w:noWrap/>
            <w:hideMark/>
          </w:tcPr>
          <w:p w:rsidR="00D51BC6" w:rsidRPr="00D51BC6" w:rsidRDefault="00D51BC6" w:rsidP="00D51BC6">
            <w:pPr>
              <w:rPr>
                <w:b/>
                <w:bCs/>
              </w:rPr>
            </w:pPr>
            <w:r w:rsidRPr="00D51BC6">
              <w:rPr>
                <w:b/>
                <w:bCs/>
              </w:rPr>
              <w:t>10,885,199,650</w:t>
            </w:r>
          </w:p>
        </w:tc>
        <w:tc>
          <w:tcPr>
            <w:tcW w:w="1710" w:type="dxa"/>
            <w:noWrap/>
            <w:hideMark/>
          </w:tcPr>
          <w:p w:rsidR="00D51BC6" w:rsidRPr="00D51BC6" w:rsidRDefault="00D51BC6" w:rsidP="00D51BC6">
            <w:pPr>
              <w:rPr>
                <w:b/>
                <w:bCs/>
              </w:rPr>
            </w:pPr>
            <w:r w:rsidRPr="00D51BC6">
              <w:rPr>
                <w:b/>
                <w:bCs/>
              </w:rPr>
              <w:t>10,441,027,410</w:t>
            </w:r>
          </w:p>
        </w:tc>
        <w:tc>
          <w:tcPr>
            <w:tcW w:w="1704" w:type="dxa"/>
            <w:noWrap/>
            <w:hideMark/>
          </w:tcPr>
          <w:p w:rsidR="00D51BC6" w:rsidRPr="00D51BC6" w:rsidRDefault="00D51BC6" w:rsidP="00D51BC6">
            <w:pPr>
              <w:rPr>
                <w:b/>
                <w:bCs/>
              </w:rPr>
            </w:pPr>
            <w:r w:rsidRPr="00D51BC6">
              <w:rPr>
                <w:b/>
                <w:bCs/>
              </w:rPr>
              <w:t>10,085,119,293</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D51BC6" w:rsidRPr="00D51BC6" w:rsidRDefault="00D51BC6">
            <w:r w:rsidRPr="00D51BC6">
              <w:t>Contribution to WPPF</w:t>
            </w:r>
          </w:p>
        </w:tc>
        <w:tc>
          <w:tcPr>
            <w:tcW w:w="1782" w:type="dxa"/>
            <w:noWrap/>
            <w:hideMark/>
          </w:tcPr>
          <w:p w:rsidR="00D51BC6" w:rsidRPr="00D51BC6" w:rsidRDefault="00D51BC6" w:rsidP="00D51BC6">
            <w:r w:rsidRPr="00D51BC6">
              <w:t>-698,264,439</w:t>
            </w:r>
          </w:p>
        </w:tc>
        <w:tc>
          <w:tcPr>
            <w:tcW w:w="1800" w:type="dxa"/>
            <w:noWrap/>
            <w:hideMark/>
          </w:tcPr>
          <w:p w:rsidR="00D51BC6" w:rsidRPr="00D51BC6" w:rsidRDefault="00D51BC6" w:rsidP="00D51BC6">
            <w:r w:rsidRPr="00D51BC6">
              <w:t>-541,252,736</w:t>
            </w:r>
          </w:p>
        </w:tc>
        <w:tc>
          <w:tcPr>
            <w:tcW w:w="1710" w:type="dxa"/>
            <w:noWrap/>
            <w:hideMark/>
          </w:tcPr>
          <w:p w:rsidR="00D51BC6" w:rsidRPr="00D51BC6" w:rsidRDefault="00D51BC6" w:rsidP="00D51BC6">
            <w:r w:rsidRPr="00D51BC6">
              <w:t>-518,342,840</w:t>
            </w:r>
          </w:p>
        </w:tc>
        <w:tc>
          <w:tcPr>
            <w:tcW w:w="1710" w:type="dxa"/>
            <w:noWrap/>
            <w:hideMark/>
          </w:tcPr>
          <w:p w:rsidR="00D51BC6" w:rsidRPr="00D51BC6" w:rsidRDefault="00D51BC6" w:rsidP="00D51BC6">
            <w:r w:rsidRPr="00D51BC6">
              <w:t>-497,191,781</w:t>
            </w:r>
          </w:p>
        </w:tc>
        <w:tc>
          <w:tcPr>
            <w:tcW w:w="1704" w:type="dxa"/>
            <w:noWrap/>
            <w:hideMark/>
          </w:tcPr>
          <w:p w:rsidR="00D51BC6" w:rsidRPr="00D51BC6" w:rsidRDefault="00D51BC6" w:rsidP="00D51BC6">
            <w:r w:rsidRPr="00D51BC6">
              <w:t>-480,243,776</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D51BC6" w:rsidRPr="00D51BC6" w:rsidRDefault="00D51BC6">
            <w:pPr>
              <w:rPr>
                <w:b/>
                <w:bCs/>
              </w:rPr>
            </w:pPr>
            <w:r w:rsidRPr="00D51BC6">
              <w:rPr>
                <w:b/>
                <w:bCs/>
              </w:rPr>
              <w:t>Profit Before Tax (EBT)</w:t>
            </w:r>
          </w:p>
        </w:tc>
        <w:tc>
          <w:tcPr>
            <w:tcW w:w="1782" w:type="dxa"/>
            <w:noWrap/>
            <w:hideMark/>
          </w:tcPr>
          <w:p w:rsidR="00D51BC6" w:rsidRPr="00D51BC6" w:rsidRDefault="00D51BC6" w:rsidP="00D51BC6">
            <w:pPr>
              <w:rPr>
                <w:b/>
                <w:bCs/>
              </w:rPr>
            </w:pPr>
            <w:r w:rsidRPr="00D51BC6">
              <w:rPr>
                <w:b/>
                <w:bCs/>
              </w:rPr>
              <w:t>13,965,288,785</w:t>
            </w:r>
          </w:p>
        </w:tc>
        <w:tc>
          <w:tcPr>
            <w:tcW w:w="1800" w:type="dxa"/>
            <w:noWrap/>
            <w:hideMark/>
          </w:tcPr>
          <w:p w:rsidR="00D51BC6" w:rsidRPr="00D51BC6" w:rsidRDefault="00D51BC6" w:rsidP="00D51BC6">
            <w:pPr>
              <w:rPr>
                <w:b/>
                <w:bCs/>
              </w:rPr>
            </w:pPr>
            <w:r w:rsidRPr="00D51BC6">
              <w:rPr>
                <w:b/>
                <w:bCs/>
              </w:rPr>
              <w:t>10,825,054,727</w:t>
            </w:r>
          </w:p>
        </w:tc>
        <w:tc>
          <w:tcPr>
            <w:tcW w:w="1710" w:type="dxa"/>
            <w:noWrap/>
            <w:hideMark/>
          </w:tcPr>
          <w:p w:rsidR="00D51BC6" w:rsidRPr="00D51BC6" w:rsidRDefault="00D51BC6" w:rsidP="00D51BC6">
            <w:pPr>
              <w:rPr>
                <w:b/>
                <w:bCs/>
              </w:rPr>
            </w:pPr>
            <w:r w:rsidRPr="00D51BC6">
              <w:rPr>
                <w:b/>
                <w:bCs/>
              </w:rPr>
              <w:t>10,366,856,810</w:t>
            </w:r>
          </w:p>
        </w:tc>
        <w:tc>
          <w:tcPr>
            <w:tcW w:w="1710" w:type="dxa"/>
            <w:noWrap/>
            <w:hideMark/>
          </w:tcPr>
          <w:p w:rsidR="00D51BC6" w:rsidRPr="00D51BC6" w:rsidRDefault="00D51BC6" w:rsidP="00D51BC6">
            <w:pPr>
              <w:rPr>
                <w:b/>
                <w:bCs/>
              </w:rPr>
            </w:pPr>
            <w:r w:rsidRPr="00D51BC6">
              <w:rPr>
                <w:b/>
                <w:bCs/>
              </w:rPr>
              <w:t>9,943,835,629</w:t>
            </w:r>
          </w:p>
        </w:tc>
        <w:tc>
          <w:tcPr>
            <w:tcW w:w="1704" w:type="dxa"/>
            <w:noWrap/>
            <w:hideMark/>
          </w:tcPr>
          <w:p w:rsidR="00D51BC6" w:rsidRPr="00D51BC6" w:rsidRDefault="00D51BC6" w:rsidP="00D51BC6">
            <w:pPr>
              <w:rPr>
                <w:b/>
                <w:bCs/>
              </w:rPr>
            </w:pPr>
            <w:r w:rsidRPr="00D51BC6">
              <w:rPr>
                <w:b/>
                <w:bCs/>
              </w:rPr>
              <w:t>9,604,875,517</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D51BC6" w:rsidRPr="00D51BC6" w:rsidRDefault="00D51BC6">
            <w:r w:rsidRPr="00D51BC6">
              <w:t>Current tax</w:t>
            </w:r>
          </w:p>
        </w:tc>
        <w:tc>
          <w:tcPr>
            <w:tcW w:w="1782" w:type="dxa"/>
            <w:noWrap/>
            <w:hideMark/>
          </w:tcPr>
          <w:p w:rsidR="00D51BC6" w:rsidRPr="00D51BC6" w:rsidRDefault="00D51BC6" w:rsidP="00D51BC6">
            <w:r w:rsidRPr="00D51BC6">
              <w:t>-3,356,746,041</w:t>
            </w:r>
          </w:p>
        </w:tc>
        <w:tc>
          <w:tcPr>
            <w:tcW w:w="1800" w:type="dxa"/>
            <w:noWrap/>
            <w:hideMark/>
          </w:tcPr>
          <w:p w:rsidR="00D51BC6" w:rsidRPr="00D51BC6" w:rsidRDefault="00D51BC6" w:rsidP="00D51BC6">
            <w:r w:rsidRPr="00D51BC6">
              <w:t>-2,534,562,419</w:t>
            </w:r>
          </w:p>
        </w:tc>
        <w:tc>
          <w:tcPr>
            <w:tcW w:w="1710" w:type="dxa"/>
            <w:noWrap/>
            <w:hideMark/>
          </w:tcPr>
          <w:p w:rsidR="00D51BC6" w:rsidRPr="00D51BC6" w:rsidRDefault="00D51BC6" w:rsidP="00D51BC6">
            <w:r w:rsidRPr="00D51BC6">
              <w:t>-2,514,480,767</w:t>
            </w:r>
          </w:p>
        </w:tc>
        <w:tc>
          <w:tcPr>
            <w:tcW w:w="1710" w:type="dxa"/>
            <w:noWrap/>
            <w:hideMark/>
          </w:tcPr>
          <w:p w:rsidR="00D51BC6" w:rsidRPr="00D51BC6" w:rsidRDefault="00D51BC6" w:rsidP="00D51BC6">
            <w:r w:rsidRPr="00D51BC6">
              <w:t>-2,337,320,522</w:t>
            </w:r>
          </w:p>
        </w:tc>
        <w:tc>
          <w:tcPr>
            <w:tcW w:w="1704" w:type="dxa"/>
            <w:noWrap/>
            <w:hideMark/>
          </w:tcPr>
          <w:p w:rsidR="00D51BC6" w:rsidRPr="00D51BC6" w:rsidRDefault="00D51BC6" w:rsidP="00D51BC6">
            <w:r w:rsidRPr="00D51BC6">
              <w:t>-2,273,129,323</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836" w:type="dxa"/>
            <w:noWrap/>
            <w:hideMark/>
          </w:tcPr>
          <w:p w:rsidR="00D51BC6" w:rsidRPr="00D51BC6" w:rsidRDefault="00D51BC6">
            <w:r w:rsidRPr="00D51BC6">
              <w:t>Deferred tax income/(expense)</w:t>
            </w:r>
          </w:p>
        </w:tc>
        <w:tc>
          <w:tcPr>
            <w:tcW w:w="1782" w:type="dxa"/>
            <w:noWrap/>
            <w:hideMark/>
          </w:tcPr>
          <w:p w:rsidR="00D51BC6" w:rsidRPr="00D51BC6" w:rsidRDefault="00D51BC6" w:rsidP="00D51BC6">
            <w:r w:rsidRPr="00D51BC6">
              <w:t>-45,679,213</w:t>
            </w:r>
          </w:p>
        </w:tc>
        <w:tc>
          <w:tcPr>
            <w:tcW w:w="1800" w:type="dxa"/>
            <w:noWrap/>
            <w:hideMark/>
          </w:tcPr>
          <w:p w:rsidR="00D51BC6" w:rsidRPr="00D51BC6" w:rsidRDefault="00D51BC6" w:rsidP="00D51BC6">
            <w:r w:rsidRPr="00D51BC6">
              <w:t>-70,966,504</w:t>
            </w:r>
          </w:p>
        </w:tc>
        <w:tc>
          <w:tcPr>
            <w:tcW w:w="1710" w:type="dxa"/>
            <w:noWrap/>
            <w:hideMark/>
          </w:tcPr>
          <w:p w:rsidR="00D51BC6" w:rsidRPr="00D51BC6" w:rsidRDefault="00D51BC6" w:rsidP="00D51BC6">
            <w:r w:rsidRPr="00D51BC6">
              <w:t>-59,878,530</w:t>
            </w:r>
          </w:p>
        </w:tc>
        <w:tc>
          <w:tcPr>
            <w:tcW w:w="1710" w:type="dxa"/>
            <w:noWrap/>
            <w:hideMark/>
          </w:tcPr>
          <w:p w:rsidR="00D51BC6" w:rsidRPr="00D51BC6" w:rsidRDefault="00D51BC6" w:rsidP="00D51BC6">
            <w:r w:rsidRPr="00D51BC6">
              <w:t>-96,249,774</w:t>
            </w:r>
          </w:p>
        </w:tc>
        <w:tc>
          <w:tcPr>
            <w:tcW w:w="1704" w:type="dxa"/>
            <w:noWrap/>
            <w:hideMark/>
          </w:tcPr>
          <w:p w:rsidR="00D51BC6" w:rsidRPr="00D51BC6" w:rsidRDefault="00D51BC6" w:rsidP="00D51BC6">
            <w:r w:rsidRPr="00D51BC6">
              <w:t>-74,829,601</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836" w:type="dxa"/>
            <w:noWrap/>
            <w:hideMark/>
          </w:tcPr>
          <w:p w:rsidR="00D51BC6" w:rsidRPr="00D51BC6" w:rsidRDefault="00D51BC6">
            <w:pPr>
              <w:rPr>
                <w:b/>
                <w:bCs/>
              </w:rPr>
            </w:pPr>
            <w:r w:rsidRPr="00D51BC6">
              <w:rPr>
                <w:b/>
                <w:bCs/>
              </w:rPr>
              <w:t>Income tax expense</w:t>
            </w:r>
          </w:p>
        </w:tc>
        <w:tc>
          <w:tcPr>
            <w:tcW w:w="1782" w:type="dxa"/>
            <w:noWrap/>
            <w:hideMark/>
          </w:tcPr>
          <w:p w:rsidR="00D51BC6" w:rsidRPr="00D51BC6" w:rsidRDefault="00D51BC6" w:rsidP="00D51BC6">
            <w:pPr>
              <w:rPr>
                <w:b/>
                <w:bCs/>
              </w:rPr>
            </w:pPr>
            <w:r w:rsidRPr="00D51BC6">
              <w:rPr>
                <w:b/>
                <w:bCs/>
              </w:rPr>
              <w:t>-3,402,425,254</w:t>
            </w:r>
          </w:p>
        </w:tc>
        <w:tc>
          <w:tcPr>
            <w:tcW w:w="1800" w:type="dxa"/>
            <w:noWrap/>
            <w:hideMark/>
          </w:tcPr>
          <w:p w:rsidR="00D51BC6" w:rsidRPr="00D51BC6" w:rsidRDefault="00D51BC6" w:rsidP="00D51BC6">
            <w:pPr>
              <w:rPr>
                <w:b/>
                <w:bCs/>
              </w:rPr>
            </w:pPr>
            <w:r w:rsidRPr="00D51BC6">
              <w:rPr>
                <w:b/>
                <w:bCs/>
              </w:rPr>
              <w:t>-2,605,528,923</w:t>
            </w:r>
          </w:p>
        </w:tc>
        <w:tc>
          <w:tcPr>
            <w:tcW w:w="1710" w:type="dxa"/>
            <w:noWrap/>
            <w:hideMark/>
          </w:tcPr>
          <w:p w:rsidR="00D51BC6" w:rsidRPr="00D51BC6" w:rsidRDefault="00D51BC6" w:rsidP="00D51BC6">
            <w:pPr>
              <w:rPr>
                <w:b/>
                <w:bCs/>
              </w:rPr>
            </w:pPr>
            <w:r w:rsidRPr="00D51BC6">
              <w:rPr>
                <w:b/>
                <w:bCs/>
              </w:rPr>
              <w:t>-2,574,359,297</w:t>
            </w:r>
          </w:p>
        </w:tc>
        <w:tc>
          <w:tcPr>
            <w:tcW w:w="1710" w:type="dxa"/>
            <w:noWrap/>
            <w:hideMark/>
          </w:tcPr>
          <w:p w:rsidR="00D51BC6" w:rsidRPr="00D51BC6" w:rsidRDefault="00D51BC6" w:rsidP="00D51BC6">
            <w:pPr>
              <w:rPr>
                <w:b/>
                <w:bCs/>
              </w:rPr>
            </w:pPr>
            <w:r w:rsidRPr="00D51BC6">
              <w:rPr>
                <w:b/>
                <w:bCs/>
              </w:rPr>
              <w:t>-2,433,570,296</w:t>
            </w:r>
          </w:p>
        </w:tc>
        <w:tc>
          <w:tcPr>
            <w:tcW w:w="1704" w:type="dxa"/>
            <w:noWrap/>
            <w:hideMark/>
          </w:tcPr>
          <w:p w:rsidR="00D51BC6" w:rsidRPr="00D51BC6" w:rsidRDefault="00D51BC6" w:rsidP="00D51BC6">
            <w:pPr>
              <w:rPr>
                <w:b/>
                <w:bCs/>
              </w:rPr>
            </w:pPr>
            <w:r w:rsidRPr="00D51BC6">
              <w:rPr>
                <w:b/>
                <w:bCs/>
              </w:rPr>
              <w:t>-2,347,958,924</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45"/>
        </w:trPr>
        <w:tc>
          <w:tcPr>
            <w:tcW w:w="1836" w:type="dxa"/>
            <w:noWrap/>
            <w:hideMark/>
          </w:tcPr>
          <w:p w:rsidR="00D51BC6" w:rsidRPr="00D51BC6" w:rsidRDefault="00D51BC6">
            <w:pPr>
              <w:rPr>
                <w:b/>
                <w:bCs/>
              </w:rPr>
            </w:pPr>
            <w:r w:rsidRPr="00D51BC6">
              <w:rPr>
                <w:b/>
                <w:bCs/>
              </w:rPr>
              <w:t>Net Income</w:t>
            </w:r>
          </w:p>
        </w:tc>
        <w:tc>
          <w:tcPr>
            <w:tcW w:w="1782" w:type="dxa"/>
            <w:noWrap/>
            <w:hideMark/>
          </w:tcPr>
          <w:p w:rsidR="00D51BC6" w:rsidRPr="00D51BC6" w:rsidRDefault="00D51BC6" w:rsidP="00D51BC6">
            <w:pPr>
              <w:rPr>
                <w:b/>
                <w:bCs/>
              </w:rPr>
            </w:pPr>
            <w:r w:rsidRPr="00D51BC6">
              <w:rPr>
                <w:b/>
                <w:bCs/>
              </w:rPr>
              <w:t>10,562,863,531</w:t>
            </w:r>
          </w:p>
        </w:tc>
        <w:tc>
          <w:tcPr>
            <w:tcW w:w="1800" w:type="dxa"/>
            <w:noWrap/>
            <w:hideMark/>
          </w:tcPr>
          <w:p w:rsidR="00D51BC6" w:rsidRPr="00D51BC6" w:rsidRDefault="00D51BC6" w:rsidP="00D51BC6">
            <w:pPr>
              <w:rPr>
                <w:b/>
                <w:bCs/>
              </w:rPr>
            </w:pPr>
            <w:r w:rsidRPr="00D51BC6">
              <w:rPr>
                <w:b/>
                <w:bCs/>
              </w:rPr>
              <w:t>8,219,525,804</w:t>
            </w:r>
          </w:p>
        </w:tc>
        <w:tc>
          <w:tcPr>
            <w:tcW w:w="1710" w:type="dxa"/>
            <w:noWrap/>
            <w:hideMark/>
          </w:tcPr>
          <w:p w:rsidR="00D51BC6" w:rsidRPr="00D51BC6" w:rsidRDefault="00D51BC6" w:rsidP="00D51BC6">
            <w:pPr>
              <w:rPr>
                <w:b/>
                <w:bCs/>
              </w:rPr>
            </w:pPr>
            <w:r w:rsidRPr="00D51BC6">
              <w:rPr>
                <w:b/>
                <w:bCs/>
              </w:rPr>
              <w:t>7,792,497,513</w:t>
            </w:r>
          </w:p>
        </w:tc>
        <w:tc>
          <w:tcPr>
            <w:tcW w:w="1710" w:type="dxa"/>
            <w:noWrap/>
            <w:hideMark/>
          </w:tcPr>
          <w:p w:rsidR="00D51BC6" w:rsidRPr="00D51BC6" w:rsidRDefault="00D51BC6" w:rsidP="00D51BC6">
            <w:pPr>
              <w:rPr>
                <w:b/>
                <w:bCs/>
              </w:rPr>
            </w:pPr>
            <w:r w:rsidRPr="00D51BC6">
              <w:rPr>
                <w:b/>
                <w:bCs/>
              </w:rPr>
              <w:t>7,510,265,333</w:t>
            </w:r>
          </w:p>
        </w:tc>
        <w:tc>
          <w:tcPr>
            <w:tcW w:w="1704" w:type="dxa"/>
            <w:noWrap/>
            <w:hideMark/>
          </w:tcPr>
          <w:p w:rsidR="00D51BC6" w:rsidRPr="00D51BC6" w:rsidRDefault="00D51BC6" w:rsidP="00D51BC6">
            <w:pPr>
              <w:rPr>
                <w:b/>
                <w:bCs/>
              </w:rPr>
            </w:pPr>
            <w:r w:rsidRPr="00D51BC6">
              <w:rPr>
                <w:b/>
                <w:bCs/>
              </w:rPr>
              <w:t>7,256,916,593</w:t>
            </w:r>
          </w:p>
        </w:tc>
      </w:tr>
    </w:tbl>
    <w:p w:rsidR="00AE4A54" w:rsidRPr="00AE4A54" w:rsidRDefault="00AE4A54" w:rsidP="00AE4A54"/>
    <w:p w:rsidR="00AE4A54" w:rsidRPr="00AE4A54" w:rsidRDefault="00AE4A54" w:rsidP="00AE4A54"/>
    <w:p w:rsidR="00807DD6" w:rsidRDefault="00807DD6" w:rsidP="00AE4A54"/>
    <w:p w:rsidR="00D51BC6" w:rsidRPr="002A2A88" w:rsidRDefault="00D51BC6" w:rsidP="00D51BC6">
      <w:pPr>
        <w:rPr>
          <w:rFonts w:ascii="Arial Black" w:hAnsi="Arial Black"/>
          <w:b/>
          <w:bCs/>
          <w:sz w:val="24"/>
          <w:szCs w:val="24"/>
        </w:rPr>
      </w:pPr>
      <w:r w:rsidRPr="002A2A88">
        <w:rPr>
          <w:rFonts w:ascii="Arial Black" w:hAnsi="Arial Black"/>
          <w:b/>
          <w:bCs/>
          <w:sz w:val="24"/>
          <w:szCs w:val="24"/>
        </w:rPr>
        <w:lastRenderedPageBreak/>
        <w:t>Ratios:</w:t>
      </w:r>
    </w:p>
    <w:tbl>
      <w:tblPr>
        <w:tblStyle w:val="LightGrid-Accent4"/>
        <w:tblW w:w="9738" w:type="dxa"/>
        <w:tblLook w:val="0400" w:firstRow="0" w:lastRow="0" w:firstColumn="0" w:lastColumn="0" w:noHBand="0" w:noVBand="1"/>
      </w:tblPr>
      <w:tblGrid>
        <w:gridCol w:w="1320"/>
        <w:gridCol w:w="1455"/>
        <w:gridCol w:w="1510"/>
        <w:gridCol w:w="1454"/>
        <w:gridCol w:w="1454"/>
        <w:gridCol w:w="1454"/>
        <w:gridCol w:w="1091"/>
      </w:tblGrid>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pPr>
              <w:rPr>
                <w:b/>
              </w:rPr>
            </w:pPr>
            <w:r w:rsidRPr="00D51BC6">
              <w:rPr>
                <w:b/>
              </w:rPr>
              <w:t>Particulars</w:t>
            </w:r>
          </w:p>
        </w:tc>
        <w:tc>
          <w:tcPr>
            <w:tcW w:w="1455" w:type="dxa"/>
            <w:noWrap/>
            <w:hideMark/>
          </w:tcPr>
          <w:p w:rsidR="00D51BC6" w:rsidRPr="00D51BC6" w:rsidRDefault="00D51BC6">
            <w:pPr>
              <w:rPr>
                <w:b/>
              </w:rPr>
            </w:pPr>
            <w:r w:rsidRPr="00D51BC6">
              <w:rPr>
                <w:b/>
              </w:rPr>
              <w:t>2019</w:t>
            </w:r>
          </w:p>
        </w:tc>
        <w:tc>
          <w:tcPr>
            <w:tcW w:w="1510" w:type="dxa"/>
            <w:noWrap/>
            <w:hideMark/>
          </w:tcPr>
          <w:p w:rsidR="00D51BC6" w:rsidRPr="00D51BC6" w:rsidRDefault="00D51BC6">
            <w:pPr>
              <w:rPr>
                <w:b/>
              </w:rPr>
            </w:pPr>
            <w:r w:rsidRPr="00D51BC6">
              <w:rPr>
                <w:b/>
              </w:rPr>
              <w:t>2018</w:t>
            </w:r>
          </w:p>
        </w:tc>
        <w:tc>
          <w:tcPr>
            <w:tcW w:w="1454" w:type="dxa"/>
            <w:noWrap/>
            <w:hideMark/>
          </w:tcPr>
          <w:p w:rsidR="00D51BC6" w:rsidRPr="00D51BC6" w:rsidRDefault="00D51BC6">
            <w:pPr>
              <w:rPr>
                <w:b/>
              </w:rPr>
            </w:pPr>
            <w:r w:rsidRPr="00D51BC6">
              <w:rPr>
                <w:b/>
              </w:rPr>
              <w:t>2017</w:t>
            </w:r>
          </w:p>
        </w:tc>
        <w:tc>
          <w:tcPr>
            <w:tcW w:w="1454" w:type="dxa"/>
            <w:noWrap/>
            <w:hideMark/>
          </w:tcPr>
          <w:p w:rsidR="00D51BC6" w:rsidRPr="00D51BC6" w:rsidRDefault="00D51BC6">
            <w:pPr>
              <w:rPr>
                <w:b/>
              </w:rPr>
            </w:pPr>
            <w:r w:rsidRPr="00D51BC6">
              <w:rPr>
                <w:b/>
              </w:rPr>
              <w:t>2016</w:t>
            </w:r>
          </w:p>
        </w:tc>
        <w:tc>
          <w:tcPr>
            <w:tcW w:w="1454" w:type="dxa"/>
            <w:noWrap/>
            <w:hideMark/>
          </w:tcPr>
          <w:p w:rsidR="00D51BC6" w:rsidRPr="00D51BC6" w:rsidRDefault="00D51BC6">
            <w:pPr>
              <w:rPr>
                <w:b/>
              </w:rPr>
            </w:pPr>
            <w:r w:rsidRPr="00D51BC6">
              <w:rPr>
                <w:b/>
              </w:rPr>
              <w:t>2015</w:t>
            </w:r>
          </w:p>
        </w:tc>
        <w:tc>
          <w:tcPr>
            <w:tcW w:w="1091" w:type="dxa"/>
            <w:noWrap/>
            <w:hideMark/>
          </w:tcPr>
          <w:p w:rsidR="00D51BC6" w:rsidRPr="00D51BC6" w:rsidRDefault="00D51BC6">
            <w:pPr>
              <w:rPr>
                <w:b/>
                <w:bCs/>
              </w:rPr>
            </w:pPr>
            <w:r w:rsidRPr="00D51BC6">
              <w:rPr>
                <w:b/>
                <w:bCs/>
              </w:rPr>
              <w:t>Average</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Current Ratio</w:t>
            </w:r>
          </w:p>
        </w:tc>
        <w:tc>
          <w:tcPr>
            <w:tcW w:w="1455" w:type="dxa"/>
            <w:noWrap/>
            <w:hideMark/>
          </w:tcPr>
          <w:p w:rsidR="00D51BC6" w:rsidRPr="00D51BC6" w:rsidRDefault="00D51BC6" w:rsidP="00D51BC6">
            <w:r w:rsidRPr="00D51BC6">
              <w:t>12.93078045</w:t>
            </w:r>
          </w:p>
        </w:tc>
        <w:tc>
          <w:tcPr>
            <w:tcW w:w="1510" w:type="dxa"/>
            <w:noWrap/>
            <w:hideMark/>
          </w:tcPr>
          <w:p w:rsidR="00D51BC6" w:rsidRPr="00D51BC6" w:rsidRDefault="00D51BC6" w:rsidP="00D51BC6">
            <w:r w:rsidRPr="00D51BC6">
              <w:t>4.909316773</w:t>
            </w:r>
          </w:p>
        </w:tc>
        <w:tc>
          <w:tcPr>
            <w:tcW w:w="1454" w:type="dxa"/>
            <w:noWrap/>
            <w:hideMark/>
          </w:tcPr>
          <w:p w:rsidR="00D51BC6" w:rsidRPr="00D51BC6" w:rsidRDefault="00D51BC6" w:rsidP="00D51BC6">
            <w:r w:rsidRPr="00D51BC6">
              <w:t>6.35228514</w:t>
            </w:r>
          </w:p>
        </w:tc>
        <w:tc>
          <w:tcPr>
            <w:tcW w:w="1454" w:type="dxa"/>
            <w:noWrap/>
            <w:hideMark/>
          </w:tcPr>
          <w:p w:rsidR="00D51BC6" w:rsidRPr="00D51BC6" w:rsidRDefault="00D51BC6" w:rsidP="00D51BC6">
            <w:r w:rsidRPr="00D51BC6">
              <w:t>6.605140773</w:t>
            </w:r>
          </w:p>
        </w:tc>
        <w:tc>
          <w:tcPr>
            <w:tcW w:w="1454" w:type="dxa"/>
            <w:noWrap/>
            <w:hideMark/>
          </w:tcPr>
          <w:p w:rsidR="00D51BC6" w:rsidRPr="00D51BC6" w:rsidRDefault="00D51BC6" w:rsidP="00D51BC6">
            <w:r w:rsidRPr="00D51BC6">
              <w:t>4.073777444</w:t>
            </w:r>
          </w:p>
        </w:tc>
        <w:tc>
          <w:tcPr>
            <w:tcW w:w="1091" w:type="dxa"/>
            <w:noWrap/>
            <w:hideMark/>
          </w:tcPr>
          <w:p w:rsidR="00D51BC6" w:rsidRPr="00D51BC6" w:rsidRDefault="00D51BC6" w:rsidP="00D51BC6">
            <w:r w:rsidRPr="00D51BC6">
              <w:t>6.97</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Quick Ratio</w:t>
            </w:r>
          </w:p>
        </w:tc>
        <w:tc>
          <w:tcPr>
            <w:tcW w:w="1455" w:type="dxa"/>
            <w:noWrap/>
            <w:hideMark/>
          </w:tcPr>
          <w:p w:rsidR="00D51BC6" w:rsidRPr="00D51BC6" w:rsidRDefault="00D51BC6" w:rsidP="00D51BC6">
            <w:r w:rsidRPr="00D51BC6">
              <w:t>11.37857104</w:t>
            </w:r>
          </w:p>
        </w:tc>
        <w:tc>
          <w:tcPr>
            <w:tcW w:w="1510" w:type="dxa"/>
            <w:noWrap/>
            <w:hideMark/>
          </w:tcPr>
          <w:p w:rsidR="00D51BC6" w:rsidRPr="00D51BC6" w:rsidRDefault="00D51BC6" w:rsidP="00D51BC6">
            <w:r w:rsidRPr="00D51BC6">
              <w:t>4.251874871</w:t>
            </w:r>
          </w:p>
        </w:tc>
        <w:tc>
          <w:tcPr>
            <w:tcW w:w="1454" w:type="dxa"/>
            <w:noWrap/>
            <w:hideMark/>
          </w:tcPr>
          <w:p w:rsidR="00D51BC6" w:rsidRPr="00D51BC6" w:rsidRDefault="00D51BC6" w:rsidP="00D51BC6">
            <w:r w:rsidRPr="00D51BC6">
              <w:t>5.499900965</w:t>
            </w:r>
          </w:p>
        </w:tc>
        <w:tc>
          <w:tcPr>
            <w:tcW w:w="1454" w:type="dxa"/>
            <w:noWrap/>
            <w:hideMark/>
          </w:tcPr>
          <w:p w:rsidR="00D51BC6" w:rsidRPr="00D51BC6" w:rsidRDefault="00D51BC6" w:rsidP="00D51BC6">
            <w:r w:rsidRPr="00D51BC6">
              <w:t>5.46344145</w:t>
            </w:r>
          </w:p>
        </w:tc>
        <w:tc>
          <w:tcPr>
            <w:tcW w:w="1454" w:type="dxa"/>
            <w:noWrap/>
            <w:hideMark/>
          </w:tcPr>
          <w:p w:rsidR="00D51BC6" w:rsidRPr="00D51BC6" w:rsidRDefault="00D51BC6" w:rsidP="00D51BC6">
            <w:r w:rsidRPr="00D51BC6">
              <w:t>2.951054725</w:t>
            </w:r>
          </w:p>
        </w:tc>
        <w:tc>
          <w:tcPr>
            <w:tcW w:w="1091" w:type="dxa"/>
            <w:noWrap/>
            <w:hideMark/>
          </w:tcPr>
          <w:p w:rsidR="00D51BC6" w:rsidRPr="00D51BC6" w:rsidRDefault="00D51BC6" w:rsidP="00D51BC6">
            <w:r w:rsidRPr="00D51BC6">
              <w:t>5.91</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Operating Cash Flow Ratio</w:t>
            </w:r>
          </w:p>
        </w:tc>
        <w:tc>
          <w:tcPr>
            <w:tcW w:w="1455" w:type="dxa"/>
            <w:noWrap/>
            <w:hideMark/>
          </w:tcPr>
          <w:p w:rsidR="00D51BC6" w:rsidRPr="00D51BC6" w:rsidRDefault="00D51BC6" w:rsidP="00D51BC6">
            <w:r w:rsidRPr="00D51BC6">
              <w:t>4</w:t>
            </w:r>
          </w:p>
        </w:tc>
        <w:tc>
          <w:tcPr>
            <w:tcW w:w="1510" w:type="dxa"/>
            <w:noWrap/>
            <w:hideMark/>
          </w:tcPr>
          <w:p w:rsidR="00D51BC6" w:rsidRPr="00D51BC6" w:rsidRDefault="00D51BC6" w:rsidP="00D51BC6">
            <w:r w:rsidRPr="00D51BC6">
              <w:t>2</w:t>
            </w:r>
          </w:p>
        </w:tc>
        <w:tc>
          <w:tcPr>
            <w:tcW w:w="1454" w:type="dxa"/>
            <w:noWrap/>
            <w:hideMark/>
          </w:tcPr>
          <w:p w:rsidR="00D51BC6" w:rsidRPr="00D51BC6" w:rsidRDefault="00D51BC6" w:rsidP="00D51BC6">
            <w:r w:rsidRPr="00D51BC6">
              <w:t>2</w:t>
            </w:r>
          </w:p>
        </w:tc>
        <w:tc>
          <w:tcPr>
            <w:tcW w:w="1454" w:type="dxa"/>
            <w:noWrap/>
            <w:hideMark/>
          </w:tcPr>
          <w:p w:rsidR="00D51BC6" w:rsidRPr="00D51BC6" w:rsidRDefault="00D51BC6" w:rsidP="00D51BC6">
            <w:r w:rsidRPr="00D51BC6">
              <w:t>3</w:t>
            </w:r>
          </w:p>
        </w:tc>
        <w:tc>
          <w:tcPr>
            <w:tcW w:w="1454" w:type="dxa"/>
            <w:noWrap/>
            <w:hideMark/>
          </w:tcPr>
          <w:p w:rsidR="00D51BC6" w:rsidRPr="00D51BC6" w:rsidRDefault="00D51BC6" w:rsidP="00D51BC6">
            <w:r w:rsidRPr="00D51BC6">
              <w:t>4</w:t>
            </w:r>
          </w:p>
        </w:tc>
        <w:tc>
          <w:tcPr>
            <w:tcW w:w="1091" w:type="dxa"/>
            <w:noWrap/>
            <w:hideMark/>
          </w:tcPr>
          <w:p w:rsidR="00D51BC6" w:rsidRPr="00D51BC6" w:rsidRDefault="00D51BC6" w:rsidP="00D51BC6">
            <w:r w:rsidRPr="00D51BC6">
              <w:t>2.98</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Cash Ratio</w:t>
            </w:r>
          </w:p>
        </w:tc>
        <w:tc>
          <w:tcPr>
            <w:tcW w:w="1455" w:type="dxa"/>
            <w:noWrap/>
            <w:hideMark/>
          </w:tcPr>
          <w:p w:rsidR="00D51BC6" w:rsidRPr="00D51BC6" w:rsidRDefault="00D51BC6" w:rsidP="00D51BC6">
            <w:r w:rsidRPr="00D51BC6">
              <w:t>909.176108</w:t>
            </w:r>
          </w:p>
        </w:tc>
        <w:tc>
          <w:tcPr>
            <w:tcW w:w="1510" w:type="dxa"/>
            <w:noWrap/>
            <w:hideMark/>
          </w:tcPr>
          <w:p w:rsidR="00D51BC6" w:rsidRPr="00D51BC6" w:rsidRDefault="00D51BC6" w:rsidP="00D51BC6">
            <w:r w:rsidRPr="00D51BC6">
              <w:t>301.5269793</w:t>
            </w:r>
          </w:p>
        </w:tc>
        <w:tc>
          <w:tcPr>
            <w:tcW w:w="1454" w:type="dxa"/>
            <w:noWrap/>
            <w:hideMark/>
          </w:tcPr>
          <w:p w:rsidR="00D51BC6" w:rsidRPr="00D51BC6" w:rsidRDefault="00D51BC6" w:rsidP="00D51BC6">
            <w:r w:rsidRPr="00D51BC6">
              <w:t>447.556947</w:t>
            </w:r>
          </w:p>
        </w:tc>
        <w:tc>
          <w:tcPr>
            <w:tcW w:w="1454" w:type="dxa"/>
            <w:noWrap/>
            <w:hideMark/>
          </w:tcPr>
          <w:p w:rsidR="00D51BC6" w:rsidRPr="00D51BC6" w:rsidRDefault="00D51BC6" w:rsidP="00D51BC6">
            <w:r w:rsidRPr="00D51BC6">
              <w:t>327.1194884</w:t>
            </w:r>
          </w:p>
        </w:tc>
        <w:tc>
          <w:tcPr>
            <w:tcW w:w="1454" w:type="dxa"/>
            <w:noWrap/>
            <w:hideMark/>
          </w:tcPr>
          <w:p w:rsidR="00D51BC6" w:rsidRPr="00D51BC6" w:rsidRDefault="00D51BC6" w:rsidP="00D51BC6">
            <w:r w:rsidRPr="00D51BC6">
              <w:t>161.0088068</w:t>
            </w:r>
          </w:p>
        </w:tc>
        <w:tc>
          <w:tcPr>
            <w:tcW w:w="1091" w:type="dxa"/>
            <w:noWrap/>
            <w:hideMark/>
          </w:tcPr>
          <w:p w:rsidR="00D51BC6" w:rsidRPr="00D51BC6" w:rsidRDefault="00D51BC6" w:rsidP="00D51BC6">
            <w:r w:rsidRPr="00D51BC6">
              <w:t>429.28</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Gross Profit Margin</w:t>
            </w:r>
          </w:p>
        </w:tc>
        <w:tc>
          <w:tcPr>
            <w:tcW w:w="1455" w:type="dxa"/>
            <w:noWrap/>
            <w:hideMark/>
          </w:tcPr>
          <w:p w:rsidR="00D51BC6" w:rsidRPr="00D51BC6" w:rsidRDefault="00D51BC6" w:rsidP="00D51BC6">
            <w:r w:rsidRPr="00D51BC6">
              <w:t>42.5482294</w:t>
            </w:r>
          </w:p>
        </w:tc>
        <w:tc>
          <w:tcPr>
            <w:tcW w:w="1510" w:type="dxa"/>
            <w:noWrap/>
            <w:hideMark/>
          </w:tcPr>
          <w:p w:rsidR="00D51BC6" w:rsidRPr="00D51BC6" w:rsidRDefault="00D51BC6" w:rsidP="00D51BC6">
            <w:r w:rsidRPr="00D51BC6">
              <w:t>41.66894178</w:t>
            </w:r>
          </w:p>
        </w:tc>
        <w:tc>
          <w:tcPr>
            <w:tcW w:w="1454" w:type="dxa"/>
            <w:noWrap/>
            <w:hideMark/>
          </w:tcPr>
          <w:p w:rsidR="00D51BC6" w:rsidRPr="00D51BC6" w:rsidRDefault="00D51BC6" w:rsidP="00D51BC6">
            <w:r w:rsidRPr="00D51BC6">
              <w:t>42.22740237</w:t>
            </w:r>
          </w:p>
        </w:tc>
        <w:tc>
          <w:tcPr>
            <w:tcW w:w="1454" w:type="dxa"/>
            <w:noWrap/>
            <w:hideMark/>
          </w:tcPr>
          <w:p w:rsidR="00D51BC6" w:rsidRPr="00D51BC6" w:rsidRDefault="00D51BC6" w:rsidP="00D51BC6">
            <w:r w:rsidRPr="00D51BC6">
              <w:t>41.82015551</w:t>
            </w:r>
          </w:p>
        </w:tc>
        <w:tc>
          <w:tcPr>
            <w:tcW w:w="1454" w:type="dxa"/>
            <w:noWrap/>
            <w:hideMark/>
          </w:tcPr>
          <w:p w:rsidR="00D51BC6" w:rsidRPr="00D51BC6" w:rsidRDefault="00D51BC6" w:rsidP="00D51BC6">
            <w:r w:rsidRPr="00D51BC6">
              <w:t>41.47620468</w:t>
            </w:r>
          </w:p>
        </w:tc>
        <w:tc>
          <w:tcPr>
            <w:tcW w:w="1091" w:type="dxa"/>
            <w:noWrap/>
            <w:hideMark/>
          </w:tcPr>
          <w:p w:rsidR="00D51BC6" w:rsidRPr="00D51BC6" w:rsidRDefault="00D51BC6" w:rsidP="00D51BC6">
            <w:r w:rsidRPr="00D51BC6">
              <w:t>41.95</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Net Profit Margin</w:t>
            </w:r>
          </w:p>
        </w:tc>
        <w:tc>
          <w:tcPr>
            <w:tcW w:w="1455" w:type="dxa"/>
            <w:noWrap/>
            <w:hideMark/>
          </w:tcPr>
          <w:p w:rsidR="00D51BC6" w:rsidRPr="00D51BC6" w:rsidRDefault="00D51BC6" w:rsidP="00D51BC6">
            <w:r w:rsidRPr="00D51BC6">
              <w:t>23.68594761</w:t>
            </w:r>
          </w:p>
        </w:tc>
        <w:tc>
          <w:tcPr>
            <w:tcW w:w="1510" w:type="dxa"/>
            <w:noWrap/>
            <w:hideMark/>
          </w:tcPr>
          <w:p w:rsidR="00D51BC6" w:rsidRPr="00D51BC6" w:rsidRDefault="00D51BC6" w:rsidP="00D51BC6">
            <w:r w:rsidRPr="00D51BC6">
              <w:t>23.77413847</w:t>
            </w:r>
          </w:p>
        </w:tc>
        <w:tc>
          <w:tcPr>
            <w:tcW w:w="1454" w:type="dxa"/>
            <w:noWrap/>
            <w:hideMark/>
          </w:tcPr>
          <w:p w:rsidR="00D51BC6" w:rsidRPr="00D51BC6" w:rsidRDefault="00D51BC6" w:rsidP="00D51BC6">
            <w:r w:rsidRPr="00D51BC6">
              <w:t>23.40112384</w:t>
            </w:r>
          </w:p>
        </w:tc>
        <w:tc>
          <w:tcPr>
            <w:tcW w:w="1454" w:type="dxa"/>
            <w:noWrap/>
            <w:hideMark/>
          </w:tcPr>
          <w:p w:rsidR="00D51BC6" w:rsidRPr="00D51BC6" w:rsidRDefault="00D51BC6" w:rsidP="00D51BC6">
            <w:r w:rsidRPr="00D51BC6">
              <w:t>22.34417221</w:t>
            </w:r>
          </w:p>
        </w:tc>
        <w:tc>
          <w:tcPr>
            <w:tcW w:w="1454" w:type="dxa"/>
            <w:noWrap/>
            <w:hideMark/>
          </w:tcPr>
          <w:p w:rsidR="00D51BC6" w:rsidRPr="00D51BC6" w:rsidRDefault="00D51BC6" w:rsidP="00D51BC6">
            <w:r w:rsidRPr="00D51BC6">
              <w:t>21.90234695</w:t>
            </w:r>
          </w:p>
        </w:tc>
        <w:tc>
          <w:tcPr>
            <w:tcW w:w="1091" w:type="dxa"/>
            <w:noWrap/>
            <w:hideMark/>
          </w:tcPr>
          <w:p w:rsidR="00D51BC6" w:rsidRPr="00D51BC6" w:rsidRDefault="00D51BC6" w:rsidP="00D51BC6">
            <w:r w:rsidRPr="00D51BC6">
              <w:t>23.02</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Operating Profit Margin</w:t>
            </w:r>
          </w:p>
        </w:tc>
        <w:tc>
          <w:tcPr>
            <w:tcW w:w="1455" w:type="dxa"/>
            <w:noWrap/>
            <w:hideMark/>
          </w:tcPr>
          <w:p w:rsidR="00D51BC6" w:rsidRPr="00D51BC6" w:rsidRDefault="00D51BC6" w:rsidP="00D51BC6">
            <w:r w:rsidRPr="00D51BC6">
              <w:t>25.1713375</w:t>
            </w:r>
          </w:p>
        </w:tc>
        <w:tc>
          <w:tcPr>
            <w:tcW w:w="1510" w:type="dxa"/>
            <w:noWrap/>
            <w:hideMark/>
          </w:tcPr>
          <w:p w:rsidR="00D51BC6" w:rsidRPr="00D51BC6" w:rsidRDefault="00D51BC6" w:rsidP="00D51BC6">
            <w:r w:rsidRPr="00D51BC6">
              <w:t>22.33522994</w:t>
            </w:r>
          </w:p>
        </w:tc>
        <w:tc>
          <w:tcPr>
            <w:tcW w:w="1454" w:type="dxa"/>
            <w:noWrap/>
            <w:hideMark/>
          </w:tcPr>
          <w:p w:rsidR="00D51BC6" w:rsidRPr="00D51BC6" w:rsidRDefault="00D51BC6" w:rsidP="00D51BC6">
            <w:r w:rsidRPr="00D51BC6">
              <w:t>24.53280818</w:t>
            </w:r>
          </w:p>
        </w:tc>
        <w:tc>
          <w:tcPr>
            <w:tcW w:w="1454" w:type="dxa"/>
            <w:noWrap/>
            <w:hideMark/>
          </w:tcPr>
          <w:p w:rsidR="00D51BC6" w:rsidRPr="00D51BC6" w:rsidRDefault="00D51BC6" w:rsidP="00D51BC6">
            <w:r w:rsidRPr="00D51BC6">
              <w:t>26.51035368</w:t>
            </w:r>
          </w:p>
        </w:tc>
        <w:tc>
          <w:tcPr>
            <w:tcW w:w="1454" w:type="dxa"/>
            <w:noWrap/>
            <w:hideMark/>
          </w:tcPr>
          <w:p w:rsidR="00D51BC6" w:rsidRPr="00D51BC6" w:rsidRDefault="00D51BC6" w:rsidP="00D51BC6">
            <w:r w:rsidRPr="00D51BC6">
              <w:t>26.25877855</w:t>
            </w:r>
          </w:p>
        </w:tc>
        <w:tc>
          <w:tcPr>
            <w:tcW w:w="1091" w:type="dxa"/>
            <w:noWrap/>
            <w:hideMark/>
          </w:tcPr>
          <w:p w:rsidR="00D51BC6" w:rsidRPr="00D51BC6" w:rsidRDefault="00D51BC6" w:rsidP="00D51BC6">
            <w:r w:rsidRPr="00D51BC6">
              <w:t>24.96</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ROA</w:t>
            </w:r>
          </w:p>
        </w:tc>
        <w:tc>
          <w:tcPr>
            <w:tcW w:w="1455" w:type="dxa"/>
            <w:noWrap/>
            <w:hideMark/>
          </w:tcPr>
          <w:p w:rsidR="00D51BC6" w:rsidRPr="00D51BC6" w:rsidRDefault="00D51BC6" w:rsidP="00D51BC6">
            <w:r w:rsidRPr="00D51BC6">
              <w:t>16.23515516</w:t>
            </w:r>
          </w:p>
        </w:tc>
        <w:tc>
          <w:tcPr>
            <w:tcW w:w="1510" w:type="dxa"/>
            <w:noWrap/>
            <w:hideMark/>
          </w:tcPr>
          <w:p w:rsidR="00D51BC6" w:rsidRPr="00D51BC6" w:rsidRDefault="00D51BC6" w:rsidP="00D51BC6">
            <w:r w:rsidRPr="00D51BC6">
              <w:t>15.41277259</w:t>
            </w:r>
          </w:p>
        </w:tc>
        <w:tc>
          <w:tcPr>
            <w:tcW w:w="1454" w:type="dxa"/>
            <w:noWrap/>
            <w:hideMark/>
          </w:tcPr>
          <w:p w:rsidR="00D51BC6" w:rsidRPr="00D51BC6" w:rsidRDefault="00D51BC6" w:rsidP="00D51BC6">
            <w:r w:rsidRPr="00D51BC6">
              <w:t>17.02785136</w:t>
            </w:r>
          </w:p>
        </w:tc>
        <w:tc>
          <w:tcPr>
            <w:tcW w:w="1454" w:type="dxa"/>
            <w:noWrap/>
            <w:hideMark/>
          </w:tcPr>
          <w:p w:rsidR="00D51BC6" w:rsidRPr="00D51BC6" w:rsidRDefault="00D51BC6" w:rsidP="00D51BC6">
            <w:r w:rsidRPr="00D51BC6">
              <w:t>19.17122044</w:t>
            </w:r>
          </w:p>
        </w:tc>
        <w:tc>
          <w:tcPr>
            <w:tcW w:w="1454" w:type="dxa"/>
            <w:noWrap/>
            <w:hideMark/>
          </w:tcPr>
          <w:p w:rsidR="00D51BC6" w:rsidRPr="00D51BC6" w:rsidRDefault="00D51BC6" w:rsidP="00D51BC6">
            <w:r w:rsidRPr="00D51BC6">
              <w:t>23.14497165</w:t>
            </w:r>
          </w:p>
        </w:tc>
        <w:tc>
          <w:tcPr>
            <w:tcW w:w="1091" w:type="dxa"/>
            <w:noWrap/>
            <w:hideMark/>
          </w:tcPr>
          <w:p w:rsidR="00D51BC6" w:rsidRPr="00D51BC6" w:rsidRDefault="00D51BC6" w:rsidP="00D51BC6">
            <w:r w:rsidRPr="00D51BC6">
              <w:t>18.20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ROE</w:t>
            </w:r>
          </w:p>
        </w:tc>
        <w:tc>
          <w:tcPr>
            <w:tcW w:w="1455" w:type="dxa"/>
            <w:noWrap/>
            <w:hideMark/>
          </w:tcPr>
          <w:p w:rsidR="00D51BC6" w:rsidRPr="00D51BC6" w:rsidRDefault="00D51BC6" w:rsidP="00D51BC6">
            <w:r w:rsidRPr="00D51BC6">
              <w:t>17.37140082</w:t>
            </w:r>
          </w:p>
        </w:tc>
        <w:tc>
          <w:tcPr>
            <w:tcW w:w="1510" w:type="dxa"/>
            <w:noWrap/>
            <w:hideMark/>
          </w:tcPr>
          <w:p w:rsidR="00D51BC6" w:rsidRPr="00D51BC6" w:rsidRDefault="00D51BC6" w:rsidP="00D51BC6">
            <w:r w:rsidRPr="00D51BC6">
              <w:t>17.61470025</w:t>
            </w:r>
          </w:p>
        </w:tc>
        <w:tc>
          <w:tcPr>
            <w:tcW w:w="1454" w:type="dxa"/>
            <w:noWrap/>
            <w:hideMark/>
          </w:tcPr>
          <w:p w:rsidR="00D51BC6" w:rsidRPr="00D51BC6" w:rsidRDefault="00D51BC6" w:rsidP="00D51BC6">
            <w:r w:rsidRPr="00D51BC6">
              <w:t>18.91292811</w:t>
            </w:r>
          </w:p>
        </w:tc>
        <w:tc>
          <w:tcPr>
            <w:tcW w:w="1454" w:type="dxa"/>
            <w:noWrap/>
            <w:hideMark/>
          </w:tcPr>
          <w:p w:rsidR="00D51BC6" w:rsidRPr="00D51BC6" w:rsidRDefault="00D51BC6" w:rsidP="00D51BC6">
            <w:r w:rsidRPr="00D51BC6">
              <w:t>21.09799147</w:t>
            </w:r>
          </w:p>
        </w:tc>
        <w:tc>
          <w:tcPr>
            <w:tcW w:w="1454" w:type="dxa"/>
            <w:noWrap/>
            <w:hideMark/>
          </w:tcPr>
          <w:p w:rsidR="00D51BC6" w:rsidRPr="00D51BC6" w:rsidRDefault="00D51BC6" w:rsidP="00D51BC6">
            <w:r w:rsidRPr="00D51BC6">
              <w:t>25.88807265</w:t>
            </w:r>
          </w:p>
        </w:tc>
        <w:tc>
          <w:tcPr>
            <w:tcW w:w="1091" w:type="dxa"/>
            <w:noWrap/>
            <w:hideMark/>
          </w:tcPr>
          <w:p w:rsidR="00D51BC6" w:rsidRPr="00D51BC6" w:rsidRDefault="00D51BC6" w:rsidP="00D51BC6">
            <w:r w:rsidRPr="00D51BC6">
              <w:t>20.18</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Total Asset Turnover</w:t>
            </w:r>
          </w:p>
        </w:tc>
        <w:tc>
          <w:tcPr>
            <w:tcW w:w="1455" w:type="dxa"/>
            <w:noWrap/>
            <w:hideMark/>
          </w:tcPr>
          <w:p w:rsidR="00D51BC6" w:rsidRPr="00D51BC6" w:rsidRDefault="00D51BC6" w:rsidP="00D51BC6">
            <w:r w:rsidRPr="00D51BC6">
              <w:t>0.685434057</w:t>
            </w:r>
          </w:p>
        </w:tc>
        <w:tc>
          <w:tcPr>
            <w:tcW w:w="1510" w:type="dxa"/>
            <w:noWrap/>
            <w:hideMark/>
          </w:tcPr>
          <w:p w:rsidR="00D51BC6" w:rsidRPr="00D51BC6" w:rsidRDefault="00D51BC6" w:rsidP="00D51BC6">
            <w:r w:rsidRPr="00D51BC6">
              <w:t>0.648299942</w:t>
            </w:r>
          </w:p>
        </w:tc>
        <w:tc>
          <w:tcPr>
            <w:tcW w:w="1454" w:type="dxa"/>
            <w:noWrap/>
            <w:hideMark/>
          </w:tcPr>
          <w:p w:rsidR="00D51BC6" w:rsidRPr="00D51BC6" w:rsidRDefault="00D51BC6" w:rsidP="00D51BC6">
            <w:r w:rsidRPr="00D51BC6">
              <w:t>0.727651008</w:t>
            </w:r>
          </w:p>
        </w:tc>
        <w:tc>
          <w:tcPr>
            <w:tcW w:w="1454" w:type="dxa"/>
            <w:noWrap/>
            <w:hideMark/>
          </w:tcPr>
          <w:p w:rsidR="00D51BC6" w:rsidRPr="00D51BC6" w:rsidRDefault="00D51BC6" w:rsidP="00D51BC6">
            <w:r w:rsidRPr="00D51BC6">
              <w:t>0.85799645</w:t>
            </w:r>
          </w:p>
        </w:tc>
        <w:tc>
          <w:tcPr>
            <w:tcW w:w="1454" w:type="dxa"/>
            <w:noWrap/>
            <w:hideMark/>
          </w:tcPr>
          <w:p w:rsidR="00D51BC6" w:rsidRPr="00D51BC6" w:rsidRDefault="00D51BC6" w:rsidP="00D51BC6">
            <w:r w:rsidRPr="00D51BC6">
              <w:t>1.056734774</w:t>
            </w:r>
          </w:p>
        </w:tc>
        <w:tc>
          <w:tcPr>
            <w:tcW w:w="1091" w:type="dxa"/>
            <w:noWrap/>
            <w:hideMark/>
          </w:tcPr>
          <w:p w:rsidR="00D51BC6" w:rsidRPr="00D51BC6" w:rsidRDefault="00D51BC6" w:rsidP="00D51BC6">
            <w:r w:rsidRPr="00D51BC6">
              <w:t>0.80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Fixed Asset Turnover Ratio</w:t>
            </w:r>
          </w:p>
        </w:tc>
        <w:tc>
          <w:tcPr>
            <w:tcW w:w="1455" w:type="dxa"/>
            <w:noWrap/>
            <w:hideMark/>
          </w:tcPr>
          <w:p w:rsidR="00D51BC6" w:rsidRPr="00D51BC6" w:rsidRDefault="00D51BC6" w:rsidP="00D51BC6">
            <w:r w:rsidRPr="00D51BC6">
              <w:t>2.148099714</w:t>
            </w:r>
          </w:p>
        </w:tc>
        <w:tc>
          <w:tcPr>
            <w:tcW w:w="1510" w:type="dxa"/>
            <w:noWrap/>
            <w:hideMark/>
          </w:tcPr>
          <w:p w:rsidR="00D51BC6" w:rsidRPr="00D51BC6" w:rsidRDefault="00D51BC6" w:rsidP="00D51BC6">
            <w:r w:rsidRPr="00D51BC6">
              <w:t>1.8921972</w:t>
            </w:r>
          </w:p>
        </w:tc>
        <w:tc>
          <w:tcPr>
            <w:tcW w:w="1454" w:type="dxa"/>
            <w:noWrap/>
            <w:hideMark/>
          </w:tcPr>
          <w:p w:rsidR="00D51BC6" w:rsidRPr="00D51BC6" w:rsidRDefault="00D51BC6" w:rsidP="00D51BC6">
            <w:r w:rsidRPr="00D51BC6">
              <w:t>1.976644236</w:t>
            </w:r>
          </w:p>
        </w:tc>
        <w:tc>
          <w:tcPr>
            <w:tcW w:w="1454" w:type="dxa"/>
            <w:noWrap/>
            <w:hideMark/>
          </w:tcPr>
          <w:p w:rsidR="00D51BC6" w:rsidRPr="00D51BC6" w:rsidRDefault="00D51BC6" w:rsidP="00D51BC6">
            <w:r w:rsidRPr="00D51BC6">
              <w:t>2.065910129</w:t>
            </w:r>
          </w:p>
        </w:tc>
        <w:tc>
          <w:tcPr>
            <w:tcW w:w="1454" w:type="dxa"/>
            <w:noWrap/>
            <w:hideMark/>
          </w:tcPr>
          <w:p w:rsidR="00D51BC6" w:rsidRPr="00D51BC6" w:rsidRDefault="00D51BC6" w:rsidP="00D51BC6">
            <w:r w:rsidRPr="00D51BC6">
              <w:t>2.107547963</w:t>
            </w:r>
          </w:p>
        </w:tc>
        <w:tc>
          <w:tcPr>
            <w:tcW w:w="1091" w:type="dxa"/>
            <w:noWrap/>
            <w:hideMark/>
          </w:tcPr>
          <w:p w:rsidR="00D51BC6" w:rsidRPr="00D51BC6" w:rsidRDefault="00D51BC6" w:rsidP="00D51BC6">
            <w:r w:rsidRPr="00D51BC6">
              <w:t>2.04</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Inventory Turnover</w:t>
            </w:r>
          </w:p>
        </w:tc>
        <w:tc>
          <w:tcPr>
            <w:tcW w:w="1455" w:type="dxa"/>
            <w:noWrap/>
            <w:hideMark/>
          </w:tcPr>
          <w:p w:rsidR="00D51BC6" w:rsidRPr="00D51BC6" w:rsidRDefault="00D51BC6" w:rsidP="00D51BC6">
            <w:r>
              <w:t>4.288265342</w:t>
            </w:r>
          </w:p>
        </w:tc>
        <w:tc>
          <w:tcPr>
            <w:tcW w:w="1510" w:type="dxa"/>
            <w:noWrap/>
            <w:hideMark/>
          </w:tcPr>
          <w:p w:rsidR="00D51BC6" w:rsidRPr="00D51BC6" w:rsidRDefault="00D51BC6" w:rsidP="00D51BC6">
            <w:r>
              <w:t>4.282872046</w:t>
            </w:r>
          </w:p>
        </w:tc>
        <w:tc>
          <w:tcPr>
            <w:tcW w:w="1454" w:type="dxa"/>
            <w:noWrap/>
            <w:hideMark/>
          </w:tcPr>
          <w:p w:rsidR="00D51BC6" w:rsidRPr="00D51BC6" w:rsidRDefault="00D51BC6" w:rsidP="00D51BC6">
            <w:r>
              <w:t>4.961094119</w:t>
            </w:r>
          </w:p>
        </w:tc>
        <w:tc>
          <w:tcPr>
            <w:tcW w:w="1454" w:type="dxa"/>
            <w:noWrap/>
            <w:hideMark/>
          </w:tcPr>
          <w:p w:rsidR="00D51BC6" w:rsidRPr="00D51BC6" w:rsidRDefault="00D51BC6" w:rsidP="00D51BC6">
            <w:r>
              <w:t>5.089409009</w:t>
            </w:r>
          </w:p>
        </w:tc>
        <w:tc>
          <w:tcPr>
            <w:tcW w:w="1454" w:type="dxa"/>
            <w:noWrap/>
            <w:hideMark/>
          </w:tcPr>
          <w:p w:rsidR="00D51BC6" w:rsidRPr="00D51BC6" w:rsidRDefault="00D51BC6" w:rsidP="00D51BC6">
            <w:r>
              <w:t>5.550262661</w:t>
            </w:r>
          </w:p>
        </w:tc>
        <w:tc>
          <w:tcPr>
            <w:tcW w:w="1091" w:type="dxa"/>
            <w:noWrap/>
            <w:hideMark/>
          </w:tcPr>
          <w:p w:rsidR="00D51BC6" w:rsidRPr="00D51BC6" w:rsidRDefault="00D51BC6" w:rsidP="00D51BC6">
            <w:r w:rsidRPr="00D51BC6">
              <w:t>4.83</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 xml:space="preserve">Receivable Turnover Ratio </w:t>
            </w:r>
          </w:p>
        </w:tc>
        <w:tc>
          <w:tcPr>
            <w:tcW w:w="1455" w:type="dxa"/>
            <w:noWrap/>
            <w:hideMark/>
          </w:tcPr>
          <w:p w:rsidR="00D51BC6" w:rsidRPr="00D51BC6" w:rsidRDefault="00D51BC6" w:rsidP="00D51BC6">
            <w:r w:rsidRPr="00D51BC6">
              <w:t>28.55357126</w:t>
            </w:r>
          </w:p>
        </w:tc>
        <w:tc>
          <w:tcPr>
            <w:tcW w:w="1510" w:type="dxa"/>
            <w:noWrap/>
            <w:hideMark/>
          </w:tcPr>
          <w:p w:rsidR="00D51BC6" w:rsidRPr="00D51BC6" w:rsidRDefault="00D51BC6" w:rsidP="00D51BC6">
            <w:r w:rsidRPr="00D51BC6">
              <w:t>21.78247522</w:t>
            </w:r>
          </w:p>
        </w:tc>
        <w:tc>
          <w:tcPr>
            <w:tcW w:w="1454" w:type="dxa"/>
            <w:noWrap/>
            <w:hideMark/>
          </w:tcPr>
          <w:p w:rsidR="00D51BC6" w:rsidRPr="00D51BC6" w:rsidRDefault="00D51BC6" w:rsidP="00D51BC6">
            <w:r w:rsidRPr="00D51BC6">
              <w:t>15.21611497</w:t>
            </w:r>
          </w:p>
        </w:tc>
        <w:tc>
          <w:tcPr>
            <w:tcW w:w="1454" w:type="dxa"/>
            <w:noWrap/>
            <w:hideMark/>
          </w:tcPr>
          <w:p w:rsidR="00D51BC6" w:rsidRPr="00D51BC6" w:rsidRDefault="00D51BC6" w:rsidP="00D51BC6">
            <w:r w:rsidRPr="00D51BC6">
              <w:t>25.27665264</w:t>
            </w:r>
          </w:p>
        </w:tc>
        <w:tc>
          <w:tcPr>
            <w:tcW w:w="1454" w:type="dxa"/>
            <w:noWrap/>
            <w:hideMark/>
          </w:tcPr>
          <w:p w:rsidR="00D51BC6" w:rsidRPr="00D51BC6" w:rsidRDefault="00D51BC6" w:rsidP="00D51BC6">
            <w:r w:rsidRPr="00D51BC6">
              <w:t>37.03907299</w:t>
            </w:r>
          </w:p>
        </w:tc>
        <w:tc>
          <w:tcPr>
            <w:tcW w:w="1091" w:type="dxa"/>
            <w:noWrap/>
            <w:hideMark/>
          </w:tcPr>
          <w:p w:rsidR="00D51BC6" w:rsidRPr="00D51BC6" w:rsidRDefault="00D51BC6" w:rsidP="00D51BC6">
            <w:r w:rsidRPr="00D51BC6">
              <w:t>25.57</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Average Collection Period</w:t>
            </w:r>
          </w:p>
        </w:tc>
        <w:tc>
          <w:tcPr>
            <w:tcW w:w="1455" w:type="dxa"/>
            <w:noWrap/>
            <w:hideMark/>
          </w:tcPr>
          <w:p w:rsidR="00D51BC6" w:rsidRPr="00D51BC6" w:rsidRDefault="00D51BC6" w:rsidP="00D51BC6">
            <w:r w:rsidRPr="00D51BC6">
              <w:t>12.78298944</w:t>
            </w:r>
          </w:p>
        </w:tc>
        <w:tc>
          <w:tcPr>
            <w:tcW w:w="1510" w:type="dxa"/>
            <w:noWrap/>
            <w:hideMark/>
          </w:tcPr>
          <w:p w:rsidR="00D51BC6" w:rsidRPr="00D51BC6" w:rsidRDefault="00D51BC6" w:rsidP="00D51BC6">
            <w:r w:rsidRPr="00D51BC6">
              <w:t>16.75658971</w:t>
            </w:r>
          </w:p>
        </w:tc>
        <w:tc>
          <w:tcPr>
            <w:tcW w:w="1454" w:type="dxa"/>
            <w:noWrap/>
            <w:hideMark/>
          </w:tcPr>
          <w:p w:rsidR="00D51BC6" w:rsidRPr="00D51BC6" w:rsidRDefault="00D51BC6" w:rsidP="00D51BC6">
            <w:r w:rsidRPr="00D51BC6">
              <w:t>23.98772621</w:t>
            </w:r>
          </w:p>
        </w:tc>
        <w:tc>
          <w:tcPr>
            <w:tcW w:w="1454" w:type="dxa"/>
            <w:noWrap/>
            <w:hideMark/>
          </w:tcPr>
          <w:p w:rsidR="00D51BC6" w:rsidRPr="00D51BC6" w:rsidRDefault="00D51BC6" w:rsidP="00D51BC6">
            <w:r w:rsidRPr="00D51BC6">
              <w:t>14.44020319</w:t>
            </w:r>
          </w:p>
        </w:tc>
        <w:tc>
          <w:tcPr>
            <w:tcW w:w="1454" w:type="dxa"/>
            <w:noWrap/>
            <w:hideMark/>
          </w:tcPr>
          <w:p w:rsidR="00D51BC6" w:rsidRPr="00D51BC6" w:rsidRDefault="00D51BC6" w:rsidP="00D51BC6">
            <w:r w:rsidRPr="00D51BC6">
              <w:t>9.854458293</w:t>
            </w:r>
          </w:p>
        </w:tc>
        <w:tc>
          <w:tcPr>
            <w:tcW w:w="1091" w:type="dxa"/>
            <w:noWrap/>
            <w:hideMark/>
          </w:tcPr>
          <w:p w:rsidR="00D51BC6" w:rsidRPr="00D51BC6" w:rsidRDefault="00D51BC6" w:rsidP="00D51BC6">
            <w:r w:rsidRPr="00D51BC6">
              <w:t>15.56</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Days Sales in Inventory Ratio</w:t>
            </w:r>
          </w:p>
        </w:tc>
        <w:tc>
          <w:tcPr>
            <w:tcW w:w="1455" w:type="dxa"/>
            <w:noWrap/>
            <w:hideMark/>
          </w:tcPr>
          <w:p w:rsidR="00D51BC6" w:rsidRPr="00D51BC6" w:rsidRDefault="00D51BC6" w:rsidP="00D51BC6">
            <w:r>
              <w:t>85.11600167</w:t>
            </w:r>
          </w:p>
        </w:tc>
        <w:tc>
          <w:tcPr>
            <w:tcW w:w="1510" w:type="dxa"/>
            <w:noWrap/>
            <w:hideMark/>
          </w:tcPr>
          <w:p w:rsidR="00D51BC6" w:rsidRPr="00D51BC6" w:rsidRDefault="00D51BC6" w:rsidP="00D51BC6">
            <w:r>
              <w:t>85.22318577</w:t>
            </w:r>
          </w:p>
        </w:tc>
        <w:tc>
          <w:tcPr>
            <w:tcW w:w="1454" w:type="dxa"/>
            <w:noWrap/>
            <w:hideMark/>
          </w:tcPr>
          <w:p w:rsidR="00D51BC6" w:rsidRPr="00D51BC6" w:rsidRDefault="00D51BC6" w:rsidP="00D51BC6">
            <w:r>
              <w:t>73.57248044</w:t>
            </w:r>
          </w:p>
        </w:tc>
        <w:tc>
          <w:tcPr>
            <w:tcW w:w="1454" w:type="dxa"/>
            <w:noWrap/>
            <w:hideMark/>
          </w:tcPr>
          <w:p w:rsidR="00D51BC6" w:rsidRPr="00D51BC6" w:rsidRDefault="00D51BC6" w:rsidP="00D51BC6">
            <w:r>
              <w:t>71.71756080</w:t>
            </w:r>
          </w:p>
        </w:tc>
        <w:tc>
          <w:tcPr>
            <w:tcW w:w="1454" w:type="dxa"/>
            <w:noWrap/>
            <w:hideMark/>
          </w:tcPr>
          <w:p w:rsidR="00D51BC6" w:rsidRPr="00D51BC6" w:rsidRDefault="00D51BC6" w:rsidP="00D51BC6">
            <w:r>
              <w:t>65.76265346</w:t>
            </w:r>
          </w:p>
        </w:tc>
        <w:tc>
          <w:tcPr>
            <w:tcW w:w="1091" w:type="dxa"/>
            <w:noWrap/>
            <w:hideMark/>
          </w:tcPr>
          <w:p w:rsidR="00D51BC6" w:rsidRPr="00D51BC6" w:rsidRDefault="00D51BC6" w:rsidP="00D51BC6">
            <w:r w:rsidRPr="00D51BC6">
              <w:t>76.28</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 xml:space="preserve">Debt ratio </w:t>
            </w:r>
          </w:p>
        </w:tc>
        <w:tc>
          <w:tcPr>
            <w:tcW w:w="1455" w:type="dxa"/>
            <w:noWrap/>
            <w:hideMark/>
          </w:tcPr>
          <w:p w:rsidR="00D51BC6" w:rsidRPr="00D51BC6" w:rsidRDefault="00D51BC6" w:rsidP="00D51BC6">
            <w:r w:rsidRPr="00D51BC6">
              <w:t>6.540898299</w:t>
            </w:r>
          </w:p>
        </w:tc>
        <w:tc>
          <w:tcPr>
            <w:tcW w:w="1510" w:type="dxa"/>
            <w:noWrap/>
            <w:hideMark/>
          </w:tcPr>
          <w:p w:rsidR="00D51BC6" w:rsidRPr="00D51BC6" w:rsidRDefault="00D51BC6" w:rsidP="00D51BC6">
            <w:r w:rsidRPr="00D51BC6">
              <w:t>12.50051168</w:t>
            </w:r>
          </w:p>
        </w:tc>
        <w:tc>
          <w:tcPr>
            <w:tcW w:w="1454" w:type="dxa"/>
            <w:noWrap/>
            <w:hideMark/>
          </w:tcPr>
          <w:p w:rsidR="00D51BC6" w:rsidRPr="00D51BC6" w:rsidRDefault="00D51BC6" w:rsidP="00D51BC6">
            <w:r w:rsidRPr="00D51BC6">
              <w:t>9.967133308</w:t>
            </w:r>
          </w:p>
        </w:tc>
        <w:tc>
          <w:tcPr>
            <w:tcW w:w="1454" w:type="dxa"/>
            <w:noWrap/>
            <w:hideMark/>
          </w:tcPr>
          <w:p w:rsidR="00D51BC6" w:rsidRPr="00D51BC6" w:rsidRDefault="00D51BC6" w:rsidP="00D51BC6">
            <w:r w:rsidRPr="00D51BC6">
              <w:t>9.132485578</w:t>
            </w:r>
          </w:p>
        </w:tc>
        <w:tc>
          <w:tcPr>
            <w:tcW w:w="1454" w:type="dxa"/>
            <w:noWrap/>
            <w:hideMark/>
          </w:tcPr>
          <w:p w:rsidR="00D51BC6" w:rsidRPr="00D51BC6" w:rsidRDefault="00D51BC6" w:rsidP="00D51BC6">
            <w:r w:rsidRPr="00D51BC6">
              <w:t>10.59600315</w:t>
            </w:r>
          </w:p>
        </w:tc>
        <w:tc>
          <w:tcPr>
            <w:tcW w:w="1091" w:type="dxa"/>
            <w:noWrap/>
            <w:hideMark/>
          </w:tcPr>
          <w:p w:rsidR="00D51BC6" w:rsidRPr="00D51BC6" w:rsidRDefault="00D51BC6" w:rsidP="00D51BC6">
            <w:r w:rsidRPr="00D51BC6">
              <w:t>9.75</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Equity Ratio</w:t>
            </w:r>
          </w:p>
        </w:tc>
        <w:tc>
          <w:tcPr>
            <w:tcW w:w="1455" w:type="dxa"/>
            <w:noWrap/>
            <w:hideMark/>
          </w:tcPr>
          <w:p w:rsidR="00D51BC6" w:rsidRPr="00D51BC6" w:rsidRDefault="00D51BC6" w:rsidP="00D51BC6">
            <w:r w:rsidRPr="00D51BC6">
              <w:t>93.4591017</w:t>
            </w:r>
          </w:p>
        </w:tc>
        <w:tc>
          <w:tcPr>
            <w:tcW w:w="1510" w:type="dxa"/>
            <w:noWrap/>
            <w:hideMark/>
          </w:tcPr>
          <w:p w:rsidR="00D51BC6" w:rsidRPr="00D51BC6" w:rsidRDefault="00D51BC6" w:rsidP="00D51BC6">
            <w:r w:rsidRPr="00D51BC6">
              <w:t>87.49948832</w:t>
            </w:r>
          </w:p>
        </w:tc>
        <w:tc>
          <w:tcPr>
            <w:tcW w:w="1454" w:type="dxa"/>
            <w:noWrap/>
            <w:hideMark/>
          </w:tcPr>
          <w:p w:rsidR="00D51BC6" w:rsidRPr="00D51BC6" w:rsidRDefault="00D51BC6" w:rsidP="00D51BC6">
            <w:r w:rsidRPr="00D51BC6">
              <w:t>90.03286669</w:t>
            </w:r>
          </w:p>
        </w:tc>
        <w:tc>
          <w:tcPr>
            <w:tcW w:w="1454" w:type="dxa"/>
            <w:noWrap/>
            <w:hideMark/>
          </w:tcPr>
          <w:p w:rsidR="00D51BC6" w:rsidRPr="00D51BC6" w:rsidRDefault="00D51BC6" w:rsidP="00D51BC6">
            <w:r w:rsidRPr="00D51BC6">
              <w:t>90.86751442</w:t>
            </w:r>
          </w:p>
        </w:tc>
        <w:tc>
          <w:tcPr>
            <w:tcW w:w="1454" w:type="dxa"/>
            <w:noWrap/>
            <w:hideMark/>
          </w:tcPr>
          <w:p w:rsidR="00D51BC6" w:rsidRPr="00D51BC6" w:rsidRDefault="00D51BC6" w:rsidP="00D51BC6">
            <w:r w:rsidRPr="00D51BC6">
              <w:t>89.40399685</w:t>
            </w:r>
          </w:p>
        </w:tc>
        <w:tc>
          <w:tcPr>
            <w:tcW w:w="1091" w:type="dxa"/>
            <w:noWrap/>
            <w:hideMark/>
          </w:tcPr>
          <w:p w:rsidR="00D51BC6" w:rsidRPr="00D51BC6" w:rsidRDefault="00D51BC6" w:rsidP="00D51BC6">
            <w:r w:rsidRPr="00D51BC6">
              <w:t>90.25</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Debt to Equity Ratio</w:t>
            </w:r>
          </w:p>
        </w:tc>
        <w:tc>
          <w:tcPr>
            <w:tcW w:w="1455" w:type="dxa"/>
            <w:noWrap/>
            <w:hideMark/>
          </w:tcPr>
          <w:p w:rsidR="00D51BC6" w:rsidRPr="00D51BC6" w:rsidRDefault="00D51BC6" w:rsidP="00D51BC6">
            <w:r w:rsidRPr="00D51BC6">
              <w:t>0.069986745</w:t>
            </w:r>
          </w:p>
        </w:tc>
        <w:tc>
          <w:tcPr>
            <w:tcW w:w="1510" w:type="dxa"/>
            <w:noWrap/>
            <w:hideMark/>
          </w:tcPr>
          <w:p w:rsidR="00D51BC6" w:rsidRPr="00D51BC6" w:rsidRDefault="00D51BC6" w:rsidP="00D51BC6">
            <w:r w:rsidRPr="00D51BC6">
              <w:t>0.142863826</w:t>
            </w:r>
          </w:p>
        </w:tc>
        <w:tc>
          <w:tcPr>
            <w:tcW w:w="1454" w:type="dxa"/>
            <w:noWrap/>
            <w:hideMark/>
          </w:tcPr>
          <w:p w:rsidR="00D51BC6" w:rsidRPr="00D51BC6" w:rsidRDefault="00D51BC6" w:rsidP="00D51BC6">
            <w:r w:rsidRPr="00D51BC6">
              <w:t>0.110705498</w:t>
            </w:r>
          </w:p>
        </w:tc>
        <w:tc>
          <w:tcPr>
            <w:tcW w:w="1454" w:type="dxa"/>
            <w:noWrap/>
            <w:hideMark/>
          </w:tcPr>
          <w:p w:rsidR="00D51BC6" w:rsidRPr="00D51BC6" w:rsidRDefault="00D51BC6" w:rsidP="00D51BC6">
            <w:r w:rsidRPr="00D51BC6">
              <w:t>0.100503306</w:t>
            </w:r>
          </w:p>
        </w:tc>
        <w:tc>
          <w:tcPr>
            <w:tcW w:w="1454" w:type="dxa"/>
            <w:noWrap/>
            <w:hideMark/>
          </w:tcPr>
          <w:p w:rsidR="00D51BC6" w:rsidRPr="00D51BC6" w:rsidRDefault="00D51BC6" w:rsidP="00D51BC6">
            <w:r w:rsidRPr="00D51BC6">
              <w:t>0.118518226</w:t>
            </w:r>
          </w:p>
        </w:tc>
        <w:tc>
          <w:tcPr>
            <w:tcW w:w="1091" w:type="dxa"/>
            <w:noWrap/>
            <w:hideMark/>
          </w:tcPr>
          <w:p w:rsidR="00D51BC6" w:rsidRPr="00D51BC6" w:rsidRDefault="00D51BC6" w:rsidP="00D51BC6">
            <w:r w:rsidRPr="00D51BC6">
              <w:t>0.11</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Equity Multiplier</w:t>
            </w:r>
          </w:p>
        </w:tc>
        <w:tc>
          <w:tcPr>
            <w:tcW w:w="1455" w:type="dxa"/>
            <w:noWrap/>
            <w:hideMark/>
          </w:tcPr>
          <w:p w:rsidR="00D51BC6" w:rsidRPr="00D51BC6" w:rsidRDefault="00D51BC6" w:rsidP="00D51BC6">
            <w:r w:rsidRPr="00D51BC6">
              <w:t>1.069986745</w:t>
            </w:r>
          </w:p>
        </w:tc>
        <w:tc>
          <w:tcPr>
            <w:tcW w:w="1510" w:type="dxa"/>
            <w:noWrap/>
            <w:hideMark/>
          </w:tcPr>
          <w:p w:rsidR="00D51BC6" w:rsidRPr="00D51BC6" w:rsidRDefault="00D51BC6" w:rsidP="00D51BC6">
            <w:r w:rsidRPr="00D51BC6">
              <w:t>1.142863826</w:t>
            </w:r>
          </w:p>
        </w:tc>
        <w:tc>
          <w:tcPr>
            <w:tcW w:w="1454" w:type="dxa"/>
            <w:noWrap/>
            <w:hideMark/>
          </w:tcPr>
          <w:p w:rsidR="00D51BC6" w:rsidRPr="00D51BC6" w:rsidRDefault="00D51BC6" w:rsidP="00D51BC6">
            <w:r w:rsidRPr="00D51BC6">
              <w:t>1.110705498</w:t>
            </w:r>
          </w:p>
        </w:tc>
        <w:tc>
          <w:tcPr>
            <w:tcW w:w="1454" w:type="dxa"/>
            <w:noWrap/>
            <w:hideMark/>
          </w:tcPr>
          <w:p w:rsidR="00D51BC6" w:rsidRPr="00D51BC6" w:rsidRDefault="00D51BC6" w:rsidP="00D51BC6">
            <w:r w:rsidRPr="00D51BC6">
              <w:t>1.100503306</w:t>
            </w:r>
          </w:p>
        </w:tc>
        <w:tc>
          <w:tcPr>
            <w:tcW w:w="1454" w:type="dxa"/>
            <w:noWrap/>
            <w:hideMark/>
          </w:tcPr>
          <w:p w:rsidR="00D51BC6" w:rsidRPr="00D51BC6" w:rsidRDefault="00D51BC6" w:rsidP="00D51BC6">
            <w:r w:rsidRPr="00D51BC6">
              <w:t>1.118518226</w:t>
            </w:r>
          </w:p>
        </w:tc>
        <w:tc>
          <w:tcPr>
            <w:tcW w:w="1091" w:type="dxa"/>
            <w:noWrap/>
            <w:hideMark/>
          </w:tcPr>
          <w:p w:rsidR="00D51BC6" w:rsidRPr="00D51BC6" w:rsidRDefault="00D51BC6" w:rsidP="00D51BC6">
            <w:r w:rsidRPr="00D51BC6">
              <w:t>1.11</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Times Interest Earned</w:t>
            </w:r>
          </w:p>
        </w:tc>
        <w:tc>
          <w:tcPr>
            <w:tcW w:w="1455" w:type="dxa"/>
            <w:noWrap/>
            <w:hideMark/>
          </w:tcPr>
          <w:p w:rsidR="00D51BC6" w:rsidRPr="00D51BC6" w:rsidRDefault="00D51BC6" w:rsidP="00D51BC6">
            <w:r w:rsidRPr="00D51BC6">
              <w:t>0</w:t>
            </w:r>
          </w:p>
        </w:tc>
        <w:tc>
          <w:tcPr>
            <w:tcW w:w="1510" w:type="dxa"/>
            <w:noWrap/>
            <w:hideMark/>
          </w:tcPr>
          <w:p w:rsidR="00D51BC6" w:rsidRPr="00D51BC6" w:rsidRDefault="00D51BC6" w:rsidP="00D51BC6">
            <w:r w:rsidRPr="00D51BC6">
              <w:t>0</w:t>
            </w:r>
          </w:p>
        </w:tc>
        <w:tc>
          <w:tcPr>
            <w:tcW w:w="1454" w:type="dxa"/>
            <w:noWrap/>
            <w:hideMark/>
          </w:tcPr>
          <w:p w:rsidR="00D51BC6" w:rsidRPr="00D51BC6" w:rsidRDefault="00D51BC6" w:rsidP="00D51BC6">
            <w:r w:rsidRPr="00D51BC6">
              <w:t>0</w:t>
            </w:r>
          </w:p>
        </w:tc>
        <w:tc>
          <w:tcPr>
            <w:tcW w:w="1454" w:type="dxa"/>
            <w:noWrap/>
            <w:hideMark/>
          </w:tcPr>
          <w:p w:rsidR="00D51BC6" w:rsidRPr="00D51BC6" w:rsidRDefault="00D51BC6" w:rsidP="00D51BC6">
            <w:r w:rsidRPr="00D51BC6">
              <w:t>0</w:t>
            </w:r>
          </w:p>
        </w:tc>
        <w:tc>
          <w:tcPr>
            <w:tcW w:w="1454" w:type="dxa"/>
            <w:noWrap/>
            <w:hideMark/>
          </w:tcPr>
          <w:p w:rsidR="00D51BC6" w:rsidRPr="00D51BC6" w:rsidRDefault="00D51BC6" w:rsidP="00D51BC6">
            <w:r w:rsidRPr="00D51BC6">
              <w:t>908.520739</w:t>
            </w:r>
          </w:p>
        </w:tc>
        <w:tc>
          <w:tcPr>
            <w:tcW w:w="1091" w:type="dxa"/>
            <w:noWrap/>
            <w:hideMark/>
          </w:tcPr>
          <w:p w:rsidR="00D51BC6" w:rsidRPr="00D51BC6" w:rsidRDefault="00D51BC6" w:rsidP="00D51BC6">
            <w:r w:rsidRPr="00D51BC6">
              <w:t>181.70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lastRenderedPageBreak/>
              <w:t>Earnings Per Share</w:t>
            </w:r>
          </w:p>
        </w:tc>
        <w:tc>
          <w:tcPr>
            <w:tcW w:w="1455" w:type="dxa"/>
            <w:noWrap/>
            <w:hideMark/>
          </w:tcPr>
          <w:p w:rsidR="00D51BC6" w:rsidRPr="00D51BC6" w:rsidRDefault="00D51BC6" w:rsidP="00D51BC6">
            <w:r w:rsidRPr="00D51BC6">
              <w:t>13.39</w:t>
            </w:r>
          </w:p>
        </w:tc>
        <w:tc>
          <w:tcPr>
            <w:tcW w:w="1510" w:type="dxa"/>
            <w:noWrap/>
            <w:hideMark/>
          </w:tcPr>
          <w:p w:rsidR="00D51BC6" w:rsidRPr="00D51BC6" w:rsidRDefault="00D51BC6" w:rsidP="00D51BC6">
            <w:r w:rsidRPr="00D51BC6">
              <w:t>10.42</w:t>
            </w:r>
          </w:p>
        </w:tc>
        <w:tc>
          <w:tcPr>
            <w:tcW w:w="1454" w:type="dxa"/>
            <w:noWrap/>
            <w:hideMark/>
          </w:tcPr>
          <w:p w:rsidR="00D51BC6" w:rsidRPr="00D51BC6" w:rsidRDefault="00D51BC6" w:rsidP="00D51BC6">
            <w:r w:rsidRPr="00D51BC6">
              <w:t>9.88</w:t>
            </w:r>
          </w:p>
        </w:tc>
        <w:tc>
          <w:tcPr>
            <w:tcW w:w="1454" w:type="dxa"/>
            <w:noWrap/>
            <w:hideMark/>
          </w:tcPr>
          <w:p w:rsidR="00D51BC6" w:rsidRPr="00D51BC6" w:rsidRDefault="00D51BC6" w:rsidP="00D51BC6">
            <w:r w:rsidRPr="00D51BC6">
              <w:t>9.52</w:t>
            </w:r>
          </w:p>
        </w:tc>
        <w:tc>
          <w:tcPr>
            <w:tcW w:w="1454" w:type="dxa"/>
            <w:noWrap/>
            <w:hideMark/>
          </w:tcPr>
          <w:p w:rsidR="00D51BC6" w:rsidRPr="00D51BC6" w:rsidRDefault="00D51BC6" w:rsidP="00D51BC6">
            <w:r w:rsidRPr="00D51BC6">
              <w:t>7.28</w:t>
            </w:r>
          </w:p>
        </w:tc>
        <w:tc>
          <w:tcPr>
            <w:tcW w:w="1091" w:type="dxa"/>
            <w:noWrap/>
            <w:hideMark/>
          </w:tcPr>
          <w:p w:rsidR="00D51BC6" w:rsidRPr="00D51BC6" w:rsidRDefault="00D51BC6" w:rsidP="00D51BC6">
            <w:r w:rsidRPr="00D51BC6">
              <w:t>10.10</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Dividend Yield</w:t>
            </w:r>
          </w:p>
        </w:tc>
        <w:tc>
          <w:tcPr>
            <w:tcW w:w="1455" w:type="dxa"/>
            <w:noWrap/>
            <w:hideMark/>
          </w:tcPr>
          <w:p w:rsidR="00D51BC6" w:rsidRPr="00D51BC6" w:rsidRDefault="00D51BC6" w:rsidP="00D51BC6">
            <w:r w:rsidRPr="00D51BC6">
              <w:t>74.68259895</w:t>
            </w:r>
          </w:p>
        </w:tc>
        <w:tc>
          <w:tcPr>
            <w:tcW w:w="1510" w:type="dxa"/>
            <w:noWrap/>
            <w:hideMark/>
          </w:tcPr>
          <w:p w:rsidR="00D51BC6" w:rsidRPr="00D51BC6" w:rsidRDefault="00D51BC6" w:rsidP="00D51BC6">
            <w:r w:rsidRPr="00D51BC6">
              <w:t>95.96928983</w:t>
            </w:r>
          </w:p>
        </w:tc>
        <w:tc>
          <w:tcPr>
            <w:tcW w:w="1454" w:type="dxa"/>
            <w:noWrap/>
            <w:hideMark/>
          </w:tcPr>
          <w:p w:rsidR="00D51BC6" w:rsidRPr="00D51BC6" w:rsidRDefault="00D51BC6" w:rsidP="00D51BC6">
            <w:r w:rsidRPr="00D51BC6">
              <w:t>35.42510121</w:t>
            </w:r>
          </w:p>
        </w:tc>
        <w:tc>
          <w:tcPr>
            <w:tcW w:w="1454" w:type="dxa"/>
            <w:noWrap/>
            <w:hideMark/>
          </w:tcPr>
          <w:p w:rsidR="00D51BC6" w:rsidRPr="00D51BC6" w:rsidRDefault="00D51BC6" w:rsidP="00D51BC6">
            <w:r w:rsidRPr="00D51BC6">
              <w:t>42.01680672</w:t>
            </w:r>
          </w:p>
        </w:tc>
        <w:tc>
          <w:tcPr>
            <w:tcW w:w="1454" w:type="dxa"/>
            <w:noWrap/>
            <w:hideMark/>
          </w:tcPr>
          <w:p w:rsidR="00D51BC6" w:rsidRPr="00D51BC6" w:rsidRDefault="00D51BC6" w:rsidP="00D51BC6">
            <w:r w:rsidRPr="00D51BC6">
              <w:t>41.20879121</w:t>
            </w:r>
          </w:p>
        </w:tc>
        <w:tc>
          <w:tcPr>
            <w:tcW w:w="1091" w:type="dxa"/>
            <w:noWrap/>
            <w:hideMark/>
          </w:tcPr>
          <w:p w:rsidR="00D51BC6" w:rsidRPr="00D51BC6" w:rsidRDefault="00D51BC6" w:rsidP="00D51BC6">
            <w:r w:rsidRPr="00D51BC6">
              <w:t>57.86</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Dividend Payout Ratio</w:t>
            </w:r>
          </w:p>
        </w:tc>
        <w:tc>
          <w:tcPr>
            <w:tcW w:w="1455" w:type="dxa"/>
            <w:noWrap/>
            <w:hideMark/>
          </w:tcPr>
          <w:p w:rsidR="00D51BC6" w:rsidRPr="00D51BC6" w:rsidRDefault="00D51BC6" w:rsidP="00D51BC6">
            <w:r w:rsidRPr="00D51BC6">
              <w:t>25</w:t>
            </w:r>
          </w:p>
        </w:tc>
        <w:tc>
          <w:tcPr>
            <w:tcW w:w="1510" w:type="dxa"/>
            <w:noWrap/>
            <w:hideMark/>
          </w:tcPr>
          <w:p w:rsidR="00D51BC6" w:rsidRPr="00D51BC6" w:rsidRDefault="00D51BC6" w:rsidP="00D51BC6">
            <w:r w:rsidRPr="00D51BC6">
              <w:t>29</w:t>
            </w:r>
          </w:p>
        </w:tc>
        <w:tc>
          <w:tcPr>
            <w:tcW w:w="1454" w:type="dxa"/>
            <w:noWrap/>
            <w:hideMark/>
          </w:tcPr>
          <w:p w:rsidR="00D51BC6" w:rsidRPr="00D51BC6" w:rsidRDefault="00D51BC6" w:rsidP="00D51BC6">
            <w:r w:rsidRPr="00D51BC6">
              <w:t>32</w:t>
            </w:r>
          </w:p>
        </w:tc>
        <w:tc>
          <w:tcPr>
            <w:tcW w:w="1454" w:type="dxa"/>
            <w:noWrap/>
            <w:hideMark/>
          </w:tcPr>
          <w:p w:rsidR="00D51BC6" w:rsidRPr="00D51BC6" w:rsidRDefault="00D51BC6" w:rsidP="00D51BC6">
            <w:r w:rsidRPr="00D51BC6">
              <w:t>22</w:t>
            </w:r>
          </w:p>
        </w:tc>
        <w:tc>
          <w:tcPr>
            <w:tcW w:w="1454" w:type="dxa"/>
            <w:noWrap/>
            <w:hideMark/>
          </w:tcPr>
          <w:p w:rsidR="00D51BC6" w:rsidRPr="00D51BC6" w:rsidRDefault="00D51BC6" w:rsidP="00D51BC6">
            <w:r w:rsidRPr="00D51BC6">
              <w:t>23</w:t>
            </w:r>
          </w:p>
        </w:tc>
        <w:tc>
          <w:tcPr>
            <w:tcW w:w="1091" w:type="dxa"/>
            <w:noWrap/>
            <w:hideMark/>
          </w:tcPr>
          <w:p w:rsidR="00D51BC6" w:rsidRPr="00D51BC6" w:rsidRDefault="00D51BC6" w:rsidP="00D51BC6">
            <w:r w:rsidRPr="00D51BC6">
              <w:t>26.28</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320" w:type="dxa"/>
            <w:noWrap/>
            <w:hideMark/>
          </w:tcPr>
          <w:p w:rsidR="00D51BC6" w:rsidRPr="00D51BC6" w:rsidRDefault="00D51BC6">
            <w:r w:rsidRPr="00D51BC6">
              <w:t>Price to Earnings (P/E) Ratio</w:t>
            </w:r>
          </w:p>
        </w:tc>
        <w:tc>
          <w:tcPr>
            <w:tcW w:w="1455" w:type="dxa"/>
            <w:noWrap/>
            <w:hideMark/>
          </w:tcPr>
          <w:p w:rsidR="00D51BC6" w:rsidRPr="00D51BC6" w:rsidRDefault="00D51BC6" w:rsidP="00D51BC6">
            <w:r w:rsidRPr="00D51BC6">
              <w:t>21.18</w:t>
            </w:r>
          </w:p>
        </w:tc>
        <w:tc>
          <w:tcPr>
            <w:tcW w:w="1510" w:type="dxa"/>
            <w:noWrap/>
            <w:hideMark/>
          </w:tcPr>
          <w:p w:rsidR="00D51BC6" w:rsidRPr="00D51BC6" w:rsidRDefault="00D51BC6" w:rsidP="00D51BC6">
            <w:r w:rsidRPr="00D51BC6">
              <w:t>30.06</w:t>
            </w:r>
          </w:p>
        </w:tc>
        <w:tc>
          <w:tcPr>
            <w:tcW w:w="1454" w:type="dxa"/>
            <w:noWrap/>
            <w:hideMark/>
          </w:tcPr>
          <w:p w:rsidR="00D51BC6" w:rsidRPr="00D51BC6" w:rsidRDefault="00D51BC6" w:rsidP="00D51BC6">
            <w:r w:rsidRPr="00D51BC6">
              <w:t>31.48</w:t>
            </w:r>
          </w:p>
        </w:tc>
        <w:tc>
          <w:tcPr>
            <w:tcW w:w="1454" w:type="dxa"/>
            <w:noWrap/>
            <w:hideMark/>
          </w:tcPr>
          <w:p w:rsidR="00D51BC6" w:rsidRPr="00D51BC6" w:rsidRDefault="00D51BC6" w:rsidP="00D51BC6">
            <w:r w:rsidRPr="00D51BC6">
              <w:t>29.84</w:t>
            </w:r>
          </w:p>
        </w:tc>
        <w:tc>
          <w:tcPr>
            <w:tcW w:w="1454" w:type="dxa"/>
            <w:noWrap/>
            <w:hideMark/>
          </w:tcPr>
          <w:p w:rsidR="00D51BC6" w:rsidRPr="00D51BC6" w:rsidRDefault="00D51BC6" w:rsidP="00D51BC6">
            <w:r w:rsidRPr="00D51BC6">
              <w:t>30.9</w:t>
            </w:r>
          </w:p>
        </w:tc>
        <w:tc>
          <w:tcPr>
            <w:tcW w:w="1091" w:type="dxa"/>
            <w:noWrap/>
            <w:hideMark/>
          </w:tcPr>
          <w:p w:rsidR="00D51BC6" w:rsidRPr="00D51BC6" w:rsidRDefault="00D51BC6" w:rsidP="00D51BC6">
            <w:r w:rsidRPr="00D51BC6">
              <w:t>28.69</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320" w:type="dxa"/>
            <w:noWrap/>
            <w:hideMark/>
          </w:tcPr>
          <w:p w:rsidR="00D51BC6" w:rsidRPr="00D51BC6" w:rsidRDefault="00D51BC6">
            <w:r w:rsidRPr="00D51BC6">
              <w:t>Net Asset Per Share</w:t>
            </w:r>
          </w:p>
        </w:tc>
        <w:tc>
          <w:tcPr>
            <w:tcW w:w="1455" w:type="dxa"/>
            <w:noWrap/>
            <w:hideMark/>
          </w:tcPr>
          <w:p w:rsidR="00D51BC6" w:rsidRPr="00D51BC6" w:rsidRDefault="00D51BC6" w:rsidP="00D51BC6">
            <w:r w:rsidRPr="00D51BC6">
              <w:t>77.07</w:t>
            </w:r>
          </w:p>
        </w:tc>
        <w:tc>
          <w:tcPr>
            <w:tcW w:w="1510" w:type="dxa"/>
            <w:noWrap/>
            <w:hideMark/>
          </w:tcPr>
          <w:p w:rsidR="00D51BC6" w:rsidRPr="00D51BC6" w:rsidRDefault="00D51BC6" w:rsidP="00D51BC6">
            <w:r w:rsidRPr="00D51BC6">
              <w:t>59.14</w:t>
            </w:r>
          </w:p>
        </w:tc>
        <w:tc>
          <w:tcPr>
            <w:tcW w:w="1454" w:type="dxa"/>
            <w:noWrap/>
            <w:hideMark/>
          </w:tcPr>
          <w:p w:rsidR="00D51BC6" w:rsidRPr="00D51BC6" w:rsidRDefault="00D51BC6" w:rsidP="00D51BC6">
            <w:r w:rsidRPr="00D51BC6">
              <w:t>52.22</w:t>
            </w:r>
          </w:p>
        </w:tc>
        <w:tc>
          <w:tcPr>
            <w:tcW w:w="1454" w:type="dxa"/>
            <w:noWrap/>
            <w:hideMark/>
          </w:tcPr>
          <w:p w:rsidR="00D51BC6" w:rsidRPr="00D51BC6" w:rsidRDefault="00D51BC6" w:rsidP="00D51BC6">
            <w:r w:rsidRPr="00D51BC6">
              <w:t>45.12</w:t>
            </w:r>
          </w:p>
        </w:tc>
        <w:tc>
          <w:tcPr>
            <w:tcW w:w="1454" w:type="dxa"/>
            <w:noWrap/>
            <w:hideMark/>
          </w:tcPr>
          <w:p w:rsidR="00D51BC6" w:rsidRPr="00D51BC6" w:rsidRDefault="00D51BC6" w:rsidP="00D51BC6">
            <w:r w:rsidRPr="00D51BC6">
              <w:t>35.53</w:t>
            </w:r>
          </w:p>
        </w:tc>
        <w:tc>
          <w:tcPr>
            <w:tcW w:w="1091" w:type="dxa"/>
            <w:noWrap/>
            <w:hideMark/>
          </w:tcPr>
          <w:p w:rsidR="00D51BC6" w:rsidRPr="00D51BC6" w:rsidRDefault="00D51BC6" w:rsidP="00D51BC6">
            <w:r w:rsidRPr="00D51BC6">
              <w:t>53.82</w:t>
            </w:r>
          </w:p>
        </w:tc>
      </w:tr>
    </w:tbl>
    <w:p w:rsidR="00D51BC6" w:rsidRDefault="00D51BC6" w:rsidP="00D51BC6"/>
    <w:p w:rsidR="00D51BC6" w:rsidRDefault="00D51BC6" w:rsidP="00D51BC6"/>
    <w:p w:rsidR="00D51BC6" w:rsidRPr="00D51BC6" w:rsidRDefault="00B665EC" w:rsidP="00D51BC6">
      <w:pPr>
        <w:shd w:val="clear" w:color="auto" w:fill="5F497A" w:themeFill="accent4" w:themeFillShade="BF"/>
        <w:jc w:val="center"/>
        <w:rPr>
          <w:rFonts w:ascii="Arial Black" w:hAnsi="Arial Black"/>
          <w:b/>
          <w:bCs/>
          <w:color w:val="FFFFFF" w:themeColor="background1"/>
          <w:sz w:val="28"/>
          <w:szCs w:val="28"/>
        </w:rPr>
      </w:pPr>
      <w:r>
        <w:rPr>
          <w:rFonts w:ascii="Arial Black" w:hAnsi="Arial Black"/>
          <w:b/>
          <w:bCs/>
          <w:color w:val="FFFFFF" w:themeColor="background1"/>
          <w:sz w:val="28"/>
          <w:szCs w:val="28"/>
        </w:rPr>
        <w:t>Rena</w:t>
      </w:r>
      <w:r w:rsidR="00D51BC6" w:rsidRPr="00D51BC6">
        <w:rPr>
          <w:rFonts w:ascii="Arial Black" w:hAnsi="Arial Black"/>
          <w:b/>
          <w:bCs/>
          <w:color w:val="FFFFFF" w:themeColor="background1"/>
          <w:sz w:val="28"/>
          <w:szCs w:val="28"/>
        </w:rPr>
        <w:t>ta Limited</w:t>
      </w:r>
    </w:p>
    <w:p w:rsidR="00807DD6" w:rsidRPr="00D51BC6" w:rsidRDefault="00D51BC6" w:rsidP="00D51BC6">
      <w:pPr>
        <w:rPr>
          <w:rFonts w:ascii="Arial Black" w:hAnsi="Arial Black"/>
          <w:b/>
          <w:bCs/>
          <w:sz w:val="24"/>
          <w:szCs w:val="24"/>
        </w:rPr>
      </w:pPr>
      <w:r w:rsidRPr="00EA2375">
        <w:rPr>
          <w:rFonts w:ascii="Arial Black" w:hAnsi="Arial Black"/>
          <w:b/>
          <w:bCs/>
          <w:sz w:val="24"/>
          <w:szCs w:val="24"/>
        </w:rPr>
        <w:t>Statement of Financial Position</w:t>
      </w:r>
      <w:r>
        <w:rPr>
          <w:rFonts w:ascii="Arial Black" w:hAnsi="Arial Black"/>
          <w:b/>
          <w:bCs/>
          <w:sz w:val="24"/>
          <w:szCs w:val="24"/>
        </w:rPr>
        <w:t>:</w:t>
      </w:r>
    </w:p>
    <w:tbl>
      <w:tblPr>
        <w:tblStyle w:val="LightGrid-Accent4"/>
        <w:tblW w:w="9648" w:type="dxa"/>
        <w:tblLook w:val="0400" w:firstRow="0" w:lastRow="0" w:firstColumn="0" w:lastColumn="0" w:noHBand="0" w:noVBand="1"/>
      </w:tblPr>
      <w:tblGrid>
        <w:gridCol w:w="1972"/>
        <w:gridCol w:w="1613"/>
        <w:gridCol w:w="1613"/>
        <w:gridCol w:w="1613"/>
        <w:gridCol w:w="1613"/>
        <w:gridCol w:w="1613"/>
      </w:tblGrid>
      <w:tr w:rsidR="00D51BC6" w:rsidRPr="00D51BC6" w:rsidTr="00D51BC6">
        <w:trPr>
          <w:cnfStyle w:val="000000100000" w:firstRow="0" w:lastRow="0" w:firstColumn="0" w:lastColumn="0" w:oddVBand="0" w:evenVBand="0" w:oddHBand="1" w:evenHBand="0" w:firstRowFirstColumn="0" w:firstRowLastColumn="0" w:lastRowFirstColumn="0" w:lastRowLastColumn="0"/>
          <w:trHeight w:val="345"/>
        </w:trPr>
        <w:tc>
          <w:tcPr>
            <w:tcW w:w="1972" w:type="dxa"/>
            <w:noWrap/>
            <w:hideMark/>
          </w:tcPr>
          <w:p w:rsidR="00D51BC6" w:rsidRPr="00D51BC6" w:rsidRDefault="00D51BC6">
            <w:pPr>
              <w:rPr>
                <w:b/>
              </w:rPr>
            </w:pPr>
            <w:r w:rsidRPr="00D51BC6">
              <w:rPr>
                <w:b/>
              </w:rPr>
              <w:t>Particulars</w:t>
            </w:r>
          </w:p>
        </w:tc>
        <w:tc>
          <w:tcPr>
            <w:tcW w:w="1520" w:type="dxa"/>
            <w:noWrap/>
            <w:hideMark/>
          </w:tcPr>
          <w:p w:rsidR="00D51BC6" w:rsidRPr="00D51BC6" w:rsidRDefault="00D51BC6" w:rsidP="00D51BC6">
            <w:pPr>
              <w:rPr>
                <w:b/>
                <w:bCs/>
              </w:rPr>
            </w:pPr>
            <w:r w:rsidRPr="00D51BC6">
              <w:rPr>
                <w:b/>
                <w:bCs/>
              </w:rPr>
              <w:t>2019</w:t>
            </w:r>
          </w:p>
        </w:tc>
        <w:tc>
          <w:tcPr>
            <w:tcW w:w="1521" w:type="dxa"/>
            <w:noWrap/>
            <w:hideMark/>
          </w:tcPr>
          <w:p w:rsidR="00D51BC6" w:rsidRPr="00D51BC6" w:rsidRDefault="00D51BC6" w:rsidP="00D51BC6">
            <w:pPr>
              <w:rPr>
                <w:b/>
                <w:bCs/>
              </w:rPr>
            </w:pPr>
            <w:r w:rsidRPr="00D51BC6">
              <w:rPr>
                <w:b/>
                <w:bCs/>
              </w:rPr>
              <w:t>2018</w:t>
            </w:r>
          </w:p>
        </w:tc>
        <w:tc>
          <w:tcPr>
            <w:tcW w:w="1521" w:type="dxa"/>
            <w:noWrap/>
            <w:hideMark/>
          </w:tcPr>
          <w:p w:rsidR="00D51BC6" w:rsidRPr="00D51BC6" w:rsidRDefault="00D51BC6" w:rsidP="00D51BC6">
            <w:pPr>
              <w:rPr>
                <w:b/>
                <w:bCs/>
              </w:rPr>
            </w:pPr>
            <w:r w:rsidRPr="00D51BC6">
              <w:rPr>
                <w:b/>
                <w:bCs/>
              </w:rPr>
              <w:t>2017</w:t>
            </w:r>
          </w:p>
        </w:tc>
        <w:tc>
          <w:tcPr>
            <w:tcW w:w="1521" w:type="dxa"/>
            <w:noWrap/>
            <w:hideMark/>
          </w:tcPr>
          <w:p w:rsidR="00D51BC6" w:rsidRPr="00D51BC6" w:rsidRDefault="00D51BC6" w:rsidP="00D51BC6">
            <w:pPr>
              <w:rPr>
                <w:b/>
                <w:bCs/>
              </w:rPr>
            </w:pPr>
            <w:r w:rsidRPr="00D51BC6">
              <w:rPr>
                <w:b/>
                <w:bCs/>
              </w:rPr>
              <w:t>2016</w:t>
            </w:r>
          </w:p>
        </w:tc>
        <w:tc>
          <w:tcPr>
            <w:tcW w:w="1593" w:type="dxa"/>
            <w:noWrap/>
            <w:hideMark/>
          </w:tcPr>
          <w:p w:rsidR="00D51BC6" w:rsidRPr="00D51BC6" w:rsidRDefault="00D51BC6" w:rsidP="00D51BC6">
            <w:pPr>
              <w:rPr>
                <w:b/>
                <w:bCs/>
              </w:rPr>
            </w:pPr>
            <w:r w:rsidRPr="00D51BC6">
              <w:rPr>
                <w:b/>
                <w:bCs/>
              </w:rPr>
              <w:t>2015</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45"/>
        </w:trPr>
        <w:tc>
          <w:tcPr>
            <w:tcW w:w="1972" w:type="dxa"/>
            <w:noWrap/>
            <w:hideMark/>
          </w:tcPr>
          <w:p w:rsidR="00D51BC6" w:rsidRPr="00D51BC6" w:rsidRDefault="00D51BC6" w:rsidP="00D51BC6">
            <w:pPr>
              <w:rPr>
                <w:b/>
                <w:bCs/>
              </w:rPr>
            </w:pPr>
            <w:r w:rsidRPr="00D51BC6">
              <w:rPr>
                <w:b/>
                <w:bCs/>
              </w:rPr>
              <w:t>Assets</w:t>
            </w:r>
          </w:p>
        </w:tc>
        <w:tc>
          <w:tcPr>
            <w:tcW w:w="1520"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 w:rsidRPr="00D51BC6">
              <w:t>Property, Plant &amp; Equipment</w:t>
            </w:r>
          </w:p>
        </w:tc>
        <w:tc>
          <w:tcPr>
            <w:tcW w:w="1520" w:type="dxa"/>
            <w:noWrap/>
            <w:hideMark/>
          </w:tcPr>
          <w:p w:rsidR="00D51BC6" w:rsidRPr="00D51BC6" w:rsidRDefault="00D51BC6" w:rsidP="00D51BC6">
            <w:r w:rsidRPr="00D51BC6">
              <w:t>10,227,887,020</w:t>
            </w:r>
          </w:p>
        </w:tc>
        <w:tc>
          <w:tcPr>
            <w:tcW w:w="1521" w:type="dxa"/>
            <w:noWrap/>
            <w:hideMark/>
          </w:tcPr>
          <w:p w:rsidR="00D51BC6" w:rsidRPr="00D51BC6" w:rsidRDefault="00D51BC6" w:rsidP="00D51BC6">
            <w:r w:rsidRPr="00D51BC6">
              <w:t>9,578,542,891</w:t>
            </w:r>
          </w:p>
        </w:tc>
        <w:tc>
          <w:tcPr>
            <w:tcW w:w="1521" w:type="dxa"/>
            <w:noWrap/>
            <w:hideMark/>
          </w:tcPr>
          <w:p w:rsidR="00D51BC6" w:rsidRPr="00D51BC6" w:rsidRDefault="00D51BC6" w:rsidP="00D51BC6">
            <w:r w:rsidRPr="00D51BC6">
              <w:t>9,172,888,570</w:t>
            </w:r>
          </w:p>
        </w:tc>
        <w:tc>
          <w:tcPr>
            <w:tcW w:w="1521" w:type="dxa"/>
            <w:noWrap/>
            <w:hideMark/>
          </w:tcPr>
          <w:p w:rsidR="00D51BC6" w:rsidRPr="00D51BC6" w:rsidRDefault="00D51BC6" w:rsidP="00D51BC6">
            <w:r w:rsidRPr="00D51BC6">
              <w:t>8,969,965,833</w:t>
            </w:r>
          </w:p>
        </w:tc>
        <w:tc>
          <w:tcPr>
            <w:tcW w:w="1521" w:type="dxa"/>
            <w:noWrap/>
            <w:hideMark/>
          </w:tcPr>
          <w:p w:rsidR="00D51BC6" w:rsidRPr="00D51BC6" w:rsidRDefault="00D51BC6" w:rsidP="00D51BC6">
            <w:r w:rsidRPr="00D51BC6">
              <w:t>8,695,862,142</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 w:rsidRPr="00D51BC6">
              <w:t>Investments</w:t>
            </w:r>
          </w:p>
        </w:tc>
        <w:tc>
          <w:tcPr>
            <w:tcW w:w="1520" w:type="dxa"/>
            <w:noWrap/>
            <w:hideMark/>
          </w:tcPr>
          <w:p w:rsidR="00D51BC6" w:rsidRPr="00D51BC6" w:rsidRDefault="00D51BC6" w:rsidP="00D51BC6">
            <w:r w:rsidRPr="00D51BC6">
              <w:t>143,079,096</w:t>
            </w:r>
          </w:p>
        </w:tc>
        <w:tc>
          <w:tcPr>
            <w:tcW w:w="1521" w:type="dxa"/>
            <w:noWrap/>
            <w:hideMark/>
          </w:tcPr>
          <w:p w:rsidR="00D51BC6" w:rsidRPr="00D51BC6" w:rsidRDefault="00D51BC6" w:rsidP="00D51BC6">
            <w:r w:rsidRPr="00D51BC6">
              <w:t>143,069,486</w:t>
            </w:r>
          </w:p>
        </w:tc>
        <w:tc>
          <w:tcPr>
            <w:tcW w:w="1521" w:type="dxa"/>
            <w:noWrap/>
            <w:hideMark/>
          </w:tcPr>
          <w:p w:rsidR="00D51BC6" w:rsidRPr="00D51BC6" w:rsidRDefault="00D51BC6" w:rsidP="00D51BC6">
            <w:r w:rsidRPr="00D51BC6">
              <w:t>143,069,376</w:t>
            </w:r>
          </w:p>
        </w:tc>
        <w:tc>
          <w:tcPr>
            <w:tcW w:w="1521" w:type="dxa"/>
            <w:noWrap/>
            <w:hideMark/>
          </w:tcPr>
          <w:p w:rsidR="00D51BC6" w:rsidRPr="00D51BC6" w:rsidRDefault="00D51BC6" w:rsidP="00D51BC6">
            <w:r w:rsidRPr="00D51BC6">
              <w:t>143,069,376</w:t>
            </w:r>
          </w:p>
        </w:tc>
        <w:tc>
          <w:tcPr>
            <w:tcW w:w="1521" w:type="dxa"/>
            <w:noWrap/>
            <w:hideMark/>
          </w:tcPr>
          <w:p w:rsidR="00D51BC6" w:rsidRPr="00D51BC6" w:rsidRDefault="00D51BC6" w:rsidP="00D51BC6">
            <w:r w:rsidRPr="00D51BC6">
              <w:t>235,464,036</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 w:rsidRPr="00D51BC6">
              <w:t>Capital work-in-progress</w:t>
            </w:r>
          </w:p>
        </w:tc>
        <w:tc>
          <w:tcPr>
            <w:tcW w:w="1520" w:type="dxa"/>
            <w:noWrap/>
            <w:hideMark/>
          </w:tcPr>
          <w:p w:rsidR="00D51BC6" w:rsidRPr="00D51BC6" w:rsidRDefault="00D51BC6" w:rsidP="00D51BC6">
            <w:r w:rsidRPr="00D51BC6">
              <w:t>1,492,889,354</w:t>
            </w:r>
          </w:p>
        </w:tc>
        <w:tc>
          <w:tcPr>
            <w:tcW w:w="1521" w:type="dxa"/>
            <w:noWrap/>
            <w:hideMark/>
          </w:tcPr>
          <w:p w:rsidR="00D51BC6" w:rsidRPr="00D51BC6" w:rsidRDefault="00D51BC6" w:rsidP="00D51BC6">
            <w:r w:rsidRPr="00D51BC6">
              <w:t>1,168,163,935</w:t>
            </w:r>
          </w:p>
        </w:tc>
        <w:tc>
          <w:tcPr>
            <w:tcW w:w="1521" w:type="dxa"/>
            <w:noWrap/>
            <w:hideMark/>
          </w:tcPr>
          <w:p w:rsidR="00D51BC6" w:rsidRPr="00D51BC6" w:rsidRDefault="00D51BC6" w:rsidP="00D51BC6">
            <w:r w:rsidRPr="00D51BC6">
              <w:t>1,072,204,572</w:t>
            </w:r>
          </w:p>
        </w:tc>
        <w:tc>
          <w:tcPr>
            <w:tcW w:w="1521" w:type="dxa"/>
            <w:noWrap/>
            <w:hideMark/>
          </w:tcPr>
          <w:p w:rsidR="00D51BC6" w:rsidRPr="00D51BC6" w:rsidRDefault="00D51BC6" w:rsidP="00D51BC6">
            <w:r w:rsidRPr="00D51BC6">
              <w:t>702,996,708</w:t>
            </w:r>
          </w:p>
        </w:tc>
        <w:tc>
          <w:tcPr>
            <w:tcW w:w="1521" w:type="dxa"/>
            <w:noWrap/>
            <w:hideMark/>
          </w:tcPr>
          <w:p w:rsidR="00D51BC6" w:rsidRPr="00D51BC6" w:rsidRDefault="00D51BC6" w:rsidP="00D51BC6">
            <w:r w:rsidRPr="00D51BC6">
              <w:t>723,265,414</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pPr>
              <w:rPr>
                <w:b/>
                <w:bCs/>
              </w:rPr>
            </w:pPr>
            <w:r w:rsidRPr="00D51BC6">
              <w:rPr>
                <w:b/>
                <w:bCs/>
              </w:rPr>
              <w:t>Non-Current Assets</w:t>
            </w:r>
          </w:p>
        </w:tc>
        <w:tc>
          <w:tcPr>
            <w:tcW w:w="1520" w:type="dxa"/>
            <w:noWrap/>
            <w:hideMark/>
          </w:tcPr>
          <w:p w:rsidR="00D51BC6" w:rsidRPr="00D51BC6" w:rsidRDefault="00D51BC6" w:rsidP="00D51BC6">
            <w:pPr>
              <w:rPr>
                <w:b/>
                <w:bCs/>
              </w:rPr>
            </w:pPr>
            <w:r w:rsidRPr="00D51BC6">
              <w:rPr>
                <w:b/>
                <w:bCs/>
              </w:rPr>
              <w:t>11,863,855,470</w:t>
            </w:r>
          </w:p>
        </w:tc>
        <w:tc>
          <w:tcPr>
            <w:tcW w:w="1521" w:type="dxa"/>
            <w:noWrap/>
            <w:hideMark/>
          </w:tcPr>
          <w:p w:rsidR="00D51BC6" w:rsidRPr="00D51BC6" w:rsidRDefault="00D51BC6" w:rsidP="00D51BC6">
            <w:pPr>
              <w:rPr>
                <w:b/>
                <w:bCs/>
              </w:rPr>
            </w:pPr>
            <w:r w:rsidRPr="00D51BC6">
              <w:rPr>
                <w:b/>
                <w:bCs/>
              </w:rPr>
              <w:t>10,889,776,312</w:t>
            </w:r>
          </w:p>
        </w:tc>
        <w:tc>
          <w:tcPr>
            <w:tcW w:w="1521" w:type="dxa"/>
            <w:noWrap/>
            <w:hideMark/>
          </w:tcPr>
          <w:p w:rsidR="00D51BC6" w:rsidRPr="00D51BC6" w:rsidRDefault="00D51BC6" w:rsidP="00D51BC6">
            <w:pPr>
              <w:rPr>
                <w:b/>
                <w:bCs/>
              </w:rPr>
            </w:pPr>
            <w:r w:rsidRPr="00D51BC6">
              <w:rPr>
                <w:b/>
                <w:bCs/>
              </w:rPr>
              <w:t>10,388,162,518</w:t>
            </w:r>
          </w:p>
        </w:tc>
        <w:tc>
          <w:tcPr>
            <w:tcW w:w="1521" w:type="dxa"/>
            <w:noWrap/>
            <w:hideMark/>
          </w:tcPr>
          <w:p w:rsidR="00D51BC6" w:rsidRPr="00D51BC6" w:rsidRDefault="00D51BC6" w:rsidP="00D51BC6">
            <w:pPr>
              <w:rPr>
                <w:b/>
                <w:bCs/>
              </w:rPr>
            </w:pPr>
            <w:r w:rsidRPr="00D51BC6">
              <w:rPr>
                <w:b/>
                <w:bCs/>
              </w:rPr>
              <w:t>9,816,031,917</w:t>
            </w:r>
          </w:p>
        </w:tc>
        <w:tc>
          <w:tcPr>
            <w:tcW w:w="1521" w:type="dxa"/>
            <w:noWrap/>
            <w:hideMark/>
          </w:tcPr>
          <w:p w:rsidR="00D51BC6" w:rsidRPr="00D51BC6" w:rsidRDefault="00D51BC6" w:rsidP="00D51BC6">
            <w:pPr>
              <w:rPr>
                <w:b/>
                <w:bCs/>
              </w:rPr>
            </w:pPr>
            <w:r w:rsidRPr="00D51BC6">
              <w:rPr>
                <w:b/>
                <w:bCs/>
              </w:rPr>
              <w:t>9,654,591,592</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tc>
        <w:tc>
          <w:tcPr>
            <w:tcW w:w="1520"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 w:rsidRPr="00D51BC6">
              <w:t>Inventories</w:t>
            </w:r>
          </w:p>
        </w:tc>
        <w:tc>
          <w:tcPr>
            <w:tcW w:w="1520" w:type="dxa"/>
            <w:noWrap/>
            <w:hideMark/>
          </w:tcPr>
          <w:p w:rsidR="00D51BC6" w:rsidRPr="00D51BC6" w:rsidRDefault="00D51BC6" w:rsidP="00D51BC6">
            <w:r w:rsidRPr="00D51BC6">
              <w:t>4,172,321,022</w:t>
            </w:r>
          </w:p>
        </w:tc>
        <w:tc>
          <w:tcPr>
            <w:tcW w:w="1521" w:type="dxa"/>
            <w:noWrap/>
            <w:hideMark/>
          </w:tcPr>
          <w:p w:rsidR="00D51BC6" w:rsidRPr="00D51BC6" w:rsidRDefault="00D51BC6" w:rsidP="00D51BC6">
            <w:r w:rsidRPr="00D51BC6">
              <w:t>3,757,761,605</w:t>
            </w:r>
          </w:p>
        </w:tc>
        <w:tc>
          <w:tcPr>
            <w:tcW w:w="1521" w:type="dxa"/>
            <w:noWrap/>
            <w:hideMark/>
          </w:tcPr>
          <w:p w:rsidR="00D51BC6" w:rsidRPr="00D51BC6" w:rsidRDefault="00D51BC6" w:rsidP="00D51BC6">
            <w:r w:rsidRPr="00D51BC6">
              <w:t>3,229,222,893</w:t>
            </w:r>
          </w:p>
        </w:tc>
        <w:tc>
          <w:tcPr>
            <w:tcW w:w="1521" w:type="dxa"/>
            <w:noWrap/>
            <w:hideMark/>
          </w:tcPr>
          <w:p w:rsidR="00D51BC6" w:rsidRPr="00D51BC6" w:rsidRDefault="00D51BC6" w:rsidP="00D51BC6">
            <w:r w:rsidRPr="00D51BC6">
              <w:t>3,361,710,600</w:t>
            </w:r>
          </w:p>
        </w:tc>
        <w:tc>
          <w:tcPr>
            <w:tcW w:w="1521" w:type="dxa"/>
            <w:noWrap/>
            <w:hideMark/>
          </w:tcPr>
          <w:p w:rsidR="00D51BC6" w:rsidRPr="00D51BC6" w:rsidRDefault="00D51BC6" w:rsidP="00D51BC6">
            <w:r w:rsidRPr="00D51BC6">
              <w:t>3,374,274,252</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 w:rsidRPr="00D51BC6">
              <w:t>Trade receivables</w:t>
            </w:r>
          </w:p>
        </w:tc>
        <w:tc>
          <w:tcPr>
            <w:tcW w:w="1520" w:type="dxa"/>
            <w:noWrap/>
            <w:hideMark/>
          </w:tcPr>
          <w:p w:rsidR="00D51BC6" w:rsidRPr="00D51BC6" w:rsidRDefault="00D51BC6" w:rsidP="00D51BC6">
            <w:r w:rsidRPr="00D51BC6">
              <w:t>2,265,753,666</w:t>
            </w:r>
          </w:p>
        </w:tc>
        <w:tc>
          <w:tcPr>
            <w:tcW w:w="1521" w:type="dxa"/>
            <w:noWrap/>
            <w:hideMark/>
          </w:tcPr>
          <w:p w:rsidR="00D51BC6" w:rsidRPr="00D51BC6" w:rsidRDefault="00D51BC6" w:rsidP="00D51BC6">
            <w:r w:rsidRPr="00D51BC6">
              <w:t>2,232,499,238</w:t>
            </w:r>
          </w:p>
        </w:tc>
        <w:tc>
          <w:tcPr>
            <w:tcW w:w="1521" w:type="dxa"/>
            <w:noWrap/>
            <w:hideMark/>
          </w:tcPr>
          <w:p w:rsidR="00D51BC6" w:rsidRPr="00D51BC6" w:rsidRDefault="00D51BC6" w:rsidP="00D51BC6">
            <w:r w:rsidRPr="00D51BC6">
              <w:t>1,995,758,417</w:t>
            </w:r>
          </w:p>
        </w:tc>
        <w:tc>
          <w:tcPr>
            <w:tcW w:w="1521" w:type="dxa"/>
            <w:noWrap/>
            <w:hideMark/>
          </w:tcPr>
          <w:p w:rsidR="00D51BC6" w:rsidRPr="00D51BC6" w:rsidRDefault="00D51BC6" w:rsidP="00D51BC6">
            <w:r w:rsidRPr="00D51BC6">
              <w:t>2,029,259,467</w:t>
            </w:r>
          </w:p>
        </w:tc>
        <w:tc>
          <w:tcPr>
            <w:tcW w:w="1521" w:type="dxa"/>
            <w:noWrap/>
            <w:hideMark/>
          </w:tcPr>
          <w:p w:rsidR="00D51BC6" w:rsidRPr="00D51BC6" w:rsidRDefault="00D51BC6" w:rsidP="00D51BC6">
            <w:r w:rsidRPr="00D51BC6">
              <w:t>1,750,889,884</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 w:rsidRPr="00D51BC6">
              <w:t>Other receivables</w:t>
            </w:r>
          </w:p>
        </w:tc>
        <w:tc>
          <w:tcPr>
            <w:tcW w:w="1520" w:type="dxa"/>
            <w:noWrap/>
            <w:hideMark/>
          </w:tcPr>
          <w:p w:rsidR="00D51BC6" w:rsidRPr="00D51BC6" w:rsidRDefault="00D51BC6" w:rsidP="00D51BC6">
            <w:r w:rsidRPr="00D51BC6">
              <w:t>1,086,389,221</w:t>
            </w:r>
          </w:p>
        </w:tc>
        <w:tc>
          <w:tcPr>
            <w:tcW w:w="1521" w:type="dxa"/>
            <w:noWrap/>
            <w:hideMark/>
          </w:tcPr>
          <w:p w:rsidR="00D51BC6" w:rsidRPr="00D51BC6" w:rsidRDefault="00D51BC6" w:rsidP="00D51BC6">
            <w:r w:rsidRPr="00D51BC6">
              <w:t>903,726,174</w:t>
            </w:r>
          </w:p>
        </w:tc>
        <w:tc>
          <w:tcPr>
            <w:tcW w:w="1521" w:type="dxa"/>
            <w:noWrap/>
            <w:hideMark/>
          </w:tcPr>
          <w:p w:rsidR="00D51BC6" w:rsidRPr="00D51BC6" w:rsidRDefault="00D51BC6" w:rsidP="00D51BC6">
            <w:r w:rsidRPr="00D51BC6">
              <w:t>793,117,602</w:t>
            </w:r>
          </w:p>
        </w:tc>
        <w:tc>
          <w:tcPr>
            <w:tcW w:w="1521" w:type="dxa"/>
            <w:noWrap/>
            <w:hideMark/>
          </w:tcPr>
          <w:p w:rsidR="00D51BC6" w:rsidRPr="00D51BC6" w:rsidRDefault="00D51BC6" w:rsidP="00D51BC6">
            <w:r w:rsidRPr="00D51BC6">
              <w:t>760,474,958</w:t>
            </w:r>
          </w:p>
        </w:tc>
        <w:tc>
          <w:tcPr>
            <w:tcW w:w="1521" w:type="dxa"/>
            <w:noWrap/>
            <w:hideMark/>
          </w:tcPr>
          <w:p w:rsidR="00D51BC6" w:rsidRPr="00D51BC6" w:rsidRDefault="00D51BC6" w:rsidP="00D51BC6">
            <w:r w:rsidRPr="00D51BC6">
              <w:t>724,662,495</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 w:rsidRPr="00D51BC6">
              <w:t>Investment in shares and others</w:t>
            </w:r>
          </w:p>
        </w:tc>
        <w:tc>
          <w:tcPr>
            <w:tcW w:w="1520" w:type="dxa"/>
            <w:noWrap/>
            <w:hideMark/>
          </w:tcPr>
          <w:p w:rsidR="00D51BC6" w:rsidRPr="00D51BC6" w:rsidRDefault="00D51BC6" w:rsidP="00D51BC6">
            <w:r w:rsidRPr="00D51BC6">
              <w:t>3,581,402,024</w:t>
            </w:r>
          </w:p>
        </w:tc>
        <w:tc>
          <w:tcPr>
            <w:tcW w:w="1521" w:type="dxa"/>
            <w:noWrap/>
            <w:hideMark/>
          </w:tcPr>
          <w:p w:rsidR="00D51BC6" w:rsidRPr="00D51BC6" w:rsidRDefault="00D51BC6" w:rsidP="00D51BC6">
            <w:r w:rsidRPr="00D51BC6">
              <w:t>1,509,177,933</w:t>
            </w:r>
          </w:p>
        </w:tc>
        <w:tc>
          <w:tcPr>
            <w:tcW w:w="1521" w:type="dxa"/>
            <w:noWrap/>
            <w:hideMark/>
          </w:tcPr>
          <w:p w:rsidR="00D51BC6" w:rsidRPr="00D51BC6" w:rsidRDefault="00D51BC6" w:rsidP="00D51BC6">
            <w:r w:rsidRPr="00D51BC6">
              <w:t>804,899,466</w:t>
            </w:r>
          </w:p>
        </w:tc>
        <w:tc>
          <w:tcPr>
            <w:tcW w:w="1521" w:type="dxa"/>
            <w:noWrap/>
            <w:hideMark/>
          </w:tcPr>
          <w:p w:rsidR="00D51BC6" w:rsidRPr="00D51BC6" w:rsidRDefault="00D51BC6" w:rsidP="00D51BC6">
            <w:r w:rsidRPr="00D51BC6">
              <w:t>108,193,744</w:t>
            </w:r>
          </w:p>
        </w:tc>
        <w:tc>
          <w:tcPr>
            <w:tcW w:w="1521" w:type="dxa"/>
            <w:noWrap/>
            <w:hideMark/>
          </w:tcPr>
          <w:p w:rsidR="00D51BC6" w:rsidRPr="00D51BC6" w:rsidRDefault="00D51BC6" w:rsidP="00D51BC6">
            <w:r w:rsidRPr="00D51BC6">
              <w:t>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EF20A8">
            <w:r>
              <w:t>Loan to Rena</w:t>
            </w:r>
            <w:r w:rsidR="00D51BC6" w:rsidRPr="00D51BC6">
              <w:t>ta Agro Industries Limited</w:t>
            </w:r>
          </w:p>
        </w:tc>
        <w:tc>
          <w:tcPr>
            <w:tcW w:w="1520" w:type="dxa"/>
            <w:noWrap/>
            <w:hideMark/>
          </w:tcPr>
          <w:p w:rsidR="00D51BC6" w:rsidRPr="00D51BC6" w:rsidRDefault="00D51BC6" w:rsidP="00D51BC6">
            <w:r w:rsidRPr="00D51BC6">
              <w:t>0</w:t>
            </w:r>
          </w:p>
        </w:tc>
        <w:tc>
          <w:tcPr>
            <w:tcW w:w="1521" w:type="dxa"/>
            <w:noWrap/>
            <w:hideMark/>
          </w:tcPr>
          <w:p w:rsidR="00D51BC6" w:rsidRPr="00D51BC6" w:rsidRDefault="00D51BC6" w:rsidP="00D51BC6">
            <w:r w:rsidRPr="00D51BC6">
              <w:t>0</w:t>
            </w:r>
          </w:p>
        </w:tc>
        <w:tc>
          <w:tcPr>
            <w:tcW w:w="1521" w:type="dxa"/>
            <w:noWrap/>
            <w:hideMark/>
          </w:tcPr>
          <w:p w:rsidR="00D51BC6" w:rsidRPr="00D51BC6" w:rsidRDefault="00D51BC6" w:rsidP="00D51BC6">
            <w:r w:rsidRPr="00D51BC6">
              <w:t>0</w:t>
            </w:r>
          </w:p>
        </w:tc>
        <w:tc>
          <w:tcPr>
            <w:tcW w:w="1521" w:type="dxa"/>
            <w:noWrap/>
            <w:hideMark/>
          </w:tcPr>
          <w:p w:rsidR="00D51BC6" w:rsidRPr="00D51BC6" w:rsidRDefault="00D51BC6" w:rsidP="00D51BC6">
            <w:r w:rsidRPr="00D51BC6">
              <w:t>0</w:t>
            </w:r>
          </w:p>
        </w:tc>
        <w:tc>
          <w:tcPr>
            <w:tcW w:w="1521" w:type="dxa"/>
            <w:noWrap/>
            <w:hideMark/>
          </w:tcPr>
          <w:p w:rsidR="00D51BC6" w:rsidRPr="00D51BC6" w:rsidRDefault="00D51BC6" w:rsidP="00D51BC6">
            <w:r w:rsidRPr="00D51BC6">
              <w:t>100,000,000</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 w:rsidRPr="00D51BC6">
              <w:t>Advances, deposits and prepayments</w:t>
            </w:r>
          </w:p>
        </w:tc>
        <w:tc>
          <w:tcPr>
            <w:tcW w:w="1520" w:type="dxa"/>
            <w:noWrap/>
            <w:hideMark/>
          </w:tcPr>
          <w:p w:rsidR="00D51BC6" w:rsidRPr="00D51BC6" w:rsidRDefault="00D51BC6" w:rsidP="00D51BC6">
            <w:r w:rsidRPr="00D51BC6">
              <w:t>433,302,071</w:t>
            </w:r>
          </w:p>
        </w:tc>
        <w:tc>
          <w:tcPr>
            <w:tcW w:w="1521" w:type="dxa"/>
            <w:noWrap/>
            <w:hideMark/>
          </w:tcPr>
          <w:p w:rsidR="00D51BC6" w:rsidRPr="00D51BC6" w:rsidRDefault="00D51BC6" w:rsidP="00D51BC6">
            <w:r w:rsidRPr="00D51BC6">
              <w:t>461,385,755</w:t>
            </w:r>
          </w:p>
        </w:tc>
        <w:tc>
          <w:tcPr>
            <w:tcW w:w="1521" w:type="dxa"/>
            <w:noWrap/>
            <w:hideMark/>
          </w:tcPr>
          <w:p w:rsidR="00D51BC6" w:rsidRPr="00D51BC6" w:rsidRDefault="00D51BC6" w:rsidP="00D51BC6">
            <w:r w:rsidRPr="00D51BC6">
              <w:t>295,949,018</w:t>
            </w:r>
          </w:p>
        </w:tc>
        <w:tc>
          <w:tcPr>
            <w:tcW w:w="1521" w:type="dxa"/>
            <w:noWrap/>
            <w:hideMark/>
          </w:tcPr>
          <w:p w:rsidR="00D51BC6" w:rsidRPr="00D51BC6" w:rsidRDefault="00D51BC6" w:rsidP="00D51BC6">
            <w:r w:rsidRPr="00D51BC6">
              <w:t>234,064,598</w:t>
            </w:r>
          </w:p>
        </w:tc>
        <w:tc>
          <w:tcPr>
            <w:tcW w:w="1521" w:type="dxa"/>
            <w:noWrap/>
            <w:hideMark/>
          </w:tcPr>
          <w:p w:rsidR="00D51BC6" w:rsidRPr="00D51BC6" w:rsidRDefault="00D51BC6" w:rsidP="00D51BC6">
            <w:r w:rsidRPr="00D51BC6">
              <w:t>242,482,445</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 w:rsidRPr="00D51BC6">
              <w:t>Cash and cash equivalents</w:t>
            </w:r>
          </w:p>
        </w:tc>
        <w:tc>
          <w:tcPr>
            <w:tcW w:w="1520" w:type="dxa"/>
            <w:noWrap/>
            <w:hideMark/>
          </w:tcPr>
          <w:p w:rsidR="00D51BC6" w:rsidRPr="00D51BC6" w:rsidRDefault="00D51BC6" w:rsidP="00D51BC6">
            <w:r w:rsidRPr="00D51BC6">
              <w:t>798,213,039</w:t>
            </w:r>
          </w:p>
        </w:tc>
        <w:tc>
          <w:tcPr>
            <w:tcW w:w="1521" w:type="dxa"/>
            <w:noWrap/>
            <w:hideMark/>
          </w:tcPr>
          <w:p w:rsidR="00D51BC6" w:rsidRPr="00D51BC6" w:rsidRDefault="00D51BC6" w:rsidP="00D51BC6">
            <w:r w:rsidRPr="00D51BC6">
              <w:t>1,057,352,468</w:t>
            </w:r>
          </w:p>
        </w:tc>
        <w:tc>
          <w:tcPr>
            <w:tcW w:w="1521" w:type="dxa"/>
            <w:noWrap/>
            <w:hideMark/>
          </w:tcPr>
          <w:p w:rsidR="00D51BC6" w:rsidRPr="00D51BC6" w:rsidRDefault="00D51BC6" w:rsidP="00D51BC6">
            <w:r w:rsidRPr="00D51BC6">
              <w:t>617,236,028</w:t>
            </w:r>
          </w:p>
        </w:tc>
        <w:tc>
          <w:tcPr>
            <w:tcW w:w="1521" w:type="dxa"/>
            <w:noWrap/>
            <w:hideMark/>
          </w:tcPr>
          <w:p w:rsidR="00D51BC6" w:rsidRPr="00D51BC6" w:rsidRDefault="00D51BC6" w:rsidP="00D51BC6">
            <w:r w:rsidRPr="00D51BC6">
              <w:t>450,611,442</w:t>
            </w:r>
          </w:p>
        </w:tc>
        <w:tc>
          <w:tcPr>
            <w:tcW w:w="1521" w:type="dxa"/>
            <w:noWrap/>
            <w:hideMark/>
          </w:tcPr>
          <w:p w:rsidR="00D51BC6" w:rsidRPr="00D51BC6" w:rsidRDefault="00D51BC6" w:rsidP="00D51BC6">
            <w:r w:rsidRPr="00D51BC6">
              <w:t>290,874,236</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pPr>
              <w:rPr>
                <w:b/>
                <w:bCs/>
              </w:rPr>
            </w:pPr>
            <w:r w:rsidRPr="00D51BC6">
              <w:rPr>
                <w:b/>
                <w:bCs/>
              </w:rPr>
              <w:t>Current Assets</w:t>
            </w:r>
          </w:p>
        </w:tc>
        <w:tc>
          <w:tcPr>
            <w:tcW w:w="1520" w:type="dxa"/>
            <w:noWrap/>
            <w:hideMark/>
          </w:tcPr>
          <w:p w:rsidR="00D51BC6" w:rsidRPr="00D51BC6" w:rsidRDefault="00D51BC6" w:rsidP="00D51BC6">
            <w:pPr>
              <w:rPr>
                <w:b/>
                <w:bCs/>
              </w:rPr>
            </w:pPr>
            <w:r w:rsidRPr="00D51BC6">
              <w:rPr>
                <w:b/>
                <w:bCs/>
              </w:rPr>
              <w:t>12,337,381,043</w:t>
            </w:r>
          </w:p>
        </w:tc>
        <w:tc>
          <w:tcPr>
            <w:tcW w:w="1521" w:type="dxa"/>
            <w:noWrap/>
            <w:hideMark/>
          </w:tcPr>
          <w:p w:rsidR="00D51BC6" w:rsidRPr="00D51BC6" w:rsidRDefault="00D51BC6" w:rsidP="00D51BC6">
            <w:pPr>
              <w:rPr>
                <w:b/>
                <w:bCs/>
              </w:rPr>
            </w:pPr>
            <w:r w:rsidRPr="00D51BC6">
              <w:rPr>
                <w:b/>
                <w:bCs/>
              </w:rPr>
              <w:t>9,921,903,173</w:t>
            </w:r>
          </w:p>
        </w:tc>
        <w:tc>
          <w:tcPr>
            <w:tcW w:w="1521" w:type="dxa"/>
            <w:noWrap/>
            <w:hideMark/>
          </w:tcPr>
          <w:p w:rsidR="00D51BC6" w:rsidRPr="00D51BC6" w:rsidRDefault="00D51BC6" w:rsidP="00D51BC6">
            <w:pPr>
              <w:rPr>
                <w:b/>
                <w:bCs/>
              </w:rPr>
            </w:pPr>
            <w:r w:rsidRPr="00D51BC6">
              <w:rPr>
                <w:b/>
                <w:bCs/>
              </w:rPr>
              <w:t>7,736,183,424</w:t>
            </w:r>
          </w:p>
        </w:tc>
        <w:tc>
          <w:tcPr>
            <w:tcW w:w="1521" w:type="dxa"/>
            <w:noWrap/>
            <w:hideMark/>
          </w:tcPr>
          <w:p w:rsidR="00D51BC6" w:rsidRPr="00D51BC6" w:rsidRDefault="00D51BC6" w:rsidP="00D51BC6">
            <w:pPr>
              <w:rPr>
                <w:b/>
                <w:bCs/>
              </w:rPr>
            </w:pPr>
            <w:r w:rsidRPr="00D51BC6">
              <w:rPr>
                <w:b/>
                <w:bCs/>
              </w:rPr>
              <w:t>6,944,314,809</w:t>
            </w:r>
          </w:p>
        </w:tc>
        <w:tc>
          <w:tcPr>
            <w:tcW w:w="1521" w:type="dxa"/>
            <w:noWrap/>
            <w:hideMark/>
          </w:tcPr>
          <w:p w:rsidR="00D51BC6" w:rsidRPr="00D51BC6" w:rsidRDefault="00D51BC6" w:rsidP="00D51BC6">
            <w:pPr>
              <w:rPr>
                <w:b/>
                <w:bCs/>
              </w:rPr>
            </w:pPr>
            <w:r w:rsidRPr="00D51BC6">
              <w:rPr>
                <w:b/>
                <w:bCs/>
              </w:rPr>
              <w:t>6,483,183,312</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45"/>
        </w:trPr>
        <w:tc>
          <w:tcPr>
            <w:tcW w:w="1972" w:type="dxa"/>
            <w:noWrap/>
            <w:hideMark/>
          </w:tcPr>
          <w:p w:rsidR="00D51BC6" w:rsidRPr="00D51BC6" w:rsidRDefault="00D51BC6" w:rsidP="00D51BC6">
            <w:pPr>
              <w:rPr>
                <w:b/>
                <w:bCs/>
              </w:rPr>
            </w:pPr>
            <w:r w:rsidRPr="00D51BC6">
              <w:rPr>
                <w:b/>
                <w:bCs/>
              </w:rPr>
              <w:lastRenderedPageBreak/>
              <w:t>Total Assets</w:t>
            </w:r>
          </w:p>
        </w:tc>
        <w:tc>
          <w:tcPr>
            <w:tcW w:w="1520" w:type="dxa"/>
            <w:noWrap/>
            <w:hideMark/>
          </w:tcPr>
          <w:p w:rsidR="00D51BC6" w:rsidRPr="00D51BC6" w:rsidRDefault="00D51BC6" w:rsidP="00D51BC6">
            <w:pPr>
              <w:rPr>
                <w:b/>
                <w:bCs/>
              </w:rPr>
            </w:pPr>
            <w:r w:rsidRPr="00D51BC6">
              <w:rPr>
                <w:b/>
                <w:bCs/>
              </w:rPr>
              <w:t>24,201,236,513</w:t>
            </w:r>
          </w:p>
        </w:tc>
        <w:tc>
          <w:tcPr>
            <w:tcW w:w="1521" w:type="dxa"/>
            <w:noWrap/>
            <w:hideMark/>
          </w:tcPr>
          <w:p w:rsidR="00D51BC6" w:rsidRPr="00D51BC6" w:rsidRDefault="00D51BC6" w:rsidP="00D51BC6">
            <w:pPr>
              <w:rPr>
                <w:b/>
                <w:bCs/>
              </w:rPr>
            </w:pPr>
            <w:r w:rsidRPr="00D51BC6">
              <w:rPr>
                <w:b/>
                <w:bCs/>
              </w:rPr>
              <w:t>20,811,679,485</w:t>
            </w:r>
          </w:p>
        </w:tc>
        <w:tc>
          <w:tcPr>
            <w:tcW w:w="1521" w:type="dxa"/>
            <w:noWrap/>
            <w:hideMark/>
          </w:tcPr>
          <w:p w:rsidR="00D51BC6" w:rsidRPr="00D51BC6" w:rsidRDefault="00D51BC6" w:rsidP="00D51BC6">
            <w:pPr>
              <w:rPr>
                <w:b/>
                <w:bCs/>
              </w:rPr>
            </w:pPr>
            <w:r w:rsidRPr="00D51BC6">
              <w:rPr>
                <w:b/>
                <w:bCs/>
              </w:rPr>
              <w:t>18,124,345,942</w:t>
            </w:r>
          </w:p>
        </w:tc>
        <w:tc>
          <w:tcPr>
            <w:tcW w:w="1521" w:type="dxa"/>
            <w:noWrap/>
            <w:hideMark/>
          </w:tcPr>
          <w:p w:rsidR="00D51BC6" w:rsidRPr="00D51BC6" w:rsidRDefault="00D51BC6" w:rsidP="00D51BC6">
            <w:pPr>
              <w:rPr>
                <w:b/>
                <w:bCs/>
              </w:rPr>
            </w:pPr>
            <w:r w:rsidRPr="00D51BC6">
              <w:rPr>
                <w:b/>
                <w:bCs/>
              </w:rPr>
              <w:t>16,760,346,726</w:t>
            </w:r>
          </w:p>
        </w:tc>
        <w:tc>
          <w:tcPr>
            <w:tcW w:w="1521" w:type="dxa"/>
            <w:noWrap/>
            <w:hideMark/>
          </w:tcPr>
          <w:p w:rsidR="00D51BC6" w:rsidRPr="00D51BC6" w:rsidRDefault="00D51BC6" w:rsidP="00D51BC6">
            <w:pPr>
              <w:rPr>
                <w:b/>
                <w:bCs/>
              </w:rPr>
            </w:pPr>
            <w:r w:rsidRPr="00D51BC6">
              <w:rPr>
                <w:b/>
                <w:bCs/>
              </w:rPr>
              <w:t>16,137,774,904</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60"/>
        </w:trPr>
        <w:tc>
          <w:tcPr>
            <w:tcW w:w="1972" w:type="dxa"/>
            <w:noWrap/>
            <w:hideMark/>
          </w:tcPr>
          <w:p w:rsidR="00D51BC6" w:rsidRPr="00D51BC6" w:rsidRDefault="00D51BC6"/>
        </w:tc>
        <w:tc>
          <w:tcPr>
            <w:tcW w:w="1520"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45"/>
        </w:trPr>
        <w:tc>
          <w:tcPr>
            <w:tcW w:w="1972" w:type="dxa"/>
            <w:noWrap/>
            <w:hideMark/>
          </w:tcPr>
          <w:p w:rsidR="00D51BC6" w:rsidRPr="00D51BC6" w:rsidRDefault="00D51BC6" w:rsidP="00D51BC6">
            <w:pPr>
              <w:rPr>
                <w:b/>
                <w:bCs/>
              </w:rPr>
            </w:pPr>
            <w:r w:rsidRPr="00D51BC6">
              <w:rPr>
                <w:b/>
                <w:bCs/>
              </w:rPr>
              <w:t>Equity</w:t>
            </w:r>
          </w:p>
        </w:tc>
        <w:tc>
          <w:tcPr>
            <w:tcW w:w="1520"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 w:rsidRPr="00D51BC6">
              <w:t>Share capital</w:t>
            </w:r>
          </w:p>
        </w:tc>
        <w:tc>
          <w:tcPr>
            <w:tcW w:w="1520" w:type="dxa"/>
            <w:noWrap/>
            <w:hideMark/>
          </w:tcPr>
          <w:p w:rsidR="00D51BC6" w:rsidRPr="00D51BC6" w:rsidRDefault="00D51BC6" w:rsidP="00D51BC6">
            <w:r w:rsidRPr="00D51BC6">
              <w:t>805,356,750</w:t>
            </w:r>
          </w:p>
        </w:tc>
        <w:tc>
          <w:tcPr>
            <w:tcW w:w="1521" w:type="dxa"/>
            <w:noWrap/>
            <w:hideMark/>
          </w:tcPr>
          <w:p w:rsidR="00D51BC6" w:rsidRPr="00D51BC6" w:rsidRDefault="00D51BC6" w:rsidP="00D51BC6">
            <w:r w:rsidRPr="00D51BC6">
              <w:t>700,310,221</w:t>
            </w:r>
          </w:p>
        </w:tc>
        <w:tc>
          <w:tcPr>
            <w:tcW w:w="1521" w:type="dxa"/>
            <w:noWrap/>
            <w:hideMark/>
          </w:tcPr>
          <w:p w:rsidR="00D51BC6" w:rsidRPr="00D51BC6" w:rsidRDefault="00D51BC6" w:rsidP="00D51BC6">
            <w:r w:rsidRPr="00D51BC6">
              <w:t>608,965,410</w:t>
            </w:r>
          </w:p>
        </w:tc>
        <w:tc>
          <w:tcPr>
            <w:tcW w:w="1521" w:type="dxa"/>
            <w:noWrap/>
            <w:hideMark/>
          </w:tcPr>
          <w:p w:rsidR="00D51BC6" w:rsidRPr="00D51BC6" w:rsidRDefault="00D51BC6" w:rsidP="00D51BC6">
            <w:r w:rsidRPr="00D51BC6">
              <w:t>529,535,140</w:t>
            </w:r>
          </w:p>
        </w:tc>
        <w:tc>
          <w:tcPr>
            <w:tcW w:w="1521" w:type="dxa"/>
            <w:noWrap/>
            <w:hideMark/>
          </w:tcPr>
          <w:p w:rsidR="00D51BC6" w:rsidRPr="00D51BC6" w:rsidRDefault="00D51BC6" w:rsidP="00D51BC6">
            <w:r w:rsidRPr="00D51BC6">
              <w:t>529,535,140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 w:rsidRPr="00D51BC6">
              <w:t>Revaluation surplus</w:t>
            </w:r>
          </w:p>
        </w:tc>
        <w:tc>
          <w:tcPr>
            <w:tcW w:w="1520" w:type="dxa"/>
            <w:noWrap/>
            <w:hideMark/>
          </w:tcPr>
          <w:p w:rsidR="00D51BC6" w:rsidRPr="00D51BC6" w:rsidRDefault="00D51BC6" w:rsidP="00D51BC6">
            <w:r w:rsidRPr="00D51BC6">
              <w:t>154,331,208</w:t>
            </w:r>
          </w:p>
        </w:tc>
        <w:tc>
          <w:tcPr>
            <w:tcW w:w="1521" w:type="dxa"/>
            <w:noWrap/>
            <w:hideMark/>
          </w:tcPr>
          <w:p w:rsidR="00D51BC6" w:rsidRPr="00D51BC6" w:rsidRDefault="00D51BC6" w:rsidP="00D51BC6">
            <w:r w:rsidRPr="00D51BC6">
              <w:t>154,808,121</w:t>
            </w:r>
          </w:p>
        </w:tc>
        <w:tc>
          <w:tcPr>
            <w:tcW w:w="1521" w:type="dxa"/>
            <w:noWrap/>
            <w:hideMark/>
          </w:tcPr>
          <w:p w:rsidR="00D51BC6" w:rsidRPr="00D51BC6" w:rsidRDefault="00D51BC6" w:rsidP="00D51BC6">
            <w:r w:rsidRPr="00D51BC6">
              <w:t>155,285,034</w:t>
            </w:r>
          </w:p>
        </w:tc>
        <w:tc>
          <w:tcPr>
            <w:tcW w:w="1521" w:type="dxa"/>
            <w:noWrap/>
            <w:hideMark/>
          </w:tcPr>
          <w:p w:rsidR="00D51BC6" w:rsidRPr="00D51BC6" w:rsidRDefault="00D51BC6" w:rsidP="00D51BC6">
            <w:r w:rsidRPr="00D51BC6">
              <w:t>156,281,949</w:t>
            </w:r>
          </w:p>
        </w:tc>
        <w:tc>
          <w:tcPr>
            <w:tcW w:w="1521" w:type="dxa"/>
            <w:noWrap/>
            <w:hideMark/>
          </w:tcPr>
          <w:p w:rsidR="00D51BC6" w:rsidRPr="00D51BC6" w:rsidRDefault="00D51BC6" w:rsidP="00D51BC6">
            <w:r w:rsidRPr="00D51BC6">
              <w:t>156,520,407</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 w:rsidRPr="00D51BC6">
              <w:t>Reserves</w:t>
            </w:r>
          </w:p>
        </w:tc>
        <w:tc>
          <w:tcPr>
            <w:tcW w:w="1520" w:type="dxa"/>
            <w:noWrap/>
            <w:hideMark/>
          </w:tcPr>
          <w:p w:rsidR="00D51BC6" w:rsidRPr="00D51BC6" w:rsidRDefault="00D51BC6" w:rsidP="00D51BC6">
            <w:r w:rsidRPr="00D51BC6">
              <w:t>24,708,298</w:t>
            </w:r>
          </w:p>
        </w:tc>
        <w:tc>
          <w:tcPr>
            <w:tcW w:w="1521" w:type="dxa"/>
            <w:noWrap/>
            <w:hideMark/>
          </w:tcPr>
          <w:p w:rsidR="00D51BC6" w:rsidRPr="00D51BC6" w:rsidRDefault="00D51BC6" w:rsidP="00D51BC6">
            <w:r w:rsidRPr="00D51BC6">
              <w:t>25,223,220</w:t>
            </w:r>
          </w:p>
        </w:tc>
        <w:tc>
          <w:tcPr>
            <w:tcW w:w="1521" w:type="dxa"/>
            <w:noWrap/>
            <w:hideMark/>
          </w:tcPr>
          <w:p w:rsidR="00D51BC6" w:rsidRPr="00D51BC6" w:rsidRDefault="00D51BC6" w:rsidP="00D51BC6">
            <w:r w:rsidRPr="00D51BC6">
              <w:t>21,635,191</w:t>
            </w:r>
          </w:p>
        </w:tc>
        <w:tc>
          <w:tcPr>
            <w:tcW w:w="1521" w:type="dxa"/>
            <w:noWrap/>
            <w:hideMark/>
          </w:tcPr>
          <w:p w:rsidR="00D51BC6" w:rsidRPr="00D51BC6" w:rsidRDefault="00D51BC6" w:rsidP="00D51BC6">
            <w:r w:rsidRPr="00D51BC6">
              <w:t>8,266,952</w:t>
            </w:r>
          </w:p>
        </w:tc>
        <w:tc>
          <w:tcPr>
            <w:tcW w:w="1521" w:type="dxa"/>
            <w:noWrap/>
            <w:hideMark/>
          </w:tcPr>
          <w:p w:rsidR="00D51BC6" w:rsidRPr="00D51BC6" w:rsidRDefault="00D51BC6" w:rsidP="00D51BC6">
            <w:r w:rsidRPr="00D51BC6">
              <w:t>329,508,882</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 w:rsidRPr="00D51BC6">
              <w:t>Retained earnings</w:t>
            </w:r>
          </w:p>
        </w:tc>
        <w:tc>
          <w:tcPr>
            <w:tcW w:w="1520" w:type="dxa"/>
            <w:noWrap/>
            <w:hideMark/>
          </w:tcPr>
          <w:p w:rsidR="00D51BC6" w:rsidRPr="00D51BC6" w:rsidRDefault="00D51BC6" w:rsidP="00D51BC6">
            <w:r w:rsidRPr="00D51BC6">
              <w:t>17,300,366,985</w:t>
            </w:r>
          </w:p>
        </w:tc>
        <w:tc>
          <w:tcPr>
            <w:tcW w:w="1521" w:type="dxa"/>
            <w:noWrap/>
            <w:hideMark/>
          </w:tcPr>
          <w:p w:rsidR="00D51BC6" w:rsidRPr="00D51BC6" w:rsidRDefault="00D51BC6" w:rsidP="00D51BC6">
            <w:r w:rsidRPr="00D51BC6">
              <w:t>14,246,822,807</w:t>
            </w:r>
          </w:p>
        </w:tc>
        <w:tc>
          <w:tcPr>
            <w:tcW w:w="1521" w:type="dxa"/>
            <w:noWrap/>
            <w:hideMark/>
          </w:tcPr>
          <w:p w:rsidR="00D51BC6" w:rsidRPr="00D51BC6" w:rsidRDefault="00D51BC6" w:rsidP="00D51BC6">
            <w:r w:rsidRPr="00D51BC6">
              <w:t>11,688,650,069</w:t>
            </w:r>
          </w:p>
        </w:tc>
        <w:tc>
          <w:tcPr>
            <w:tcW w:w="1521" w:type="dxa"/>
            <w:noWrap/>
            <w:hideMark/>
          </w:tcPr>
          <w:p w:rsidR="00D51BC6" w:rsidRPr="00D51BC6" w:rsidRDefault="00D51BC6" w:rsidP="00D51BC6">
            <w:r w:rsidRPr="00D51BC6">
              <w:t>9,848,993,073</w:t>
            </w:r>
          </w:p>
        </w:tc>
        <w:tc>
          <w:tcPr>
            <w:tcW w:w="1521" w:type="dxa"/>
            <w:noWrap/>
            <w:hideMark/>
          </w:tcPr>
          <w:p w:rsidR="00D51BC6" w:rsidRPr="00D51BC6" w:rsidRDefault="00D51BC6" w:rsidP="00D51BC6">
            <w:r w:rsidRPr="00D51BC6">
              <w:t>8,390,295,168</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sidP="00D51BC6">
            <w:pPr>
              <w:rPr>
                <w:b/>
                <w:bCs/>
              </w:rPr>
            </w:pPr>
            <w:r w:rsidRPr="00D51BC6">
              <w:rPr>
                <w:b/>
                <w:bCs/>
              </w:rPr>
              <w:t>Total Equity</w:t>
            </w:r>
          </w:p>
        </w:tc>
        <w:tc>
          <w:tcPr>
            <w:tcW w:w="1520" w:type="dxa"/>
            <w:noWrap/>
            <w:hideMark/>
          </w:tcPr>
          <w:p w:rsidR="00D51BC6" w:rsidRPr="00D51BC6" w:rsidRDefault="00D51BC6" w:rsidP="00D51BC6">
            <w:pPr>
              <w:rPr>
                <w:b/>
                <w:bCs/>
              </w:rPr>
            </w:pPr>
            <w:r w:rsidRPr="00D51BC6">
              <w:rPr>
                <w:b/>
                <w:bCs/>
              </w:rPr>
              <w:t>18,284,763,241</w:t>
            </w:r>
          </w:p>
        </w:tc>
        <w:tc>
          <w:tcPr>
            <w:tcW w:w="1521" w:type="dxa"/>
            <w:noWrap/>
            <w:hideMark/>
          </w:tcPr>
          <w:p w:rsidR="00D51BC6" w:rsidRPr="00D51BC6" w:rsidRDefault="00D51BC6" w:rsidP="00D51BC6">
            <w:pPr>
              <w:rPr>
                <w:b/>
                <w:bCs/>
              </w:rPr>
            </w:pPr>
            <w:r w:rsidRPr="00D51BC6">
              <w:rPr>
                <w:b/>
                <w:bCs/>
              </w:rPr>
              <w:t>15,127,164,369</w:t>
            </w:r>
          </w:p>
        </w:tc>
        <w:tc>
          <w:tcPr>
            <w:tcW w:w="1521" w:type="dxa"/>
            <w:noWrap/>
            <w:hideMark/>
          </w:tcPr>
          <w:p w:rsidR="00D51BC6" w:rsidRPr="00D51BC6" w:rsidRDefault="00D51BC6" w:rsidP="00D51BC6">
            <w:pPr>
              <w:rPr>
                <w:b/>
                <w:bCs/>
              </w:rPr>
            </w:pPr>
            <w:r w:rsidRPr="00D51BC6">
              <w:rPr>
                <w:b/>
                <w:bCs/>
              </w:rPr>
              <w:t>12,474,535,704</w:t>
            </w:r>
          </w:p>
        </w:tc>
        <w:tc>
          <w:tcPr>
            <w:tcW w:w="1521" w:type="dxa"/>
            <w:noWrap/>
            <w:hideMark/>
          </w:tcPr>
          <w:p w:rsidR="00D51BC6" w:rsidRPr="00D51BC6" w:rsidRDefault="00D51BC6" w:rsidP="00D51BC6">
            <w:pPr>
              <w:rPr>
                <w:b/>
                <w:bCs/>
              </w:rPr>
            </w:pPr>
            <w:r w:rsidRPr="00D51BC6">
              <w:rPr>
                <w:b/>
                <w:bCs/>
              </w:rPr>
              <w:t>10,543,077,114</w:t>
            </w:r>
          </w:p>
        </w:tc>
        <w:tc>
          <w:tcPr>
            <w:tcW w:w="1521" w:type="dxa"/>
            <w:noWrap/>
            <w:hideMark/>
          </w:tcPr>
          <w:p w:rsidR="00D51BC6" w:rsidRPr="00D51BC6" w:rsidRDefault="00D51BC6" w:rsidP="00D51BC6">
            <w:pPr>
              <w:rPr>
                <w:b/>
                <w:bCs/>
              </w:rPr>
            </w:pPr>
            <w:r w:rsidRPr="00D51BC6">
              <w:rPr>
                <w:b/>
                <w:bCs/>
              </w:rPr>
              <w:t>9,405,859,597</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45"/>
        </w:trPr>
        <w:tc>
          <w:tcPr>
            <w:tcW w:w="1972" w:type="dxa"/>
            <w:noWrap/>
            <w:hideMark/>
          </w:tcPr>
          <w:p w:rsidR="00D51BC6" w:rsidRPr="00D51BC6" w:rsidRDefault="00D51BC6"/>
        </w:tc>
        <w:tc>
          <w:tcPr>
            <w:tcW w:w="1520"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45"/>
        </w:trPr>
        <w:tc>
          <w:tcPr>
            <w:tcW w:w="1972" w:type="dxa"/>
            <w:noWrap/>
            <w:hideMark/>
          </w:tcPr>
          <w:p w:rsidR="00D51BC6" w:rsidRPr="00D51BC6" w:rsidRDefault="00D51BC6" w:rsidP="00D51BC6">
            <w:pPr>
              <w:rPr>
                <w:b/>
                <w:bCs/>
              </w:rPr>
            </w:pPr>
            <w:r w:rsidRPr="00D51BC6">
              <w:rPr>
                <w:b/>
                <w:bCs/>
              </w:rPr>
              <w:t>Liabilities</w:t>
            </w:r>
          </w:p>
        </w:tc>
        <w:tc>
          <w:tcPr>
            <w:tcW w:w="1520"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 w:rsidRPr="00D51BC6">
              <w:t>Long term loan - net off current portion</w:t>
            </w:r>
          </w:p>
        </w:tc>
        <w:tc>
          <w:tcPr>
            <w:tcW w:w="1520" w:type="dxa"/>
            <w:noWrap/>
            <w:hideMark/>
          </w:tcPr>
          <w:p w:rsidR="00D51BC6" w:rsidRPr="00D51BC6" w:rsidRDefault="00D51BC6" w:rsidP="00D51BC6">
            <w:r w:rsidRPr="00D51BC6">
              <w:t>0</w:t>
            </w:r>
          </w:p>
        </w:tc>
        <w:tc>
          <w:tcPr>
            <w:tcW w:w="1521" w:type="dxa"/>
            <w:noWrap/>
            <w:hideMark/>
          </w:tcPr>
          <w:p w:rsidR="00D51BC6" w:rsidRPr="00D51BC6" w:rsidRDefault="00D51BC6" w:rsidP="00D51BC6">
            <w:r w:rsidRPr="00D51BC6">
              <w:t>0</w:t>
            </w:r>
          </w:p>
        </w:tc>
        <w:tc>
          <w:tcPr>
            <w:tcW w:w="1521" w:type="dxa"/>
            <w:noWrap/>
            <w:hideMark/>
          </w:tcPr>
          <w:p w:rsidR="00D51BC6" w:rsidRPr="00D51BC6" w:rsidRDefault="00D51BC6" w:rsidP="00D51BC6">
            <w:r w:rsidRPr="00D51BC6">
              <w:t>95,910,932</w:t>
            </w:r>
          </w:p>
        </w:tc>
        <w:tc>
          <w:tcPr>
            <w:tcW w:w="1521" w:type="dxa"/>
            <w:noWrap/>
            <w:hideMark/>
          </w:tcPr>
          <w:p w:rsidR="00D51BC6" w:rsidRPr="00D51BC6" w:rsidRDefault="00D51BC6" w:rsidP="00D51BC6">
            <w:r w:rsidRPr="00D51BC6">
              <w:t>250,095,990</w:t>
            </w:r>
          </w:p>
        </w:tc>
        <w:tc>
          <w:tcPr>
            <w:tcW w:w="1521" w:type="dxa"/>
            <w:noWrap/>
            <w:hideMark/>
          </w:tcPr>
          <w:p w:rsidR="00D51BC6" w:rsidRPr="00D51BC6" w:rsidRDefault="00D51BC6" w:rsidP="00D51BC6">
            <w:r w:rsidRPr="00D51BC6">
              <w:t>328,914,992</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 w:rsidRPr="00D51BC6">
              <w:t>Deferred tax liabilities</w:t>
            </w:r>
          </w:p>
        </w:tc>
        <w:tc>
          <w:tcPr>
            <w:tcW w:w="1520" w:type="dxa"/>
            <w:noWrap/>
            <w:hideMark/>
          </w:tcPr>
          <w:p w:rsidR="00D51BC6" w:rsidRPr="00D51BC6" w:rsidRDefault="00D51BC6" w:rsidP="00D51BC6">
            <w:r w:rsidRPr="00D51BC6">
              <w:t>1,303,839,631</w:t>
            </w:r>
          </w:p>
        </w:tc>
        <w:tc>
          <w:tcPr>
            <w:tcW w:w="1521" w:type="dxa"/>
            <w:noWrap/>
            <w:hideMark/>
          </w:tcPr>
          <w:p w:rsidR="00D51BC6" w:rsidRPr="00D51BC6" w:rsidRDefault="00D51BC6" w:rsidP="00D51BC6">
            <w:r w:rsidRPr="00D51BC6">
              <w:t>1,209,208,777</w:t>
            </w:r>
          </w:p>
        </w:tc>
        <w:tc>
          <w:tcPr>
            <w:tcW w:w="1521" w:type="dxa"/>
            <w:noWrap/>
            <w:hideMark/>
          </w:tcPr>
          <w:p w:rsidR="00D51BC6" w:rsidRPr="00D51BC6" w:rsidRDefault="00D51BC6" w:rsidP="00D51BC6">
            <w:r w:rsidRPr="00D51BC6">
              <w:t>1,137,327,569</w:t>
            </w:r>
          </w:p>
        </w:tc>
        <w:tc>
          <w:tcPr>
            <w:tcW w:w="1521" w:type="dxa"/>
            <w:noWrap/>
            <w:hideMark/>
          </w:tcPr>
          <w:p w:rsidR="00D51BC6" w:rsidRPr="00D51BC6" w:rsidRDefault="00D51BC6" w:rsidP="00D51BC6">
            <w:r w:rsidRPr="00D51BC6">
              <w:t>946,889,523</w:t>
            </w:r>
          </w:p>
        </w:tc>
        <w:tc>
          <w:tcPr>
            <w:tcW w:w="1521" w:type="dxa"/>
            <w:noWrap/>
            <w:hideMark/>
          </w:tcPr>
          <w:p w:rsidR="00D51BC6" w:rsidRPr="00D51BC6" w:rsidRDefault="00D51BC6" w:rsidP="00D51BC6">
            <w:r w:rsidRPr="00D51BC6">
              <w:t>755,787,810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pPr>
              <w:rPr>
                <w:b/>
                <w:bCs/>
              </w:rPr>
            </w:pPr>
            <w:r w:rsidRPr="00D51BC6">
              <w:rPr>
                <w:b/>
                <w:bCs/>
              </w:rPr>
              <w:t>Non-Current Liabilities</w:t>
            </w:r>
          </w:p>
        </w:tc>
        <w:tc>
          <w:tcPr>
            <w:tcW w:w="1520" w:type="dxa"/>
            <w:noWrap/>
            <w:hideMark/>
          </w:tcPr>
          <w:p w:rsidR="00D51BC6" w:rsidRPr="00D51BC6" w:rsidRDefault="00D51BC6" w:rsidP="00D51BC6">
            <w:pPr>
              <w:rPr>
                <w:b/>
                <w:bCs/>
              </w:rPr>
            </w:pPr>
            <w:r w:rsidRPr="00D51BC6">
              <w:rPr>
                <w:b/>
                <w:bCs/>
              </w:rPr>
              <w:t>1,303,839,631</w:t>
            </w:r>
          </w:p>
        </w:tc>
        <w:tc>
          <w:tcPr>
            <w:tcW w:w="1521" w:type="dxa"/>
            <w:noWrap/>
            <w:hideMark/>
          </w:tcPr>
          <w:p w:rsidR="00D51BC6" w:rsidRPr="00D51BC6" w:rsidRDefault="00D51BC6" w:rsidP="00D51BC6">
            <w:pPr>
              <w:rPr>
                <w:b/>
                <w:bCs/>
              </w:rPr>
            </w:pPr>
            <w:r w:rsidRPr="00D51BC6">
              <w:rPr>
                <w:b/>
                <w:bCs/>
              </w:rPr>
              <w:t>1,209,208,777</w:t>
            </w:r>
          </w:p>
        </w:tc>
        <w:tc>
          <w:tcPr>
            <w:tcW w:w="1521" w:type="dxa"/>
            <w:noWrap/>
            <w:hideMark/>
          </w:tcPr>
          <w:p w:rsidR="00D51BC6" w:rsidRPr="00D51BC6" w:rsidRDefault="00D51BC6" w:rsidP="00D51BC6">
            <w:pPr>
              <w:rPr>
                <w:b/>
                <w:bCs/>
              </w:rPr>
            </w:pPr>
            <w:r w:rsidRPr="00D51BC6">
              <w:rPr>
                <w:b/>
                <w:bCs/>
              </w:rPr>
              <w:t>1,233,238,501</w:t>
            </w:r>
          </w:p>
        </w:tc>
        <w:tc>
          <w:tcPr>
            <w:tcW w:w="1521" w:type="dxa"/>
            <w:noWrap/>
            <w:hideMark/>
          </w:tcPr>
          <w:p w:rsidR="00D51BC6" w:rsidRPr="00D51BC6" w:rsidRDefault="00D51BC6" w:rsidP="00D51BC6">
            <w:pPr>
              <w:rPr>
                <w:b/>
                <w:bCs/>
              </w:rPr>
            </w:pPr>
            <w:r w:rsidRPr="00D51BC6">
              <w:rPr>
                <w:b/>
                <w:bCs/>
              </w:rPr>
              <w:t>1,196,985,513</w:t>
            </w:r>
          </w:p>
        </w:tc>
        <w:tc>
          <w:tcPr>
            <w:tcW w:w="1521" w:type="dxa"/>
            <w:noWrap/>
            <w:hideMark/>
          </w:tcPr>
          <w:p w:rsidR="00D51BC6" w:rsidRPr="00D51BC6" w:rsidRDefault="00D51BC6" w:rsidP="00D51BC6">
            <w:pPr>
              <w:rPr>
                <w:b/>
                <w:bCs/>
              </w:rPr>
            </w:pPr>
            <w:r w:rsidRPr="00D51BC6">
              <w:rPr>
                <w:b/>
                <w:bCs/>
              </w:rPr>
              <w:t>1,084,702,802</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tc>
        <w:tc>
          <w:tcPr>
            <w:tcW w:w="1520"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c>
          <w:tcPr>
            <w:tcW w:w="1521" w:type="dxa"/>
            <w:noWrap/>
            <w:hideMark/>
          </w:tcPr>
          <w:p w:rsidR="00D51BC6" w:rsidRPr="00D51BC6" w:rsidRDefault="00D51BC6"/>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 w:rsidRPr="00D51BC6">
              <w:t>Bank overdraft</w:t>
            </w:r>
          </w:p>
        </w:tc>
        <w:tc>
          <w:tcPr>
            <w:tcW w:w="1520" w:type="dxa"/>
            <w:noWrap/>
            <w:hideMark/>
          </w:tcPr>
          <w:p w:rsidR="00D51BC6" w:rsidRPr="00D51BC6" w:rsidRDefault="00D51BC6" w:rsidP="00D51BC6">
            <w:r w:rsidRPr="00D51BC6">
              <w:t>2,562,606,715</w:t>
            </w:r>
          </w:p>
        </w:tc>
        <w:tc>
          <w:tcPr>
            <w:tcW w:w="1521" w:type="dxa"/>
            <w:noWrap/>
            <w:hideMark/>
          </w:tcPr>
          <w:p w:rsidR="00D51BC6" w:rsidRPr="00D51BC6" w:rsidRDefault="00D51BC6" w:rsidP="00D51BC6">
            <w:r w:rsidRPr="00D51BC6">
              <w:t>2,389,428,525</w:t>
            </w:r>
          </w:p>
        </w:tc>
        <w:tc>
          <w:tcPr>
            <w:tcW w:w="1521" w:type="dxa"/>
            <w:noWrap/>
            <w:hideMark/>
          </w:tcPr>
          <w:p w:rsidR="00D51BC6" w:rsidRPr="00D51BC6" w:rsidRDefault="00D51BC6" w:rsidP="00D51BC6">
            <w:r w:rsidRPr="00D51BC6">
              <w:t>1,968,852,024</w:t>
            </w:r>
          </w:p>
        </w:tc>
        <w:tc>
          <w:tcPr>
            <w:tcW w:w="1521" w:type="dxa"/>
            <w:noWrap/>
            <w:hideMark/>
          </w:tcPr>
          <w:p w:rsidR="00D51BC6" w:rsidRPr="00D51BC6" w:rsidRDefault="00D51BC6" w:rsidP="00D51BC6">
            <w:r w:rsidRPr="00D51BC6">
              <w:t>2,598,322,461</w:t>
            </w:r>
          </w:p>
        </w:tc>
        <w:tc>
          <w:tcPr>
            <w:tcW w:w="1521" w:type="dxa"/>
            <w:noWrap/>
            <w:hideMark/>
          </w:tcPr>
          <w:p w:rsidR="00D51BC6" w:rsidRPr="00D51BC6" w:rsidRDefault="00D51BC6" w:rsidP="00D51BC6">
            <w:r w:rsidRPr="00D51BC6">
              <w:t>3,233,496,219</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 w:rsidRPr="00D51BC6">
              <w:t>Loans and borrowings</w:t>
            </w:r>
          </w:p>
        </w:tc>
        <w:tc>
          <w:tcPr>
            <w:tcW w:w="1520" w:type="dxa"/>
            <w:noWrap/>
            <w:hideMark/>
          </w:tcPr>
          <w:p w:rsidR="00D51BC6" w:rsidRPr="00D51BC6" w:rsidRDefault="00D51BC6" w:rsidP="00D51BC6">
            <w:r w:rsidRPr="00D51BC6">
              <w:t>0</w:t>
            </w:r>
          </w:p>
        </w:tc>
        <w:tc>
          <w:tcPr>
            <w:tcW w:w="1521" w:type="dxa"/>
            <w:noWrap/>
            <w:hideMark/>
          </w:tcPr>
          <w:p w:rsidR="00D51BC6" w:rsidRPr="00D51BC6" w:rsidRDefault="00D51BC6" w:rsidP="00D51BC6">
            <w:r w:rsidRPr="00D51BC6">
              <w:t>99,662,486</w:t>
            </w:r>
          </w:p>
        </w:tc>
        <w:tc>
          <w:tcPr>
            <w:tcW w:w="1521" w:type="dxa"/>
            <w:noWrap/>
            <w:hideMark/>
          </w:tcPr>
          <w:p w:rsidR="00D51BC6" w:rsidRPr="00D51BC6" w:rsidRDefault="00D51BC6" w:rsidP="00D51BC6">
            <w:r w:rsidRPr="00D51BC6">
              <w:t>161,200,000</w:t>
            </w:r>
          </w:p>
        </w:tc>
        <w:tc>
          <w:tcPr>
            <w:tcW w:w="1521" w:type="dxa"/>
            <w:noWrap/>
            <w:hideMark/>
          </w:tcPr>
          <w:p w:rsidR="00D51BC6" w:rsidRPr="00D51BC6" w:rsidRDefault="00D51BC6" w:rsidP="00D51BC6">
            <w:r w:rsidRPr="00D51BC6">
              <w:t>156,800,003</w:t>
            </w:r>
          </w:p>
        </w:tc>
        <w:tc>
          <w:tcPr>
            <w:tcW w:w="1521" w:type="dxa"/>
            <w:noWrap/>
            <w:hideMark/>
          </w:tcPr>
          <w:p w:rsidR="00D51BC6" w:rsidRPr="00D51BC6" w:rsidRDefault="00D51BC6" w:rsidP="00D51BC6">
            <w:r w:rsidRPr="00D51BC6">
              <w:t>157,000,003</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 w:rsidRPr="00D51BC6">
              <w:t>Trade payables</w:t>
            </w:r>
          </w:p>
        </w:tc>
        <w:tc>
          <w:tcPr>
            <w:tcW w:w="1520" w:type="dxa"/>
            <w:noWrap/>
            <w:hideMark/>
          </w:tcPr>
          <w:p w:rsidR="00D51BC6" w:rsidRPr="00D51BC6" w:rsidRDefault="00D51BC6" w:rsidP="00D51BC6">
            <w:r w:rsidRPr="00D51BC6">
              <w:t>568,382,613</w:t>
            </w:r>
          </w:p>
        </w:tc>
        <w:tc>
          <w:tcPr>
            <w:tcW w:w="1521" w:type="dxa"/>
            <w:noWrap/>
            <w:hideMark/>
          </w:tcPr>
          <w:p w:rsidR="00D51BC6" w:rsidRPr="00D51BC6" w:rsidRDefault="00D51BC6" w:rsidP="00D51BC6">
            <w:r w:rsidRPr="00D51BC6">
              <w:t>222,346,097</w:t>
            </w:r>
          </w:p>
        </w:tc>
        <w:tc>
          <w:tcPr>
            <w:tcW w:w="1521" w:type="dxa"/>
            <w:noWrap/>
            <w:hideMark/>
          </w:tcPr>
          <w:p w:rsidR="00D51BC6" w:rsidRPr="00D51BC6" w:rsidRDefault="00D51BC6" w:rsidP="00D51BC6">
            <w:r w:rsidRPr="00D51BC6">
              <w:t>180,070,553</w:t>
            </w:r>
          </w:p>
        </w:tc>
        <w:tc>
          <w:tcPr>
            <w:tcW w:w="1521" w:type="dxa"/>
            <w:noWrap/>
            <w:hideMark/>
          </w:tcPr>
          <w:p w:rsidR="00D51BC6" w:rsidRPr="00D51BC6" w:rsidRDefault="00D51BC6" w:rsidP="00D51BC6">
            <w:r w:rsidRPr="00D51BC6">
              <w:t>281,252,786</w:t>
            </w:r>
          </w:p>
        </w:tc>
        <w:tc>
          <w:tcPr>
            <w:tcW w:w="1521" w:type="dxa"/>
            <w:noWrap/>
            <w:hideMark/>
          </w:tcPr>
          <w:p w:rsidR="00D51BC6" w:rsidRPr="00D51BC6" w:rsidRDefault="00D51BC6" w:rsidP="00D51BC6">
            <w:r w:rsidRPr="00D51BC6">
              <w:t>263,501,276</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 w:rsidRPr="00D51BC6">
              <w:t>Accruals</w:t>
            </w:r>
          </w:p>
        </w:tc>
        <w:tc>
          <w:tcPr>
            <w:tcW w:w="1520" w:type="dxa"/>
            <w:noWrap/>
            <w:hideMark/>
          </w:tcPr>
          <w:p w:rsidR="00D51BC6" w:rsidRPr="00D51BC6" w:rsidRDefault="00D51BC6" w:rsidP="00D51BC6">
            <w:r w:rsidRPr="00D51BC6">
              <w:t>0</w:t>
            </w:r>
          </w:p>
        </w:tc>
        <w:tc>
          <w:tcPr>
            <w:tcW w:w="1521" w:type="dxa"/>
            <w:noWrap/>
            <w:hideMark/>
          </w:tcPr>
          <w:p w:rsidR="00D51BC6" w:rsidRPr="00D51BC6" w:rsidRDefault="00D51BC6" w:rsidP="00D51BC6">
            <w:r w:rsidRPr="00D51BC6">
              <w:t>0</w:t>
            </w:r>
          </w:p>
        </w:tc>
        <w:tc>
          <w:tcPr>
            <w:tcW w:w="1521" w:type="dxa"/>
            <w:noWrap/>
            <w:hideMark/>
          </w:tcPr>
          <w:p w:rsidR="00D51BC6" w:rsidRPr="00D51BC6" w:rsidRDefault="00D51BC6" w:rsidP="00D51BC6">
            <w:r w:rsidRPr="00D51BC6">
              <w:t>681,270,985</w:t>
            </w:r>
          </w:p>
        </w:tc>
        <w:tc>
          <w:tcPr>
            <w:tcW w:w="1521" w:type="dxa"/>
            <w:noWrap/>
            <w:hideMark/>
          </w:tcPr>
          <w:p w:rsidR="00D51BC6" w:rsidRPr="00D51BC6" w:rsidRDefault="00D51BC6" w:rsidP="00D51BC6">
            <w:r w:rsidRPr="00D51BC6">
              <w:t>509,252,776</w:t>
            </w:r>
          </w:p>
        </w:tc>
        <w:tc>
          <w:tcPr>
            <w:tcW w:w="1521" w:type="dxa"/>
            <w:noWrap/>
            <w:hideMark/>
          </w:tcPr>
          <w:p w:rsidR="00D51BC6" w:rsidRPr="00D51BC6" w:rsidRDefault="00D51BC6" w:rsidP="00D51BC6">
            <w:r w:rsidRPr="00D51BC6">
              <w:t>663,423,754</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 w:rsidRPr="00D51BC6">
              <w:t>Unclaimed dividend</w:t>
            </w:r>
          </w:p>
        </w:tc>
        <w:tc>
          <w:tcPr>
            <w:tcW w:w="1520" w:type="dxa"/>
            <w:noWrap/>
            <w:hideMark/>
          </w:tcPr>
          <w:p w:rsidR="00D51BC6" w:rsidRPr="00D51BC6" w:rsidRDefault="00D51BC6" w:rsidP="00D51BC6">
            <w:r w:rsidRPr="00D51BC6">
              <w:t>0</w:t>
            </w:r>
          </w:p>
        </w:tc>
        <w:tc>
          <w:tcPr>
            <w:tcW w:w="1521" w:type="dxa"/>
            <w:noWrap/>
            <w:hideMark/>
          </w:tcPr>
          <w:p w:rsidR="00D51BC6" w:rsidRPr="00D51BC6" w:rsidRDefault="00D51BC6" w:rsidP="00D51BC6">
            <w:r w:rsidRPr="00D51BC6">
              <w:t>0</w:t>
            </w:r>
          </w:p>
        </w:tc>
        <w:tc>
          <w:tcPr>
            <w:tcW w:w="1521" w:type="dxa"/>
            <w:noWrap/>
            <w:hideMark/>
          </w:tcPr>
          <w:p w:rsidR="00D51BC6" w:rsidRPr="00D51BC6" w:rsidRDefault="00D51BC6" w:rsidP="00D51BC6">
            <w:r w:rsidRPr="00D51BC6">
              <w:t>26,585,338</w:t>
            </w:r>
          </w:p>
        </w:tc>
        <w:tc>
          <w:tcPr>
            <w:tcW w:w="1521" w:type="dxa"/>
            <w:noWrap/>
            <w:hideMark/>
          </w:tcPr>
          <w:p w:rsidR="00D51BC6" w:rsidRPr="00D51BC6" w:rsidRDefault="00D51BC6" w:rsidP="00D51BC6">
            <w:r w:rsidRPr="00D51BC6">
              <w:t>16,758,740</w:t>
            </w:r>
          </w:p>
        </w:tc>
        <w:tc>
          <w:tcPr>
            <w:tcW w:w="1521" w:type="dxa"/>
            <w:noWrap/>
            <w:hideMark/>
          </w:tcPr>
          <w:p w:rsidR="00D51BC6" w:rsidRPr="00D51BC6" w:rsidRDefault="00D51BC6" w:rsidP="00D51BC6">
            <w:r w:rsidRPr="00D51BC6">
              <w:t>17,061,417</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r w:rsidRPr="00D51BC6">
              <w:t>Other payables</w:t>
            </w:r>
          </w:p>
        </w:tc>
        <w:tc>
          <w:tcPr>
            <w:tcW w:w="1520" w:type="dxa"/>
            <w:noWrap/>
            <w:hideMark/>
          </w:tcPr>
          <w:p w:rsidR="00D51BC6" w:rsidRPr="00D51BC6" w:rsidRDefault="00D51BC6" w:rsidP="00D51BC6">
            <w:r w:rsidRPr="00D51BC6">
              <w:t>681,214,066</w:t>
            </w:r>
          </w:p>
        </w:tc>
        <w:tc>
          <w:tcPr>
            <w:tcW w:w="1521" w:type="dxa"/>
            <w:noWrap/>
            <w:hideMark/>
          </w:tcPr>
          <w:p w:rsidR="00D51BC6" w:rsidRPr="00D51BC6" w:rsidRDefault="00D51BC6" w:rsidP="00D51BC6">
            <w:r w:rsidRPr="00D51BC6">
              <w:t>958,330,267</w:t>
            </w:r>
          </w:p>
        </w:tc>
        <w:tc>
          <w:tcPr>
            <w:tcW w:w="1521" w:type="dxa"/>
            <w:noWrap/>
            <w:hideMark/>
          </w:tcPr>
          <w:p w:rsidR="00D51BC6" w:rsidRPr="00D51BC6" w:rsidRDefault="00D51BC6" w:rsidP="00D51BC6">
            <w:r w:rsidRPr="00D51BC6">
              <w:t>649,415,862</w:t>
            </w:r>
          </w:p>
        </w:tc>
        <w:tc>
          <w:tcPr>
            <w:tcW w:w="1521" w:type="dxa"/>
            <w:noWrap/>
            <w:hideMark/>
          </w:tcPr>
          <w:p w:rsidR="00D51BC6" w:rsidRPr="00D51BC6" w:rsidRDefault="00D51BC6" w:rsidP="00D51BC6">
            <w:r w:rsidRPr="00D51BC6">
              <w:t>512,443,278</w:t>
            </w:r>
          </w:p>
        </w:tc>
        <w:tc>
          <w:tcPr>
            <w:tcW w:w="1521" w:type="dxa"/>
            <w:noWrap/>
            <w:hideMark/>
          </w:tcPr>
          <w:p w:rsidR="00D51BC6" w:rsidRPr="00D51BC6" w:rsidRDefault="00D51BC6" w:rsidP="00D51BC6">
            <w:r w:rsidRPr="00D51BC6">
              <w:t>560,483,617</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 w:rsidRPr="00D51BC6">
              <w:t>Current tax liabilities</w:t>
            </w:r>
          </w:p>
        </w:tc>
        <w:tc>
          <w:tcPr>
            <w:tcW w:w="1520" w:type="dxa"/>
            <w:noWrap/>
            <w:hideMark/>
          </w:tcPr>
          <w:p w:rsidR="00D51BC6" w:rsidRPr="00D51BC6" w:rsidRDefault="00D51BC6" w:rsidP="00D51BC6">
            <w:r w:rsidRPr="00D51BC6">
              <w:t>800,430,247</w:t>
            </w:r>
          </w:p>
        </w:tc>
        <w:tc>
          <w:tcPr>
            <w:tcW w:w="1521" w:type="dxa"/>
            <w:noWrap/>
            <w:hideMark/>
          </w:tcPr>
          <w:p w:rsidR="00D51BC6" w:rsidRPr="00D51BC6" w:rsidRDefault="00D51BC6" w:rsidP="00D51BC6">
            <w:r w:rsidRPr="00D51BC6">
              <w:t>805,538,964</w:t>
            </w:r>
          </w:p>
        </w:tc>
        <w:tc>
          <w:tcPr>
            <w:tcW w:w="1521" w:type="dxa"/>
            <w:noWrap/>
            <w:hideMark/>
          </w:tcPr>
          <w:p w:rsidR="00D51BC6" w:rsidRPr="00D51BC6" w:rsidRDefault="00D51BC6" w:rsidP="00D51BC6">
            <w:r w:rsidRPr="00D51BC6">
              <w:t>749,176,975</w:t>
            </w:r>
          </w:p>
        </w:tc>
        <w:tc>
          <w:tcPr>
            <w:tcW w:w="1521" w:type="dxa"/>
            <w:noWrap/>
            <w:hideMark/>
          </w:tcPr>
          <w:p w:rsidR="00D51BC6" w:rsidRPr="00D51BC6" w:rsidRDefault="00D51BC6" w:rsidP="00D51BC6">
            <w:r w:rsidRPr="00D51BC6">
              <w:t>945,454,055</w:t>
            </w:r>
          </w:p>
        </w:tc>
        <w:tc>
          <w:tcPr>
            <w:tcW w:w="1521" w:type="dxa"/>
            <w:noWrap/>
            <w:hideMark/>
          </w:tcPr>
          <w:p w:rsidR="00D51BC6" w:rsidRPr="00D51BC6" w:rsidRDefault="00D51BC6" w:rsidP="00D51BC6">
            <w:r w:rsidRPr="00D51BC6">
              <w:t>752,246,219</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1972" w:type="dxa"/>
            <w:noWrap/>
            <w:hideMark/>
          </w:tcPr>
          <w:p w:rsidR="00D51BC6" w:rsidRPr="00D51BC6" w:rsidRDefault="00D51BC6">
            <w:pPr>
              <w:rPr>
                <w:b/>
                <w:bCs/>
              </w:rPr>
            </w:pPr>
            <w:r w:rsidRPr="00D51BC6">
              <w:rPr>
                <w:b/>
                <w:bCs/>
              </w:rPr>
              <w:t>Current Liabilities</w:t>
            </w:r>
          </w:p>
        </w:tc>
        <w:tc>
          <w:tcPr>
            <w:tcW w:w="1520" w:type="dxa"/>
            <w:noWrap/>
            <w:hideMark/>
          </w:tcPr>
          <w:p w:rsidR="00D51BC6" w:rsidRPr="00D51BC6" w:rsidRDefault="00D51BC6" w:rsidP="00D51BC6">
            <w:pPr>
              <w:rPr>
                <w:b/>
                <w:bCs/>
              </w:rPr>
            </w:pPr>
            <w:r w:rsidRPr="00D51BC6">
              <w:rPr>
                <w:b/>
                <w:bCs/>
              </w:rPr>
              <w:t>4,612,633,641</w:t>
            </w:r>
          </w:p>
        </w:tc>
        <w:tc>
          <w:tcPr>
            <w:tcW w:w="1521" w:type="dxa"/>
            <w:noWrap/>
            <w:hideMark/>
          </w:tcPr>
          <w:p w:rsidR="00D51BC6" w:rsidRPr="00D51BC6" w:rsidRDefault="00D51BC6" w:rsidP="00D51BC6">
            <w:pPr>
              <w:rPr>
                <w:b/>
                <w:bCs/>
              </w:rPr>
            </w:pPr>
            <w:r w:rsidRPr="00D51BC6">
              <w:rPr>
                <w:b/>
                <w:bCs/>
              </w:rPr>
              <w:t>4,475,306,339</w:t>
            </w:r>
          </w:p>
        </w:tc>
        <w:tc>
          <w:tcPr>
            <w:tcW w:w="1521" w:type="dxa"/>
            <w:noWrap/>
            <w:hideMark/>
          </w:tcPr>
          <w:p w:rsidR="00D51BC6" w:rsidRPr="00D51BC6" w:rsidRDefault="00D51BC6" w:rsidP="00D51BC6">
            <w:pPr>
              <w:rPr>
                <w:b/>
                <w:bCs/>
              </w:rPr>
            </w:pPr>
            <w:r w:rsidRPr="00D51BC6">
              <w:rPr>
                <w:b/>
                <w:bCs/>
              </w:rPr>
              <w:t>4,416,571,737</w:t>
            </w:r>
          </w:p>
        </w:tc>
        <w:tc>
          <w:tcPr>
            <w:tcW w:w="1521" w:type="dxa"/>
            <w:noWrap/>
            <w:hideMark/>
          </w:tcPr>
          <w:p w:rsidR="00D51BC6" w:rsidRPr="00D51BC6" w:rsidRDefault="00D51BC6" w:rsidP="00D51BC6">
            <w:pPr>
              <w:rPr>
                <w:b/>
                <w:bCs/>
              </w:rPr>
            </w:pPr>
            <w:r w:rsidRPr="00D51BC6">
              <w:rPr>
                <w:b/>
                <w:bCs/>
              </w:rPr>
              <w:t>5,020,284,099</w:t>
            </w:r>
          </w:p>
        </w:tc>
        <w:tc>
          <w:tcPr>
            <w:tcW w:w="1521" w:type="dxa"/>
            <w:noWrap/>
            <w:hideMark/>
          </w:tcPr>
          <w:p w:rsidR="00D51BC6" w:rsidRPr="00D51BC6" w:rsidRDefault="00D51BC6" w:rsidP="00D51BC6">
            <w:pPr>
              <w:rPr>
                <w:b/>
                <w:bCs/>
              </w:rPr>
            </w:pPr>
            <w:r w:rsidRPr="00D51BC6">
              <w:rPr>
                <w:b/>
                <w:bCs/>
              </w:rPr>
              <w:t>5,647,212,505</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1972" w:type="dxa"/>
            <w:noWrap/>
            <w:hideMark/>
          </w:tcPr>
          <w:p w:rsidR="00D51BC6" w:rsidRPr="00D51BC6" w:rsidRDefault="00D51BC6" w:rsidP="00D51BC6">
            <w:pPr>
              <w:rPr>
                <w:b/>
                <w:bCs/>
              </w:rPr>
            </w:pPr>
            <w:r w:rsidRPr="00D51BC6">
              <w:rPr>
                <w:b/>
                <w:bCs/>
              </w:rPr>
              <w:t>Total Liabilities</w:t>
            </w:r>
          </w:p>
        </w:tc>
        <w:tc>
          <w:tcPr>
            <w:tcW w:w="1520" w:type="dxa"/>
            <w:noWrap/>
            <w:hideMark/>
          </w:tcPr>
          <w:p w:rsidR="00D51BC6" w:rsidRPr="00D51BC6" w:rsidRDefault="00D51BC6" w:rsidP="00D51BC6">
            <w:pPr>
              <w:rPr>
                <w:b/>
                <w:bCs/>
              </w:rPr>
            </w:pPr>
            <w:r w:rsidRPr="00D51BC6">
              <w:rPr>
                <w:b/>
                <w:bCs/>
              </w:rPr>
              <w:t>5,916,473,272</w:t>
            </w:r>
          </w:p>
        </w:tc>
        <w:tc>
          <w:tcPr>
            <w:tcW w:w="1521" w:type="dxa"/>
            <w:noWrap/>
            <w:hideMark/>
          </w:tcPr>
          <w:p w:rsidR="00D51BC6" w:rsidRPr="00D51BC6" w:rsidRDefault="00D51BC6" w:rsidP="00D51BC6">
            <w:pPr>
              <w:rPr>
                <w:b/>
                <w:bCs/>
              </w:rPr>
            </w:pPr>
            <w:r w:rsidRPr="00D51BC6">
              <w:rPr>
                <w:b/>
                <w:bCs/>
              </w:rPr>
              <w:t>5,684,515,116</w:t>
            </w:r>
          </w:p>
        </w:tc>
        <w:tc>
          <w:tcPr>
            <w:tcW w:w="1521" w:type="dxa"/>
            <w:noWrap/>
            <w:hideMark/>
          </w:tcPr>
          <w:p w:rsidR="00D51BC6" w:rsidRPr="00D51BC6" w:rsidRDefault="00D51BC6" w:rsidP="00D51BC6">
            <w:pPr>
              <w:rPr>
                <w:b/>
                <w:bCs/>
              </w:rPr>
            </w:pPr>
            <w:r w:rsidRPr="00D51BC6">
              <w:rPr>
                <w:b/>
                <w:bCs/>
              </w:rPr>
              <w:t>5,649,810,238</w:t>
            </w:r>
          </w:p>
        </w:tc>
        <w:tc>
          <w:tcPr>
            <w:tcW w:w="1521" w:type="dxa"/>
            <w:noWrap/>
            <w:hideMark/>
          </w:tcPr>
          <w:p w:rsidR="00D51BC6" w:rsidRPr="00D51BC6" w:rsidRDefault="00D51BC6" w:rsidP="00D51BC6">
            <w:pPr>
              <w:rPr>
                <w:b/>
                <w:bCs/>
              </w:rPr>
            </w:pPr>
            <w:r w:rsidRPr="00D51BC6">
              <w:rPr>
                <w:b/>
                <w:bCs/>
              </w:rPr>
              <w:t>6,217,269,612</w:t>
            </w:r>
          </w:p>
        </w:tc>
        <w:tc>
          <w:tcPr>
            <w:tcW w:w="1521" w:type="dxa"/>
            <w:noWrap/>
            <w:hideMark/>
          </w:tcPr>
          <w:p w:rsidR="00D51BC6" w:rsidRPr="00D51BC6" w:rsidRDefault="00D51BC6" w:rsidP="00D51BC6">
            <w:pPr>
              <w:rPr>
                <w:b/>
                <w:bCs/>
              </w:rPr>
            </w:pPr>
            <w:r w:rsidRPr="00D51BC6">
              <w:rPr>
                <w:b/>
                <w:bCs/>
              </w:rPr>
              <w:t>6,731,915,307</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45"/>
        </w:trPr>
        <w:tc>
          <w:tcPr>
            <w:tcW w:w="1972" w:type="dxa"/>
            <w:noWrap/>
            <w:hideMark/>
          </w:tcPr>
          <w:p w:rsidR="00D51BC6" w:rsidRPr="00D51BC6" w:rsidRDefault="00D51BC6" w:rsidP="00D51BC6">
            <w:pPr>
              <w:rPr>
                <w:b/>
                <w:bCs/>
              </w:rPr>
            </w:pPr>
            <w:r w:rsidRPr="00D51BC6">
              <w:rPr>
                <w:b/>
                <w:bCs/>
              </w:rPr>
              <w:t>Total Equity and Liabilities</w:t>
            </w:r>
          </w:p>
        </w:tc>
        <w:tc>
          <w:tcPr>
            <w:tcW w:w="1520" w:type="dxa"/>
            <w:noWrap/>
            <w:hideMark/>
          </w:tcPr>
          <w:p w:rsidR="00D51BC6" w:rsidRPr="00D51BC6" w:rsidRDefault="00D51BC6" w:rsidP="00D51BC6">
            <w:pPr>
              <w:rPr>
                <w:b/>
                <w:bCs/>
              </w:rPr>
            </w:pPr>
            <w:r w:rsidRPr="00D51BC6">
              <w:rPr>
                <w:b/>
                <w:bCs/>
              </w:rPr>
              <w:t>24,201,236,513</w:t>
            </w:r>
          </w:p>
        </w:tc>
        <w:tc>
          <w:tcPr>
            <w:tcW w:w="1521" w:type="dxa"/>
            <w:noWrap/>
            <w:hideMark/>
          </w:tcPr>
          <w:p w:rsidR="00D51BC6" w:rsidRPr="00D51BC6" w:rsidRDefault="00D51BC6" w:rsidP="00D51BC6">
            <w:pPr>
              <w:rPr>
                <w:b/>
                <w:bCs/>
              </w:rPr>
            </w:pPr>
            <w:r w:rsidRPr="00D51BC6">
              <w:rPr>
                <w:b/>
                <w:bCs/>
              </w:rPr>
              <w:t>20,811,679,485</w:t>
            </w:r>
          </w:p>
        </w:tc>
        <w:tc>
          <w:tcPr>
            <w:tcW w:w="1521" w:type="dxa"/>
            <w:noWrap/>
            <w:hideMark/>
          </w:tcPr>
          <w:p w:rsidR="00D51BC6" w:rsidRPr="00D51BC6" w:rsidRDefault="00D51BC6" w:rsidP="00D51BC6">
            <w:pPr>
              <w:rPr>
                <w:b/>
                <w:bCs/>
              </w:rPr>
            </w:pPr>
            <w:r w:rsidRPr="00D51BC6">
              <w:rPr>
                <w:b/>
                <w:bCs/>
              </w:rPr>
              <w:t>18,124,345,942</w:t>
            </w:r>
          </w:p>
        </w:tc>
        <w:tc>
          <w:tcPr>
            <w:tcW w:w="1521" w:type="dxa"/>
            <w:noWrap/>
            <w:hideMark/>
          </w:tcPr>
          <w:p w:rsidR="00D51BC6" w:rsidRPr="00D51BC6" w:rsidRDefault="00D51BC6" w:rsidP="00D51BC6">
            <w:pPr>
              <w:rPr>
                <w:b/>
                <w:bCs/>
              </w:rPr>
            </w:pPr>
            <w:r w:rsidRPr="00D51BC6">
              <w:rPr>
                <w:b/>
                <w:bCs/>
              </w:rPr>
              <w:t>16,760,346,726</w:t>
            </w:r>
          </w:p>
        </w:tc>
        <w:tc>
          <w:tcPr>
            <w:tcW w:w="1521" w:type="dxa"/>
            <w:noWrap/>
            <w:hideMark/>
          </w:tcPr>
          <w:p w:rsidR="00D51BC6" w:rsidRPr="00D51BC6" w:rsidRDefault="00D51BC6" w:rsidP="00D51BC6">
            <w:pPr>
              <w:rPr>
                <w:b/>
                <w:bCs/>
              </w:rPr>
            </w:pPr>
            <w:r w:rsidRPr="00D51BC6">
              <w:rPr>
                <w:b/>
                <w:bCs/>
              </w:rPr>
              <w:t>16,137,774,904</w:t>
            </w:r>
          </w:p>
        </w:tc>
      </w:tr>
    </w:tbl>
    <w:p w:rsidR="00807DD6" w:rsidRPr="00807DD6" w:rsidRDefault="00807DD6" w:rsidP="00807DD6"/>
    <w:p w:rsidR="00807DD6" w:rsidRPr="00807DD6" w:rsidRDefault="00807DD6" w:rsidP="00807DD6"/>
    <w:p w:rsidR="00807DD6" w:rsidRPr="00807DD6" w:rsidRDefault="00807DD6" w:rsidP="00807DD6"/>
    <w:p w:rsidR="00807DD6" w:rsidRPr="00807DD6" w:rsidRDefault="00807DD6" w:rsidP="00807DD6"/>
    <w:p w:rsidR="00807DD6" w:rsidRPr="00807DD6" w:rsidRDefault="00807DD6" w:rsidP="00807DD6"/>
    <w:p w:rsidR="00D51BC6" w:rsidRPr="00AA0FFF" w:rsidRDefault="00D51BC6" w:rsidP="00D51BC6">
      <w:pPr>
        <w:rPr>
          <w:rFonts w:ascii="Arial Black" w:hAnsi="Arial Black"/>
          <w:sz w:val="24"/>
          <w:szCs w:val="24"/>
        </w:rPr>
      </w:pPr>
      <w:r w:rsidRPr="00AA0FFF">
        <w:rPr>
          <w:rFonts w:ascii="Arial Black" w:hAnsi="Arial Black"/>
          <w:b/>
          <w:bCs/>
          <w:sz w:val="24"/>
          <w:szCs w:val="24"/>
        </w:rPr>
        <w:lastRenderedPageBreak/>
        <w:t>Statement of Profit or Loss</w:t>
      </w:r>
      <w:r>
        <w:rPr>
          <w:rFonts w:ascii="Arial Black" w:hAnsi="Arial Black"/>
          <w:b/>
          <w:bCs/>
          <w:sz w:val="24"/>
          <w:szCs w:val="24"/>
        </w:rPr>
        <w:t>:</w:t>
      </w:r>
    </w:p>
    <w:tbl>
      <w:tblPr>
        <w:tblStyle w:val="LightGrid-Accent4"/>
        <w:tblW w:w="10267" w:type="dxa"/>
        <w:tblLook w:val="0400" w:firstRow="0" w:lastRow="0" w:firstColumn="0" w:lastColumn="0" w:noHBand="0" w:noVBand="1"/>
      </w:tblPr>
      <w:tblGrid>
        <w:gridCol w:w="2192"/>
        <w:gridCol w:w="1786"/>
        <w:gridCol w:w="1608"/>
        <w:gridCol w:w="1608"/>
        <w:gridCol w:w="1608"/>
        <w:gridCol w:w="1638"/>
      </w:tblGrid>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192" w:type="dxa"/>
            <w:noWrap/>
            <w:hideMark/>
          </w:tcPr>
          <w:p w:rsidR="00D51BC6" w:rsidRPr="00D51BC6" w:rsidRDefault="00D51BC6">
            <w:pPr>
              <w:rPr>
                <w:b/>
              </w:rPr>
            </w:pPr>
            <w:r w:rsidRPr="00D51BC6">
              <w:rPr>
                <w:b/>
              </w:rPr>
              <w:t>Particulars</w:t>
            </w:r>
          </w:p>
        </w:tc>
        <w:tc>
          <w:tcPr>
            <w:tcW w:w="1786" w:type="dxa"/>
            <w:noWrap/>
            <w:hideMark/>
          </w:tcPr>
          <w:p w:rsidR="00D51BC6" w:rsidRPr="00D51BC6" w:rsidRDefault="00D51BC6" w:rsidP="00D51BC6">
            <w:pPr>
              <w:rPr>
                <w:b/>
              </w:rPr>
            </w:pPr>
            <w:r w:rsidRPr="00D51BC6">
              <w:rPr>
                <w:b/>
              </w:rPr>
              <w:t>2019</w:t>
            </w:r>
          </w:p>
        </w:tc>
        <w:tc>
          <w:tcPr>
            <w:tcW w:w="1435" w:type="dxa"/>
            <w:noWrap/>
            <w:hideMark/>
          </w:tcPr>
          <w:p w:rsidR="00D51BC6" w:rsidRPr="00D51BC6" w:rsidRDefault="00D51BC6" w:rsidP="00D51BC6">
            <w:pPr>
              <w:rPr>
                <w:b/>
              </w:rPr>
            </w:pPr>
            <w:r w:rsidRPr="00D51BC6">
              <w:rPr>
                <w:b/>
              </w:rPr>
              <w:t>2018</w:t>
            </w:r>
          </w:p>
        </w:tc>
        <w:tc>
          <w:tcPr>
            <w:tcW w:w="1608" w:type="dxa"/>
            <w:noWrap/>
            <w:hideMark/>
          </w:tcPr>
          <w:p w:rsidR="00D51BC6" w:rsidRPr="00D51BC6" w:rsidRDefault="00D51BC6" w:rsidP="00D51BC6">
            <w:pPr>
              <w:rPr>
                <w:b/>
              </w:rPr>
            </w:pPr>
            <w:r w:rsidRPr="00D51BC6">
              <w:rPr>
                <w:b/>
              </w:rPr>
              <w:t>2017</w:t>
            </w:r>
          </w:p>
        </w:tc>
        <w:tc>
          <w:tcPr>
            <w:tcW w:w="1608" w:type="dxa"/>
            <w:noWrap/>
            <w:hideMark/>
          </w:tcPr>
          <w:p w:rsidR="00D51BC6" w:rsidRPr="00D51BC6" w:rsidRDefault="00D51BC6" w:rsidP="00D51BC6">
            <w:pPr>
              <w:rPr>
                <w:b/>
              </w:rPr>
            </w:pPr>
            <w:r w:rsidRPr="00D51BC6">
              <w:rPr>
                <w:b/>
              </w:rPr>
              <w:t xml:space="preserve"> 2016</w:t>
            </w:r>
          </w:p>
        </w:tc>
        <w:tc>
          <w:tcPr>
            <w:tcW w:w="1638" w:type="dxa"/>
            <w:noWrap/>
            <w:hideMark/>
          </w:tcPr>
          <w:p w:rsidR="00D51BC6" w:rsidRPr="00D51BC6" w:rsidRDefault="00D51BC6" w:rsidP="00D51BC6">
            <w:pPr>
              <w:rPr>
                <w:b/>
              </w:rPr>
            </w:pPr>
            <w:r w:rsidRPr="00D51BC6">
              <w:rPr>
                <w:b/>
              </w:rPr>
              <w:t xml:space="preserve"> 2015</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192" w:type="dxa"/>
            <w:noWrap/>
            <w:hideMark/>
          </w:tcPr>
          <w:p w:rsidR="00D51BC6" w:rsidRPr="00D51BC6" w:rsidRDefault="00D51BC6">
            <w:r w:rsidRPr="00D51BC6">
              <w:t>Revenue</w:t>
            </w:r>
          </w:p>
        </w:tc>
        <w:tc>
          <w:tcPr>
            <w:tcW w:w="1786" w:type="dxa"/>
            <w:noWrap/>
            <w:hideMark/>
          </w:tcPr>
          <w:p w:rsidR="00D51BC6" w:rsidRPr="00D51BC6" w:rsidRDefault="00D51BC6" w:rsidP="00D51BC6">
            <w:r w:rsidRPr="00D51BC6">
              <w:t>22,220,887,119</w:t>
            </w:r>
          </w:p>
        </w:tc>
        <w:tc>
          <w:tcPr>
            <w:tcW w:w="1435" w:type="dxa"/>
            <w:noWrap/>
            <w:hideMark/>
          </w:tcPr>
          <w:p w:rsidR="00D51BC6" w:rsidRPr="00D51BC6" w:rsidRDefault="00D51BC6" w:rsidP="00D51BC6">
            <w:r w:rsidRPr="00D51BC6">
              <w:t>18,603,708,906</w:t>
            </w:r>
          </w:p>
        </w:tc>
        <w:tc>
          <w:tcPr>
            <w:tcW w:w="1608" w:type="dxa"/>
            <w:noWrap/>
            <w:hideMark/>
          </w:tcPr>
          <w:p w:rsidR="00D51BC6" w:rsidRPr="00D51BC6" w:rsidRDefault="00D51BC6" w:rsidP="00D51BC6">
            <w:r w:rsidRPr="00D51BC6">
              <w:t>16,043,431,021</w:t>
            </w:r>
          </w:p>
        </w:tc>
        <w:tc>
          <w:tcPr>
            <w:tcW w:w="1608" w:type="dxa"/>
            <w:noWrap/>
            <w:hideMark/>
          </w:tcPr>
          <w:p w:rsidR="00D51BC6" w:rsidRPr="00D51BC6" w:rsidRDefault="00D51BC6" w:rsidP="00D51BC6">
            <w:r w:rsidRPr="00D51BC6">
              <w:t>14,200,840,456</w:t>
            </w:r>
          </w:p>
        </w:tc>
        <w:tc>
          <w:tcPr>
            <w:tcW w:w="1638" w:type="dxa"/>
            <w:noWrap/>
            <w:hideMark/>
          </w:tcPr>
          <w:p w:rsidR="00D51BC6" w:rsidRPr="00D51BC6" w:rsidRDefault="00D51BC6" w:rsidP="00D51BC6">
            <w:r w:rsidRPr="00D51BC6">
              <w:t>12,880,957,428</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192" w:type="dxa"/>
            <w:noWrap/>
            <w:hideMark/>
          </w:tcPr>
          <w:p w:rsidR="00D51BC6" w:rsidRPr="00D51BC6" w:rsidRDefault="00D51BC6">
            <w:r w:rsidRPr="00D51BC6">
              <w:t>Cost of Sales</w:t>
            </w:r>
          </w:p>
        </w:tc>
        <w:tc>
          <w:tcPr>
            <w:tcW w:w="1786" w:type="dxa"/>
            <w:noWrap/>
            <w:hideMark/>
          </w:tcPr>
          <w:p w:rsidR="00D51BC6" w:rsidRPr="00D51BC6" w:rsidRDefault="00D51BC6" w:rsidP="00D51BC6">
            <w:r w:rsidRPr="00D51BC6">
              <w:t>-11,065,965,907</w:t>
            </w:r>
          </w:p>
        </w:tc>
        <w:tc>
          <w:tcPr>
            <w:tcW w:w="1435" w:type="dxa"/>
            <w:noWrap/>
            <w:hideMark/>
          </w:tcPr>
          <w:p w:rsidR="00D51BC6" w:rsidRPr="00D51BC6" w:rsidRDefault="00D51BC6" w:rsidP="00D51BC6">
            <w:r w:rsidRPr="00D51BC6">
              <w:t>-9,257,239,128</w:t>
            </w:r>
          </w:p>
        </w:tc>
        <w:tc>
          <w:tcPr>
            <w:tcW w:w="1608" w:type="dxa"/>
            <w:noWrap/>
            <w:hideMark/>
          </w:tcPr>
          <w:p w:rsidR="00D51BC6" w:rsidRPr="00D51BC6" w:rsidRDefault="00D51BC6" w:rsidP="00D51BC6">
            <w:r w:rsidRPr="00D51BC6">
              <w:t>-7,940,504,696</w:t>
            </w:r>
          </w:p>
        </w:tc>
        <w:tc>
          <w:tcPr>
            <w:tcW w:w="1608" w:type="dxa"/>
            <w:noWrap/>
            <w:hideMark/>
          </w:tcPr>
          <w:p w:rsidR="00D51BC6" w:rsidRPr="00D51BC6" w:rsidRDefault="00D51BC6" w:rsidP="00D51BC6">
            <w:r w:rsidRPr="00D51BC6">
              <w:t>-6,966,978,424</w:t>
            </w:r>
          </w:p>
        </w:tc>
        <w:tc>
          <w:tcPr>
            <w:tcW w:w="1638" w:type="dxa"/>
            <w:noWrap/>
            <w:hideMark/>
          </w:tcPr>
          <w:p w:rsidR="00D51BC6" w:rsidRPr="00D51BC6" w:rsidRDefault="00D51BC6" w:rsidP="00D51BC6">
            <w:r w:rsidRPr="00D51BC6">
              <w:t>-6,335,803,240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192" w:type="dxa"/>
            <w:noWrap/>
            <w:hideMark/>
          </w:tcPr>
          <w:p w:rsidR="00D51BC6" w:rsidRPr="00D51BC6" w:rsidRDefault="00D51BC6">
            <w:pPr>
              <w:rPr>
                <w:b/>
                <w:bCs/>
              </w:rPr>
            </w:pPr>
            <w:r w:rsidRPr="00D51BC6">
              <w:rPr>
                <w:b/>
                <w:bCs/>
              </w:rPr>
              <w:t>Gross Profit</w:t>
            </w:r>
          </w:p>
        </w:tc>
        <w:tc>
          <w:tcPr>
            <w:tcW w:w="1786" w:type="dxa"/>
            <w:noWrap/>
            <w:hideMark/>
          </w:tcPr>
          <w:p w:rsidR="00D51BC6" w:rsidRPr="00D51BC6" w:rsidRDefault="00D51BC6" w:rsidP="00D51BC6">
            <w:pPr>
              <w:rPr>
                <w:b/>
                <w:bCs/>
              </w:rPr>
            </w:pPr>
            <w:r w:rsidRPr="00D51BC6">
              <w:rPr>
                <w:b/>
                <w:bCs/>
              </w:rPr>
              <w:t>11,154,921,212</w:t>
            </w:r>
          </w:p>
        </w:tc>
        <w:tc>
          <w:tcPr>
            <w:tcW w:w="1435" w:type="dxa"/>
            <w:noWrap/>
            <w:hideMark/>
          </w:tcPr>
          <w:p w:rsidR="00D51BC6" w:rsidRPr="00D51BC6" w:rsidRDefault="00D51BC6" w:rsidP="00D51BC6">
            <w:pPr>
              <w:rPr>
                <w:b/>
                <w:bCs/>
              </w:rPr>
            </w:pPr>
            <w:r w:rsidRPr="00D51BC6">
              <w:rPr>
                <w:b/>
                <w:bCs/>
              </w:rPr>
              <w:t>9,346,469,778</w:t>
            </w:r>
          </w:p>
        </w:tc>
        <w:tc>
          <w:tcPr>
            <w:tcW w:w="1608" w:type="dxa"/>
            <w:noWrap/>
            <w:hideMark/>
          </w:tcPr>
          <w:p w:rsidR="00D51BC6" w:rsidRPr="00D51BC6" w:rsidRDefault="00D51BC6" w:rsidP="00D51BC6">
            <w:pPr>
              <w:rPr>
                <w:b/>
                <w:bCs/>
              </w:rPr>
            </w:pPr>
            <w:r w:rsidRPr="00D51BC6">
              <w:rPr>
                <w:b/>
                <w:bCs/>
              </w:rPr>
              <w:t>8,102,926,325</w:t>
            </w:r>
          </w:p>
        </w:tc>
        <w:tc>
          <w:tcPr>
            <w:tcW w:w="1608" w:type="dxa"/>
            <w:noWrap/>
            <w:hideMark/>
          </w:tcPr>
          <w:p w:rsidR="00D51BC6" w:rsidRPr="00D51BC6" w:rsidRDefault="00D51BC6" w:rsidP="00D51BC6">
            <w:pPr>
              <w:rPr>
                <w:b/>
                <w:bCs/>
              </w:rPr>
            </w:pPr>
            <w:r w:rsidRPr="00D51BC6">
              <w:rPr>
                <w:b/>
                <w:bCs/>
              </w:rPr>
              <w:t>7,233,862,032</w:t>
            </w:r>
          </w:p>
        </w:tc>
        <w:tc>
          <w:tcPr>
            <w:tcW w:w="1638" w:type="dxa"/>
            <w:noWrap/>
            <w:hideMark/>
          </w:tcPr>
          <w:p w:rsidR="00D51BC6" w:rsidRPr="00D51BC6" w:rsidRDefault="00D51BC6" w:rsidP="00D51BC6">
            <w:pPr>
              <w:rPr>
                <w:b/>
                <w:bCs/>
              </w:rPr>
            </w:pPr>
            <w:r w:rsidRPr="00D51BC6">
              <w:rPr>
                <w:b/>
                <w:bCs/>
              </w:rPr>
              <w:t>6,545,154,188</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192" w:type="dxa"/>
            <w:noWrap/>
            <w:hideMark/>
          </w:tcPr>
          <w:p w:rsidR="00D51BC6" w:rsidRPr="00D51BC6" w:rsidRDefault="00D51BC6">
            <w:r w:rsidRPr="00D51BC6">
              <w:t>Administrative, selling and distribution expenses</w:t>
            </w:r>
          </w:p>
        </w:tc>
        <w:tc>
          <w:tcPr>
            <w:tcW w:w="1786" w:type="dxa"/>
            <w:noWrap/>
            <w:hideMark/>
          </w:tcPr>
          <w:p w:rsidR="00D51BC6" w:rsidRPr="00D51BC6" w:rsidRDefault="00D51BC6" w:rsidP="00D51BC6">
            <w:r w:rsidRPr="00D51BC6">
              <w:t>-5,804,494,273</w:t>
            </w:r>
          </w:p>
        </w:tc>
        <w:tc>
          <w:tcPr>
            <w:tcW w:w="1435" w:type="dxa"/>
            <w:noWrap/>
            <w:hideMark/>
          </w:tcPr>
          <w:p w:rsidR="00D51BC6" w:rsidRPr="00D51BC6" w:rsidRDefault="00D51BC6" w:rsidP="00D51BC6">
            <w:r w:rsidRPr="00D51BC6">
              <w:t>-4,722,567,721</w:t>
            </w:r>
          </w:p>
        </w:tc>
        <w:tc>
          <w:tcPr>
            <w:tcW w:w="1608" w:type="dxa"/>
            <w:noWrap/>
            <w:hideMark/>
          </w:tcPr>
          <w:p w:rsidR="00D51BC6" w:rsidRPr="00D51BC6" w:rsidRDefault="00D51BC6" w:rsidP="00D51BC6">
            <w:r w:rsidRPr="00D51BC6">
              <w:t>-4,063,427,289</w:t>
            </w:r>
          </w:p>
        </w:tc>
        <w:tc>
          <w:tcPr>
            <w:tcW w:w="1608" w:type="dxa"/>
            <w:noWrap/>
            <w:hideMark/>
          </w:tcPr>
          <w:p w:rsidR="00D51BC6" w:rsidRPr="00D51BC6" w:rsidRDefault="00D51BC6" w:rsidP="00D51BC6">
            <w:r w:rsidRPr="00D51BC6">
              <w:t>-3,613,885,944</w:t>
            </w:r>
          </w:p>
        </w:tc>
        <w:tc>
          <w:tcPr>
            <w:tcW w:w="1638" w:type="dxa"/>
            <w:noWrap/>
            <w:hideMark/>
          </w:tcPr>
          <w:p w:rsidR="00D51BC6" w:rsidRPr="00D51BC6" w:rsidRDefault="00D51BC6" w:rsidP="00D51BC6">
            <w:r w:rsidRPr="00D51BC6">
              <w:t>-3,408,119,130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192" w:type="dxa"/>
            <w:noWrap/>
            <w:hideMark/>
          </w:tcPr>
          <w:p w:rsidR="00D51BC6" w:rsidRPr="00D51BC6" w:rsidRDefault="00D51BC6">
            <w:r w:rsidRPr="00D51BC6">
              <w:t>Other Income/Loss</w:t>
            </w:r>
          </w:p>
        </w:tc>
        <w:tc>
          <w:tcPr>
            <w:tcW w:w="1786" w:type="dxa"/>
            <w:noWrap/>
            <w:hideMark/>
          </w:tcPr>
          <w:p w:rsidR="00D51BC6" w:rsidRPr="00D51BC6" w:rsidRDefault="00D51BC6" w:rsidP="00D51BC6">
            <w:r w:rsidRPr="00D51BC6">
              <w:t>0</w:t>
            </w:r>
          </w:p>
        </w:tc>
        <w:tc>
          <w:tcPr>
            <w:tcW w:w="1435" w:type="dxa"/>
            <w:noWrap/>
            <w:hideMark/>
          </w:tcPr>
          <w:p w:rsidR="00D51BC6" w:rsidRPr="00D51BC6" w:rsidRDefault="00D51BC6" w:rsidP="00D51BC6">
            <w:r w:rsidRPr="00D51BC6">
              <w:t>0</w:t>
            </w:r>
          </w:p>
        </w:tc>
        <w:tc>
          <w:tcPr>
            <w:tcW w:w="1608" w:type="dxa"/>
            <w:noWrap/>
            <w:hideMark/>
          </w:tcPr>
          <w:p w:rsidR="00D51BC6" w:rsidRPr="00D51BC6" w:rsidRDefault="00D51BC6" w:rsidP="00D51BC6">
            <w:r w:rsidRPr="00D51BC6">
              <w:t>35,959,568</w:t>
            </w:r>
          </w:p>
        </w:tc>
        <w:tc>
          <w:tcPr>
            <w:tcW w:w="1608" w:type="dxa"/>
            <w:noWrap/>
            <w:hideMark/>
          </w:tcPr>
          <w:p w:rsidR="00D51BC6" w:rsidRPr="00D51BC6" w:rsidRDefault="00D51BC6" w:rsidP="00D51BC6">
            <w:r w:rsidRPr="00D51BC6">
              <w:t>13,464,195</w:t>
            </w:r>
          </w:p>
        </w:tc>
        <w:tc>
          <w:tcPr>
            <w:tcW w:w="1638" w:type="dxa"/>
            <w:noWrap/>
            <w:hideMark/>
          </w:tcPr>
          <w:p w:rsidR="00D51BC6" w:rsidRPr="00D51BC6" w:rsidRDefault="00D51BC6" w:rsidP="00D51BC6">
            <w:r w:rsidRPr="00D51BC6">
              <w:t>12,907,658</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192" w:type="dxa"/>
            <w:noWrap/>
            <w:hideMark/>
          </w:tcPr>
          <w:p w:rsidR="00D51BC6" w:rsidRPr="00D51BC6" w:rsidRDefault="00D51BC6">
            <w:pPr>
              <w:rPr>
                <w:b/>
                <w:bCs/>
              </w:rPr>
            </w:pPr>
            <w:r w:rsidRPr="00D51BC6">
              <w:rPr>
                <w:b/>
                <w:bCs/>
              </w:rPr>
              <w:t>Operating Profit</w:t>
            </w:r>
          </w:p>
        </w:tc>
        <w:tc>
          <w:tcPr>
            <w:tcW w:w="1786" w:type="dxa"/>
            <w:noWrap/>
            <w:hideMark/>
          </w:tcPr>
          <w:p w:rsidR="00D51BC6" w:rsidRPr="00D51BC6" w:rsidRDefault="00D51BC6" w:rsidP="00D51BC6">
            <w:pPr>
              <w:rPr>
                <w:b/>
                <w:bCs/>
              </w:rPr>
            </w:pPr>
            <w:r w:rsidRPr="00D51BC6">
              <w:rPr>
                <w:b/>
                <w:bCs/>
              </w:rPr>
              <w:t>5,350,426,939</w:t>
            </w:r>
          </w:p>
        </w:tc>
        <w:tc>
          <w:tcPr>
            <w:tcW w:w="1435" w:type="dxa"/>
            <w:noWrap/>
            <w:hideMark/>
          </w:tcPr>
          <w:p w:rsidR="00D51BC6" w:rsidRPr="00D51BC6" w:rsidRDefault="00D51BC6" w:rsidP="00D51BC6">
            <w:pPr>
              <w:rPr>
                <w:b/>
                <w:bCs/>
              </w:rPr>
            </w:pPr>
            <w:r w:rsidRPr="00D51BC6">
              <w:rPr>
                <w:b/>
                <w:bCs/>
              </w:rPr>
              <w:t>4,623,902,057</w:t>
            </w:r>
          </w:p>
        </w:tc>
        <w:tc>
          <w:tcPr>
            <w:tcW w:w="1608" w:type="dxa"/>
            <w:noWrap/>
            <w:hideMark/>
          </w:tcPr>
          <w:p w:rsidR="00D51BC6" w:rsidRPr="00D51BC6" w:rsidRDefault="00D51BC6" w:rsidP="00D51BC6">
            <w:pPr>
              <w:rPr>
                <w:b/>
                <w:bCs/>
              </w:rPr>
            </w:pPr>
            <w:r w:rsidRPr="00D51BC6">
              <w:rPr>
                <w:b/>
                <w:bCs/>
              </w:rPr>
              <w:t>4,075,458,604</w:t>
            </w:r>
          </w:p>
        </w:tc>
        <w:tc>
          <w:tcPr>
            <w:tcW w:w="1608" w:type="dxa"/>
            <w:noWrap/>
            <w:hideMark/>
          </w:tcPr>
          <w:p w:rsidR="00D51BC6" w:rsidRPr="00D51BC6" w:rsidRDefault="00D51BC6" w:rsidP="00D51BC6">
            <w:pPr>
              <w:rPr>
                <w:b/>
                <w:bCs/>
              </w:rPr>
            </w:pPr>
            <w:r w:rsidRPr="00D51BC6">
              <w:rPr>
                <w:b/>
                <w:bCs/>
              </w:rPr>
              <w:t>3,633,440,283</w:t>
            </w:r>
          </w:p>
        </w:tc>
        <w:tc>
          <w:tcPr>
            <w:tcW w:w="1638" w:type="dxa"/>
            <w:noWrap/>
            <w:hideMark/>
          </w:tcPr>
          <w:p w:rsidR="00D51BC6" w:rsidRPr="00D51BC6" w:rsidRDefault="00D51BC6" w:rsidP="00D51BC6">
            <w:pPr>
              <w:rPr>
                <w:b/>
                <w:bCs/>
              </w:rPr>
            </w:pPr>
            <w:r w:rsidRPr="00D51BC6">
              <w:rPr>
                <w:b/>
                <w:bCs/>
              </w:rPr>
              <w:t>3,149,942,716</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192" w:type="dxa"/>
            <w:noWrap/>
            <w:hideMark/>
          </w:tcPr>
          <w:p w:rsidR="00D51BC6" w:rsidRPr="00D51BC6" w:rsidRDefault="00D51BC6">
            <w:r w:rsidRPr="00D51BC6">
              <w:t>Other income</w:t>
            </w:r>
          </w:p>
        </w:tc>
        <w:tc>
          <w:tcPr>
            <w:tcW w:w="1786" w:type="dxa"/>
            <w:noWrap/>
            <w:hideMark/>
          </w:tcPr>
          <w:p w:rsidR="00D51BC6" w:rsidRPr="00D51BC6" w:rsidRDefault="00D51BC6" w:rsidP="00D51BC6">
            <w:r w:rsidRPr="00D51BC6">
              <w:t>274,885,492</w:t>
            </w:r>
          </w:p>
        </w:tc>
        <w:tc>
          <w:tcPr>
            <w:tcW w:w="1435" w:type="dxa"/>
            <w:noWrap/>
            <w:hideMark/>
          </w:tcPr>
          <w:p w:rsidR="00D51BC6" w:rsidRPr="00D51BC6" w:rsidRDefault="00D51BC6" w:rsidP="00D51BC6">
            <w:r w:rsidRPr="00D51BC6">
              <w:t>133,008,413</w:t>
            </w:r>
          </w:p>
        </w:tc>
        <w:tc>
          <w:tcPr>
            <w:tcW w:w="1608" w:type="dxa"/>
            <w:noWrap/>
            <w:hideMark/>
          </w:tcPr>
          <w:p w:rsidR="00D51BC6" w:rsidRPr="00D51BC6" w:rsidRDefault="00D51BC6" w:rsidP="00D51BC6">
            <w:r w:rsidRPr="00D51BC6">
              <w:t>0</w:t>
            </w:r>
          </w:p>
        </w:tc>
        <w:tc>
          <w:tcPr>
            <w:tcW w:w="1608" w:type="dxa"/>
            <w:noWrap/>
            <w:hideMark/>
          </w:tcPr>
          <w:p w:rsidR="00D51BC6" w:rsidRPr="00D51BC6" w:rsidRDefault="00D51BC6" w:rsidP="00D51BC6">
            <w:r w:rsidRPr="00D51BC6">
              <w:t>0</w:t>
            </w:r>
          </w:p>
        </w:tc>
        <w:tc>
          <w:tcPr>
            <w:tcW w:w="1638" w:type="dxa"/>
            <w:noWrap/>
            <w:hideMark/>
          </w:tcPr>
          <w:p w:rsidR="00D51BC6" w:rsidRPr="00D51BC6" w:rsidRDefault="00D51BC6" w:rsidP="00D51BC6">
            <w:r w:rsidRPr="00D51BC6">
              <w:t>0</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192" w:type="dxa"/>
            <w:noWrap/>
            <w:hideMark/>
          </w:tcPr>
          <w:p w:rsidR="00D51BC6" w:rsidRPr="00D51BC6" w:rsidRDefault="00D51BC6">
            <w:r w:rsidRPr="00D51BC6">
              <w:t>Net finance costs</w:t>
            </w:r>
          </w:p>
        </w:tc>
        <w:tc>
          <w:tcPr>
            <w:tcW w:w="1786" w:type="dxa"/>
            <w:noWrap/>
            <w:hideMark/>
          </w:tcPr>
          <w:p w:rsidR="00D51BC6" w:rsidRPr="00D51BC6" w:rsidRDefault="00D51BC6" w:rsidP="00D51BC6">
            <w:r w:rsidRPr="00D51BC6">
              <w:t>-150,846,362</w:t>
            </w:r>
          </w:p>
        </w:tc>
        <w:tc>
          <w:tcPr>
            <w:tcW w:w="1435" w:type="dxa"/>
            <w:noWrap/>
            <w:hideMark/>
          </w:tcPr>
          <w:p w:rsidR="00D51BC6" w:rsidRPr="00D51BC6" w:rsidRDefault="00D51BC6" w:rsidP="00D51BC6">
            <w:r w:rsidRPr="00D51BC6">
              <w:t>-207,196,059</w:t>
            </w:r>
          </w:p>
        </w:tc>
        <w:tc>
          <w:tcPr>
            <w:tcW w:w="1608" w:type="dxa"/>
            <w:noWrap/>
            <w:hideMark/>
          </w:tcPr>
          <w:p w:rsidR="00D51BC6" w:rsidRPr="00D51BC6" w:rsidRDefault="00D51BC6" w:rsidP="00D51BC6">
            <w:r w:rsidRPr="00D51BC6">
              <w:t>-199,157,898</w:t>
            </w:r>
          </w:p>
        </w:tc>
        <w:tc>
          <w:tcPr>
            <w:tcW w:w="1608" w:type="dxa"/>
            <w:noWrap/>
            <w:hideMark/>
          </w:tcPr>
          <w:p w:rsidR="00D51BC6" w:rsidRPr="00D51BC6" w:rsidRDefault="00D51BC6" w:rsidP="00D51BC6">
            <w:r w:rsidRPr="00D51BC6">
              <w:t>-270,445,958</w:t>
            </w:r>
          </w:p>
        </w:tc>
        <w:tc>
          <w:tcPr>
            <w:tcW w:w="1638" w:type="dxa"/>
            <w:noWrap/>
            <w:hideMark/>
          </w:tcPr>
          <w:p w:rsidR="00D51BC6" w:rsidRPr="00D51BC6" w:rsidRDefault="00D51BC6" w:rsidP="00D51BC6">
            <w:r w:rsidRPr="00D51BC6">
              <w:t>-281,854,767</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192" w:type="dxa"/>
            <w:noWrap/>
            <w:hideMark/>
          </w:tcPr>
          <w:p w:rsidR="00D51BC6" w:rsidRPr="00D51BC6" w:rsidRDefault="00D51BC6">
            <w:pPr>
              <w:rPr>
                <w:b/>
                <w:bCs/>
              </w:rPr>
            </w:pPr>
            <w:r w:rsidRPr="00D51BC6">
              <w:rPr>
                <w:b/>
                <w:bCs/>
              </w:rPr>
              <w:t>Profit Before Contribution to WPPF</w:t>
            </w:r>
          </w:p>
        </w:tc>
        <w:tc>
          <w:tcPr>
            <w:tcW w:w="1786" w:type="dxa"/>
            <w:noWrap/>
            <w:hideMark/>
          </w:tcPr>
          <w:p w:rsidR="00D51BC6" w:rsidRPr="00D51BC6" w:rsidRDefault="00D51BC6" w:rsidP="00D51BC6">
            <w:pPr>
              <w:rPr>
                <w:b/>
                <w:bCs/>
              </w:rPr>
            </w:pPr>
            <w:r w:rsidRPr="00D51BC6">
              <w:rPr>
                <w:b/>
                <w:bCs/>
              </w:rPr>
              <w:t>5,474,466,069</w:t>
            </w:r>
          </w:p>
        </w:tc>
        <w:tc>
          <w:tcPr>
            <w:tcW w:w="1435" w:type="dxa"/>
            <w:noWrap/>
            <w:hideMark/>
          </w:tcPr>
          <w:p w:rsidR="00D51BC6" w:rsidRPr="00D51BC6" w:rsidRDefault="00D51BC6" w:rsidP="00D51BC6">
            <w:pPr>
              <w:rPr>
                <w:b/>
                <w:bCs/>
              </w:rPr>
            </w:pPr>
            <w:r w:rsidRPr="00D51BC6">
              <w:rPr>
                <w:b/>
                <w:bCs/>
              </w:rPr>
              <w:t>4,549,714,411</w:t>
            </w:r>
          </w:p>
        </w:tc>
        <w:tc>
          <w:tcPr>
            <w:tcW w:w="1608" w:type="dxa"/>
            <w:noWrap/>
            <w:hideMark/>
          </w:tcPr>
          <w:p w:rsidR="00D51BC6" w:rsidRPr="00D51BC6" w:rsidRDefault="00D51BC6" w:rsidP="00D51BC6">
            <w:pPr>
              <w:rPr>
                <w:b/>
                <w:bCs/>
              </w:rPr>
            </w:pPr>
            <w:r w:rsidRPr="00D51BC6">
              <w:rPr>
                <w:b/>
                <w:bCs/>
              </w:rPr>
              <w:t>3,876,300,706</w:t>
            </w:r>
          </w:p>
        </w:tc>
        <w:tc>
          <w:tcPr>
            <w:tcW w:w="1608" w:type="dxa"/>
            <w:noWrap/>
            <w:hideMark/>
          </w:tcPr>
          <w:p w:rsidR="00D51BC6" w:rsidRPr="00D51BC6" w:rsidRDefault="00D51BC6" w:rsidP="00D51BC6">
            <w:pPr>
              <w:rPr>
                <w:b/>
                <w:bCs/>
              </w:rPr>
            </w:pPr>
            <w:r w:rsidRPr="00D51BC6">
              <w:rPr>
                <w:b/>
                <w:bCs/>
              </w:rPr>
              <w:t>3,362,994,325</w:t>
            </w:r>
          </w:p>
        </w:tc>
        <w:tc>
          <w:tcPr>
            <w:tcW w:w="1638" w:type="dxa"/>
            <w:noWrap/>
            <w:hideMark/>
          </w:tcPr>
          <w:p w:rsidR="00D51BC6" w:rsidRPr="00D51BC6" w:rsidRDefault="00D51BC6" w:rsidP="00D51BC6">
            <w:pPr>
              <w:rPr>
                <w:b/>
                <w:bCs/>
              </w:rPr>
            </w:pPr>
            <w:r w:rsidRPr="00D51BC6">
              <w:rPr>
                <w:b/>
                <w:bCs/>
              </w:rPr>
              <w:t>2,868,087,949</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192" w:type="dxa"/>
            <w:noWrap/>
            <w:hideMark/>
          </w:tcPr>
          <w:p w:rsidR="00D51BC6" w:rsidRPr="00D51BC6" w:rsidRDefault="00D51BC6">
            <w:r w:rsidRPr="00D51BC6">
              <w:t>Contribution to WPPF</w:t>
            </w:r>
          </w:p>
        </w:tc>
        <w:tc>
          <w:tcPr>
            <w:tcW w:w="1786" w:type="dxa"/>
            <w:noWrap/>
            <w:hideMark/>
          </w:tcPr>
          <w:p w:rsidR="00D51BC6" w:rsidRPr="00D51BC6" w:rsidRDefault="00D51BC6" w:rsidP="00D51BC6">
            <w:r w:rsidRPr="00D51BC6">
              <w:t>-260,688,862</w:t>
            </w:r>
          </w:p>
        </w:tc>
        <w:tc>
          <w:tcPr>
            <w:tcW w:w="1435" w:type="dxa"/>
            <w:noWrap/>
            <w:hideMark/>
          </w:tcPr>
          <w:p w:rsidR="00D51BC6" w:rsidRPr="00D51BC6" w:rsidRDefault="00D51BC6" w:rsidP="00D51BC6">
            <w:r w:rsidRPr="00D51BC6">
              <w:t>-216,653,067</w:t>
            </w:r>
          </w:p>
        </w:tc>
        <w:tc>
          <w:tcPr>
            <w:tcW w:w="1608" w:type="dxa"/>
            <w:noWrap/>
            <w:hideMark/>
          </w:tcPr>
          <w:p w:rsidR="00D51BC6" w:rsidRPr="00D51BC6" w:rsidRDefault="00D51BC6" w:rsidP="00D51BC6">
            <w:r w:rsidRPr="00D51BC6">
              <w:t>-184,585,748</w:t>
            </w:r>
          </w:p>
        </w:tc>
        <w:tc>
          <w:tcPr>
            <w:tcW w:w="1608" w:type="dxa"/>
            <w:noWrap/>
            <w:hideMark/>
          </w:tcPr>
          <w:p w:rsidR="00D51BC6" w:rsidRPr="00D51BC6" w:rsidRDefault="00D51BC6" w:rsidP="00D51BC6">
            <w:r w:rsidRPr="00D51BC6">
              <w:t>-160,142,585</w:t>
            </w:r>
          </w:p>
        </w:tc>
        <w:tc>
          <w:tcPr>
            <w:tcW w:w="1638" w:type="dxa"/>
            <w:noWrap/>
            <w:hideMark/>
          </w:tcPr>
          <w:p w:rsidR="00D51BC6" w:rsidRPr="00D51BC6" w:rsidRDefault="00D51BC6" w:rsidP="00D51BC6">
            <w:r w:rsidRPr="00D51BC6">
              <w:t>-136,575,616</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192" w:type="dxa"/>
            <w:noWrap/>
            <w:hideMark/>
          </w:tcPr>
          <w:p w:rsidR="00D51BC6" w:rsidRPr="00D51BC6" w:rsidRDefault="00D51BC6">
            <w:pPr>
              <w:rPr>
                <w:b/>
                <w:bCs/>
              </w:rPr>
            </w:pPr>
            <w:r w:rsidRPr="00D51BC6">
              <w:rPr>
                <w:b/>
                <w:bCs/>
              </w:rPr>
              <w:t>Profit Before Tax (EBT)</w:t>
            </w:r>
          </w:p>
        </w:tc>
        <w:tc>
          <w:tcPr>
            <w:tcW w:w="1786" w:type="dxa"/>
            <w:noWrap/>
            <w:hideMark/>
          </w:tcPr>
          <w:p w:rsidR="00D51BC6" w:rsidRPr="00D51BC6" w:rsidRDefault="00D51BC6" w:rsidP="00D51BC6">
            <w:pPr>
              <w:rPr>
                <w:b/>
                <w:bCs/>
              </w:rPr>
            </w:pPr>
            <w:r w:rsidRPr="00D51BC6">
              <w:rPr>
                <w:b/>
                <w:bCs/>
              </w:rPr>
              <w:t>5,213,777,207</w:t>
            </w:r>
          </w:p>
        </w:tc>
        <w:tc>
          <w:tcPr>
            <w:tcW w:w="1435" w:type="dxa"/>
            <w:noWrap/>
            <w:hideMark/>
          </w:tcPr>
          <w:p w:rsidR="00D51BC6" w:rsidRPr="00D51BC6" w:rsidRDefault="00D51BC6" w:rsidP="00D51BC6">
            <w:pPr>
              <w:rPr>
                <w:b/>
                <w:bCs/>
              </w:rPr>
            </w:pPr>
            <w:r w:rsidRPr="00D51BC6">
              <w:rPr>
                <w:b/>
                <w:bCs/>
              </w:rPr>
              <w:t>4,333,061,344</w:t>
            </w:r>
          </w:p>
        </w:tc>
        <w:tc>
          <w:tcPr>
            <w:tcW w:w="1608" w:type="dxa"/>
            <w:noWrap/>
            <w:hideMark/>
          </w:tcPr>
          <w:p w:rsidR="00D51BC6" w:rsidRPr="00D51BC6" w:rsidRDefault="00D51BC6" w:rsidP="00D51BC6">
            <w:pPr>
              <w:rPr>
                <w:b/>
                <w:bCs/>
              </w:rPr>
            </w:pPr>
            <w:r w:rsidRPr="00D51BC6">
              <w:rPr>
                <w:b/>
                <w:bCs/>
              </w:rPr>
              <w:t>3,691,714,958</w:t>
            </w:r>
          </w:p>
        </w:tc>
        <w:tc>
          <w:tcPr>
            <w:tcW w:w="1608" w:type="dxa"/>
            <w:noWrap/>
            <w:hideMark/>
          </w:tcPr>
          <w:p w:rsidR="00D51BC6" w:rsidRPr="00D51BC6" w:rsidRDefault="00D51BC6" w:rsidP="00D51BC6">
            <w:pPr>
              <w:rPr>
                <w:b/>
                <w:bCs/>
              </w:rPr>
            </w:pPr>
            <w:r w:rsidRPr="00D51BC6">
              <w:rPr>
                <w:b/>
                <w:bCs/>
              </w:rPr>
              <w:t>3,202,851,740</w:t>
            </w:r>
          </w:p>
        </w:tc>
        <w:tc>
          <w:tcPr>
            <w:tcW w:w="1638" w:type="dxa"/>
            <w:noWrap/>
            <w:hideMark/>
          </w:tcPr>
          <w:p w:rsidR="00D51BC6" w:rsidRPr="00D51BC6" w:rsidRDefault="00D51BC6" w:rsidP="00D51BC6">
            <w:pPr>
              <w:rPr>
                <w:b/>
                <w:bCs/>
              </w:rPr>
            </w:pPr>
            <w:r w:rsidRPr="00D51BC6">
              <w:rPr>
                <w:b/>
                <w:bCs/>
              </w:rPr>
              <w:t>2,731,512,333</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192" w:type="dxa"/>
            <w:noWrap/>
            <w:hideMark/>
          </w:tcPr>
          <w:p w:rsidR="00D51BC6" w:rsidRPr="00D51BC6" w:rsidRDefault="00D51BC6">
            <w:r w:rsidRPr="00D51BC6">
              <w:t>Current tax</w:t>
            </w:r>
          </w:p>
        </w:tc>
        <w:tc>
          <w:tcPr>
            <w:tcW w:w="1786" w:type="dxa"/>
            <w:noWrap/>
            <w:hideMark/>
          </w:tcPr>
          <w:p w:rsidR="00D51BC6" w:rsidRPr="00D51BC6" w:rsidRDefault="00D51BC6" w:rsidP="00D51BC6">
            <w:r w:rsidRPr="00D51BC6">
              <w:t>-1,295,568,037</w:t>
            </w:r>
          </w:p>
        </w:tc>
        <w:tc>
          <w:tcPr>
            <w:tcW w:w="1435" w:type="dxa"/>
            <w:noWrap/>
            <w:hideMark/>
          </w:tcPr>
          <w:p w:rsidR="00D51BC6" w:rsidRPr="00D51BC6" w:rsidRDefault="00D51BC6" w:rsidP="00D51BC6">
            <w:r w:rsidRPr="00D51BC6">
              <w:t>-1,064,469,300</w:t>
            </w:r>
          </w:p>
        </w:tc>
        <w:tc>
          <w:tcPr>
            <w:tcW w:w="1608" w:type="dxa"/>
            <w:noWrap/>
            <w:hideMark/>
          </w:tcPr>
          <w:p w:rsidR="00D51BC6" w:rsidRPr="00D51BC6" w:rsidRDefault="00D51BC6" w:rsidP="00D51BC6">
            <w:r w:rsidRPr="00D51BC6">
              <w:t>-891,379,438</w:t>
            </w:r>
          </w:p>
        </w:tc>
        <w:tc>
          <w:tcPr>
            <w:tcW w:w="1608" w:type="dxa"/>
            <w:noWrap/>
            <w:hideMark/>
          </w:tcPr>
          <w:p w:rsidR="00D51BC6" w:rsidRPr="00D51BC6" w:rsidRDefault="00D51BC6" w:rsidP="00D51BC6">
            <w:r w:rsidRPr="00D51BC6">
              <w:t>-734,412,361</w:t>
            </w:r>
          </w:p>
        </w:tc>
        <w:tc>
          <w:tcPr>
            <w:tcW w:w="1638" w:type="dxa"/>
            <w:noWrap/>
            <w:hideMark/>
          </w:tcPr>
          <w:p w:rsidR="00D51BC6" w:rsidRPr="00D51BC6" w:rsidRDefault="00D51BC6" w:rsidP="00D51BC6">
            <w:r w:rsidRPr="00D51BC6">
              <w:t>-514,822,787</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192" w:type="dxa"/>
            <w:noWrap/>
            <w:hideMark/>
          </w:tcPr>
          <w:p w:rsidR="00D51BC6" w:rsidRPr="00D51BC6" w:rsidRDefault="00D51BC6">
            <w:r w:rsidRPr="00D51BC6">
              <w:t>Deferred tax income/(expense)</w:t>
            </w:r>
          </w:p>
        </w:tc>
        <w:tc>
          <w:tcPr>
            <w:tcW w:w="1786" w:type="dxa"/>
            <w:noWrap/>
            <w:hideMark/>
          </w:tcPr>
          <w:p w:rsidR="00D51BC6" w:rsidRPr="00D51BC6" w:rsidRDefault="00D51BC6" w:rsidP="00D51BC6">
            <w:r w:rsidRPr="00D51BC6">
              <w:t>-94,847,040</w:t>
            </w:r>
          </w:p>
        </w:tc>
        <w:tc>
          <w:tcPr>
            <w:tcW w:w="1435" w:type="dxa"/>
            <w:noWrap/>
            <w:hideMark/>
          </w:tcPr>
          <w:p w:rsidR="00D51BC6" w:rsidRPr="00D51BC6" w:rsidRDefault="00D51BC6" w:rsidP="00D51BC6">
            <w:r w:rsidRPr="00D51BC6">
              <w:t>-71,641,511</w:t>
            </w:r>
          </w:p>
        </w:tc>
        <w:tc>
          <w:tcPr>
            <w:tcW w:w="1608" w:type="dxa"/>
            <w:noWrap/>
            <w:hideMark/>
          </w:tcPr>
          <w:p w:rsidR="00D51BC6" w:rsidRPr="00D51BC6" w:rsidRDefault="00D51BC6" w:rsidP="00D51BC6">
            <w:r w:rsidRPr="00D51BC6">
              <w:t>-188,193,106</w:t>
            </w:r>
          </w:p>
        </w:tc>
        <w:tc>
          <w:tcPr>
            <w:tcW w:w="1608" w:type="dxa"/>
            <w:noWrap/>
            <w:hideMark/>
          </w:tcPr>
          <w:p w:rsidR="00D51BC6" w:rsidRPr="00D51BC6" w:rsidRDefault="00D51BC6" w:rsidP="00D51BC6">
            <w:r w:rsidRPr="00D51BC6">
              <w:t>-250,525,081</w:t>
            </w:r>
          </w:p>
        </w:tc>
        <w:tc>
          <w:tcPr>
            <w:tcW w:w="1638" w:type="dxa"/>
            <w:noWrap/>
            <w:hideMark/>
          </w:tcPr>
          <w:p w:rsidR="00D51BC6" w:rsidRPr="00D51BC6" w:rsidRDefault="00D51BC6" w:rsidP="00D51BC6">
            <w:r w:rsidRPr="00D51BC6">
              <w:t>-210,048,082</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192" w:type="dxa"/>
            <w:noWrap/>
            <w:hideMark/>
          </w:tcPr>
          <w:p w:rsidR="00D51BC6" w:rsidRPr="00D51BC6" w:rsidRDefault="00D51BC6">
            <w:pPr>
              <w:rPr>
                <w:b/>
                <w:bCs/>
              </w:rPr>
            </w:pPr>
            <w:r w:rsidRPr="00D51BC6">
              <w:rPr>
                <w:b/>
                <w:bCs/>
              </w:rPr>
              <w:t>Income tax expense</w:t>
            </w:r>
          </w:p>
        </w:tc>
        <w:tc>
          <w:tcPr>
            <w:tcW w:w="1786" w:type="dxa"/>
            <w:noWrap/>
            <w:hideMark/>
          </w:tcPr>
          <w:p w:rsidR="00D51BC6" w:rsidRPr="00D51BC6" w:rsidRDefault="00D51BC6" w:rsidP="00D51BC6">
            <w:pPr>
              <w:rPr>
                <w:b/>
                <w:bCs/>
              </w:rPr>
            </w:pPr>
            <w:r w:rsidRPr="00D51BC6">
              <w:rPr>
                <w:b/>
                <w:bCs/>
              </w:rPr>
              <w:t>-1,390,415,077</w:t>
            </w:r>
          </w:p>
        </w:tc>
        <w:tc>
          <w:tcPr>
            <w:tcW w:w="1435" w:type="dxa"/>
            <w:noWrap/>
            <w:hideMark/>
          </w:tcPr>
          <w:p w:rsidR="00D51BC6" w:rsidRPr="00D51BC6" w:rsidRDefault="00D51BC6" w:rsidP="00D51BC6">
            <w:pPr>
              <w:rPr>
                <w:b/>
                <w:bCs/>
              </w:rPr>
            </w:pPr>
            <w:r w:rsidRPr="00D51BC6">
              <w:rPr>
                <w:b/>
                <w:bCs/>
              </w:rPr>
              <w:t>-1,136,110,811</w:t>
            </w:r>
          </w:p>
        </w:tc>
        <w:tc>
          <w:tcPr>
            <w:tcW w:w="1608" w:type="dxa"/>
            <w:noWrap/>
            <w:hideMark/>
          </w:tcPr>
          <w:p w:rsidR="00D51BC6" w:rsidRPr="00D51BC6" w:rsidRDefault="00D51BC6" w:rsidP="00D51BC6">
            <w:pPr>
              <w:rPr>
                <w:b/>
                <w:bCs/>
              </w:rPr>
            </w:pPr>
            <w:r w:rsidRPr="00D51BC6">
              <w:rPr>
                <w:b/>
                <w:bCs/>
              </w:rPr>
              <w:t>-1,079,572,544</w:t>
            </w:r>
          </w:p>
        </w:tc>
        <w:tc>
          <w:tcPr>
            <w:tcW w:w="1608" w:type="dxa"/>
            <w:noWrap/>
            <w:hideMark/>
          </w:tcPr>
          <w:p w:rsidR="00D51BC6" w:rsidRPr="00D51BC6" w:rsidRDefault="00D51BC6" w:rsidP="00D51BC6">
            <w:pPr>
              <w:rPr>
                <w:b/>
                <w:bCs/>
              </w:rPr>
            </w:pPr>
            <w:r w:rsidRPr="00D51BC6">
              <w:rPr>
                <w:b/>
                <w:bCs/>
              </w:rPr>
              <w:t>-984,937,442</w:t>
            </w:r>
          </w:p>
        </w:tc>
        <w:tc>
          <w:tcPr>
            <w:tcW w:w="1638" w:type="dxa"/>
            <w:noWrap/>
            <w:hideMark/>
          </w:tcPr>
          <w:p w:rsidR="00D51BC6" w:rsidRPr="00D51BC6" w:rsidRDefault="00D51BC6" w:rsidP="00D51BC6">
            <w:pPr>
              <w:rPr>
                <w:b/>
                <w:bCs/>
              </w:rPr>
            </w:pPr>
            <w:r w:rsidRPr="00D51BC6">
              <w:rPr>
                <w:b/>
                <w:bCs/>
              </w:rPr>
              <w:t>-724,870,869</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45"/>
        </w:trPr>
        <w:tc>
          <w:tcPr>
            <w:tcW w:w="2192" w:type="dxa"/>
            <w:noWrap/>
            <w:hideMark/>
          </w:tcPr>
          <w:p w:rsidR="00D51BC6" w:rsidRPr="00D51BC6" w:rsidRDefault="00D51BC6">
            <w:pPr>
              <w:rPr>
                <w:b/>
                <w:bCs/>
              </w:rPr>
            </w:pPr>
            <w:r w:rsidRPr="00D51BC6">
              <w:rPr>
                <w:b/>
                <w:bCs/>
              </w:rPr>
              <w:t>Net Income</w:t>
            </w:r>
          </w:p>
        </w:tc>
        <w:tc>
          <w:tcPr>
            <w:tcW w:w="1786" w:type="dxa"/>
            <w:noWrap/>
            <w:hideMark/>
          </w:tcPr>
          <w:p w:rsidR="00D51BC6" w:rsidRPr="00D51BC6" w:rsidRDefault="00D51BC6" w:rsidP="00D51BC6">
            <w:pPr>
              <w:rPr>
                <w:b/>
                <w:bCs/>
              </w:rPr>
            </w:pPr>
            <w:r w:rsidRPr="00D51BC6">
              <w:rPr>
                <w:b/>
                <w:bCs/>
              </w:rPr>
              <w:t>3,823,362,130</w:t>
            </w:r>
          </w:p>
        </w:tc>
        <w:tc>
          <w:tcPr>
            <w:tcW w:w="1435" w:type="dxa"/>
            <w:noWrap/>
            <w:hideMark/>
          </w:tcPr>
          <w:p w:rsidR="00D51BC6" w:rsidRPr="00D51BC6" w:rsidRDefault="00D51BC6" w:rsidP="00D51BC6">
            <w:pPr>
              <w:rPr>
                <w:b/>
                <w:bCs/>
              </w:rPr>
            </w:pPr>
            <w:r w:rsidRPr="00D51BC6">
              <w:rPr>
                <w:b/>
                <w:bCs/>
              </w:rPr>
              <w:t>3,196,950,533</w:t>
            </w:r>
          </w:p>
        </w:tc>
        <w:tc>
          <w:tcPr>
            <w:tcW w:w="1608" w:type="dxa"/>
            <w:noWrap/>
            <w:hideMark/>
          </w:tcPr>
          <w:p w:rsidR="00D51BC6" w:rsidRPr="00D51BC6" w:rsidRDefault="00D51BC6" w:rsidP="00D51BC6">
            <w:pPr>
              <w:rPr>
                <w:b/>
                <w:bCs/>
              </w:rPr>
            </w:pPr>
            <w:r w:rsidRPr="00D51BC6">
              <w:rPr>
                <w:b/>
                <w:bCs/>
              </w:rPr>
              <w:t>2,612,142,414</w:t>
            </w:r>
          </w:p>
        </w:tc>
        <w:tc>
          <w:tcPr>
            <w:tcW w:w="1608" w:type="dxa"/>
            <w:noWrap/>
            <w:hideMark/>
          </w:tcPr>
          <w:p w:rsidR="00D51BC6" w:rsidRPr="00D51BC6" w:rsidRDefault="00D51BC6" w:rsidP="00D51BC6">
            <w:pPr>
              <w:rPr>
                <w:b/>
                <w:bCs/>
              </w:rPr>
            </w:pPr>
            <w:r w:rsidRPr="00D51BC6">
              <w:rPr>
                <w:b/>
                <w:bCs/>
              </w:rPr>
              <w:t>2,217,914,298</w:t>
            </w:r>
          </w:p>
        </w:tc>
        <w:tc>
          <w:tcPr>
            <w:tcW w:w="1638" w:type="dxa"/>
            <w:noWrap/>
            <w:hideMark/>
          </w:tcPr>
          <w:p w:rsidR="00D51BC6" w:rsidRPr="00D51BC6" w:rsidRDefault="00D51BC6" w:rsidP="00D51BC6">
            <w:pPr>
              <w:rPr>
                <w:b/>
                <w:bCs/>
              </w:rPr>
            </w:pPr>
            <w:r w:rsidRPr="00D51BC6">
              <w:rPr>
                <w:b/>
                <w:bCs/>
              </w:rPr>
              <w:t>2,006,641,464</w:t>
            </w:r>
          </w:p>
        </w:tc>
      </w:tr>
    </w:tbl>
    <w:p w:rsidR="00807DD6" w:rsidRPr="00807DD6" w:rsidRDefault="00807DD6" w:rsidP="00807DD6"/>
    <w:p w:rsidR="00807DD6" w:rsidRPr="00807DD6" w:rsidRDefault="00807DD6" w:rsidP="00807DD6"/>
    <w:p w:rsidR="00D51BC6" w:rsidRPr="002A2A88" w:rsidRDefault="00D51BC6" w:rsidP="00D51BC6">
      <w:pPr>
        <w:rPr>
          <w:rFonts w:ascii="Arial Black" w:hAnsi="Arial Black"/>
          <w:b/>
          <w:bCs/>
          <w:sz w:val="24"/>
          <w:szCs w:val="24"/>
        </w:rPr>
      </w:pPr>
      <w:r w:rsidRPr="002A2A88">
        <w:rPr>
          <w:rFonts w:ascii="Arial Black" w:hAnsi="Arial Black"/>
          <w:b/>
          <w:bCs/>
          <w:sz w:val="24"/>
          <w:szCs w:val="24"/>
        </w:rPr>
        <w:t>Ratios:</w:t>
      </w:r>
    </w:p>
    <w:tbl>
      <w:tblPr>
        <w:tblStyle w:val="LightGrid-Accent4"/>
        <w:tblW w:w="9828" w:type="dxa"/>
        <w:tblLook w:val="0400" w:firstRow="0" w:lastRow="0" w:firstColumn="0" w:lastColumn="0" w:noHBand="0" w:noVBand="1"/>
      </w:tblPr>
      <w:tblGrid>
        <w:gridCol w:w="2005"/>
        <w:gridCol w:w="1512"/>
        <w:gridCol w:w="1387"/>
        <w:gridCol w:w="1387"/>
        <w:gridCol w:w="1387"/>
        <w:gridCol w:w="1387"/>
        <w:gridCol w:w="1095"/>
      </w:tblGrid>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pPr>
              <w:rPr>
                <w:b/>
              </w:rPr>
            </w:pPr>
            <w:r w:rsidRPr="00D51BC6">
              <w:rPr>
                <w:b/>
              </w:rPr>
              <w:t>Particulars</w:t>
            </w:r>
          </w:p>
        </w:tc>
        <w:tc>
          <w:tcPr>
            <w:tcW w:w="1512" w:type="dxa"/>
            <w:noWrap/>
            <w:hideMark/>
          </w:tcPr>
          <w:p w:rsidR="00D51BC6" w:rsidRPr="00D51BC6" w:rsidRDefault="00D51BC6">
            <w:pPr>
              <w:rPr>
                <w:b/>
              </w:rPr>
            </w:pPr>
            <w:r w:rsidRPr="00D51BC6">
              <w:rPr>
                <w:b/>
              </w:rPr>
              <w:t>2019</w:t>
            </w:r>
          </w:p>
        </w:tc>
        <w:tc>
          <w:tcPr>
            <w:tcW w:w="1304" w:type="dxa"/>
            <w:noWrap/>
            <w:hideMark/>
          </w:tcPr>
          <w:p w:rsidR="00D51BC6" w:rsidRPr="00D51BC6" w:rsidRDefault="00D51BC6">
            <w:pPr>
              <w:rPr>
                <w:b/>
              </w:rPr>
            </w:pPr>
            <w:r w:rsidRPr="00D51BC6">
              <w:rPr>
                <w:b/>
              </w:rPr>
              <w:t>2018</w:t>
            </w:r>
          </w:p>
        </w:tc>
        <w:tc>
          <w:tcPr>
            <w:tcW w:w="1304" w:type="dxa"/>
            <w:noWrap/>
            <w:hideMark/>
          </w:tcPr>
          <w:p w:rsidR="00D51BC6" w:rsidRPr="00D51BC6" w:rsidRDefault="00D51BC6">
            <w:pPr>
              <w:rPr>
                <w:b/>
              </w:rPr>
            </w:pPr>
            <w:r w:rsidRPr="00D51BC6">
              <w:rPr>
                <w:b/>
              </w:rPr>
              <w:t>2017</w:t>
            </w:r>
          </w:p>
        </w:tc>
        <w:tc>
          <w:tcPr>
            <w:tcW w:w="1304" w:type="dxa"/>
            <w:noWrap/>
            <w:hideMark/>
          </w:tcPr>
          <w:p w:rsidR="00D51BC6" w:rsidRPr="00D51BC6" w:rsidRDefault="00D51BC6">
            <w:pPr>
              <w:rPr>
                <w:b/>
              </w:rPr>
            </w:pPr>
            <w:r w:rsidRPr="00D51BC6">
              <w:rPr>
                <w:b/>
              </w:rPr>
              <w:t>2016</w:t>
            </w:r>
          </w:p>
        </w:tc>
        <w:tc>
          <w:tcPr>
            <w:tcW w:w="1304" w:type="dxa"/>
            <w:noWrap/>
            <w:hideMark/>
          </w:tcPr>
          <w:p w:rsidR="00D51BC6" w:rsidRPr="00D51BC6" w:rsidRDefault="00D51BC6">
            <w:pPr>
              <w:rPr>
                <w:b/>
              </w:rPr>
            </w:pPr>
            <w:r w:rsidRPr="00D51BC6">
              <w:rPr>
                <w:b/>
              </w:rPr>
              <w:t>2015</w:t>
            </w:r>
          </w:p>
        </w:tc>
        <w:tc>
          <w:tcPr>
            <w:tcW w:w="1095" w:type="dxa"/>
            <w:noWrap/>
            <w:hideMark/>
          </w:tcPr>
          <w:p w:rsidR="00D51BC6" w:rsidRPr="00D51BC6" w:rsidRDefault="00D51BC6">
            <w:pPr>
              <w:rPr>
                <w:b/>
                <w:bCs/>
              </w:rPr>
            </w:pPr>
            <w:r w:rsidRPr="00D51BC6">
              <w:rPr>
                <w:b/>
                <w:bCs/>
              </w:rPr>
              <w:t>Average</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Current Ratio</w:t>
            </w:r>
          </w:p>
        </w:tc>
        <w:tc>
          <w:tcPr>
            <w:tcW w:w="1512" w:type="dxa"/>
            <w:noWrap/>
            <w:hideMark/>
          </w:tcPr>
          <w:p w:rsidR="00D51BC6" w:rsidRPr="00D51BC6" w:rsidRDefault="00D51BC6" w:rsidP="00D51BC6">
            <w:r w:rsidRPr="00D51BC6">
              <w:t>2.674693462</w:t>
            </w:r>
          </w:p>
        </w:tc>
        <w:tc>
          <w:tcPr>
            <w:tcW w:w="1304" w:type="dxa"/>
            <w:noWrap/>
            <w:hideMark/>
          </w:tcPr>
          <w:p w:rsidR="00D51BC6" w:rsidRPr="00D51BC6" w:rsidRDefault="00D51BC6" w:rsidP="00D51BC6">
            <w:r w:rsidRPr="00D51BC6">
              <w:t>2.217033298</w:t>
            </w:r>
          </w:p>
        </w:tc>
        <w:tc>
          <w:tcPr>
            <w:tcW w:w="1304" w:type="dxa"/>
            <w:noWrap/>
            <w:hideMark/>
          </w:tcPr>
          <w:p w:rsidR="00D51BC6" w:rsidRPr="00D51BC6" w:rsidRDefault="00D51BC6" w:rsidP="00D51BC6">
            <w:r w:rsidRPr="00D51BC6">
              <w:t>1.751626348</w:t>
            </w:r>
          </w:p>
        </w:tc>
        <w:tc>
          <w:tcPr>
            <w:tcW w:w="1304" w:type="dxa"/>
            <w:noWrap/>
            <w:hideMark/>
          </w:tcPr>
          <w:p w:rsidR="00D51BC6" w:rsidRPr="00D51BC6" w:rsidRDefault="00D51BC6" w:rsidP="00D51BC6">
            <w:r w:rsidRPr="00D51BC6">
              <w:t>1.38325136</w:t>
            </w:r>
          </w:p>
        </w:tc>
        <w:tc>
          <w:tcPr>
            <w:tcW w:w="1304" w:type="dxa"/>
            <w:noWrap/>
            <w:hideMark/>
          </w:tcPr>
          <w:p w:rsidR="00D51BC6" w:rsidRPr="00D51BC6" w:rsidRDefault="00D51BC6" w:rsidP="00D51BC6">
            <w:r w:rsidRPr="00D51BC6">
              <w:t>1.148032468</w:t>
            </w:r>
          </w:p>
        </w:tc>
        <w:tc>
          <w:tcPr>
            <w:tcW w:w="1095" w:type="dxa"/>
            <w:noWrap/>
            <w:hideMark/>
          </w:tcPr>
          <w:p w:rsidR="00D51BC6" w:rsidRPr="00D51BC6" w:rsidRDefault="00D51BC6" w:rsidP="00D51BC6">
            <w:r w:rsidRPr="00D51BC6">
              <w:t>1.83</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Quick Ratio</w:t>
            </w:r>
          </w:p>
        </w:tc>
        <w:tc>
          <w:tcPr>
            <w:tcW w:w="1512" w:type="dxa"/>
            <w:noWrap/>
            <w:hideMark/>
          </w:tcPr>
          <w:p w:rsidR="00D51BC6" w:rsidRPr="00D51BC6" w:rsidRDefault="00D51BC6" w:rsidP="00D51BC6">
            <w:r w:rsidRPr="00D51BC6">
              <w:t>1.770151427</w:t>
            </w:r>
          </w:p>
        </w:tc>
        <w:tc>
          <w:tcPr>
            <w:tcW w:w="1304" w:type="dxa"/>
            <w:noWrap/>
            <w:hideMark/>
          </w:tcPr>
          <w:p w:rsidR="00D51BC6" w:rsidRPr="00D51BC6" w:rsidRDefault="00D51BC6" w:rsidP="00D51BC6">
            <w:r w:rsidRPr="00D51BC6">
              <w:t>1.377367514</w:t>
            </w:r>
          </w:p>
        </w:tc>
        <w:tc>
          <w:tcPr>
            <w:tcW w:w="1304" w:type="dxa"/>
            <w:noWrap/>
            <w:hideMark/>
          </w:tcPr>
          <w:p w:rsidR="00D51BC6" w:rsidRPr="00D51BC6" w:rsidRDefault="00D51BC6" w:rsidP="00D51BC6">
            <w:r w:rsidRPr="00D51BC6">
              <w:t>1.020465827</w:t>
            </w:r>
          </w:p>
        </w:tc>
        <w:tc>
          <w:tcPr>
            <w:tcW w:w="1304" w:type="dxa"/>
            <w:noWrap/>
            <w:hideMark/>
          </w:tcPr>
          <w:p w:rsidR="00D51BC6" w:rsidRPr="00D51BC6" w:rsidRDefault="00D51BC6" w:rsidP="00D51BC6">
            <w:r w:rsidRPr="00D51BC6">
              <w:t>0.713625791</w:t>
            </w:r>
          </w:p>
        </w:tc>
        <w:tc>
          <w:tcPr>
            <w:tcW w:w="1304" w:type="dxa"/>
            <w:noWrap/>
            <w:hideMark/>
          </w:tcPr>
          <w:p w:rsidR="00D51BC6" w:rsidRPr="00D51BC6" w:rsidRDefault="00D51BC6" w:rsidP="00D51BC6">
            <w:r w:rsidRPr="00D51BC6">
              <w:t>0.550520997</w:t>
            </w:r>
          </w:p>
        </w:tc>
        <w:tc>
          <w:tcPr>
            <w:tcW w:w="1095" w:type="dxa"/>
            <w:noWrap/>
            <w:hideMark/>
          </w:tcPr>
          <w:p w:rsidR="00D51BC6" w:rsidRPr="00D51BC6" w:rsidRDefault="00D51BC6" w:rsidP="00D51BC6">
            <w:r w:rsidRPr="00D51BC6">
              <w:t>1.09</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Operating Cash Flow Ratio</w:t>
            </w:r>
          </w:p>
        </w:tc>
        <w:tc>
          <w:tcPr>
            <w:tcW w:w="1512" w:type="dxa"/>
            <w:noWrap/>
            <w:hideMark/>
          </w:tcPr>
          <w:p w:rsidR="00D51BC6" w:rsidRPr="00D51BC6" w:rsidRDefault="00D51BC6" w:rsidP="00D51BC6">
            <w:r w:rsidRPr="00D51BC6">
              <w:t>0.900839358</w:t>
            </w:r>
          </w:p>
        </w:tc>
        <w:tc>
          <w:tcPr>
            <w:tcW w:w="1304" w:type="dxa"/>
            <w:noWrap/>
            <w:hideMark/>
          </w:tcPr>
          <w:p w:rsidR="00D51BC6" w:rsidRPr="00D51BC6" w:rsidRDefault="00D51BC6" w:rsidP="00D51BC6">
            <w:r w:rsidRPr="00D51BC6">
              <w:t>0.587390407</w:t>
            </w:r>
          </w:p>
        </w:tc>
        <w:tc>
          <w:tcPr>
            <w:tcW w:w="1304" w:type="dxa"/>
            <w:noWrap/>
            <w:hideMark/>
          </w:tcPr>
          <w:p w:rsidR="00D51BC6" w:rsidRPr="00D51BC6" w:rsidRDefault="00D51BC6" w:rsidP="00D51BC6">
            <w:r w:rsidRPr="00D51BC6">
              <w:t>0.796761257</w:t>
            </w:r>
          </w:p>
        </w:tc>
        <w:tc>
          <w:tcPr>
            <w:tcW w:w="1304" w:type="dxa"/>
            <w:noWrap/>
            <w:hideMark/>
          </w:tcPr>
          <w:p w:rsidR="00D51BC6" w:rsidRPr="00D51BC6" w:rsidRDefault="00D51BC6" w:rsidP="00D51BC6">
            <w:r w:rsidRPr="00D51BC6">
              <w:t>0.396560821</w:t>
            </w:r>
          </w:p>
        </w:tc>
        <w:tc>
          <w:tcPr>
            <w:tcW w:w="1304" w:type="dxa"/>
            <w:noWrap/>
            <w:hideMark/>
          </w:tcPr>
          <w:p w:rsidR="00D51BC6" w:rsidRPr="00D51BC6" w:rsidRDefault="00D51BC6" w:rsidP="00D51BC6">
            <w:r w:rsidRPr="00D51BC6">
              <w:t>0.352616962</w:t>
            </w:r>
          </w:p>
        </w:tc>
        <w:tc>
          <w:tcPr>
            <w:tcW w:w="1095" w:type="dxa"/>
            <w:noWrap/>
            <w:hideMark/>
          </w:tcPr>
          <w:p w:rsidR="00D51BC6" w:rsidRPr="00D51BC6" w:rsidRDefault="00D51BC6" w:rsidP="00D51BC6">
            <w:r w:rsidRPr="00D51BC6">
              <w:t>0.61</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Cash Ratio</w:t>
            </w:r>
          </w:p>
        </w:tc>
        <w:tc>
          <w:tcPr>
            <w:tcW w:w="1512" w:type="dxa"/>
            <w:noWrap/>
            <w:hideMark/>
          </w:tcPr>
          <w:p w:rsidR="00D51BC6" w:rsidRPr="00D51BC6" w:rsidRDefault="00D51BC6" w:rsidP="00D51BC6">
            <w:r w:rsidRPr="00D51BC6">
              <w:t>17.30493035</w:t>
            </w:r>
          </w:p>
        </w:tc>
        <w:tc>
          <w:tcPr>
            <w:tcW w:w="1304" w:type="dxa"/>
            <w:noWrap/>
            <w:hideMark/>
          </w:tcPr>
          <w:p w:rsidR="00D51BC6" w:rsidRPr="00D51BC6" w:rsidRDefault="00D51BC6" w:rsidP="00D51BC6">
            <w:r w:rsidRPr="00D51BC6">
              <w:t>23.62637075</w:t>
            </w:r>
          </w:p>
        </w:tc>
        <w:tc>
          <w:tcPr>
            <w:tcW w:w="1304" w:type="dxa"/>
            <w:noWrap/>
            <w:hideMark/>
          </w:tcPr>
          <w:p w:rsidR="00D51BC6" w:rsidRPr="00D51BC6" w:rsidRDefault="00D51BC6" w:rsidP="00D51BC6">
            <w:r w:rsidRPr="00D51BC6">
              <w:t>13.97545573</w:t>
            </w:r>
          </w:p>
        </w:tc>
        <w:tc>
          <w:tcPr>
            <w:tcW w:w="1304" w:type="dxa"/>
            <w:noWrap/>
            <w:hideMark/>
          </w:tcPr>
          <w:p w:rsidR="00D51BC6" w:rsidRPr="00D51BC6" w:rsidRDefault="00D51BC6" w:rsidP="00D51BC6">
            <w:r w:rsidRPr="00D51BC6">
              <w:t>8.975815574</w:t>
            </w:r>
          </w:p>
        </w:tc>
        <w:tc>
          <w:tcPr>
            <w:tcW w:w="1304" w:type="dxa"/>
            <w:noWrap/>
            <w:hideMark/>
          </w:tcPr>
          <w:p w:rsidR="00D51BC6" w:rsidRPr="00D51BC6" w:rsidRDefault="00D51BC6" w:rsidP="00D51BC6">
            <w:r w:rsidRPr="00D51BC6">
              <w:t>5.150757754</w:t>
            </w:r>
          </w:p>
        </w:tc>
        <w:tc>
          <w:tcPr>
            <w:tcW w:w="1095" w:type="dxa"/>
            <w:noWrap/>
            <w:hideMark/>
          </w:tcPr>
          <w:p w:rsidR="00D51BC6" w:rsidRPr="00D51BC6" w:rsidRDefault="00D51BC6" w:rsidP="00D51BC6">
            <w:r w:rsidRPr="00D51BC6">
              <w:t>13.81</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Gross Profit Margin</w:t>
            </w:r>
          </w:p>
        </w:tc>
        <w:tc>
          <w:tcPr>
            <w:tcW w:w="1512" w:type="dxa"/>
            <w:noWrap/>
            <w:hideMark/>
          </w:tcPr>
          <w:p w:rsidR="00D51BC6" w:rsidRPr="00D51BC6" w:rsidRDefault="00D51BC6" w:rsidP="00D51BC6">
            <w:r w:rsidRPr="00D51BC6">
              <w:t>50.20016146</w:t>
            </w:r>
          </w:p>
        </w:tc>
        <w:tc>
          <w:tcPr>
            <w:tcW w:w="1304" w:type="dxa"/>
            <w:noWrap/>
            <w:hideMark/>
          </w:tcPr>
          <w:p w:rsidR="00D51BC6" w:rsidRPr="00D51BC6" w:rsidRDefault="00D51BC6" w:rsidP="00D51BC6">
            <w:r w:rsidRPr="00D51BC6">
              <w:t>50.23981952</w:t>
            </w:r>
          </w:p>
        </w:tc>
        <w:tc>
          <w:tcPr>
            <w:tcW w:w="1304" w:type="dxa"/>
            <w:noWrap/>
            <w:hideMark/>
          </w:tcPr>
          <w:p w:rsidR="00D51BC6" w:rsidRPr="00D51BC6" w:rsidRDefault="00D51BC6" w:rsidP="00D51BC6">
            <w:r w:rsidRPr="00D51BC6">
              <w:t>50.50619356</w:t>
            </w:r>
          </w:p>
        </w:tc>
        <w:tc>
          <w:tcPr>
            <w:tcW w:w="1304" w:type="dxa"/>
            <w:noWrap/>
            <w:hideMark/>
          </w:tcPr>
          <w:p w:rsidR="00D51BC6" w:rsidRPr="00D51BC6" w:rsidRDefault="00D51BC6" w:rsidP="00D51BC6">
            <w:r w:rsidRPr="00D51BC6">
              <w:t>50.9396754</w:t>
            </w:r>
          </w:p>
        </w:tc>
        <w:tc>
          <w:tcPr>
            <w:tcW w:w="1304" w:type="dxa"/>
            <w:noWrap/>
            <w:hideMark/>
          </w:tcPr>
          <w:p w:rsidR="00D51BC6" w:rsidRPr="00D51BC6" w:rsidRDefault="00D51BC6" w:rsidP="00D51BC6">
            <w:r w:rsidRPr="00D51BC6">
              <w:t>50.81263737</w:t>
            </w:r>
          </w:p>
        </w:tc>
        <w:tc>
          <w:tcPr>
            <w:tcW w:w="1095" w:type="dxa"/>
            <w:noWrap/>
            <w:hideMark/>
          </w:tcPr>
          <w:p w:rsidR="00D51BC6" w:rsidRPr="00D51BC6" w:rsidRDefault="00D51BC6" w:rsidP="00D51BC6">
            <w:r w:rsidRPr="00D51BC6">
              <w:t>50.54</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Net Profit Margin</w:t>
            </w:r>
          </w:p>
        </w:tc>
        <w:tc>
          <w:tcPr>
            <w:tcW w:w="1512" w:type="dxa"/>
            <w:noWrap/>
            <w:hideMark/>
          </w:tcPr>
          <w:p w:rsidR="00D51BC6" w:rsidRPr="00D51BC6" w:rsidRDefault="00D51BC6" w:rsidP="00D51BC6">
            <w:r w:rsidRPr="00D51BC6">
              <w:t>17.20616333</w:t>
            </w:r>
          </w:p>
        </w:tc>
        <w:tc>
          <w:tcPr>
            <w:tcW w:w="1304" w:type="dxa"/>
            <w:noWrap/>
            <w:hideMark/>
          </w:tcPr>
          <w:p w:rsidR="00D51BC6" w:rsidRPr="00D51BC6" w:rsidRDefault="00D51BC6" w:rsidP="00D51BC6">
            <w:r w:rsidRPr="00D51BC6">
              <w:t>17.18447945</w:t>
            </w:r>
          </w:p>
        </w:tc>
        <w:tc>
          <w:tcPr>
            <w:tcW w:w="1304" w:type="dxa"/>
            <w:noWrap/>
            <w:hideMark/>
          </w:tcPr>
          <w:p w:rsidR="00D51BC6" w:rsidRPr="00D51BC6" w:rsidRDefault="00D51BC6" w:rsidP="00D51BC6">
            <w:r w:rsidRPr="00D51BC6">
              <w:t>16.28169442</w:t>
            </w:r>
          </w:p>
        </w:tc>
        <w:tc>
          <w:tcPr>
            <w:tcW w:w="1304" w:type="dxa"/>
            <w:noWrap/>
            <w:hideMark/>
          </w:tcPr>
          <w:p w:rsidR="00D51BC6" w:rsidRPr="00D51BC6" w:rsidRDefault="00D51BC6" w:rsidP="00D51BC6">
            <w:r w:rsidRPr="00D51BC6">
              <w:t>15.61819038</w:t>
            </w:r>
          </w:p>
        </w:tc>
        <w:tc>
          <w:tcPr>
            <w:tcW w:w="1304" w:type="dxa"/>
            <w:noWrap/>
            <w:hideMark/>
          </w:tcPr>
          <w:p w:rsidR="00D51BC6" w:rsidRPr="00D51BC6" w:rsidRDefault="00D51BC6" w:rsidP="00D51BC6">
            <w:r w:rsidRPr="00D51BC6">
              <w:t>15.57835646</w:t>
            </w:r>
          </w:p>
        </w:tc>
        <w:tc>
          <w:tcPr>
            <w:tcW w:w="1095" w:type="dxa"/>
            <w:noWrap/>
            <w:hideMark/>
          </w:tcPr>
          <w:p w:rsidR="00D51BC6" w:rsidRPr="00D51BC6" w:rsidRDefault="00D51BC6" w:rsidP="00D51BC6">
            <w:r w:rsidRPr="00D51BC6">
              <w:t>16.37</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Operating Profit Margin</w:t>
            </w:r>
          </w:p>
        </w:tc>
        <w:tc>
          <w:tcPr>
            <w:tcW w:w="1512" w:type="dxa"/>
            <w:noWrap/>
            <w:hideMark/>
          </w:tcPr>
          <w:p w:rsidR="00D51BC6" w:rsidRPr="00D51BC6" w:rsidRDefault="00D51BC6" w:rsidP="00D51BC6">
            <w:r w:rsidRPr="00D51BC6">
              <w:t>24.07836785</w:t>
            </w:r>
          </w:p>
        </w:tc>
        <w:tc>
          <w:tcPr>
            <w:tcW w:w="1304" w:type="dxa"/>
            <w:noWrap/>
            <w:hideMark/>
          </w:tcPr>
          <w:p w:rsidR="00D51BC6" w:rsidRPr="00D51BC6" w:rsidRDefault="00D51BC6" w:rsidP="00D51BC6">
            <w:r w:rsidRPr="00D51BC6">
              <w:t>24.85473236</w:t>
            </w:r>
          </w:p>
        </w:tc>
        <w:tc>
          <w:tcPr>
            <w:tcW w:w="1304" w:type="dxa"/>
            <w:noWrap/>
            <w:hideMark/>
          </w:tcPr>
          <w:p w:rsidR="00D51BC6" w:rsidRPr="00D51BC6" w:rsidRDefault="00D51BC6" w:rsidP="00D51BC6">
            <w:r w:rsidRPr="00D51BC6">
              <w:t>25.4026623</w:t>
            </w:r>
          </w:p>
        </w:tc>
        <w:tc>
          <w:tcPr>
            <w:tcW w:w="1304" w:type="dxa"/>
            <w:noWrap/>
            <w:hideMark/>
          </w:tcPr>
          <w:p w:rsidR="00D51BC6" w:rsidRPr="00D51BC6" w:rsidRDefault="00D51BC6" w:rsidP="00D51BC6">
            <w:r w:rsidRPr="00D51BC6">
              <w:t>25.58609326</w:t>
            </w:r>
          </w:p>
        </w:tc>
        <w:tc>
          <w:tcPr>
            <w:tcW w:w="1304" w:type="dxa"/>
            <w:noWrap/>
            <w:hideMark/>
          </w:tcPr>
          <w:p w:rsidR="00D51BC6" w:rsidRPr="00D51BC6" w:rsidRDefault="00D51BC6" w:rsidP="00D51BC6">
            <w:r w:rsidRPr="00D51BC6">
              <w:t>24.45425919</w:t>
            </w:r>
          </w:p>
        </w:tc>
        <w:tc>
          <w:tcPr>
            <w:tcW w:w="1095" w:type="dxa"/>
            <w:noWrap/>
            <w:hideMark/>
          </w:tcPr>
          <w:p w:rsidR="00D51BC6" w:rsidRPr="00D51BC6" w:rsidRDefault="00D51BC6" w:rsidP="00D51BC6">
            <w:r w:rsidRPr="00D51BC6">
              <w:t>24.88</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ROA</w:t>
            </w:r>
          </w:p>
        </w:tc>
        <w:tc>
          <w:tcPr>
            <w:tcW w:w="1512" w:type="dxa"/>
            <w:noWrap/>
            <w:hideMark/>
          </w:tcPr>
          <w:p w:rsidR="00D51BC6" w:rsidRPr="00D51BC6" w:rsidRDefault="00D51BC6" w:rsidP="00D51BC6">
            <w:r w:rsidRPr="00D51BC6">
              <w:t>15.79820985</w:t>
            </w:r>
          </w:p>
        </w:tc>
        <w:tc>
          <w:tcPr>
            <w:tcW w:w="1304" w:type="dxa"/>
            <w:noWrap/>
            <w:hideMark/>
          </w:tcPr>
          <w:p w:rsidR="00D51BC6" w:rsidRPr="00D51BC6" w:rsidRDefault="00D51BC6" w:rsidP="00D51BC6">
            <w:r w:rsidRPr="00D51BC6">
              <w:t>15.36132889</w:t>
            </w:r>
          </w:p>
        </w:tc>
        <w:tc>
          <w:tcPr>
            <w:tcW w:w="1304" w:type="dxa"/>
            <w:noWrap/>
            <w:hideMark/>
          </w:tcPr>
          <w:p w:rsidR="00D51BC6" w:rsidRPr="00D51BC6" w:rsidRDefault="00D51BC6" w:rsidP="00D51BC6">
            <w:r w:rsidRPr="00D51BC6">
              <w:t>14.4123403</w:t>
            </w:r>
          </w:p>
        </w:tc>
        <w:tc>
          <w:tcPr>
            <w:tcW w:w="1304" w:type="dxa"/>
            <w:noWrap/>
            <w:hideMark/>
          </w:tcPr>
          <w:p w:rsidR="00D51BC6" w:rsidRPr="00D51BC6" w:rsidRDefault="00D51BC6" w:rsidP="00D51BC6">
            <w:r w:rsidRPr="00D51BC6">
              <w:t>13.2331051</w:t>
            </w:r>
          </w:p>
        </w:tc>
        <w:tc>
          <w:tcPr>
            <w:tcW w:w="1304" w:type="dxa"/>
            <w:noWrap/>
            <w:hideMark/>
          </w:tcPr>
          <w:p w:rsidR="00D51BC6" w:rsidRPr="00D51BC6" w:rsidRDefault="00D51BC6" w:rsidP="00D51BC6">
            <w:r w:rsidRPr="00D51BC6">
              <w:t>12.43443706</w:t>
            </w:r>
          </w:p>
        </w:tc>
        <w:tc>
          <w:tcPr>
            <w:tcW w:w="1095" w:type="dxa"/>
            <w:noWrap/>
            <w:hideMark/>
          </w:tcPr>
          <w:p w:rsidR="00D51BC6" w:rsidRPr="00D51BC6" w:rsidRDefault="00D51BC6" w:rsidP="00D51BC6">
            <w:r w:rsidRPr="00D51BC6">
              <w:t>14.25</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lastRenderedPageBreak/>
              <w:t>ROE</w:t>
            </w:r>
          </w:p>
        </w:tc>
        <w:tc>
          <w:tcPr>
            <w:tcW w:w="1512" w:type="dxa"/>
            <w:noWrap/>
            <w:hideMark/>
          </w:tcPr>
          <w:p w:rsidR="00D51BC6" w:rsidRPr="00D51BC6" w:rsidRDefault="00D51BC6" w:rsidP="00D51BC6">
            <w:r w:rsidRPr="00D51BC6">
              <w:t>20.91009919</w:t>
            </w:r>
          </w:p>
        </w:tc>
        <w:tc>
          <w:tcPr>
            <w:tcW w:w="1304" w:type="dxa"/>
            <w:noWrap/>
            <w:hideMark/>
          </w:tcPr>
          <w:p w:rsidR="00D51BC6" w:rsidRPr="00D51BC6" w:rsidRDefault="00D51BC6" w:rsidP="00D51BC6">
            <w:r w:rsidRPr="00D51BC6">
              <w:t>21.1338388</w:t>
            </w:r>
          </w:p>
        </w:tc>
        <w:tc>
          <w:tcPr>
            <w:tcW w:w="1304" w:type="dxa"/>
            <w:noWrap/>
            <w:hideMark/>
          </w:tcPr>
          <w:p w:rsidR="00D51BC6" w:rsidRPr="00D51BC6" w:rsidRDefault="00D51BC6" w:rsidP="00D51BC6">
            <w:r w:rsidRPr="00D51BC6">
              <w:t>20.93979669</w:t>
            </w:r>
          </w:p>
        </w:tc>
        <w:tc>
          <w:tcPr>
            <w:tcW w:w="1304" w:type="dxa"/>
            <w:noWrap/>
            <w:hideMark/>
          </w:tcPr>
          <w:p w:rsidR="00D51BC6" w:rsidRPr="00D51BC6" w:rsidRDefault="00D51BC6" w:rsidP="00D51BC6">
            <w:r w:rsidRPr="00D51BC6">
              <w:t>21.03668857</w:t>
            </w:r>
          </w:p>
        </w:tc>
        <w:tc>
          <w:tcPr>
            <w:tcW w:w="1304" w:type="dxa"/>
            <w:noWrap/>
            <w:hideMark/>
          </w:tcPr>
          <w:p w:rsidR="00D51BC6" w:rsidRPr="00D51BC6" w:rsidRDefault="00D51BC6" w:rsidP="00D51BC6">
            <w:r w:rsidRPr="00D51BC6">
              <w:t>21.33395086</w:t>
            </w:r>
          </w:p>
        </w:tc>
        <w:tc>
          <w:tcPr>
            <w:tcW w:w="1095" w:type="dxa"/>
            <w:noWrap/>
            <w:hideMark/>
          </w:tcPr>
          <w:p w:rsidR="00D51BC6" w:rsidRPr="00D51BC6" w:rsidRDefault="00D51BC6" w:rsidP="00D51BC6">
            <w:r w:rsidRPr="00D51BC6">
              <w:t>21.07</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Total Asset Turnover</w:t>
            </w:r>
          </w:p>
        </w:tc>
        <w:tc>
          <w:tcPr>
            <w:tcW w:w="1512" w:type="dxa"/>
            <w:noWrap/>
            <w:hideMark/>
          </w:tcPr>
          <w:p w:rsidR="00D51BC6" w:rsidRPr="00D51BC6" w:rsidRDefault="00D51BC6" w:rsidP="00D51BC6">
            <w:r w:rsidRPr="00D51BC6">
              <w:t>0.918171561</w:t>
            </w:r>
          </w:p>
        </w:tc>
        <w:tc>
          <w:tcPr>
            <w:tcW w:w="1304" w:type="dxa"/>
            <w:noWrap/>
            <w:hideMark/>
          </w:tcPr>
          <w:p w:rsidR="00D51BC6" w:rsidRPr="00D51BC6" w:rsidRDefault="00D51BC6" w:rsidP="00D51BC6">
            <w:r w:rsidRPr="00D51BC6">
              <w:t>0.893907141</w:t>
            </w:r>
          </w:p>
        </w:tc>
        <w:tc>
          <w:tcPr>
            <w:tcW w:w="1304" w:type="dxa"/>
            <w:noWrap/>
            <w:hideMark/>
          </w:tcPr>
          <w:p w:rsidR="00D51BC6" w:rsidRPr="00D51BC6" w:rsidRDefault="00D51BC6" w:rsidP="00D51BC6">
            <w:r w:rsidRPr="00D51BC6">
              <w:t>0.885186758</w:t>
            </w:r>
          </w:p>
        </w:tc>
        <w:tc>
          <w:tcPr>
            <w:tcW w:w="1304" w:type="dxa"/>
            <w:noWrap/>
            <w:hideMark/>
          </w:tcPr>
          <w:p w:rsidR="00D51BC6" w:rsidRPr="00D51BC6" w:rsidRDefault="00D51BC6" w:rsidP="00D51BC6">
            <w:r w:rsidRPr="00D51BC6">
              <w:t>0.847287988</w:t>
            </w:r>
          </w:p>
        </w:tc>
        <w:tc>
          <w:tcPr>
            <w:tcW w:w="1304" w:type="dxa"/>
            <w:noWrap/>
            <w:hideMark/>
          </w:tcPr>
          <w:p w:rsidR="00D51BC6" w:rsidRPr="00D51BC6" w:rsidRDefault="00D51BC6" w:rsidP="00D51BC6">
            <w:r w:rsidRPr="00D51BC6">
              <w:t>0.798186708</w:t>
            </w:r>
          </w:p>
        </w:tc>
        <w:tc>
          <w:tcPr>
            <w:tcW w:w="1095" w:type="dxa"/>
            <w:noWrap/>
            <w:hideMark/>
          </w:tcPr>
          <w:p w:rsidR="00D51BC6" w:rsidRPr="00D51BC6" w:rsidRDefault="00D51BC6" w:rsidP="00D51BC6">
            <w:r w:rsidRPr="00D51BC6">
              <w:t>0.87</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Fixed Asset Turnover Ratio</w:t>
            </w:r>
          </w:p>
        </w:tc>
        <w:tc>
          <w:tcPr>
            <w:tcW w:w="1512" w:type="dxa"/>
            <w:noWrap/>
            <w:hideMark/>
          </w:tcPr>
          <w:p w:rsidR="00D51BC6" w:rsidRPr="00D51BC6" w:rsidRDefault="00D51BC6" w:rsidP="00D51BC6">
            <w:r w:rsidRPr="00D51BC6">
              <w:t>2.172578469</w:t>
            </w:r>
          </w:p>
        </w:tc>
        <w:tc>
          <w:tcPr>
            <w:tcW w:w="1304" w:type="dxa"/>
            <w:noWrap/>
            <w:hideMark/>
          </w:tcPr>
          <w:p w:rsidR="00D51BC6" w:rsidRPr="00D51BC6" w:rsidRDefault="00D51BC6" w:rsidP="00D51BC6">
            <w:r w:rsidRPr="00D51BC6">
              <w:t>1.942227447</w:t>
            </w:r>
          </w:p>
        </w:tc>
        <w:tc>
          <w:tcPr>
            <w:tcW w:w="1304" w:type="dxa"/>
            <w:noWrap/>
            <w:hideMark/>
          </w:tcPr>
          <w:p w:rsidR="00D51BC6" w:rsidRPr="00D51BC6" w:rsidRDefault="00D51BC6" w:rsidP="00D51BC6">
            <w:r w:rsidRPr="00D51BC6">
              <w:t>1.749005332</w:t>
            </w:r>
          </w:p>
        </w:tc>
        <w:tc>
          <w:tcPr>
            <w:tcW w:w="1304" w:type="dxa"/>
            <w:noWrap/>
            <w:hideMark/>
          </w:tcPr>
          <w:p w:rsidR="00D51BC6" w:rsidRPr="00D51BC6" w:rsidRDefault="00D51BC6" w:rsidP="00D51BC6">
            <w:r w:rsidRPr="00D51BC6">
              <w:t>1.583154353</w:t>
            </w:r>
          </w:p>
        </w:tc>
        <w:tc>
          <w:tcPr>
            <w:tcW w:w="1304" w:type="dxa"/>
            <w:noWrap/>
            <w:hideMark/>
          </w:tcPr>
          <w:p w:rsidR="00D51BC6" w:rsidRPr="00D51BC6" w:rsidRDefault="00D51BC6" w:rsidP="00D51BC6">
            <w:r w:rsidRPr="00D51BC6">
              <w:t>1.481274337</w:t>
            </w:r>
          </w:p>
        </w:tc>
        <w:tc>
          <w:tcPr>
            <w:tcW w:w="1095" w:type="dxa"/>
            <w:noWrap/>
            <w:hideMark/>
          </w:tcPr>
          <w:p w:rsidR="00D51BC6" w:rsidRPr="00D51BC6" w:rsidRDefault="00D51BC6" w:rsidP="00D51BC6">
            <w:r w:rsidRPr="00D51BC6">
              <w:t>1.79</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Inventory Turnover</w:t>
            </w:r>
          </w:p>
        </w:tc>
        <w:tc>
          <w:tcPr>
            <w:tcW w:w="1512" w:type="dxa"/>
            <w:noWrap/>
            <w:hideMark/>
          </w:tcPr>
          <w:p w:rsidR="00D51BC6" w:rsidRPr="00D51BC6" w:rsidRDefault="00D51BC6" w:rsidP="00D51BC6">
            <w:r>
              <w:t>2.652232618</w:t>
            </w:r>
          </w:p>
        </w:tc>
        <w:tc>
          <w:tcPr>
            <w:tcW w:w="1304" w:type="dxa"/>
            <w:noWrap/>
            <w:hideMark/>
          </w:tcPr>
          <w:p w:rsidR="00D51BC6" w:rsidRPr="00D51BC6" w:rsidRDefault="00D51BC6" w:rsidP="00D51BC6">
            <w:r>
              <w:t>2.463498247</w:t>
            </w:r>
          </w:p>
        </w:tc>
        <w:tc>
          <w:tcPr>
            <w:tcW w:w="1304" w:type="dxa"/>
            <w:noWrap/>
            <w:hideMark/>
          </w:tcPr>
          <w:p w:rsidR="00D51BC6" w:rsidRPr="00D51BC6" w:rsidRDefault="00D51BC6" w:rsidP="00D51BC6">
            <w:r>
              <w:t>2.458952187</w:t>
            </w:r>
          </w:p>
        </w:tc>
        <w:tc>
          <w:tcPr>
            <w:tcW w:w="1304" w:type="dxa"/>
            <w:noWrap/>
            <w:hideMark/>
          </w:tcPr>
          <w:p w:rsidR="00D51BC6" w:rsidRPr="00D51BC6" w:rsidRDefault="00D51BC6" w:rsidP="00D51BC6">
            <w:r>
              <w:t>2.072450384</w:t>
            </w:r>
          </w:p>
        </w:tc>
        <w:tc>
          <w:tcPr>
            <w:tcW w:w="1304" w:type="dxa"/>
            <w:noWrap/>
            <w:hideMark/>
          </w:tcPr>
          <w:p w:rsidR="00D51BC6" w:rsidRPr="00D51BC6" w:rsidRDefault="00D51BC6" w:rsidP="00D51BC6">
            <w:r>
              <w:t>1.877678803</w:t>
            </w:r>
          </w:p>
        </w:tc>
        <w:tc>
          <w:tcPr>
            <w:tcW w:w="1095" w:type="dxa"/>
            <w:noWrap/>
            <w:hideMark/>
          </w:tcPr>
          <w:p w:rsidR="00D51BC6" w:rsidRPr="00D51BC6" w:rsidRDefault="00D51BC6" w:rsidP="00D51BC6">
            <w:r w:rsidRPr="00D51BC6">
              <w:t>2.30</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 xml:space="preserve">Receivable Turnover Ratio </w:t>
            </w:r>
          </w:p>
        </w:tc>
        <w:tc>
          <w:tcPr>
            <w:tcW w:w="1512" w:type="dxa"/>
            <w:noWrap/>
            <w:hideMark/>
          </w:tcPr>
          <w:p w:rsidR="00D51BC6" w:rsidRPr="00D51BC6" w:rsidRDefault="00D51BC6" w:rsidP="00D51BC6">
            <w:r w:rsidRPr="00D51BC6">
              <w:t>9.807282871</w:t>
            </w:r>
          </w:p>
        </w:tc>
        <w:tc>
          <w:tcPr>
            <w:tcW w:w="1304" w:type="dxa"/>
            <w:noWrap/>
            <w:hideMark/>
          </w:tcPr>
          <w:p w:rsidR="00D51BC6" w:rsidRPr="00D51BC6" w:rsidRDefault="00D51BC6" w:rsidP="00D51BC6">
            <w:r w:rsidRPr="00D51BC6">
              <w:t>8.333131134</w:t>
            </w:r>
          </w:p>
        </w:tc>
        <w:tc>
          <w:tcPr>
            <w:tcW w:w="1304" w:type="dxa"/>
            <w:noWrap/>
            <w:hideMark/>
          </w:tcPr>
          <w:p w:rsidR="00D51BC6" w:rsidRPr="00D51BC6" w:rsidRDefault="00D51BC6" w:rsidP="00D51BC6">
            <w:r w:rsidRPr="00D51BC6">
              <w:t>8.038764053</w:t>
            </w:r>
          </w:p>
        </w:tc>
        <w:tc>
          <w:tcPr>
            <w:tcW w:w="1304" w:type="dxa"/>
            <w:noWrap/>
            <w:hideMark/>
          </w:tcPr>
          <w:p w:rsidR="00D51BC6" w:rsidRPr="00D51BC6" w:rsidRDefault="00D51BC6" w:rsidP="00D51BC6">
            <w:r w:rsidRPr="00D51BC6">
              <w:t>6.998040757</w:t>
            </w:r>
          </w:p>
        </w:tc>
        <w:tc>
          <w:tcPr>
            <w:tcW w:w="1304" w:type="dxa"/>
            <w:noWrap/>
            <w:hideMark/>
          </w:tcPr>
          <w:p w:rsidR="00D51BC6" w:rsidRPr="00D51BC6" w:rsidRDefault="00D51BC6" w:rsidP="00D51BC6">
            <w:r w:rsidRPr="00D51BC6">
              <w:t>7.356806128</w:t>
            </w:r>
          </w:p>
        </w:tc>
        <w:tc>
          <w:tcPr>
            <w:tcW w:w="1095" w:type="dxa"/>
            <w:noWrap/>
            <w:hideMark/>
          </w:tcPr>
          <w:p w:rsidR="00D51BC6" w:rsidRPr="00D51BC6" w:rsidRDefault="00D51BC6" w:rsidP="00D51BC6">
            <w:r w:rsidRPr="00D51BC6">
              <w:t>8.11</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Average Collection Period</w:t>
            </w:r>
          </w:p>
        </w:tc>
        <w:tc>
          <w:tcPr>
            <w:tcW w:w="1512" w:type="dxa"/>
            <w:noWrap/>
            <w:hideMark/>
          </w:tcPr>
          <w:p w:rsidR="00D51BC6" w:rsidRPr="00D51BC6" w:rsidRDefault="00D51BC6" w:rsidP="00D51BC6">
            <w:r w:rsidRPr="00D51BC6">
              <w:t>37.21723996</w:t>
            </w:r>
          </w:p>
        </w:tc>
        <w:tc>
          <w:tcPr>
            <w:tcW w:w="1304" w:type="dxa"/>
            <w:noWrap/>
            <w:hideMark/>
          </w:tcPr>
          <w:p w:rsidR="00D51BC6" w:rsidRPr="00D51BC6" w:rsidRDefault="00D51BC6" w:rsidP="00D51BC6">
            <w:r w:rsidRPr="00D51BC6">
              <w:t>43.80106279</w:t>
            </w:r>
          </w:p>
        </w:tc>
        <w:tc>
          <w:tcPr>
            <w:tcW w:w="1304" w:type="dxa"/>
            <w:noWrap/>
            <w:hideMark/>
          </w:tcPr>
          <w:p w:rsidR="00D51BC6" w:rsidRPr="00D51BC6" w:rsidRDefault="00D51BC6" w:rsidP="00D51BC6">
            <w:r w:rsidRPr="00D51BC6">
              <w:t>45.40498982</w:t>
            </w:r>
          </w:p>
        </w:tc>
        <w:tc>
          <w:tcPr>
            <w:tcW w:w="1304" w:type="dxa"/>
            <w:noWrap/>
            <w:hideMark/>
          </w:tcPr>
          <w:p w:rsidR="00D51BC6" w:rsidRPr="00D51BC6" w:rsidRDefault="00D51BC6" w:rsidP="00D51BC6">
            <w:r w:rsidRPr="00D51BC6">
              <w:t>52.15745559</w:t>
            </w:r>
          </w:p>
        </w:tc>
        <w:tc>
          <w:tcPr>
            <w:tcW w:w="1304" w:type="dxa"/>
            <w:noWrap/>
            <w:hideMark/>
          </w:tcPr>
          <w:p w:rsidR="00D51BC6" w:rsidRPr="00D51BC6" w:rsidRDefault="00D51BC6" w:rsidP="00D51BC6">
            <w:r w:rsidRPr="00D51BC6">
              <w:t>49.61392127</w:t>
            </w:r>
          </w:p>
        </w:tc>
        <w:tc>
          <w:tcPr>
            <w:tcW w:w="1095" w:type="dxa"/>
            <w:noWrap/>
            <w:hideMark/>
          </w:tcPr>
          <w:p w:rsidR="00D51BC6" w:rsidRPr="00D51BC6" w:rsidRDefault="00D51BC6" w:rsidP="00D51BC6">
            <w:r w:rsidRPr="00D51BC6">
              <w:t>45.64</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Days Sales in Inventory Ratio</w:t>
            </w:r>
          </w:p>
        </w:tc>
        <w:tc>
          <w:tcPr>
            <w:tcW w:w="1512" w:type="dxa"/>
            <w:noWrap/>
            <w:hideMark/>
          </w:tcPr>
          <w:p w:rsidR="00D51BC6" w:rsidRPr="00D51BC6" w:rsidRDefault="00D51BC6" w:rsidP="00D51BC6">
            <w:r>
              <w:t>137.6199047</w:t>
            </w:r>
          </w:p>
        </w:tc>
        <w:tc>
          <w:tcPr>
            <w:tcW w:w="1304" w:type="dxa"/>
            <w:noWrap/>
            <w:hideMark/>
          </w:tcPr>
          <w:p w:rsidR="00D51BC6" w:rsidRPr="00D51BC6" w:rsidRDefault="00D51BC6" w:rsidP="00D51BC6">
            <w:r>
              <w:t>148.1632879</w:t>
            </w:r>
          </w:p>
        </w:tc>
        <w:tc>
          <w:tcPr>
            <w:tcW w:w="1304" w:type="dxa"/>
            <w:noWrap/>
            <w:hideMark/>
          </w:tcPr>
          <w:p w:rsidR="00D51BC6" w:rsidRPr="00D51BC6" w:rsidRDefault="00D51BC6" w:rsidP="00D51BC6">
            <w:r>
              <w:t>148.4372091</w:t>
            </w:r>
          </w:p>
        </w:tc>
        <w:tc>
          <w:tcPr>
            <w:tcW w:w="1304" w:type="dxa"/>
            <w:noWrap/>
            <w:hideMark/>
          </w:tcPr>
          <w:p w:rsidR="00D51BC6" w:rsidRPr="00D51BC6" w:rsidRDefault="00D51BC6" w:rsidP="00D51BC6">
            <w:r>
              <w:t>176.1200185</w:t>
            </w:r>
          </w:p>
        </w:tc>
        <w:tc>
          <w:tcPr>
            <w:tcW w:w="1304" w:type="dxa"/>
            <w:noWrap/>
            <w:hideMark/>
          </w:tcPr>
          <w:p w:rsidR="00D51BC6" w:rsidRPr="00D51BC6" w:rsidRDefault="00D51BC6" w:rsidP="00D51BC6">
            <w:r>
              <w:t>194.3889441</w:t>
            </w:r>
          </w:p>
        </w:tc>
        <w:tc>
          <w:tcPr>
            <w:tcW w:w="1095" w:type="dxa"/>
            <w:noWrap/>
            <w:hideMark/>
          </w:tcPr>
          <w:p w:rsidR="00D51BC6" w:rsidRPr="00D51BC6" w:rsidRDefault="00D51BC6" w:rsidP="00D51BC6">
            <w:r w:rsidRPr="00D51BC6">
              <w:t>160.95</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 xml:space="preserve">Debt ratio </w:t>
            </w:r>
          </w:p>
        </w:tc>
        <w:tc>
          <w:tcPr>
            <w:tcW w:w="1512" w:type="dxa"/>
            <w:noWrap/>
            <w:hideMark/>
          </w:tcPr>
          <w:p w:rsidR="00D51BC6" w:rsidRPr="00D51BC6" w:rsidRDefault="00D51BC6" w:rsidP="00D51BC6">
            <w:r w:rsidRPr="00D51BC6">
              <w:t>24.44698753</w:t>
            </w:r>
          </w:p>
        </w:tc>
        <w:tc>
          <w:tcPr>
            <w:tcW w:w="1304" w:type="dxa"/>
            <w:noWrap/>
            <w:hideMark/>
          </w:tcPr>
          <w:p w:rsidR="00D51BC6" w:rsidRPr="00D51BC6" w:rsidRDefault="00D51BC6" w:rsidP="00D51BC6">
            <w:r w:rsidRPr="00D51BC6">
              <w:t>27.31406238</w:t>
            </w:r>
          </w:p>
        </w:tc>
        <w:tc>
          <w:tcPr>
            <w:tcW w:w="1304" w:type="dxa"/>
            <w:noWrap/>
            <w:hideMark/>
          </w:tcPr>
          <w:p w:rsidR="00D51BC6" w:rsidRPr="00D51BC6" w:rsidRDefault="00D51BC6" w:rsidP="00D51BC6">
            <w:r w:rsidRPr="00D51BC6">
              <w:t>31.17249172</w:t>
            </w:r>
          </w:p>
        </w:tc>
        <w:tc>
          <w:tcPr>
            <w:tcW w:w="1304" w:type="dxa"/>
            <w:noWrap/>
            <w:hideMark/>
          </w:tcPr>
          <w:p w:rsidR="00D51BC6" w:rsidRPr="00D51BC6" w:rsidRDefault="00D51BC6" w:rsidP="00D51BC6">
            <w:r w:rsidRPr="00D51BC6">
              <w:t>37.09511333</w:t>
            </w:r>
          </w:p>
        </w:tc>
        <w:tc>
          <w:tcPr>
            <w:tcW w:w="1304" w:type="dxa"/>
            <w:noWrap/>
            <w:hideMark/>
          </w:tcPr>
          <w:p w:rsidR="00D51BC6" w:rsidRPr="00D51BC6" w:rsidRDefault="00D51BC6" w:rsidP="00D51BC6">
            <w:r w:rsidRPr="00D51BC6">
              <w:t>41.71526339</w:t>
            </w:r>
          </w:p>
        </w:tc>
        <w:tc>
          <w:tcPr>
            <w:tcW w:w="1095" w:type="dxa"/>
            <w:noWrap/>
            <w:hideMark/>
          </w:tcPr>
          <w:p w:rsidR="00D51BC6" w:rsidRPr="00D51BC6" w:rsidRDefault="00D51BC6" w:rsidP="00D51BC6">
            <w:r w:rsidRPr="00D51BC6">
              <w:t>32.35</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Equity Ratio</w:t>
            </w:r>
          </w:p>
        </w:tc>
        <w:tc>
          <w:tcPr>
            <w:tcW w:w="1512" w:type="dxa"/>
            <w:noWrap/>
            <w:hideMark/>
          </w:tcPr>
          <w:p w:rsidR="00D51BC6" w:rsidRPr="00D51BC6" w:rsidRDefault="00D51BC6" w:rsidP="00D51BC6">
            <w:r w:rsidRPr="00D51BC6">
              <w:t>75.55301247</w:t>
            </w:r>
          </w:p>
        </w:tc>
        <w:tc>
          <w:tcPr>
            <w:tcW w:w="1304" w:type="dxa"/>
            <w:noWrap/>
            <w:hideMark/>
          </w:tcPr>
          <w:p w:rsidR="00D51BC6" w:rsidRPr="00D51BC6" w:rsidRDefault="00D51BC6" w:rsidP="00D51BC6">
            <w:r w:rsidRPr="00D51BC6">
              <w:t>72.68593762</w:t>
            </w:r>
          </w:p>
        </w:tc>
        <w:tc>
          <w:tcPr>
            <w:tcW w:w="1304" w:type="dxa"/>
            <w:noWrap/>
            <w:hideMark/>
          </w:tcPr>
          <w:p w:rsidR="00D51BC6" w:rsidRPr="00D51BC6" w:rsidRDefault="00D51BC6" w:rsidP="00D51BC6">
            <w:r w:rsidRPr="00D51BC6">
              <w:t>68.82750828</w:t>
            </w:r>
          </w:p>
        </w:tc>
        <w:tc>
          <w:tcPr>
            <w:tcW w:w="1304" w:type="dxa"/>
            <w:noWrap/>
            <w:hideMark/>
          </w:tcPr>
          <w:p w:rsidR="00D51BC6" w:rsidRPr="00D51BC6" w:rsidRDefault="00D51BC6" w:rsidP="00D51BC6">
            <w:r w:rsidRPr="00D51BC6">
              <w:t>62.90488667</w:t>
            </w:r>
          </w:p>
        </w:tc>
        <w:tc>
          <w:tcPr>
            <w:tcW w:w="1304" w:type="dxa"/>
            <w:noWrap/>
            <w:hideMark/>
          </w:tcPr>
          <w:p w:rsidR="00D51BC6" w:rsidRPr="00D51BC6" w:rsidRDefault="00D51BC6" w:rsidP="00D51BC6">
            <w:r w:rsidRPr="00D51BC6">
              <w:t>58.28473661</w:t>
            </w:r>
          </w:p>
        </w:tc>
        <w:tc>
          <w:tcPr>
            <w:tcW w:w="1095" w:type="dxa"/>
            <w:noWrap/>
            <w:hideMark/>
          </w:tcPr>
          <w:p w:rsidR="00D51BC6" w:rsidRPr="00D51BC6" w:rsidRDefault="00D51BC6" w:rsidP="00D51BC6">
            <w:r w:rsidRPr="00D51BC6">
              <w:t>67.65</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Debt to Equity Ratio</w:t>
            </w:r>
          </w:p>
        </w:tc>
        <w:tc>
          <w:tcPr>
            <w:tcW w:w="1512" w:type="dxa"/>
            <w:noWrap/>
            <w:hideMark/>
          </w:tcPr>
          <w:p w:rsidR="00D51BC6" w:rsidRPr="00D51BC6" w:rsidRDefault="00D51BC6" w:rsidP="00D51BC6">
            <w:r w:rsidRPr="00D51BC6">
              <w:t>0.323573961</w:t>
            </w:r>
          </w:p>
        </w:tc>
        <w:tc>
          <w:tcPr>
            <w:tcW w:w="1304" w:type="dxa"/>
            <w:noWrap/>
            <w:hideMark/>
          </w:tcPr>
          <w:p w:rsidR="00D51BC6" w:rsidRPr="00D51BC6" w:rsidRDefault="00D51BC6" w:rsidP="00D51BC6">
            <w:r w:rsidRPr="00D51BC6">
              <w:t>0.375781936</w:t>
            </w:r>
          </w:p>
        </w:tc>
        <w:tc>
          <w:tcPr>
            <w:tcW w:w="1304" w:type="dxa"/>
            <w:noWrap/>
            <w:hideMark/>
          </w:tcPr>
          <w:p w:rsidR="00D51BC6" w:rsidRPr="00D51BC6" w:rsidRDefault="00D51BC6" w:rsidP="00D51BC6">
            <w:r w:rsidRPr="00D51BC6">
              <w:t>0.452907457</w:t>
            </w:r>
          </w:p>
        </w:tc>
        <w:tc>
          <w:tcPr>
            <w:tcW w:w="1304" w:type="dxa"/>
            <w:noWrap/>
            <w:hideMark/>
          </w:tcPr>
          <w:p w:rsidR="00D51BC6" w:rsidRPr="00D51BC6" w:rsidRDefault="00D51BC6" w:rsidP="00D51BC6">
            <w:r w:rsidRPr="00D51BC6">
              <w:t>0.589701616</w:t>
            </w:r>
          </w:p>
        </w:tc>
        <w:tc>
          <w:tcPr>
            <w:tcW w:w="1304" w:type="dxa"/>
            <w:noWrap/>
            <w:hideMark/>
          </w:tcPr>
          <w:p w:rsidR="00D51BC6" w:rsidRPr="00D51BC6" w:rsidRDefault="00D51BC6" w:rsidP="00D51BC6">
            <w:r w:rsidRPr="00D51BC6">
              <w:t>0.715715054</w:t>
            </w:r>
          </w:p>
        </w:tc>
        <w:tc>
          <w:tcPr>
            <w:tcW w:w="1095" w:type="dxa"/>
            <w:noWrap/>
            <w:hideMark/>
          </w:tcPr>
          <w:p w:rsidR="00D51BC6" w:rsidRPr="00D51BC6" w:rsidRDefault="00D51BC6" w:rsidP="00D51BC6">
            <w:r w:rsidRPr="00D51BC6">
              <w:t>0.49</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Equity Multiplier</w:t>
            </w:r>
          </w:p>
        </w:tc>
        <w:tc>
          <w:tcPr>
            <w:tcW w:w="1512" w:type="dxa"/>
            <w:noWrap/>
            <w:hideMark/>
          </w:tcPr>
          <w:p w:rsidR="00D51BC6" w:rsidRPr="00D51BC6" w:rsidRDefault="00D51BC6" w:rsidP="00D51BC6">
            <w:r w:rsidRPr="00D51BC6">
              <w:t>1.323573961</w:t>
            </w:r>
          </w:p>
        </w:tc>
        <w:tc>
          <w:tcPr>
            <w:tcW w:w="1304" w:type="dxa"/>
            <w:noWrap/>
            <w:hideMark/>
          </w:tcPr>
          <w:p w:rsidR="00D51BC6" w:rsidRPr="00D51BC6" w:rsidRDefault="00D51BC6" w:rsidP="00D51BC6">
            <w:r w:rsidRPr="00D51BC6">
              <w:t>1.375781936</w:t>
            </w:r>
          </w:p>
        </w:tc>
        <w:tc>
          <w:tcPr>
            <w:tcW w:w="1304" w:type="dxa"/>
            <w:noWrap/>
            <w:hideMark/>
          </w:tcPr>
          <w:p w:rsidR="00D51BC6" w:rsidRPr="00D51BC6" w:rsidRDefault="00D51BC6" w:rsidP="00D51BC6">
            <w:r w:rsidRPr="00D51BC6">
              <w:t>1.452907457</w:t>
            </w:r>
          </w:p>
        </w:tc>
        <w:tc>
          <w:tcPr>
            <w:tcW w:w="1304" w:type="dxa"/>
            <w:noWrap/>
            <w:hideMark/>
          </w:tcPr>
          <w:p w:rsidR="00D51BC6" w:rsidRPr="00D51BC6" w:rsidRDefault="00D51BC6" w:rsidP="00D51BC6">
            <w:r w:rsidRPr="00D51BC6">
              <w:t>1.589701616</w:t>
            </w:r>
          </w:p>
        </w:tc>
        <w:tc>
          <w:tcPr>
            <w:tcW w:w="1304" w:type="dxa"/>
            <w:noWrap/>
            <w:hideMark/>
          </w:tcPr>
          <w:p w:rsidR="00D51BC6" w:rsidRPr="00D51BC6" w:rsidRDefault="00D51BC6" w:rsidP="00D51BC6">
            <w:r w:rsidRPr="00D51BC6">
              <w:t>1.715715054</w:t>
            </w:r>
          </w:p>
        </w:tc>
        <w:tc>
          <w:tcPr>
            <w:tcW w:w="1095" w:type="dxa"/>
            <w:noWrap/>
            <w:hideMark/>
          </w:tcPr>
          <w:p w:rsidR="00D51BC6" w:rsidRPr="00D51BC6" w:rsidRDefault="00D51BC6" w:rsidP="00D51BC6">
            <w:r w:rsidRPr="00D51BC6">
              <w:t>1.49</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Times Interest Earned</w:t>
            </w:r>
          </w:p>
        </w:tc>
        <w:tc>
          <w:tcPr>
            <w:tcW w:w="1512" w:type="dxa"/>
            <w:noWrap/>
            <w:hideMark/>
          </w:tcPr>
          <w:p w:rsidR="00D51BC6" w:rsidRPr="00D51BC6" w:rsidRDefault="00D51BC6" w:rsidP="00D51BC6">
            <w:r w:rsidRPr="00D51BC6">
              <w:t>35.5634932</w:t>
            </w:r>
          </w:p>
        </w:tc>
        <w:tc>
          <w:tcPr>
            <w:tcW w:w="1304" w:type="dxa"/>
            <w:noWrap/>
            <w:hideMark/>
          </w:tcPr>
          <w:p w:rsidR="00D51BC6" w:rsidRPr="00D51BC6" w:rsidRDefault="00D51BC6" w:rsidP="00D51BC6">
            <w:r w:rsidRPr="00D51BC6">
              <w:t>21.91285599</w:t>
            </w:r>
          </w:p>
        </w:tc>
        <w:tc>
          <w:tcPr>
            <w:tcW w:w="1304" w:type="dxa"/>
            <w:noWrap/>
            <w:hideMark/>
          </w:tcPr>
          <w:p w:rsidR="00D51BC6" w:rsidRPr="00D51BC6" w:rsidRDefault="00D51BC6" w:rsidP="00D51BC6">
            <w:r w:rsidRPr="00D51BC6">
              <w:t>19.53662343</w:t>
            </w:r>
          </w:p>
        </w:tc>
        <w:tc>
          <w:tcPr>
            <w:tcW w:w="1304" w:type="dxa"/>
            <w:noWrap/>
            <w:hideMark/>
          </w:tcPr>
          <w:p w:rsidR="00D51BC6" w:rsidRPr="00D51BC6" w:rsidRDefault="00D51BC6" w:rsidP="00D51BC6">
            <w:r w:rsidRPr="00D51BC6">
              <w:t>12.84285306</w:t>
            </w:r>
          </w:p>
        </w:tc>
        <w:tc>
          <w:tcPr>
            <w:tcW w:w="1304" w:type="dxa"/>
            <w:noWrap/>
            <w:hideMark/>
          </w:tcPr>
          <w:p w:rsidR="00D51BC6" w:rsidRPr="00D51BC6" w:rsidRDefault="00D51BC6" w:rsidP="00D51BC6">
            <w:r w:rsidRPr="00D51BC6">
              <w:t>10.69120502</w:t>
            </w:r>
          </w:p>
        </w:tc>
        <w:tc>
          <w:tcPr>
            <w:tcW w:w="1095" w:type="dxa"/>
            <w:noWrap/>
            <w:hideMark/>
          </w:tcPr>
          <w:p w:rsidR="00D51BC6" w:rsidRPr="00D51BC6" w:rsidRDefault="00D51BC6" w:rsidP="00D51BC6">
            <w:r w:rsidRPr="00D51BC6">
              <w:t>20.11</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Earnings Per Share</w:t>
            </w:r>
          </w:p>
        </w:tc>
        <w:tc>
          <w:tcPr>
            <w:tcW w:w="1512" w:type="dxa"/>
            <w:noWrap/>
            <w:hideMark/>
          </w:tcPr>
          <w:p w:rsidR="00D51BC6" w:rsidRPr="00D51BC6" w:rsidRDefault="00D51BC6" w:rsidP="00D51BC6">
            <w:r w:rsidRPr="00D51BC6">
              <w:t>47.47</w:t>
            </w:r>
          </w:p>
        </w:tc>
        <w:tc>
          <w:tcPr>
            <w:tcW w:w="1304" w:type="dxa"/>
            <w:noWrap/>
            <w:hideMark/>
          </w:tcPr>
          <w:p w:rsidR="00D51BC6" w:rsidRPr="00D51BC6" w:rsidRDefault="00D51BC6" w:rsidP="00D51BC6">
            <w:r w:rsidRPr="00D51BC6">
              <w:t>39.7</w:t>
            </w:r>
          </w:p>
        </w:tc>
        <w:tc>
          <w:tcPr>
            <w:tcW w:w="1304" w:type="dxa"/>
            <w:noWrap/>
            <w:hideMark/>
          </w:tcPr>
          <w:p w:rsidR="00D51BC6" w:rsidRPr="00D51BC6" w:rsidRDefault="00D51BC6" w:rsidP="00D51BC6">
            <w:r w:rsidRPr="00D51BC6">
              <w:t>32.43</w:t>
            </w:r>
          </w:p>
        </w:tc>
        <w:tc>
          <w:tcPr>
            <w:tcW w:w="1304" w:type="dxa"/>
            <w:noWrap/>
            <w:hideMark/>
          </w:tcPr>
          <w:p w:rsidR="00D51BC6" w:rsidRPr="00D51BC6" w:rsidRDefault="00D51BC6" w:rsidP="00D51BC6">
            <w:r w:rsidRPr="00D51BC6">
              <w:t>24.92</w:t>
            </w:r>
          </w:p>
        </w:tc>
        <w:tc>
          <w:tcPr>
            <w:tcW w:w="1304" w:type="dxa"/>
            <w:noWrap/>
            <w:hideMark/>
          </w:tcPr>
          <w:p w:rsidR="00D51BC6" w:rsidRPr="00D51BC6" w:rsidRDefault="00D51BC6" w:rsidP="00D51BC6">
            <w:r w:rsidRPr="00D51BC6">
              <w:t>21.24</w:t>
            </w:r>
          </w:p>
        </w:tc>
        <w:tc>
          <w:tcPr>
            <w:tcW w:w="1095" w:type="dxa"/>
            <w:noWrap/>
            <w:hideMark/>
          </w:tcPr>
          <w:p w:rsidR="00D51BC6" w:rsidRPr="00D51BC6" w:rsidRDefault="00D51BC6" w:rsidP="00D51BC6">
            <w:r w:rsidRPr="00D51BC6">
              <w:t>33.15</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Dividend Yield</w:t>
            </w:r>
          </w:p>
        </w:tc>
        <w:tc>
          <w:tcPr>
            <w:tcW w:w="1512" w:type="dxa"/>
            <w:noWrap/>
            <w:hideMark/>
          </w:tcPr>
          <w:p w:rsidR="00D51BC6" w:rsidRPr="00D51BC6" w:rsidRDefault="00D51BC6" w:rsidP="00D51BC6">
            <w:r w:rsidRPr="00D51BC6">
              <w:t>23.17253002</w:t>
            </w:r>
          </w:p>
        </w:tc>
        <w:tc>
          <w:tcPr>
            <w:tcW w:w="1304" w:type="dxa"/>
            <w:noWrap/>
            <w:hideMark/>
          </w:tcPr>
          <w:p w:rsidR="00D51BC6" w:rsidRPr="00D51BC6" w:rsidRDefault="00D51BC6" w:rsidP="00D51BC6">
            <w:r w:rsidRPr="00D51BC6">
              <w:t>27.70780856</w:t>
            </w:r>
          </w:p>
        </w:tc>
        <w:tc>
          <w:tcPr>
            <w:tcW w:w="1304" w:type="dxa"/>
            <w:noWrap/>
            <w:hideMark/>
          </w:tcPr>
          <w:p w:rsidR="00D51BC6" w:rsidRPr="00D51BC6" w:rsidRDefault="00D51BC6" w:rsidP="00D51BC6">
            <w:r w:rsidRPr="00D51BC6">
              <w:t>44.71168671</w:t>
            </w:r>
          </w:p>
        </w:tc>
        <w:tc>
          <w:tcPr>
            <w:tcW w:w="1304" w:type="dxa"/>
            <w:noWrap/>
            <w:hideMark/>
          </w:tcPr>
          <w:p w:rsidR="00D51BC6" w:rsidRPr="00D51BC6" w:rsidRDefault="00D51BC6" w:rsidP="00D51BC6">
            <w:r w:rsidRPr="00D51BC6">
              <w:t>40.12841091</w:t>
            </w:r>
          </w:p>
        </w:tc>
        <w:tc>
          <w:tcPr>
            <w:tcW w:w="1304" w:type="dxa"/>
            <w:noWrap/>
            <w:hideMark/>
          </w:tcPr>
          <w:p w:rsidR="00D51BC6" w:rsidRPr="00D51BC6" w:rsidRDefault="00D51BC6" w:rsidP="00D51BC6">
            <w:r w:rsidRPr="00D51BC6">
              <w:t>47.08097928</w:t>
            </w:r>
          </w:p>
        </w:tc>
        <w:tc>
          <w:tcPr>
            <w:tcW w:w="1095" w:type="dxa"/>
            <w:noWrap/>
            <w:hideMark/>
          </w:tcPr>
          <w:p w:rsidR="00D51BC6" w:rsidRPr="00D51BC6" w:rsidRDefault="00D51BC6" w:rsidP="00D51BC6">
            <w:r w:rsidRPr="00D51BC6">
              <w:t>36.56</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Dividend Payout Ratio</w:t>
            </w:r>
          </w:p>
        </w:tc>
        <w:tc>
          <w:tcPr>
            <w:tcW w:w="1512" w:type="dxa"/>
            <w:noWrap/>
            <w:hideMark/>
          </w:tcPr>
          <w:p w:rsidR="00D51BC6" w:rsidRPr="00D51BC6" w:rsidRDefault="00D51BC6" w:rsidP="00D51BC6">
            <w:r w:rsidRPr="00D51BC6">
              <w:t>23.17</w:t>
            </w:r>
          </w:p>
        </w:tc>
        <w:tc>
          <w:tcPr>
            <w:tcW w:w="1304" w:type="dxa"/>
            <w:noWrap/>
            <w:hideMark/>
          </w:tcPr>
          <w:p w:rsidR="00D51BC6" w:rsidRPr="00D51BC6" w:rsidRDefault="00D51BC6" w:rsidP="00D51BC6">
            <w:r w:rsidRPr="00D51BC6">
              <w:t>24.10</w:t>
            </w:r>
          </w:p>
        </w:tc>
        <w:tc>
          <w:tcPr>
            <w:tcW w:w="1304" w:type="dxa"/>
            <w:noWrap/>
            <w:hideMark/>
          </w:tcPr>
          <w:p w:rsidR="00D51BC6" w:rsidRPr="00D51BC6" w:rsidRDefault="00D51BC6" w:rsidP="00D51BC6">
            <w:r w:rsidRPr="00D51BC6">
              <w:t>33.80</w:t>
            </w:r>
          </w:p>
        </w:tc>
        <w:tc>
          <w:tcPr>
            <w:tcW w:w="1304" w:type="dxa"/>
            <w:noWrap/>
            <w:hideMark/>
          </w:tcPr>
          <w:p w:rsidR="00D51BC6" w:rsidRPr="00D51BC6" w:rsidRDefault="00D51BC6" w:rsidP="00D51BC6">
            <w:r w:rsidRPr="00D51BC6">
              <w:t>26.39</w:t>
            </w:r>
          </w:p>
        </w:tc>
        <w:tc>
          <w:tcPr>
            <w:tcW w:w="1304" w:type="dxa"/>
            <w:noWrap/>
            <w:hideMark/>
          </w:tcPr>
          <w:p w:rsidR="00D51BC6" w:rsidRPr="00D51BC6" w:rsidRDefault="00D51BC6" w:rsidP="00D51BC6">
            <w:r w:rsidRPr="00D51BC6">
              <w:t>25.79</w:t>
            </w:r>
          </w:p>
        </w:tc>
        <w:tc>
          <w:tcPr>
            <w:tcW w:w="1095" w:type="dxa"/>
            <w:noWrap/>
            <w:hideMark/>
          </w:tcPr>
          <w:p w:rsidR="00D51BC6" w:rsidRPr="00D51BC6" w:rsidRDefault="00D51BC6" w:rsidP="00D51BC6">
            <w:r w:rsidRPr="00D51BC6">
              <w:t>26.65</w:t>
            </w:r>
          </w:p>
        </w:tc>
      </w:tr>
      <w:tr w:rsidR="00D51BC6" w:rsidRPr="00D51BC6" w:rsidTr="00D51BC6">
        <w:trPr>
          <w:cnfStyle w:val="000000100000" w:firstRow="0" w:lastRow="0" w:firstColumn="0" w:lastColumn="0" w:oddVBand="0" w:evenVBand="0" w:oddHBand="1" w:evenHBand="0" w:firstRowFirstColumn="0" w:firstRowLastColumn="0" w:lastRowFirstColumn="0" w:lastRowLastColumn="0"/>
          <w:trHeight w:val="330"/>
        </w:trPr>
        <w:tc>
          <w:tcPr>
            <w:tcW w:w="2005" w:type="dxa"/>
            <w:noWrap/>
            <w:hideMark/>
          </w:tcPr>
          <w:p w:rsidR="00D51BC6" w:rsidRPr="00D51BC6" w:rsidRDefault="00D51BC6">
            <w:r w:rsidRPr="00D51BC6">
              <w:t>Price to Earnings (P/E) Ratio</w:t>
            </w:r>
          </w:p>
        </w:tc>
        <w:tc>
          <w:tcPr>
            <w:tcW w:w="1512" w:type="dxa"/>
            <w:noWrap/>
            <w:hideMark/>
          </w:tcPr>
          <w:p w:rsidR="00D51BC6" w:rsidRPr="00D51BC6" w:rsidRDefault="00D51BC6" w:rsidP="00D51BC6">
            <w:r w:rsidRPr="00D51BC6">
              <w:t>25.24</w:t>
            </w:r>
          </w:p>
        </w:tc>
        <w:tc>
          <w:tcPr>
            <w:tcW w:w="1304" w:type="dxa"/>
            <w:noWrap/>
            <w:hideMark/>
          </w:tcPr>
          <w:p w:rsidR="00D51BC6" w:rsidRPr="00D51BC6" w:rsidRDefault="00D51BC6" w:rsidP="00D51BC6">
            <w:r w:rsidRPr="00D51BC6">
              <w:t>32.66</w:t>
            </w:r>
          </w:p>
        </w:tc>
        <w:tc>
          <w:tcPr>
            <w:tcW w:w="1304" w:type="dxa"/>
            <w:noWrap/>
            <w:hideMark/>
          </w:tcPr>
          <w:p w:rsidR="00D51BC6" w:rsidRPr="00D51BC6" w:rsidRDefault="00D51BC6" w:rsidP="00D51BC6">
            <w:r w:rsidRPr="00D51BC6">
              <w:t>35.67</w:t>
            </w:r>
          </w:p>
        </w:tc>
        <w:tc>
          <w:tcPr>
            <w:tcW w:w="1304" w:type="dxa"/>
            <w:noWrap/>
            <w:hideMark/>
          </w:tcPr>
          <w:p w:rsidR="00D51BC6" w:rsidRPr="00D51BC6" w:rsidRDefault="00D51BC6" w:rsidP="00D51BC6">
            <w:r w:rsidRPr="00D51BC6">
              <w:t>49.49</w:t>
            </w:r>
          </w:p>
        </w:tc>
        <w:tc>
          <w:tcPr>
            <w:tcW w:w="1304" w:type="dxa"/>
            <w:noWrap/>
            <w:hideMark/>
          </w:tcPr>
          <w:p w:rsidR="00D51BC6" w:rsidRPr="00D51BC6" w:rsidRDefault="00D51BC6" w:rsidP="00D51BC6">
            <w:r w:rsidRPr="00D51BC6">
              <w:t>46.32</w:t>
            </w:r>
          </w:p>
        </w:tc>
        <w:tc>
          <w:tcPr>
            <w:tcW w:w="1095" w:type="dxa"/>
            <w:noWrap/>
            <w:hideMark/>
          </w:tcPr>
          <w:p w:rsidR="00D51BC6" w:rsidRPr="00D51BC6" w:rsidRDefault="00D51BC6" w:rsidP="00D51BC6">
            <w:r w:rsidRPr="00D51BC6">
              <w:t>37.88</w:t>
            </w:r>
          </w:p>
        </w:tc>
      </w:tr>
      <w:tr w:rsidR="00D51BC6" w:rsidRPr="00D51BC6" w:rsidTr="00D51BC6">
        <w:trPr>
          <w:cnfStyle w:val="000000010000" w:firstRow="0" w:lastRow="0" w:firstColumn="0" w:lastColumn="0" w:oddVBand="0" w:evenVBand="0" w:oddHBand="0" w:evenHBand="1" w:firstRowFirstColumn="0" w:firstRowLastColumn="0" w:lastRowFirstColumn="0" w:lastRowLastColumn="0"/>
          <w:trHeight w:val="330"/>
        </w:trPr>
        <w:tc>
          <w:tcPr>
            <w:tcW w:w="2005" w:type="dxa"/>
            <w:noWrap/>
            <w:hideMark/>
          </w:tcPr>
          <w:p w:rsidR="00D51BC6" w:rsidRPr="00D51BC6" w:rsidRDefault="00D51BC6">
            <w:r w:rsidRPr="00D51BC6">
              <w:t>Net Asset Per Share</w:t>
            </w:r>
          </w:p>
        </w:tc>
        <w:tc>
          <w:tcPr>
            <w:tcW w:w="1512" w:type="dxa"/>
            <w:noWrap/>
            <w:hideMark/>
          </w:tcPr>
          <w:p w:rsidR="00D51BC6" w:rsidRPr="00D51BC6" w:rsidRDefault="00D51BC6" w:rsidP="00D51BC6">
            <w:r w:rsidRPr="00D51BC6">
              <w:t>227.04</w:t>
            </w:r>
          </w:p>
        </w:tc>
        <w:tc>
          <w:tcPr>
            <w:tcW w:w="1304" w:type="dxa"/>
            <w:noWrap/>
            <w:hideMark/>
          </w:tcPr>
          <w:p w:rsidR="00D51BC6" w:rsidRPr="00D51BC6" w:rsidRDefault="00D51BC6" w:rsidP="00D51BC6">
            <w:r w:rsidRPr="00D51BC6">
              <w:t>187.83</w:t>
            </w:r>
          </w:p>
        </w:tc>
        <w:tc>
          <w:tcPr>
            <w:tcW w:w="1304" w:type="dxa"/>
            <w:noWrap/>
            <w:hideMark/>
          </w:tcPr>
          <w:p w:rsidR="00D51BC6" w:rsidRPr="00D51BC6" w:rsidRDefault="00D51BC6" w:rsidP="00D51BC6">
            <w:r w:rsidRPr="00D51BC6">
              <w:t>154.89</w:t>
            </w:r>
          </w:p>
        </w:tc>
        <w:tc>
          <w:tcPr>
            <w:tcW w:w="1304" w:type="dxa"/>
            <w:noWrap/>
            <w:hideMark/>
          </w:tcPr>
          <w:p w:rsidR="00D51BC6" w:rsidRPr="00D51BC6" w:rsidRDefault="00D51BC6" w:rsidP="00D51BC6">
            <w:r w:rsidRPr="00D51BC6">
              <w:t>130.91</w:t>
            </w:r>
          </w:p>
        </w:tc>
        <w:tc>
          <w:tcPr>
            <w:tcW w:w="1304" w:type="dxa"/>
            <w:noWrap/>
            <w:hideMark/>
          </w:tcPr>
          <w:p w:rsidR="00D51BC6" w:rsidRPr="00D51BC6" w:rsidRDefault="00D51BC6" w:rsidP="00D51BC6">
            <w:r w:rsidRPr="00D51BC6">
              <w:t>116.79</w:t>
            </w:r>
          </w:p>
        </w:tc>
        <w:tc>
          <w:tcPr>
            <w:tcW w:w="1095" w:type="dxa"/>
            <w:noWrap/>
            <w:hideMark/>
          </w:tcPr>
          <w:p w:rsidR="00D51BC6" w:rsidRPr="00D51BC6" w:rsidRDefault="00D51BC6" w:rsidP="00D51BC6">
            <w:r w:rsidRPr="00D51BC6">
              <w:t>163.49</w:t>
            </w:r>
          </w:p>
        </w:tc>
      </w:tr>
    </w:tbl>
    <w:p w:rsidR="00807DD6" w:rsidRPr="00807DD6" w:rsidRDefault="00807DD6" w:rsidP="00807DD6"/>
    <w:p w:rsidR="00807DD6" w:rsidRPr="00807DD6" w:rsidRDefault="00807DD6" w:rsidP="00807DD6"/>
    <w:p w:rsidR="00807DD6" w:rsidRPr="00807DD6" w:rsidRDefault="00807DD6" w:rsidP="00807DD6"/>
    <w:p w:rsidR="00807DD6" w:rsidRPr="00807DD6" w:rsidRDefault="00807DD6" w:rsidP="00807DD6"/>
    <w:p w:rsidR="00807DD6" w:rsidRDefault="00807DD6" w:rsidP="00807DD6">
      <w:pPr>
        <w:tabs>
          <w:tab w:val="left" w:pos="3834"/>
        </w:tabs>
      </w:pPr>
      <w:r>
        <w:tab/>
      </w:r>
    </w:p>
    <w:p w:rsidR="00630FC6" w:rsidRPr="00807DD6" w:rsidRDefault="00630FC6" w:rsidP="00FE1B11"/>
    <w:sectPr w:rsidR="00630FC6" w:rsidRPr="00807DD6" w:rsidSect="00B4654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7444" w:rsidRDefault="00FA7444" w:rsidP="00AE4A54">
      <w:pPr>
        <w:spacing w:after="0" w:line="240" w:lineRule="auto"/>
      </w:pPr>
      <w:r>
        <w:separator/>
      </w:r>
    </w:p>
  </w:endnote>
  <w:endnote w:type="continuationSeparator" w:id="0">
    <w:p w:rsidR="00FA7444" w:rsidRDefault="00FA7444" w:rsidP="00AE4A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rinda">
    <w:altName w:val="Courier New"/>
    <w:panose1 w:val="00000400000000000000"/>
    <w:charset w:val="01"/>
    <w:family w:val="roman"/>
    <w:notTrueType/>
    <w:pitch w:val="variable"/>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43FBE" w:rsidRDefault="00943FBE">
    <w:pPr>
      <w:pStyle w:val="Footer"/>
      <w:jc w:val="right"/>
    </w:pPr>
  </w:p>
  <w:p w:rsidR="00943FBE" w:rsidRDefault="00943FB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3057924"/>
      <w:docPartObj>
        <w:docPartGallery w:val="Page Numbers (Bottom of Page)"/>
        <w:docPartUnique/>
      </w:docPartObj>
    </w:sdtPr>
    <w:sdtEndPr>
      <w:rPr>
        <w:noProof/>
      </w:rPr>
    </w:sdtEndPr>
    <w:sdtContent>
      <w:p w:rsidR="00943FBE" w:rsidRDefault="00943FBE">
        <w:pPr>
          <w:pStyle w:val="Footer"/>
          <w:jc w:val="right"/>
        </w:pPr>
        <w:r>
          <w:fldChar w:fldCharType="begin"/>
        </w:r>
        <w:r>
          <w:instrText xml:space="preserve"> PAGE   \* MERGEFORMAT </w:instrText>
        </w:r>
        <w:r>
          <w:fldChar w:fldCharType="separate"/>
        </w:r>
        <w:r w:rsidR="002A624D">
          <w:rPr>
            <w:noProof/>
          </w:rPr>
          <w:t>13</w:t>
        </w:r>
        <w:r>
          <w:rPr>
            <w:noProof/>
          </w:rPr>
          <w:fldChar w:fldCharType="end"/>
        </w:r>
      </w:p>
    </w:sdtContent>
  </w:sdt>
  <w:p w:rsidR="00943FBE" w:rsidRDefault="00943FBE" w:rsidP="00212B4D">
    <w:pPr>
      <w:pStyle w:val="Footer"/>
      <w:tabs>
        <w:tab w:val="clear" w:pos="4680"/>
        <w:tab w:val="clear" w:pos="9360"/>
        <w:tab w:val="left" w:pos="3071"/>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7444" w:rsidRDefault="00FA7444" w:rsidP="00AE4A54">
      <w:pPr>
        <w:spacing w:after="0" w:line="240" w:lineRule="auto"/>
      </w:pPr>
      <w:r>
        <w:separator/>
      </w:r>
    </w:p>
  </w:footnote>
  <w:footnote w:type="continuationSeparator" w:id="0">
    <w:p w:rsidR="00FA7444" w:rsidRDefault="00FA7444" w:rsidP="00AE4A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5FF1"/>
      </v:shape>
    </w:pict>
  </w:numPicBullet>
  <w:abstractNum w:abstractNumId="0">
    <w:nsid w:val="0FC0780B"/>
    <w:multiLevelType w:val="multilevel"/>
    <w:tmpl w:val="24BA3CD2"/>
    <w:lvl w:ilvl="0">
      <w:start w:val="1"/>
      <w:numFmt w:val="bullet"/>
      <w:lvlText w:val=""/>
      <w:lvlPicBulletId w:val="0"/>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nsid w:val="109F4AC9"/>
    <w:multiLevelType w:val="multilevel"/>
    <w:tmpl w:val="69A4410A"/>
    <w:lvl w:ilvl="0">
      <w:start w:val="1"/>
      <w:numFmt w:val="decimal"/>
      <w:lvlText w:val="%1"/>
      <w:lvlJc w:val="left"/>
      <w:pPr>
        <w:ind w:left="465" w:hanging="465"/>
      </w:pPr>
    </w:lvl>
    <w:lvl w:ilvl="1">
      <w:start w:val="1"/>
      <w:numFmt w:val="decimal"/>
      <w:lvlText w:val="%1.%2"/>
      <w:lvlJc w:val="left"/>
      <w:pPr>
        <w:ind w:left="465" w:hanging="46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2">
    <w:nsid w:val="16E62E4D"/>
    <w:multiLevelType w:val="multilevel"/>
    <w:tmpl w:val="044E6108"/>
    <w:lvl w:ilvl="0">
      <w:start w:val="1"/>
      <w:numFmt w:val="bullet"/>
      <w:lvlText w:val=""/>
      <w:lvlPicBulletId w:val="0"/>
      <w:lvlJc w:val="left"/>
      <w:pPr>
        <w:ind w:left="720" w:hanging="360"/>
      </w:pPr>
      <w:rPr>
        <w:rFonts w:ascii="Symbol" w:hAnsi="Symbol" w:hint="default"/>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nsid w:val="19BC7298"/>
    <w:multiLevelType w:val="multilevel"/>
    <w:tmpl w:val="E9DC4556"/>
    <w:lvl w:ilvl="0">
      <w:start w:val="1"/>
      <w:numFmt w:val="bullet"/>
      <w:lvlText w:val=""/>
      <w:lvlPicBulletId w:val="0"/>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1B357D3C"/>
    <w:multiLevelType w:val="multilevel"/>
    <w:tmpl w:val="6B88B27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1B4F5F91"/>
    <w:multiLevelType w:val="multilevel"/>
    <w:tmpl w:val="FBB289D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1DB00F06"/>
    <w:multiLevelType w:val="multilevel"/>
    <w:tmpl w:val="3D0087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1DEA4D90"/>
    <w:multiLevelType w:val="multilevel"/>
    <w:tmpl w:val="84A892AA"/>
    <w:lvl w:ilvl="0">
      <w:start w:val="1"/>
      <w:numFmt w:val="bullet"/>
      <w:lvlText w:val=""/>
      <w:lvlPicBulletId w:val="0"/>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nsid w:val="1FC8788B"/>
    <w:multiLevelType w:val="multilevel"/>
    <w:tmpl w:val="7D1286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2CA14AE5"/>
    <w:multiLevelType w:val="multilevel"/>
    <w:tmpl w:val="24BA3CD2"/>
    <w:lvl w:ilvl="0">
      <w:start w:val="1"/>
      <w:numFmt w:val="bullet"/>
      <w:lvlText w:val=""/>
      <w:lvlPicBulletId w:val="0"/>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nsid w:val="31A41B06"/>
    <w:multiLevelType w:val="multilevel"/>
    <w:tmpl w:val="BB7048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399B1D06"/>
    <w:multiLevelType w:val="multilevel"/>
    <w:tmpl w:val="4FBEBFF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nsid w:val="49091CDA"/>
    <w:multiLevelType w:val="multilevel"/>
    <w:tmpl w:val="0A88417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nsid w:val="4CE83833"/>
    <w:multiLevelType w:val="hybridMultilevel"/>
    <w:tmpl w:val="8E640C70"/>
    <w:lvl w:ilvl="0" w:tplc="04090007">
      <w:start w:val="1"/>
      <w:numFmt w:val="bullet"/>
      <w:lvlText w:val=""/>
      <w:lvlPicBulletId w:val="0"/>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4D840289"/>
    <w:multiLevelType w:val="multilevel"/>
    <w:tmpl w:val="DE6EE37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nsid w:val="4F48524B"/>
    <w:multiLevelType w:val="multilevel"/>
    <w:tmpl w:val="BF70A8AC"/>
    <w:lvl w:ilvl="0">
      <w:start w:val="1"/>
      <w:numFmt w:val="bullet"/>
      <w:lvlText w:val=""/>
      <w:lvlPicBulletId w:val="0"/>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nsid w:val="55AC7134"/>
    <w:multiLevelType w:val="multilevel"/>
    <w:tmpl w:val="4DE241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nsid w:val="587F56A2"/>
    <w:multiLevelType w:val="multilevel"/>
    <w:tmpl w:val="8722AA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66713D3F"/>
    <w:multiLevelType w:val="multilevel"/>
    <w:tmpl w:val="CA12A76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nsid w:val="6DA35FAF"/>
    <w:multiLevelType w:val="multilevel"/>
    <w:tmpl w:val="259C3956"/>
    <w:lvl w:ilvl="0">
      <w:start w:val="1"/>
      <w:numFmt w:val="bullet"/>
      <w:lvlText w:val=""/>
      <w:lvlPicBulletId w:val="0"/>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nsid w:val="6E8A6F21"/>
    <w:multiLevelType w:val="multilevel"/>
    <w:tmpl w:val="95F8F222"/>
    <w:lvl w:ilvl="0">
      <w:start w:val="1"/>
      <w:numFmt w:val="decimal"/>
      <w:lvlText w:val="%1."/>
      <w:lvlJc w:val="left"/>
      <w:pPr>
        <w:ind w:left="720" w:hanging="360"/>
      </w:pPr>
      <w:rPr>
        <w:rFonts w:ascii="Arial" w:hAnsi="Arial" w:cs="Arial" w:hint="default"/>
        <w:b/>
        <w:color w:val="auto"/>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6F2A7ECE"/>
    <w:multiLevelType w:val="multilevel"/>
    <w:tmpl w:val="17C2B7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nsid w:val="7BF414B5"/>
    <w:multiLevelType w:val="multilevel"/>
    <w:tmpl w:val="1E0ACD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2"/>
  </w:num>
  <w:num w:numId="2">
    <w:abstractNumId w:val="20"/>
  </w:num>
  <w:num w:numId="3">
    <w:abstractNumId w:val="14"/>
  </w:num>
  <w:num w:numId="4">
    <w:abstractNumId w:val="11"/>
  </w:num>
  <w:num w:numId="5">
    <w:abstractNumId w:val="22"/>
  </w:num>
  <w:num w:numId="6">
    <w:abstractNumId w:val="8"/>
  </w:num>
  <w:num w:numId="7">
    <w:abstractNumId w:val="4"/>
  </w:num>
  <w:num w:numId="8">
    <w:abstractNumId w:val="5"/>
  </w:num>
  <w:num w:numId="9">
    <w:abstractNumId w:val="16"/>
  </w:num>
  <w:num w:numId="10">
    <w:abstractNumId w:val="18"/>
  </w:num>
  <w:num w:numId="11">
    <w:abstractNumId w:val="1"/>
  </w:num>
  <w:num w:numId="12">
    <w:abstractNumId w:val="17"/>
  </w:num>
  <w:num w:numId="13">
    <w:abstractNumId w:val="6"/>
  </w:num>
  <w:num w:numId="14">
    <w:abstractNumId w:val="21"/>
  </w:num>
  <w:num w:numId="15">
    <w:abstractNumId w:val="10"/>
  </w:num>
  <w:num w:numId="16">
    <w:abstractNumId w:val="19"/>
  </w:num>
  <w:num w:numId="17">
    <w:abstractNumId w:val="15"/>
  </w:num>
  <w:num w:numId="18">
    <w:abstractNumId w:val="7"/>
  </w:num>
  <w:num w:numId="19">
    <w:abstractNumId w:val="0"/>
  </w:num>
  <w:num w:numId="20">
    <w:abstractNumId w:val="9"/>
  </w:num>
  <w:num w:numId="21">
    <w:abstractNumId w:val="13"/>
  </w:num>
  <w:num w:numId="22">
    <w:abstractNumId w:val="2"/>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60B1"/>
    <w:rsid w:val="0000680A"/>
    <w:rsid w:val="000070C2"/>
    <w:rsid w:val="00010176"/>
    <w:rsid w:val="00013E10"/>
    <w:rsid w:val="000232D2"/>
    <w:rsid w:val="000244B1"/>
    <w:rsid w:val="00027477"/>
    <w:rsid w:val="00035CFD"/>
    <w:rsid w:val="00037F36"/>
    <w:rsid w:val="00042E1B"/>
    <w:rsid w:val="000503EC"/>
    <w:rsid w:val="0005471C"/>
    <w:rsid w:val="000757C3"/>
    <w:rsid w:val="00077809"/>
    <w:rsid w:val="000866AC"/>
    <w:rsid w:val="0008719F"/>
    <w:rsid w:val="00091616"/>
    <w:rsid w:val="000935C3"/>
    <w:rsid w:val="00096716"/>
    <w:rsid w:val="000A393C"/>
    <w:rsid w:val="000B20AF"/>
    <w:rsid w:val="000B3EEA"/>
    <w:rsid w:val="000C1DE2"/>
    <w:rsid w:val="000C27D7"/>
    <w:rsid w:val="000C3898"/>
    <w:rsid w:val="000C6970"/>
    <w:rsid w:val="000C6C4B"/>
    <w:rsid w:val="000D79B1"/>
    <w:rsid w:val="000E1AA7"/>
    <w:rsid w:val="000E225C"/>
    <w:rsid w:val="000F6CD9"/>
    <w:rsid w:val="00101489"/>
    <w:rsid w:val="00102D99"/>
    <w:rsid w:val="00104837"/>
    <w:rsid w:val="00106FE8"/>
    <w:rsid w:val="001072B8"/>
    <w:rsid w:val="00114872"/>
    <w:rsid w:val="0011783D"/>
    <w:rsid w:val="00122168"/>
    <w:rsid w:val="00122FF5"/>
    <w:rsid w:val="001376A1"/>
    <w:rsid w:val="00142409"/>
    <w:rsid w:val="001505E5"/>
    <w:rsid w:val="001526C9"/>
    <w:rsid w:val="001639B5"/>
    <w:rsid w:val="001703C6"/>
    <w:rsid w:val="00171D08"/>
    <w:rsid w:val="00173C78"/>
    <w:rsid w:val="00182A34"/>
    <w:rsid w:val="00193452"/>
    <w:rsid w:val="00194B1B"/>
    <w:rsid w:val="001A143B"/>
    <w:rsid w:val="001A1F70"/>
    <w:rsid w:val="001B29A5"/>
    <w:rsid w:val="001B7E85"/>
    <w:rsid w:val="001C0474"/>
    <w:rsid w:val="001C30FF"/>
    <w:rsid w:val="001C69B4"/>
    <w:rsid w:val="001E3856"/>
    <w:rsid w:val="001E7101"/>
    <w:rsid w:val="001F7C4F"/>
    <w:rsid w:val="00200505"/>
    <w:rsid w:val="00200AA4"/>
    <w:rsid w:val="002079FF"/>
    <w:rsid w:val="002108EF"/>
    <w:rsid w:val="00212B4D"/>
    <w:rsid w:val="002210C1"/>
    <w:rsid w:val="00223835"/>
    <w:rsid w:val="002244D6"/>
    <w:rsid w:val="00231D05"/>
    <w:rsid w:val="002406AB"/>
    <w:rsid w:val="00240D2A"/>
    <w:rsid w:val="00242BF5"/>
    <w:rsid w:val="00244C91"/>
    <w:rsid w:val="00245D19"/>
    <w:rsid w:val="0024614F"/>
    <w:rsid w:val="00247A1F"/>
    <w:rsid w:val="00247F3B"/>
    <w:rsid w:val="00253498"/>
    <w:rsid w:val="00254323"/>
    <w:rsid w:val="0025629F"/>
    <w:rsid w:val="00261166"/>
    <w:rsid w:val="0026356A"/>
    <w:rsid w:val="00274714"/>
    <w:rsid w:val="00275543"/>
    <w:rsid w:val="002769DD"/>
    <w:rsid w:val="00277296"/>
    <w:rsid w:val="0028285E"/>
    <w:rsid w:val="00284B9F"/>
    <w:rsid w:val="0028602A"/>
    <w:rsid w:val="00287A03"/>
    <w:rsid w:val="002915A0"/>
    <w:rsid w:val="002943C6"/>
    <w:rsid w:val="00295E3C"/>
    <w:rsid w:val="0029608E"/>
    <w:rsid w:val="002A2A88"/>
    <w:rsid w:val="002A42C9"/>
    <w:rsid w:val="002A624D"/>
    <w:rsid w:val="002A7570"/>
    <w:rsid w:val="002A7983"/>
    <w:rsid w:val="002B3C36"/>
    <w:rsid w:val="002B4742"/>
    <w:rsid w:val="002C2B79"/>
    <w:rsid w:val="002C690E"/>
    <w:rsid w:val="002C6C29"/>
    <w:rsid w:val="002D0194"/>
    <w:rsid w:val="002D2D08"/>
    <w:rsid w:val="002D5EA2"/>
    <w:rsid w:val="002E3C9E"/>
    <w:rsid w:val="002E4972"/>
    <w:rsid w:val="002F1A1A"/>
    <w:rsid w:val="00304540"/>
    <w:rsid w:val="00305AD8"/>
    <w:rsid w:val="00306879"/>
    <w:rsid w:val="00313F02"/>
    <w:rsid w:val="00317504"/>
    <w:rsid w:val="00325F84"/>
    <w:rsid w:val="0032787A"/>
    <w:rsid w:val="00331EAB"/>
    <w:rsid w:val="003346E9"/>
    <w:rsid w:val="00334902"/>
    <w:rsid w:val="00335EF8"/>
    <w:rsid w:val="003458C5"/>
    <w:rsid w:val="003463CF"/>
    <w:rsid w:val="00346503"/>
    <w:rsid w:val="00346A50"/>
    <w:rsid w:val="00350E05"/>
    <w:rsid w:val="00352898"/>
    <w:rsid w:val="00354B4E"/>
    <w:rsid w:val="0038598D"/>
    <w:rsid w:val="00386FEC"/>
    <w:rsid w:val="0039273A"/>
    <w:rsid w:val="003A1B80"/>
    <w:rsid w:val="003A2D98"/>
    <w:rsid w:val="003B0DD2"/>
    <w:rsid w:val="003B6304"/>
    <w:rsid w:val="003B7D55"/>
    <w:rsid w:val="003C0EC3"/>
    <w:rsid w:val="003C438B"/>
    <w:rsid w:val="003C6939"/>
    <w:rsid w:val="003D43D2"/>
    <w:rsid w:val="003D558E"/>
    <w:rsid w:val="003D56E5"/>
    <w:rsid w:val="003E1360"/>
    <w:rsid w:val="003E16CE"/>
    <w:rsid w:val="003E4B68"/>
    <w:rsid w:val="003F256E"/>
    <w:rsid w:val="003F4142"/>
    <w:rsid w:val="00401D76"/>
    <w:rsid w:val="00403AFE"/>
    <w:rsid w:val="0041191A"/>
    <w:rsid w:val="004126CE"/>
    <w:rsid w:val="00414333"/>
    <w:rsid w:val="00414375"/>
    <w:rsid w:val="004202B1"/>
    <w:rsid w:val="00421CDB"/>
    <w:rsid w:val="0042483C"/>
    <w:rsid w:val="00425C00"/>
    <w:rsid w:val="00426542"/>
    <w:rsid w:val="004316BF"/>
    <w:rsid w:val="004322C9"/>
    <w:rsid w:val="0044080C"/>
    <w:rsid w:val="00441727"/>
    <w:rsid w:val="004437A4"/>
    <w:rsid w:val="0044604A"/>
    <w:rsid w:val="00450202"/>
    <w:rsid w:val="00452FDB"/>
    <w:rsid w:val="00462110"/>
    <w:rsid w:val="0046463E"/>
    <w:rsid w:val="00470094"/>
    <w:rsid w:val="004706F7"/>
    <w:rsid w:val="00470FFD"/>
    <w:rsid w:val="00477990"/>
    <w:rsid w:val="00482437"/>
    <w:rsid w:val="00491902"/>
    <w:rsid w:val="00492FB9"/>
    <w:rsid w:val="00494705"/>
    <w:rsid w:val="004965B3"/>
    <w:rsid w:val="004A01B5"/>
    <w:rsid w:val="004A25CE"/>
    <w:rsid w:val="004A2848"/>
    <w:rsid w:val="004C00B5"/>
    <w:rsid w:val="004C2709"/>
    <w:rsid w:val="004C6522"/>
    <w:rsid w:val="004D0F8E"/>
    <w:rsid w:val="004E482C"/>
    <w:rsid w:val="004F3C00"/>
    <w:rsid w:val="005060B1"/>
    <w:rsid w:val="00510BB8"/>
    <w:rsid w:val="00514B71"/>
    <w:rsid w:val="00514FBF"/>
    <w:rsid w:val="00517281"/>
    <w:rsid w:val="00517A0D"/>
    <w:rsid w:val="00521D46"/>
    <w:rsid w:val="00534181"/>
    <w:rsid w:val="00537E04"/>
    <w:rsid w:val="00540E96"/>
    <w:rsid w:val="00542972"/>
    <w:rsid w:val="00543E0B"/>
    <w:rsid w:val="00550B14"/>
    <w:rsid w:val="0055433C"/>
    <w:rsid w:val="00554F49"/>
    <w:rsid w:val="005633F6"/>
    <w:rsid w:val="00567FB0"/>
    <w:rsid w:val="005768D6"/>
    <w:rsid w:val="00581437"/>
    <w:rsid w:val="0058146C"/>
    <w:rsid w:val="0058648C"/>
    <w:rsid w:val="00592DC6"/>
    <w:rsid w:val="00595905"/>
    <w:rsid w:val="00595F73"/>
    <w:rsid w:val="005A0BF8"/>
    <w:rsid w:val="005A22E0"/>
    <w:rsid w:val="005A5F79"/>
    <w:rsid w:val="005A64DA"/>
    <w:rsid w:val="005A7F05"/>
    <w:rsid w:val="005B34BE"/>
    <w:rsid w:val="005B6E96"/>
    <w:rsid w:val="005D22C6"/>
    <w:rsid w:val="005D6F9C"/>
    <w:rsid w:val="005E05C6"/>
    <w:rsid w:val="005E1CA4"/>
    <w:rsid w:val="005F0399"/>
    <w:rsid w:val="005F0BFE"/>
    <w:rsid w:val="005F170F"/>
    <w:rsid w:val="005F1B4B"/>
    <w:rsid w:val="005F3D88"/>
    <w:rsid w:val="00606D3E"/>
    <w:rsid w:val="00614948"/>
    <w:rsid w:val="00621F45"/>
    <w:rsid w:val="00630FC6"/>
    <w:rsid w:val="006342ED"/>
    <w:rsid w:val="006454E0"/>
    <w:rsid w:val="00647DCF"/>
    <w:rsid w:val="00651821"/>
    <w:rsid w:val="00654F72"/>
    <w:rsid w:val="0065547F"/>
    <w:rsid w:val="00664C2F"/>
    <w:rsid w:val="00666E5A"/>
    <w:rsid w:val="00667D08"/>
    <w:rsid w:val="00671AF3"/>
    <w:rsid w:val="006808EC"/>
    <w:rsid w:val="00683DA4"/>
    <w:rsid w:val="00686C5C"/>
    <w:rsid w:val="006A04ED"/>
    <w:rsid w:val="006A3F5D"/>
    <w:rsid w:val="006A640A"/>
    <w:rsid w:val="006B03FF"/>
    <w:rsid w:val="006B15D0"/>
    <w:rsid w:val="006C0A02"/>
    <w:rsid w:val="006C170C"/>
    <w:rsid w:val="006C57E9"/>
    <w:rsid w:val="006C6D00"/>
    <w:rsid w:val="006C7BAF"/>
    <w:rsid w:val="006D224A"/>
    <w:rsid w:val="006F1A7A"/>
    <w:rsid w:val="006F462E"/>
    <w:rsid w:val="00703091"/>
    <w:rsid w:val="00705D94"/>
    <w:rsid w:val="007164DD"/>
    <w:rsid w:val="00720399"/>
    <w:rsid w:val="0072629A"/>
    <w:rsid w:val="00726C18"/>
    <w:rsid w:val="00730C7D"/>
    <w:rsid w:val="007337EE"/>
    <w:rsid w:val="00754EEB"/>
    <w:rsid w:val="007567D7"/>
    <w:rsid w:val="007571D5"/>
    <w:rsid w:val="00770337"/>
    <w:rsid w:val="0077241D"/>
    <w:rsid w:val="00774D4E"/>
    <w:rsid w:val="00790FFB"/>
    <w:rsid w:val="007A54B1"/>
    <w:rsid w:val="007A5F04"/>
    <w:rsid w:val="007B1D95"/>
    <w:rsid w:val="007B5A05"/>
    <w:rsid w:val="007C13F8"/>
    <w:rsid w:val="007C182C"/>
    <w:rsid w:val="007C6574"/>
    <w:rsid w:val="007C7C00"/>
    <w:rsid w:val="007D1414"/>
    <w:rsid w:val="007D15CC"/>
    <w:rsid w:val="007D30A7"/>
    <w:rsid w:val="007D355E"/>
    <w:rsid w:val="007D6CFE"/>
    <w:rsid w:val="0080057F"/>
    <w:rsid w:val="0080139D"/>
    <w:rsid w:val="008026EB"/>
    <w:rsid w:val="0080600D"/>
    <w:rsid w:val="00807A28"/>
    <w:rsid w:val="00807DD6"/>
    <w:rsid w:val="00816DDE"/>
    <w:rsid w:val="00833C8D"/>
    <w:rsid w:val="0084086C"/>
    <w:rsid w:val="008415D1"/>
    <w:rsid w:val="008455F9"/>
    <w:rsid w:val="00847AC5"/>
    <w:rsid w:val="00852874"/>
    <w:rsid w:val="008542EF"/>
    <w:rsid w:val="00855687"/>
    <w:rsid w:val="00855974"/>
    <w:rsid w:val="008572A5"/>
    <w:rsid w:val="00860440"/>
    <w:rsid w:val="00863A1B"/>
    <w:rsid w:val="00865D8B"/>
    <w:rsid w:val="0087144F"/>
    <w:rsid w:val="00873E64"/>
    <w:rsid w:val="0087484F"/>
    <w:rsid w:val="008761FB"/>
    <w:rsid w:val="00876E6E"/>
    <w:rsid w:val="00876E8F"/>
    <w:rsid w:val="008773DA"/>
    <w:rsid w:val="00877872"/>
    <w:rsid w:val="00883F77"/>
    <w:rsid w:val="00884448"/>
    <w:rsid w:val="00894C3A"/>
    <w:rsid w:val="00897099"/>
    <w:rsid w:val="0089756F"/>
    <w:rsid w:val="008A0BD0"/>
    <w:rsid w:val="008B1CEF"/>
    <w:rsid w:val="008B345A"/>
    <w:rsid w:val="008B5938"/>
    <w:rsid w:val="008C1887"/>
    <w:rsid w:val="008C62C0"/>
    <w:rsid w:val="008D0C68"/>
    <w:rsid w:val="008D3CD4"/>
    <w:rsid w:val="008D52E9"/>
    <w:rsid w:val="008D5D6F"/>
    <w:rsid w:val="008E79A5"/>
    <w:rsid w:val="008E7FF5"/>
    <w:rsid w:val="008F37DE"/>
    <w:rsid w:val="008F381D"/>
    <w:rsid w:val="008F47E6"/>
    <w:rsid w:val="008F778B"/>
    <w:rsid w:val="009076A6"/>
    <w:rsid w:val="00931044"/>
    <w:rsid w:val="00935322"/>
    <w:rsid w:val="00942416"/>
    <w:rsid w:val="00943FBE"/>
    <w:rsid w:val="00945BD7"/>
    <w:rsid w:val="00953652"/>
    <w:rsid w:val="00961D3A"/>
    <w:rsid w:val="00974015"/>
    <w:rsid w:val="00974CDB"/>
    <w:rsid w:val="009807C8"/>
    <w:rsid w:val="00982F49"/>
    <w:rsid w:val="00993542"/>
    <w:rsid w:val="00996248"/>
    <w:rsid w:val="009A5150"/>
    <w:rsid w:val="009A56A6"/>
    <w:rsid w:val="009B01E3"/>
    <w:rsid w:val="009B2608"/>
    <w:rsid w:val="009B56FA"/>
    <w:rsid w:val="009B61D8"/>
    <w:rsid w:val="009B67A4"/>
    <w:rsid w:val="009C0270"/>
    <w:rsid w:val="009C2377"/>
    <w:rsid w:val="009D0A03"/>
    <w:rsid w:val="009D22A7"/>
    <w:rsid w:val="009D5887"/>
    <w:rsid w:val="009D638E"/>
    <w:rsid w:val="009E5DC1"/>
    <w:rsid w:val="009E7579"/>
    <w:rsid w:val="009F4009"/>
    <w:rsid w:val="00A014F5"/>
    <w:rsid w:val="00A10325"/>
    <w:rsid w:val="00A133DB"/>
    <w:rsid w:val="00A15677"/>
    <w:rsid w:val="00A26A43"/>
    <w:rsid w:val="00A27D35"/>
    <w:rsid w:val="00A32C20"/>
    <w:rsid w:val="00A4262E"/>
    <w:rsid w:val="00A4327F"/>
    <w:rsid w:val="00A512C0"/>
    <w:rsid w:val="00A56A9E"/>
    <w:rsid w:val="00A64D7F"/>
    <w:rsid w:val="00A71BD2"/>
    <w:rsid w:val="00A71EFF"/>
    <w:rsid w:val="00A827CD"/>
    <w:rsid w:val="00A835F2"/>
    <w:rsid w:val="00A849E7"/>
    <w:rsid w:val="00A87E5C"/>
    <w:rsid w:val="00A91356"/>
    <w:rsid w:val="00A92F42"/>
    <w:rsid w:val="00AA0FFF"/>
    <w:rsid w:val="00AA53D3"/>
    <w:rsid w:val="00AA7750"/>
    <w:rsid w:val="00AA7C47"/>
    <w:rsid w:val="00AC1BC9"/>
    <w:rsid w:val="00AC3130"/>
    <w:rsid w:val="00AC5FD4"/>
    <w:rsid w:val="00AC75BD"/>
    <w:rsid w:val="00AC7F3F"/>
    <w:rsid w:val="00AD6B07"/>
    <w:rsid w:val="00AE4A54"/>
    <w:rsid w:val="00AF1A2C"/>
    <w:rsid w:val="00B01714"/>
    <w:rsid w:val="00B05912"/>
    <w:rsid w:val="00B12605"/>
    <w:rsid w:val="00B163E2"/>
    <w:rsid w:val="00B16A05"/>
    <w:rsid w:val="00B2284E"/>
    <w:rsid w:val="00B40DF4"/>
    <w:rsid w:val="00B419FC"/>
    <w:rsid w:val="00B46543"/>
    <w:rsid w:val="00B46EBE"/>
    <w:rsid w:val="00B6578D"/>
    <w:rsid w:val="00B665EC"/>
    <w:rsid w:val="00B72E5F"/>
    <w:rsid w:val="00B76407"/>
    <w:rsid w:val="00B8084F"/>
    <w:rsid w:val="00B850CD"/>
    <w:rsid w:val="00B924A2"/>
    <w:rsid w:val="00B9269D"/>
    <w:rsid w:val="00B93C7A"/>
    <w:rsid w:val="00BA55AB"/>
    <w:rsid w:val="00BA56CF"/>
    <w:rsid w:val="00BB05B7"/>
    <w:rsid w:val="00BB1033"/>
    <w:rsid w:val="00BC0832"/>
    <w:rsid w:val="00BC50B6"/>
    <w:rsid w:val="00BD2A8C"/>
    <w:rsid w:val="00BD2AF9"/>
    <w:rsid w:val="00BD34CD"/>
    <w:rsid w:val="00BD5938"/>
    <w:rsid w:val="00BD6DCA"/>
    <w:rsid w:val="00BE003A"/>
    <w:rsid w:val="00BE7617"/>
    <w:rsid w:val="00BF3592"/>
    <w:rsid w:val="00BF7CF7"/>
    <w:rsid w:val="00C045AB"/>
    <w:rsid w:val="00C22E5F"/>
    <w:rsid w:val="00C2334D"/>
    <w:rsid w:val="00C24A15"/>
    <w:rsid w:val="00C26D30"/>
    <w:rsid w:val="00C360E0"/>
    <w:rsid w:val="00C415E3"/>
    <w:rsid w:val="00C41E82"/>
    <w:rsid w:val="00C50DE7"/>
    <w:rsid w:val="00C52012"/>
    <w:rsid w:val="00C52448"/>
    <w:rsid w:val="00C53101"/>
    <w:rsid w:val="00C64CA1"/>
    <w:rsid w:val="00C7056A"/>
    <w:rsid w:val="00C73CE8"/>
    <w:rsid w:val="00C7736D"/>
    <w:rsid w:val="00C815F7"/>
    <w:rsid w:val="00C92CE4"/>
    <w:rsid w:val="00CA5583"/>
    <w:rsid w:val="00CB08D8"/>
    <w:rsid w:val="00CB17C5"/>
    <w:rsid w:val="00CB2E20"/>
    <w:rsid w:val="00CB7CCC"/>
    <w:rsid w:val="00CC48E1"/>
    <w:rsid w:val="00CC6284"/>
    <w:rsid w:val="00CD6529"/>
    <w:rsid w:val="00CE111F"/>
    <w:rsid w:val="00CE6F5A"/>
    <w:rsid w:val="00CE7B0E"/>
    <w:rsid w:val="00CF2283"/>
    <w:rsid w:val="00CF3367"/>
    <w:rsid w:val="00CF71B2"/>
    <w:rsid w:val="00D00B6C"/>
    <w:rsid w:val="00D011B3"/>
    <w:rsid w:val="00D030C0"/>
    <w:rsid w:val="00D04D29"/>
    <w:rsid w:val="00D2557C"/>
    <w:rsid w:val="00D319C2"/>
    <w:rsid w:val="00D32419"/>
    <w:rsid w:val="00D35B4E"/>
    <w:rsid w:val="00D448CC"/>
    <w:rsid w:val="00D45555"/>
    <w:rsid w:val="00D46B71"/>
    <w:rsid w:val="00D51BC6"/>
    <w:rsid w:val="00D523EC"/>
    <w:rsid w:val="00D52DA8"/>
    <w:rsid w:val="00D637AD"/>
    <w:rsid w:val="00D63BCA"/>
    <w:rsid w:val="00D700B3"/>
    <w:rsid w:val="00D70392"/>
    <w:rsid w:val="00D8434C"/>
    <w:rsid w:val="00D848AD"/>
    <w:rsid w:val="00D9373D"/>
    <w:rsid w:val="00D95B6A"/>
    <w:rsid w:val="00D96773"/>
    <w:rsid w:val="00DA11CA"/>
    <w:rsid w:val="00DA1B51"/>
    <w:rsid w:val="00DA6552"/>
    <w:rsid w:val="00DB22A0"/>
    <w:rsid w:val="00DB654C"/>
    <w:rsid w:val="00DB7189"/>
    <w:rsid w:val="00DC1D87"/>
    <w:rsid w:val="00DD0550"/>
    <w:rsid w:val="00DD5ADE"/>
    <w:rsid w:val="00DD5BB2"/>
    <w:rsid w:val="00DE6B2B"/>
    <w:rsid w:val="00DF08C0"/>
    <w:rsid w:val="00DF2EE2"/>
    <w:rsid w:val="00DF5603"/>
    <w:rsid w:val="00DF72BC"/>
    <w:rsid w:val="00E01DAA"/>
    <w:rsid w:val="00E07AE2"/>
    <w:rsid w:val="00E10468"/>
    <w:rsid w:val="00E161D1"/>
    <w:rsid w:val="00E27B42"/>
    <w:rsid w:val="00E42FB9"/>
    <w:rsid w:val="00E4686B"/>
    <w:rsid w:val="00E52421"/>
    <w:rsid w:val="00E57625"/>
    <w:rsid w:val="00E63217"/>
    <w:rsid w:val="00E74CE8"/>
    <w:rsid w:val="00E7639F"/>
    <w:rsid w:val="00E778B1"/>
    <w:rsid w:val="00E7790B"/>
    <w:rsid w:val="00E77F89"/>
    <w:rsid w:val="00E815F2"/>
    <w:rsid w:val="00E844F7"/>
    <w:rsid w:val="00E93ABE"/>
    <w:rsid w:val="00E972BE"/>
    <w:rsid w:val="00EA2375"/>
    <w:rsid w:val="00EB157F"/>
    <w:rsid w:val="00EB2DA7"/>
    <w:rsid w:val="00EB6DC7"/>
    <w:rsid w:val="00EC4C6A"/>
    <w:rsid w:val="00EC5314"/>
    <w:rsid w:val="00EC6172"/>
    <w:rsid w:val="00ED07D5"/>
    <w:rsid w:val="00ED0AB6"/>
    <w:rsid w:val="00ED17A2"/>
    <w:rsid w:val="00ED241D"/>
    <w:rsid w:val="00ED4C14"/>
    <w:rsid w:val="00ED76A1"/>
    <w:rsid w:val="00EE3E3A"/>
    <w:rsid w:val="00EF20A8"/>
    <w:rsid w:val="00EF3E74"/>
    <w:rsid w:val="00EF488D"/>
    <w:rsid w:val="00EF71C6"/>
    <w:rsid w:val="00EF723F"/>
    <w:rsid w:val="00F03C97"/>
    <w:rsid w:val="00F0789F"/>
    <w:rsid w:val="00F1382E"/>
    <w:rsid w:val="00F1507A"/>
    <w:rsid w:val="00F173B2"/>
    <w:rsid w:val="00F319E2"/>
    <w:rsid w:val="00F40F94"/>
    <w:rsid w:val="00F472BE"/>
    <w:rsid w:val="00F47424"/>
    <w:rsid w:val="00F57DB3"/>
    <w:rsid w:val="00F62C61"/>
    <w:rsid w:val="00F62DF4"/>
    <w:rsid w:val="00F71792"/>
    <w:rsid w:val="00F760AE"/>
    <w:rsid w:val="00F82B66"/>
    <w:rsid w:val="00F84915"/>
    <w:rsid w:val="00F900F7"/>
    <w:rsid w:val="00FA7444"/>
    <w:rsid w:val="00FB5541"/>
    <w:rsid w:val="00FB70E0"/>
    <w:rsid w:val="00FC3012"/>
    <w:rsid w:val="00FC70F3"/>
    <w:rsid w:val="00FD07E2"/>
    <w:rsid w:val="00FD1D8E"/>
    <w:rsid w:val="00FD4305"/>
    <w:rsid w:val="00FE0BBA"/>
    <w:rsid w:val="00FE1B11"/>
    <w:rsid w:val="00FE4D10"/>
    <w:rsid w:val="00FE5F2D"/>
    <w:rsid w:val="00FF30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CC3ED49-55D0-4E40-8DA6-39C1E7DF8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50659"/>
    <w:pPr>
      <w:keepNext/>
      <w:keepLines/>
      <w:spacing w:before="240" w:after="0" w:line="259" w:lineRule="auto"/>
      <w:outlineLvl w:val="0"/>
    </w:pPr>
    <w:rPr>
      <w:rFonts w:ascii="Arial" w:eastAsiaTheme="majorEastAsia" w:hAnsi="Arial" w:cstheme="majorBidi"/>
      <w:b/>
      <w:color w:val="000000" w:themeColor="text1"/>
      <w:sz w:val="32"/>
      <w:szCs w:val="32"/>
    </w:rPr>
  </w:style>
  <w:style w:type="paragraph" w:styleId="Heading2">
    <w:name w:val="heading 2"/>
    <w:basedOn w:val="Normal"/>
    <w:next w:val="Normal"/>
    <w:link w:val="Heading2Char"/>
    <w:uiPriority w:val="9"/>
    <w:unhideWhenUsed/>
    <w:qFormat/>
    <w:rsid w:val="006141D0"/>
    <w:pPr>
      <w:keepNext/>
      <w:keepLines/>
      <w:spacing w:before="200" w:after="0"/>
      <w:outlineLvl w:val="1"/>
    </w:pPr>
    <w:rPr>
      <w:rFonts w:ascii="Arial" w:eastAsiaTheme="majorEastAsia" w:hAnsi="Arial" w:cstheme="majorBidi"/>
      <w:b/>
      <w:bCs/>
      <w:color w:val="548DD4" w:themeColor="text2" w:themeTint="99"/>
      <w:sz w:val="28"/>
      <w:szCs w:val="26"/>
    </w:rPr>
  </w:style>
  <w:style w:type="paragraph" w:styleId="Heading3">
    <w:name w:val="heading 3"/>
    <w:basedOn w:val="Normal"/>
    <w:next w:val="Normal"/>
    <w:link w:val="Heading3Char"/>
    <w:uiPriority w:val="9"/>
    <w:unhideWhenUsed/>
    <w:qFormat/>
    <w:rsid w:val="0041023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73ED5"/>
    <w:pPr>
      <w:keepNext/>
      <w:keepLines/>
      <w:spacing w:before="200" w:after="0"/>
      <w:outlineLvl w:val="3"/>
    </w:pPr>
    <w:rPr>
      <w:rFonts w:ascii="Arial" w:eastAsiaTheme="majorEastAsia" w:hAnsi="Arial" w:cstheme="majorBidi"/>
      <w:b/>
      <w:bCs/>
      <w:i/>
      <w:iCs/>
      <w:color w:val="4F81BD" w:themeColor="accent1"/>
      <w:sz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BalloonText">
    <w:name w:val="Balloon Text"/>
    <w:basedOn w:val="Normal"/>
    <w:link w:val="BalloonTextChar"/>
    <w:uiPriority w:val="99"/>
    <w:semiHidden/>
    <w:unhideWhenUsed/>
    <w:rsid w:val="003C36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3647"/>
    <w:rPr>
      <w:rFonts w:ascii="Tahoma" w:hAnsi="Tahoma" w:cs="Tahoma"/>
      <w:sz w:val="16"/>
      <w:szCs w:val="16"/>
    </w:rPr>
  </w:style>
  <w:style w:type="character" w:customStyle="1" w:styleId="Heading1Char">
    <w:name w:val="Heading 1 Char"/>
    <w:basedOn w:val="DefaultParagraphFont"/>
    <w:link w:val="Heading1"/>
    <w:uiPriority w:val="9"/>
    <w:rsid w:val="00E50659"/>
    <w:rPr>
      <w:rFonts w:ascii="Arial" w:eastAsiaTheme="majorEastAsia" w:hAnsi="Arial" w:cstheme="majorBidi"/>
      <w:b/>
      <w:color w:val="000000" w:themeColor="text1"/>
      <w:sz w:val="32"/>
      <w:szCs w:val="32"/>
    </w:rPr>
  </w:style>
  <w:style w:type="character" w:customStyle="1" w:styleId="Heading2Char">
    <w:name w:val="Heading 2 Char"/>
    <w:basedOn w:val="DefaultParagraphFont"/>
    <w:link w:val="Heading2"/>
    <w:uiPriority w:val="9"/>
    <w:rsid w:val="006141D0"/>
    <w:rPr>
      <w:rFonts w:ascii="Arial" w:eastAsiaTheme="majorEastAsia" w:hAnsi="Arial" w:cstheme="majorBidi"/>
      <w:b/>
      <w:bCs/>
      <w:color w:val="548DD4" w:themeColor="text2" w:themeTint="99"/>
      <w:sz w:val="28"/>
      <w:szCs w:val="26"/>
    </w:rPr>
  </w:style>
  <w:style w:type="paragraph" w:styleId="ListParagraph">
    <w:name w:val="List Paragraph"/>
    <w:basedOn w:val="Normal"/>
    <w:uiPriority w:val="34"/>
    <w:qFormat/>
    <w:rsid w:val="00B247EE"/>
    <w:pPr>
      <w:ind w:left="720"/>
      <w:contextualSpacing/>
    </w:pPr>
  </w:style>
  <w:style w:type="paragraph" w:styleId="Header">
    <w:name w:val="header"/>
    <w:basedOn w:val="Normal"/>
    <w:link w:val="HeaderChar"/>
    <w:uiPriority w:val="99"/>
    <w:unhideWhenUsed/>
    <w:rsid w:val="00FB2B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2B76"/>
  </w:style>
  <w:style w:type="paragraph" w:styleId="Footer">
    <w:name w:val="footer"/>
    <w:basedOn w:val="Normal"/>
    <w:link w:val="FooterChar"/>
    <w:uiPriority w:val="99"/>
    <w:unhideWhenUsed/>
    <w:rsid w:val="00FB2B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2B76"/>
  </w:style>
  <w:style w:type="character" w:styleId="Hyperlink">
    <w:name w:val="Hyperlink"/>
    <w:basedOn w:val="DefaultParagraphFont"/>
    <w:uiPriority w:val="99"/>
    <w:unhideWhenUsed/>
    <w:rsid w:val="00FE07A8"/>
    <w:rPr>
      <w:color w:val="0000FF"/>
      <w:u w:val="single"/>
    </w:rPr>
  </w:style>
  <w:style w:type="paragraph" w:styleId="NormalWeb">
    <w:name w:val="Normal (Web)"/>
    <w:basedOn w:val="Normal"/>
    <w:uiPriority w:val="99"/>
    <w:semiHidden/>
    <w:unhideWhenUsed/>
    <w:rsid w:val="004A18F3"/>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5573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Grid-Accent1">
    <w:name w:val="Light Grid Accent 1"/>
    <w:basedOn w:val="TableNormal"/>
    <w:uiPriority w:val="62"/>
    <w:rsid w:val="006E12E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Heading3Char">
    <w:name w:val="Heading 3 Char"/>
    <w:basedOn w:val="DefaultParagraphFont"/>
    <w:link w:val="Heading3"/>
    <w:uiPriority w:val="9"/>
    <w:rsid w:val="0041023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F73ED5"/>
    <w:rPr>
      <w:rFonts w:ascii="Arial" w:eastAsiaTheme="majorEastAsia" w:hAnsi="Arial" w:cstheme="majorBidi"/>
      <w:b/>
      <w:bCs/>
      <w:i/>
      <w:iCs/>
      <w:color w:val="4F81BD" w:themeColor="accent1"/>
      <w:sz w:val="24"/>
    </w:rPr>
  </w:style>
  <w:style w:type="table" w:styleId="LightGrid-Accent4">
    <w:name w:val="Light Grid Accent 4"/>
    <w:basedOn w:val="TableNormal"/>
    <w:uiPriority w:val="62"/>
    <w:rsid w:val="00DB06A8"/>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3">
    <w:name w:val="Light Grid Accent 3"/>
    <w:basedOn w:val="TableNormal"/>
    <w:uiPriority w:val="62"/>
    <w:rsid w:val="007A749C"/>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Shading-Accent4">
    <w:name w:val="Light Shading Accent 4"/>
    <w:basedOn w:val="TableNormal"/>
    <w:uiPriority w:val="60"/>
    <w:rsid w:val="00616C97"/>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34">
    <w:name w:val="13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3">
    <w:name w:val="13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2">
    <w:name w:val="13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1">
    <w:name w:val="13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0">
    <w:name w:val="13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9">
    <w:name w:val="12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8">
    <w:name w:val="12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7">
    <w:name w:val="12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6">
    <w:name w:val="12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5">
    <w:name w:val="12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4">
    <w:name w:val="12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3">
    <w:name w:val="12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2">
    <w:name w:val="12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1">
    <w:name w:val="12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0">
    <w:name w:val="12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9">
    <w:name w:val="11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8">
    <w:name w:val="11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7">
    <w:name w:val="11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6">
    <w:name w:val="11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5">
    <w:name w:val="11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4">
    <w:name w:val="11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3">
    <w:name w:val="11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2">
    <w:name w:val="11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1">
    <w:name w:val="11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11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09">
    <w:name w:val="10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customStyle="1" w:styleId="comp">
    <w:name w:val="comp"/>
    <w:basedOn w:val="Normal"/>
    <w:rsid w:val="00BB0CF3"/>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108">
    <w:name w:val="10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07">
    <w:name w:val="10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06">
    <w:name w:val="10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05">
    <w:name w:val="10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04">
    <w:name w:val="10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03">
    <w:name w:val="10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02">
    <w:name w:val="10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01">
    <w:name w:val="10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00">
    <w:name w:val="10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99">
    <w:name w:val="9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98">
    <w:name w:val="9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97">
    <w:name w:val="9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96">
    <w:name w:val="9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95">
    <w:name w:val="9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94">
    <w:name w:val="9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93">
    <w:name w:val="9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92">
    <w:name w:val="9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91">
    <w:name w:val="9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90">
    <w:name w:val="9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89">
    <w:name w:val="8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88">
    <w:name w:val="8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87">
    <w:name w:val="8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86">
    <w:name w:val="8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85">
    <w:name w:val="8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84">
    <w:name w:val="8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83">
    <w:name w:val="8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82">
    <w:name w:val="8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81">
    <w:name w:val="8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80">
    <w:name w:val="8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79">
    <w:name w:val="7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78">
    <w:name w:val="7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77">
    <w:name w:val="7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76">
    <w:name w:val="7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75">
    <w:name w:val="7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74">
    <w:name w:val="7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73">
    <w:name w:val="7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72">
    <w:name w:val="7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71">
    <w:name w:val="7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70">
    <w:name w:val="7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69">
    <w:name w:val="6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68">
    <w:name w:val="6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67">
    <w:name w:val="6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66">
    <w:name w:val="6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65">
    <w:name w:val="6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64">
    <w:name w:val="6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63">
    <w:name w:val="6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62">
    <w:name w:val="6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61">
    <w:name w:val="6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60">
    <w:name w:val="6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9">
    <w:name w:val="5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8">
    <w:name w:val="5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7">
    <w:name w:val="5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6">
    <w:name w:val="5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5">
    <w:name w:val="5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4">
    <w:name w:val="5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3">
    <w:name w:val="5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2">
    <w:name w:val="5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1">
    <w:name w:val="5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0">
    <w:name w:val="5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9">
    <w:name w:val="4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8">
    <w:name w:val="4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7">
    <w:name w:val="4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6">
    <w:name w:val="4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5">
    <w:name w:val="4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4">
    <w:name w:val="4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3">
    <w:name w:val="4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2">
    <w:name w:val="4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1">
    <w:name w:val="4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0">
    <w:name w:val="4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39">
    <w:name w:val="3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38">
    <w:name w:val="3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37">
    <w:name w:val="3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36">
    <w:name w:val="3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35">
    <w:name w:val="3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34">
    <w:name w:val="3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33">
    <w:name w:val="3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32">
    <w:name w:val="3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31">
    <w:name w:val="3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30">
    <w:name w:val="3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9">
    <w:name w:val="2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8">
    <w:name w:val="2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7">
    <w:name w:val="2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6">
    <w:name w:val="2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5">
    <w:name w:val="2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4">
    <w:name w:val="2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3">
    <w:name w:val="2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2">
    <w:name w:val="2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1">
    <w:name w:val="2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0">
    <w:name w:val="2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9">
    <w:name w:val="1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8">
    <w:name w:val="1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7">
    <w:name w:val="1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6">
    <w:name w:val="1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
    <w:name w:val="1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
    <w:name w:val="1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
    <w:name w:val="1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
    <w:name w:val="1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
    <w:name w:val="1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0">
    <w:name w:val="1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9">
    <w:name w:val="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8">
    <w:name w:val="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7">
    <w:name w:val="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6">
    <w:name w:val="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5">
    <w:name w:val="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4">
    <w:name w:val="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3">
    <w:name w:val="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2">
    <w:name w:val="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
    <w:name w:val="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styleId="Bibliography">
    <w:name w:val="Bibliography"/>
    <w:basedOn w:val="Normal"/>
    <w:next w:val="Normal"/>
    <w:uiPriority w:val="37"/>
    <w:unhideWhenUsed/>
    <w:rsid w:val="00A92962"/>
  </w:style>
  <w:style w:type="table" w:customStyle="1" w:styleId="161">
    <w:name w:val="16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60">
    <w:name w:val="16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9">
    <w:name w:val="15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8">
    <w:name w:val="15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7">
    <w:name w:val="15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6">
    <w:name w:val="15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5">
    <w:name w:val="15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4">
    <w:name w:val="15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3">
    <w:name w:val="15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2">
    <w:name w:val="15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1">
    <w:name w:val="15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50">
    <w:name w:val="15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9">
    <w:name w:val="14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8">
    <w:name w:val="14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7">
    <w:name w:val="14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6">
    <w:name w:val="14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5">
    <w:name w:val="14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4">
    <w:name w:val="144"/>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3">
    <w:name w:val="143"/>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2">
    <w:name w:val="142"/>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1">
    <w:name w:val="141"/>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40">
    <w:name w:val="140"/>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9">
    <w:name w:val="139"/>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8">
    <w:name w:val="138"/>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7">
    <w:name w:val="137"/>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6">
    <w:name w:val="136"/>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35">
    <w:name w:val="135"/>
    <w:basedOn w:val="TableNormal"/>
    <w:pPr>
      <w:spacing w:after="0" w:line="240" w:lineRule="auto"/>
    </w:pPr>
    <w:rPr>
      <w:color w:val="5F497A"/>
    </w:rPr>
    <w:tblPr>
      <w:tblStyleRowBandSize w:val="1"/>
      <w:tblStyleColBandSize w:val="1"/>
      <w:tblInd w:w="0" w:type="dxa"/>
      <w:tblCellMar>
        <w:top w:w="0" w:type="dxa"/>
        <w:left w:w="108" w:type="dxa"/>
        <w:bottom w:w="0" w:type="dxa"/>
        <w:right w:w="108" w:type="dxa"/>
      </w:tblCellMar>
    </w:tblPr>
    <w:tblStylePr w:type="firstRow">
      <w:pPr>
        <w:spacing w:before="0" w:after="0" w:line="240" w:lineRule="auto"/>
      </w:pPr>
      <w:rPr>
        <w:rFonts w:ascii="Cambria" w:eastAsia="Cambria" w:hAnsi="Cambria" w:cs="Cambria"/>
        <w:b/>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Cambria" w:hAnsi="Cambria" w:cs="Cambria"/>
        <w:b/>
      </w:rPr>
      <w:tblPr/>
      <w:tcPr>
        <w:tcBorders>
          <w:top w:val="sing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Cambria" w:hAnsi="Cambria" w:cs="Cambria"/>
        <w:b/>
      </w:rPr>
    </w:tblStylePr>
    <w:tblStylePr w:type="lastCol">
      <w:rPr>
        <w:rFonts w:ascii="Cambria" w:eastAsia="Cambria" w:hAnsi="Cambria" w:cs="Cambria"/>
        <w:b/>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paragraph" w:styleId="TOCHeading">
    <w:name w:val="TOC Heading"/>
    <w:basedOn w:val="Heading1"/>
    <w:next w:val="Normal"/>
    <w:uiPriority w:val="39"/>
    <w:semiHidden/>
    <w:unhideWhenUsed/>
    <w:qFormat/>
    <w:rsid w:val="00386FEC"/>
    <w:pPr>
      <w:spacing w:before="480" w:line="276" w:lineRule="auto"/>
      <w:outlineLvl w:val="9"/>
    </w:pPr>
    <w:rPr>
      <w:rFonts w:asciiTheme="majorHAnsi" w:hAnsiTheme="majorHAnsi"/>
      <w:bCs/>
      <w:color w:val="365F91" w:themeColor="accent1" w:themeShade="BF"/>
      <w:sz w:val="28"/>
      <w:szCs w:val="28"/>
      <w:lang w:eastAsia="ja-JP"/>
    </w:rPr>
  </w:style>
  <w:style w:type="paragraph" w:styleId="TOC1">
    <w:name w:val="toc 1"/>
    <w:basedOn w:val="Normal"/>
    <w:next w:val="Normal"/>
    <w:autoRedefine/>
    <w:uiPriority w:val="39"/>
    <w:unhideWhenUsed/>
    <w:rsid w:val="00386FEC"/>
    <w:pPr>
      <w:spacing w:after="100"/>
    </w:pPr>
  </w:style>
  <w:style w:type="paragraph" w:styleId="TOC2">
    <w:name w:val="toc 2"/>
    <w:basedOn w:val="Normal"/>
    <w:next w:val="Normal"/>
    <w:autoRedefine/>
    <w:uiPriority w:val="39"/>
    <w:unhideWhenUsed/>
    <w:rsid w:val="00386FEC"/>
    <w:pPr>
      <w:spacing w:after="100"/>
      <w:ind w:left="220"/>
    </w:pPr>
  </w:style>
  <w:style w:type="paragraph" w:styleId="TOC3">
    <w:name w:val="toc 3"/>
    <w:basedOn w:val="Normal"/>
    <w:next w:val="Normal"/>
    <w:autoRedefine/>
    <w:uiPriority w:val="39"/>
    <w:unhideWhenUsed/>
    <w:rsid w:val="00386FEC"/>
    <w:pPr>
      <w:spacing w:after="100"/>
      <w:ind w:left="440"/>
    </w:pPr>
  </w:style>
  <w:style w:type="paragraph" w:styleId="Caption">
    <w:name w:val="caption"/>
    <w:basedOn w:val="Normal"/>
    <w:next w:val="Normal"/>
    <w:uiPriority w:val="35"/>
    <w:unhideWhenUsed/>
    <w:qFormat/>
    <w:rsid w:val="00A133DB"/>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F82B6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99701">
      <w:bodyDiv w:val="1"/>
      <w:marLeft w:val="0"/>
      <w:marRight w:val="0"/>
      <w:marTop w:val="0"/>
      <w:marBottom w:val="0"/>
      <w:divBdr>
        <w:top w:val="none" w:sz="0" w:space="0" w:color="auto"/>
        <w:left w:val="none" w:sz="0" w:space="0" w:color="auto"/>
        <w:bottom w:val="none" w:sz="0" w:space="0" w:color="auto"/>
        <w:right w:val="none" w:sz="0" w:space="0" w:color="auto"/>
      </w:divBdr>
    </w:div>
    <w:div w:id="33114904">
      <w:bodyDiv w:val="1"/>
      <w:marLeft w:val="0"/>
      <w:marRight w:val="0"/>
      <w:marTop w:val="0"/>
      <w:marBottom w:val="0"/>
      <w:divBdr>
        <w:top w:val="none" w:sz="0" w:space="0" w:color="auto"/>
        <w:left w:val="none" w:sz="0" w:space="0" w:color="auto"/>
        <w:bottom w:val="none" w:sz="0" w:space="0" w:color="auto"/>
        <w:right w:val="none" w:sz="0" w:space="0" w:color="auto"/>
      </w:divBdr>
    </w:div>
    <w:div w:id="33165764">
      <w:bodyDiv w:val="1"/>
      <w:marLeft w:val="0"/>
      <w:marRight w:val="0"/>
      <w:marTop w:val="0"/>
      <w:marBottom w:val="0"/>
      <w:divBdr>
        <w:top w:val="none" w:sz="0" w:space="0" w:color="auto"/>
        <w:left w:val="none" w:sz="0" w:space="0" w:color="auto"/>
        <w:bottom w:val="none" w:sz="0" w:space="0" w:color="auto"/>
        <w:right w:val="none" w:sz="0" w:space="0" w:color="auto"/>
      </w:divBdr>
    </w:div>
    <w:div w:id="38240234">
      <w:bodyDiv w:val="1"/>
      <w:marLeft w:val="0"/>
      <w:marRight w:val="0"/>
      <w:marTop w:val="0"/>
      <w:marBottom w:val="0"/>
      <w:divBdr>
        <w:top w:val="none" w:sz="0" w:space="0" w:color="auto"/>
        <w:left w:val="none" w:sz="0" w:space="0" w:color="auto"/>
        <w:bottom w:val="none" w:sz="0" w:space="0" w:color="auto"/>
        <w:right w:val="none" w:sz="0" w:space="0" w:color="auto"/>
      </w:divBdr>
    </w:div>
    <w:div w:id="76828633">
      <w:bodyDiv w:val="1"/>
      <w:marLeft w:val="0"/>
      <w:marRight w:val="0"/>
      <w:marTop w:val="0"/>
      <w:marBottom w:val="0"/>
      <w:divBdr>
        <w:top w:val="none" w:sz="0" w:space="0" w:color="auto"/>
        <w:left w:val="none" w:sz="0" w:space="0" w:color="auto"/>
        <w:bottom w:val="none" w:sz="0" w:space="0" w:color="auto"/>
        <w:right w:val="none" w:sz="0" w:space="0" w:color="auto"/>
      </w:divBdr>
    </w:div>
    <w:div w:id="79640400">
      <w:bodyDiv w:val="1"/>
      <w:marLeft w:val="0"/>
      <w:marRight w:val="0"/>
      <w:marTop w:val="0"/>
      <w:marBottom w:val="0"/>
      <w:divBdr>
        <w:top w:val="none" w:sz="0" w:space="0" w:color="auto"/>
        <w:left w:val="none" w:sz="0" w:space="0" w:color="auto"/>
        <w:bottom w:val="none" w:sz="0" w:space="0" w:color="auto"/>
        <w:right w:val="none" w:sz="0" w:space="0" w:color="auto"/>
      </w:divBdr>
    </w:div>
    <w:div w:id="96293377">
      <w:bodyDiv w:val="1"/>
      <w:marLeft w:val="0"/>
      <w:marRight w:val="0"/>
      <w:marTop w:val="0"/>
      <w:marBottom w:val="0"/>
      <w:divBdr>
        <w:top w:val="none" w:sz="0" w:space="0" w:color="auto"/>
        <w:left w:val="none" w:sz="0" w:space="0" w:color="auto"/>
        <w:bottom w:val="none" w:sz="0" w:space="0" w:color="auto"/>
        <w:right w:val="none" w:sz="0" w:space="0" w:color="auto"/>
      </w:divBdr>
    </w:div>
    <w:div w:id="96944661">
      <w:bodyDiv w:val="1"/>
      <w:marLeft w:val="0"/>
      <w:marRight w:val="0"/>
      <w:marTop w:val="0"/>
      <w:marBottom w:val="0"/>
      <w:divBdr>
        <w:top w:val="none" w:sz="0" w:space="0" w:color="auto"/>
        <w:left w:val="none" w:sz="0" w:space="0" w:color="auto"/>
        <w:bottom w:val="none" w:sz="0" w:space="0" w:color="auto"/>
        <w:right w:val="none" w:sz="0" w:space="0" w:color="auto"/>
      </w:divBdr>
    </w:div>
    <w:div w:id="116143645">
      <w:bodyDiv w:val="1"/>
      <w:marLeft w:val="0"/>
      <w:marRight w:val="0"/>
      <w:marTop w:val="0"/>
      <w:marBottom w:val="0"/>
      <w:divBdr>
        <w:top w:val="none" w:sz="0" w:space="0" w:color="auto"/>
        <w:left w:val="none" w:sz="0" w:space="0" w:color="auto"/>
        <w:bottom w:val="none" w:sz="0" w:space="0" w:color="auto"/>
        <w:right w:val="none" w:sz="0" w:space="0" w:color="auto"/>
      </w:divBdr>
    </w:div>
    <w:div w:id="122968881">
      <w:bodyDiv w:val="1"/>
      <w:marLeft w:val="0"/>
      <w:marRight w:val="0"/>
      <w:marTop w:val="0"/>
      <w:marBottom w:val="0"/>
      <w:divBdr>
        <w:top w:val="none" w:sz="0" w:space="0" w:color="auto"/>
        <w:left w:val="none" w:sz="0" w:space="0" w:color="auto"/>
        <w:bottom w:val="none" w:sz="0" w:space="0" w:color="auto"/>
        <w:right w:val="none" w:sz="0" w:space="0" w:color="auto"/>
      </w:divBdr>
    </w:div>
    <w:div w:id="127675061">
      <w:bodyDiv w:val="1"/>
      <w:marLeft w:val="0"/>
      <w:marRight w:val="0"/>
      <w:marTop w:val="0"/>
      <w:marBottom w:val="0"/>
      <w:divBdr>
        <w:top w:val="none" w:sz="0" w:space="0" w:color="auto"/>
        <w:left w:val="none" w:sz="0" w:space="0" w:color="auto"/>
        <w:bottom w:val="none" w:sz="0" w:space="0" w:color="auto"/>
        <w:right w:val="none" w:sz="0" w:space="0" w:color="auto"/>
      </w:divBdr>
    </w:div>
    <w:div w:id="143011187">
      <w:bodyDiv w:val="1"/>
      <w:marLeft w:val="0"/>
      <w:marRight w:val="0"/>
      <w:marTop w:val="0"/>
      <w:marBottom w:val="0"/>
      <w:divBdr>
        <w:top w:val="none" w:sz="0" w:space="0" w:color="auto"/>
        <w:left w:val="none" w:sz="0" w:space="0" w:color="auto"/>
        <w:bottom w:val="none" w:sz="0" w:space="0" w:color="auto"/>
        <w:right w:val="none" w:sz="0" w:space="0" w:color="auto"/>
      </w:divBdr>
    </w:div>
    <w:div w:id="150491989">
      <w:bodyDiv w:val="1"/>
      <w:marLeft w:val="0"/>
      <w:marRight w:val="0"/>
      <w:marTop w:val="0"/>
      <w:marBottom w:val="0"/>
      <w:divBdr>
        <w:top w:val="none" w:sz="0" w:space="0" w:color="auto"/>
        <w:left w:val="none" w:sz="0" w:space="0" w:color="auto"/>
        <w:bottom w:val="none" w:sz="0" w:space="0" w:color="auto"/>
        <w:right w:val="none" w:sz="0" w:space="0" w:color="auto"/>
      </w:divBdr>
    </w:div>
    <w:div w:id="151218082">
      <w:bodyDiv w:val="1"/>
      <w:marLeft w:val="0"/>
      <w:marRight w:val="0"/>
      <w:marTop w:val="0"/>
      <w:marBottom w:val="0"/>
      <w:divBdr>
        <w:top w:val="none" w:sz="0" w:space="0" w:color="auto"/>
        <w:left w:val="none" w:sz="0" w:space="0" w:color="auto"/>
        <w:bottom w:val="none" w:sz="0" w:space="0" w:color="auto"/>
        <w:right w:val="none" w:sz="0" w:space="0" w:color="auto"/>
      </w:divBdr>
    </w:div>
    <w:div w:id="162018394">
      <w:bodyDiv w:val="1"/>
      <w:marLeft w:val="0"/>
      <w:marRight w:val="0"/>
      <w:marTop w:val="0"/>
      <w:marBottom w:val="0"/>
      <w:divBdr>
        <w:top w:val="none" w:sz="0" w:space="0" w:color="auto"/>
        <w:left w:val="none" w:sz="0" w:space="0" w:color="auto"/>
        <w:bottom w:val="none" w:sz="0" w:space="0" w:color="auto"/>
        <w:right w:val="none" w:sz="0" w:space="0" w:color="auto"/>
      </w:divBdr>
    </w:div>
    <w:div w:id="174465550">
      <w:bodyDiv w:val="1"/>
      <w:marLeft w:val="0"/>
      <w:marRight w:val="0"/>
      <w:marTop w:val="0"/>
      <w:marBottom w:val="0"/>
      <w:divBdr>
        <w:top w:val="none" w:sz="0" w:space="0" w:color="auto"/>
        <w:left w:val="none" w:sz="0" w:space="0" w:color="auto"/>
        <w:bottom w:val="none" w:sz="0" w:space="0" w:color="auto"/>
        <w:right w:val="none" w:sz="0" w:space="0" w:color="auto"/>
      </w:divBdr>
    </w:div>
    <w:div w:id="179004312">
      <w:bodyDiv w:val="1"/>
      <w:marLeft w:val="0"/>
      <w:marRight w:val="0"/>
      <w:marTop w:val="0"/>
      <w:marBottom w:val="0"/>
      <w:divBdr>
        <w:top w:val="none" w:sz="0" w:space="0" w:color="auto"/>
        <w:left w:val="none" w:sz="0" w:space="0" w:color="auto"/>
        <w:bottom w:val="none" w:sz="0" w:space="0" w:color="auto"/>
        <w:right w:val="none" w:sz="0" w:space="0" w:color="auto"/>
      </w:divBdr>
    </w:div>
    <w:div w:id="187380562">
      <w:bodyDiv w:val="1"/>
      <w:marLeft w:val="0"/>
      <w:marRight w:val="0"/>
      <w:marTop w:val="0"/>
      <w:marBottom w:val="0"/>
      <w:divBdr>
        <w:top w:val="none" w:sz="0" w:space="0" w:color="auto"/>
        <w:left w:val="none" w:sz="0" w:space="0" w:color="auto"/>
        <w:bottom w:val="none" w:sz="0" w:space="0" w:color="auto"/>
        <w:right w:val="none" w:sz="0" w:space="0" w:color="auto"/>
      </w:divBdr>
    </w:div>
    <w:div w:id="193075695">
      <w:bodyDiv w:val="1"/>
      <w:marLeft w:val="0"/>
      <w:marRight w:val="0"/>
      <w:marTop w:val="0"/>
      <w:marBottom w:val="0"/>
      <w:divBdr>
        <w:top w:val="none" w:sz="0" w:space="0" w:color="auto"/>
        <w:left w:val="none" w:sz="0" w:space="0" w:color="auto"/>
        <w:bottom w:val="none" w:sz="0" w:space="0" w:color="auto"/>
        <w:right w:val="none" w:sz="0" w:space="0" w:color="auto"/>
      </w:divBdr>
    </w:div>
    <w:div w:id="194122727">
      <w:bodyDiv w:val="1"/>
      <w:marLeft w:val="0"/>
      <w:marRight w:val="0"/>
      <w:marTop w:val="0"/>
      <w:marBottom w:val="0"/>
      <w:divBdr>
        <w:top w:val="none" w:sz="0" w:space="0" w:color="auto"/>
        <w:left w:val="none" w:sz="0" w:space="0" w:color="auto"/>
        <w:bottom w:val="none" w:sz="0" w:space="0" w:color="auto"/>
        <w:right w:val="none" w:sz="0" w:space="0" w:color="auto"/>
      </w:divBdr>
    </w:div>
    <w:div w:id="203445775">
      <w:bodyDiv w:val="1"/>
      <w:marLeft w:val="0"/>
      <w:marRight w:val="0"/>
      <w:marTop w:val="0"/>
      <w:marBottom w:val="0"/>
      <w:divBdr>
        <w:top w:val="none" w:sz="0" w:space="0" w:color="auto"/>
        <w:left w:val="none" w:sz="0" w:space="0" w:color="auto"/>
        <w:bottom w:val="none" w:sz="0" w:space="0" w:color="auto"/>
        <w:right w:val="none" w:sz="0" w:space="0" w:color="auto"/>
      </w:divBdr>
    </w:div>
    <w:div w:id="224030451">
      <w:bodyDiv w:val="1"/>
      <w:marLeft w:val="0"/>
      <w:marRight w:val="0"/>
      <w:marTop w:val="0"/>
      <w:marBottom w:val="0"/>
      <w:divBdr>
        <w:top w:val="none" w:sz="0" w:space="0" w:color="auto"/>
        <w:left w:val="none" w:sz="0" w:space="0" w:color="auto"/>
        <w:bottom w:val="none" w:sz="0" w:space="0" w:color="auto"/>
        <w:right w:val="none" w:sz="0" w:space="0" w:color="auto"/>
      </w:divBdr>
    </w:div>
    <w:div w:id="253633330">
      <w:bodyDiv w:val="1"/>
      <w:marLeft w:val="0"/>
      <w:marRight w:val="0"/>
      <w:marTop w:val="0"/>
      <w:marBottom w:val="0"/>
      <w:divBdr>
        <w:top w:val="none" w:sz="0" w:space="0" w:color="auto"/>
        <w:left w:val="none" w:sz="0" w:space="0" w:color="auto"/>
        <w:bottom w:val="none" w:sz="0" w:space="0" w:color="auto"/>
        <w:right w:val="none" w:sz="0" w:space="0" w:color="auto"/>
      </w:divBdr>
    </w:div>
    <w:div w:id="257831327">
      <w:bodyDiv w:val="1"/>
      <w:marLeft w:val="0"/>
      <w:marRight w:val="0"/>
      <w:marTop w:val="0"/>
      <w:marBottom w:val="0"/>
      <w:divBdr>
        <w:top w:val="none" w:sz="0" w:space="0" w:color="auto"/>
        <w:left w:val="none" w:sz="0" w:space="0" w:color="auto"/>
        <w:bottom w:val="none" w:sz="0" w:space="0" w:color="auto"/>
        <w:right w:val="none" w:sz="0" w:space="0" w:color="auto"/>
      </w:divBdr>
    </w:div>
    <w:div w:id="272902761">
      <w:bodyDiv w:val="1"/>
      <w:marLeft w:val="0"/>
      <w:marRight w:val="0"/>
      <w:marTop w:val="0"/>
      <w:marBottom w:val="0"/>
      <w:divBdr>
        <w:top w:val="none" w:sz="0" w:space="0" w:color="auto"/>
        <w:left w:val="none" w:sz="0" w:space="0" w:color="auto"/>
        <w:bottom w:val="none" w:sz="0" w:space="0" w:color="auto"/>
        <w:right w:val="none" w:sz="0" w:space="0" w:color="auto"/>
      </w:divBdr>
    </w:div>
    <w:div w:id="319776352">
      <w:bodyDiv w:val="1"/>
      <w:marLeft w:val="0"/>
      <w:marRight w:val="0"/>
      <w:marTop w:val="0"/>
      <w:marBottom w:val="0"/>
      <w:divBdr>
        <w:top w:val="none" w:sz="0" w:space="0" w:color="auto"/>
        <w:left w:val="none" w:sz="0" w:space="0" w:color="auto"/>
        <w:bottom w:val="none" w:sz="0" w:space="0" w:color="auto"/>
        <w:right w:val="none" w:sz="0" w:space="0" w:color="auto"/>
      </w:divBdr>
    </w:div>
    <w:div w:id="338890396">
      <w:bodyDiv w:val="1"/>
      <w:marLeft w:val="0"/>
      <w:marRight w:val="0"/>
      <w:marTop w:val="0"/>
      <w:marBottom w:val="0"/>
      <w:divBdr>
        <w:top w:val="none" w:sz="0" w:space="0" w:color="auto"/>
        <w:left w:val="none" w:sz="0" w:space="0" w:color="auto"/>
        <w:bottom w:val="none" w:sz="0" w:space="0" w:color="auto"/>
        <w:right w:val="none" w:sz="0" w:space="0" w:color="auto"/>
      </w:divBdr>
    </w:div>
    <w:div w:id="342168868">
      <w:bodyDiv w:val="1"/>
      <w:marLeft w:val="0"/>
      <w:marRight w:val="0"/>
      <w:marTop w:val="0"/>
      <w:marBottom w:val="0"/>
      <w:divBdr>
        <w:top w:val="none" w:sz="0" w:space="0" w:color="auto"/>
        <w:left w:val="none" w:sz="0" w:space="0" w:color="auto"/>
        <w:bottom w:val="none" w:sz="0" w:space="0" w:color="auto"/>
        <w:right w:val="none" w:sz="0" w:space="0" w:color="auto"/>
      </w:divBdr>
    </w:div>
    <w:div w:id="347217255">
      <w:bodyDiv w:val="1"/>
      <w:marLeft w:val="0"/>
      <w:marRight w:val="0"/>
      <w:marTop w:val="0"/>
      <w:marBottom w:val="0"/>
      <w:divBdr>
        <w:top w:val="none" w:sz="0" w:space="0" w:color="auto"/>
        <w:left w:val="none" w:sz="0" w:space="0" w:color="auto"/>
        <w:bottom w:val="none" w:sz="0" w:space="0" w:color="auto"/>
        <w:right w:val="none" w:sz="0" w:space="0" w:color="auto"/>
      </w:divBdr>
    </w:div>
    <w:div w:id="369454084">
      <w:bodyDiv w:val="1"/>
      <w:marLeft w:val="0"/>
      <w:marRight w:val="0"/>
      <w:marTop w:val="0"/>
      <w:marBottom w:val="0"/>
      <w:divBdr>
        <w:top w:val="none" w:sz="0" w:space="0" w:color="auto"/>
        <w:left w:val="none" w:sz="0" w:space="0" w:color="auto"/>
        <w:bottom w:val="none" w:sz="0" w:space="0" w:color="auto"/>
        <w:right w:val="none" w:sz="0" w:space="0" w:color="auto"/>
      </w:divBdr>
    </w:div>
    <w:div w:id="371852622">
      <w:bodyDiv w:val="1"/>
      <w:marLeft w:val="0"/>
      <w:marRight w:val="0"/>
      <w:marTop w:val="0"/>
      <w:marBottom w:val="0"/>
      <w:divBdr>
        <w:top w:val="none" w:sz="0" w:space="0" w:color="auto"/>
        <w:left w:val="none" w:sz="0" w:space="0" w:color="auto"/>
        <w:bottom w:val="none" w:sz="0" w:space="0" w:color="auto"/>
        <w:right w:val="none" w:sz="0" w:space="0" w:color="auto"/>
      </w:divBdr>
    </w:div>
    <w:div w:id="376200567">
      <w:bodyDiv w:val="1"/>
      <w:marLeft w:val="0"/>
      <w:marRight w:val="0"/>
      <w:marTop w:val="0"/>
      <w:marBottom w:val="0"/>
      <w:divBdr>
        <w:top w:val="none" w:sz="0" w:space="0" w:color="auto"/>
        <w:left w:val="none" w:sz="0" w:space="0" w:color="auto"/>
        <w:bottom w:val="none" w:sz="0" w:space="0" w:color="auto"/>
        <w:right w:val="none" w:sz="0" w:space="0" w:color="auto"/>
      </w:divBdr>
    </w:div>
    <w:div w:id="391007488">
      <w:bodyDiv w:val="1"/>
      <w:marLeft w:val="0"/>
      <w:marRight w:val="0"/>
      <w:marTop w:val="0"/>
      <w:marBottom w:val="0"/>
      <w:divBdr>
        <w:top w:val="none" w:sz="0" w:space="0" w:color="auto"/>
        <w:left w:val="none" w:sz="0" w:space="0" w:color="auto"/>
        <w:bottom w:val="none" w:sz="0" w:space="0" w:color="auto"/>
        <w:right w:val="none" w:sz="0" w:space="0" w:color="auto"/>
      </w:divBdr>
    </w:div>
    <w:div w:id="391658271">
      <w:bodyDiv w:val="1"/>
      <w:marLeft w:val="0"/>
      <w:marRight w:val="0"/>
      <w:marTop w:val="0"/>
      <w:marBottom w:val="0"/>
      <w:divBdr>
        <w:top w:val="none" w:sz="0" w:space="0" w:color="auto"/>
        <w:left w:val="none" w:sz="0" w:space="0" w:color="auto"/>
        <w:bottom w:val="none" w:sz="0" w:space="0" w:color="auto"/>
        <w:right w:val="none" w:sz="0" w:space="0" w:color="auto"/>
      </w:divBdr>
    </w:div>
    <w:div w:id="393702161">
      <w:bodyDiv w:val="1"/>
      <w:marLeft w:val="0"/>
      <w:marRight w:val="0"/>
      <w:marTop w:val="0"/>
      <w:marBottom w:val="0"/>
      <w:divBdr>
        <w:top w:val="none" w:sz="0" w:space="0" w:color="auto"/>
        <w:left w:val="none" w:sz="0" w:space="0" w:color="auto"/>
        <w:bottom w:val="none" w:sz="0" w:space="0" w:color="auto"/>
        <w:right w:val="none" w:sz="0" w:space="0" w:color="auto"/>
      </w:divBdr>
    </w:div>
    <w:div w:id="401224254">
      <w:bodyDiv w:val="1"/>
      <w:marLeft w:val="0"/>
      <w:marRight w:val="0"/>
      <w:marTop w:val="0"/>
      <w:marBottom w:val="0"/>
      <w:divBdr>
        <w:top w:val="none" w:sz="0" w:space="0" w:color="auto"/>
        <w:left w:val="none" w:sz="0" w:space="0" w:color="auto"/>
        <w:bottom w:val="none" w:sz="0" w:space="0" w:color="auto"/>
        <w:right w:val="none" w:sz="0" w:space="0" w:color="auto"/>
      </w:divBdr>
    </w:div>
    <w:div w:id="413208877">
      <w:bodyDiv w:val="1"/>
      <w:marLeft w:val="0"/>
      <w:marRight w:val="0"/>
      <w:marTop w:val="0"/>
      <w:marBottom w:val="0"/>
      <w:divBdr>
        <w:top w:val="none" w:sz="0" w:space="0" w:color="auto"/>
        <w:left w:val="none" w:sz="0" w:space="0" w:color="auto"/>
        <w:bottom w:val="none" w:sz="0" w:space="0" w:color="auto"/>
        <w:right w:val="none" w:sz="0" w:space="0" w:color="auto"/>
      </w:divBdr>
    </w:div>
    <w:div w:id="518205829">
      <w:bodyDiv w:val="1"/>
      <w:marLeft w:val="0"/>
      <w:marRight w:val="0"/>
      <w:marTop w:val="0"/>
      <w:marBottom w:val="0"/>
      <w:divBdr>
        <w:top w:val="none" w:sz="0" w:space="0" w:color="auto"/>
        <w:left w:val="none" w:sz="0" w:space="0" w:color="auto"/>
        <w:bottom w:val="none" w:sz="0" w:space="0" w:color="auto"/>
        <w:right w:val="none" w:sz="0" w:space="0" w:color="auto"/>
      </w:divBdr>
    </w:div>
    <w:div w:id="530924701">
      <w:bodyDiv w:val="1"/>
      <w:marLeft w:val="0"/>
      <w:marRight w:val="0"/>
      <w:marTop w:val="0"/>
      <w:marBottom w:val="0"/>
      <w:divBdr>
        <w:top w:val="none" w:sz="0" w:space="0" w:color="auto"/>
        <w:left w:val="none" w:sz="0" w:space="0" w:color="auto"/>
        <w:bottom w:val="none" w:sz="0" w:space="0" w:color="auto"/>
        <w:right w:val="none" w:sz="0" w:space="0" w:color="auto"/>
      </w:divBdr>
    </w:div>
    <w:div w:id="566888520">
      <w:bodyDiv w:val="1"/>
      <w:marLeft w:val="0"/>
      <w:marRight w:val="0"/>
      <w:marTop w:val="0"/>
      <w:marBottom w:val="0"/>
      <w:divBdr>
        <w:top w:val="none" w:sz="0" w:space="0" w:color="auto"/>
        <w:left w:val="none" w:sz="0" w:space="0" w:color="auto"/>
        <w:bottom w:val="none" w:sz="0" w:space="0" w:color="auto"/>
        <w:right w:val="none" w:sz="0" w:space="0" w:color="auto"/>
      </w:divBdr>
    </w:div>
    <w:div w:id="603267944">
      <w:bodyDiv w:val="1"/>
      <w:marLeft w:val="0"/>
      <w:marRight w:val="0"/>
      <w:marTop w:val="0"/>
      <w:marBottom w:val="0"/>
      <w:divBdr>
        <w:top w:val="none" w:sz="0" w:space="0" w:color="auto"/>
        <w:left w:val="none" w:sz="0" w:space="0" w:color="auto"/>
        <w:bottom w:val="none" w:sz="0" w:space="0" w:color="auto"/>
        <w:right w:val="none" w:sz="0" w:space="0" w:color="auto"/>
      </w:divBdr>
    </w:div>
    <w:div w:id="618998168">
      <w:bodyDiv w:val="1"/>
      <w:marLeft w:val="0"/>
      <w:marRight w:val="0"/>
      <w:marTop w:val="0"/>
      <w:marBottom w:val="0"/>
      <w:divBdr>
        <w:top w:val="none" w:sz="0" w:space="0" w:color="auto"/>
        <w:left w:val="none" w:sz="0" w:space="0" w:color="auto"/>
        <w:bottom w:val="none" w:sz="0" w:space="0" w:color="auto"/>
        <w:right w:val="none" w:sz="0" w:space="0" w:color="auto"/>
      </w:divBdr>
    </w:div>
    <w:div w:id="638389514">
      <w:bodyDiv w:val="1"/>
      <w:marLeft w:val="0"/>
      <w:marRight w:val="0"/>
      <w:marTop w:val="0"/>
      <w:marBottom w:val="0"/>
      <w:divBdr>
        <w:top w:val="none" w:sz="0" w:space="0" w:color="auto"/>
        <w:left w:val="none" w:sz="0" w:space="0" w:color="auto"/>
        <w:bottom w:val="none" w:sz="0" w:space="0" w:color="auto"/>
        <w:right w:val="none" w:sz="0" w:space="0" w:color="auto"/>
      </w:divBdr>
    </w:div>
    <w:div w:id="641891843">
      <w:bodyDiv w:val="1"/>
      <w:marLeft w:val="0"/>
      <w:marRight w:val="0"/>
      <w:marTop w:val="0"/>
      <w:marBottom w:val="0"/>
      <w:divBdr>
        <w:top w:val="none" w:sz="0" w:space="0" w:color="auto"/>
        <w:left w:val="none" w:sz="0" w:space="0" w:color="auto"/>
        <w:bottom w:val="none" w:sz="0" w:space="0" w:color="auto"/>
        <w:right w:val="none" w:sz="0" w:space="0" w:color="auto"/>
      </w:divBdr>
    </w:div>
    <w:div w:id="659623101">
      <w:bodyDiv w:val="1"/>
      <w:marLeft w:val="0"/>
      <w:marRight w:val="0"/>
      <w:marTop w:val="0"/>
      <w:marBottom w:val="0"/>
      <w:divBdr>
        <w:top w:val="none" w:sz="0" w:space="0" w:color="auto"/>
        <w:left w:val="none" w:sz="0" w:space="0" w:color="auto"/>
        <w:bottom w:val="none" w:sz="0" w:space="0" w:color="auto"/>
        <w:right w:val="none" w:sz="0" w:space="0" w:color="auto"/>
      </w:divBdr>
    </w:div>
    <w:div w:id="685861362">
      <w:bodyDiv w:val="1"/>
      <w:marLeft w:val="0"/>
      <w:marRight w:val="0"/>
      <w:marTop w:val="0"/>
      <w:marBottom w:val="0"/>
      <w:divBdr>
        <w:top w:val="none" w:sz="0" w:space="0" w:color="auto"/>
        <w:left w:val="none" w:sz="0" w:space="0" w:color="auto"/>
        <w:bottom w:val="none" w:sz="0" w:space="0" w:color="auto"/>
        <w:right w:val="none" w:sz="0" w:space="0" w:color="auto"/>
      </w:divBdr>
    </w:div>
    <w:div w:id="742490042">
      <w:bodyDiv w:val="1"/>
      <w:marLeft w:val="0"/>
      <w:marRight w:val="0"/>
      <w:marTop w:val="0"/>
      <w:marBottom w:val="0"/>
      <w:divBdr>
        <w:top w:val="none" w:sz="0" w:space="0" w:color="auto"/>
        <w:left w:val="none" w:sz="0" w:space="0" w:color="auto"/>
        <w:bottom w:val="none" w:sz="0" w:space="0" w:color="auto"/>
        <w:right w:val="none" w:sz="0" w:space="0" w:color="auto"/>
      </w:divBdr>
    </w:div>
    <w:div w:id="776173654">
      <w:bodyDiv w:val="1"/>
      <w:marLeft w:val="0"/>
      <w:marRight w:val="0"/>
      <w:marTop w:val="0"/>
      <w:marBottom w:val="0"/>
      <w:divBdr>
        <w:top w:val="none" w:sz="0" w:space="0" w:color="auto"/>
        <w:left w:val="none" w:sz="0" w:space="0" w:color="auto"/>
        <w:bottom w:val="none" w:sz="0" w:space="0" w:color="auto"/>
        <w:right w:val="none" w:sz="0" w:space="0" w:color="auto"/>
      </w:divBdr>
    </w:div>
    <w:div w:id="776946338">
      <w:bodyDiv w:val="1"/>
      <w:marLeft w:val="0"/>
      <w:marRight w:val="0"/>
      <w:marTop w:val="0"/>
      <w:marBottom w:val="0"/>
      <w:divBdr>
        <w:top w:val="none" w:sz="0" w:space="0" w:color="auto"/>
        <w:left w:val="none" w:sz="0" w:space="0" w:color="auto"/>
        <w:bottom w:val="none" w:sz="0" w:space="0" w:color="auto"/>
        <w:right w:val="none" w:sz="0" w:space="0" w:color="auto"/>
      </w:divBdr>
    </w:div>
    <w:div w:id="788820505">
      <w:bodyDiv w:val="1"/>
      <w:marLeft w:val="0"/>
      <w:marRight w:val="0"/>
      <w:marTop w:val="0"/>
      <w:marBottom w:val="0"/>
      <w:divBdr>
        <w:top w:val="none" w:sz="0" w:space="0" w:color="auto"/>
        <w:left w:val="none" w:sz="0" w:space="0" w:color="auto"/>
        <w:bottom w:val="none" w:sz="0" w:space="0" w:color="auto"/>
        <w:right w:val="none" w:sz="0" w:space="0" w:color="auto"/>
      </w:divBdr>
    </w:div>
    <w:div w:id="812605616">
      <w:bodyDiv w:val="1"/>
      <w:marLeft w:val="0"/>
      <w:marRight w:val="0"/>
      <w:marTop w:val="0"/>
      <w:marBottom w:val="0"/>
      <w:divBdr>
        <w:top w:val="none" w:sz="0" w:space="0" w:color="auto"/>
        <w:left w:val="none" w:sz="0" w:space="0" w:color="auto"/>
        <w:bottom w:val="none" w:sz="0" w:space="0" w:color="auto"/>
        <w:right w:val="none" w:sz="0" w:space="0" w:color="auto"/>
      </w:divBdr>
    </w:div>
    <w:div w:id="812866675">
      <w:bodyDiv w:val="1"/>
      <w:marLeft w:val="0"/>
      <w:marRight w:val="0"/>
      <w:marTop w:val="0"/>
      <w:marBottom w:val="0"/>
      <w:divBdr>
        <w:top w:val="none" w:sz="0" w:space="0" w:color="auto"/>
        <w:left w:val="none" w:sz="0" w:space="0" w:color="auto"/>
        <w:bottom w:val="none" w:sz="0" w:space="0" w:color="auto"/>
        <w:right w:val="none" w:sz="0" w:space="0" w:color="auto"/>
      </w:divBdr>
    </w:div>
    <w:div w:id="882863695">
      <w:bodyDiv w:val="1"/>
      <w:marLeft w:val="0"/>
      <w:marRight w:val="0"/>
      <w:marTop w:val="0"/>
      <w:marBottom w:val="0"/>
      <w:divBdr>
        <w:top w:val="none" w:sz="0" w:space="0" w:color="auto"/>
        <w:left w:val="none" w:sz="0" w:space="0" w:color="auto"/>
        <w:bottom w:val="none" w:sz="0" w:space="0" w:color="auto"/>
        <w:right w:val="none" w:sz="0" w:space="0" w:color="auto"/>
      </w:divBdr>
    </w:div>
    <w:div w:id="916590710">
      <w:bodyDiv w:val="1"/>
      <w:marLeft w:val="0"/>
      <w:marRight w:val="0"/>
      <w:marTop w:val="0"/>
      <w:marBottom w:val="0"/>
      <w:divBdr>
        <w:top w:val="none" w:sz="0" w:space="0" w:color="auto"/>
        <w:left w:val="none" w:sz="0" w:space="0" w:color="auto"/>
        <w:bottom w:val="none" w:sz="0" w:space="0" w:color="auto"/>
        <w:right w:val="none" w:sz="0" w:space="0" w:color="auto"/>
      </w:divBdr>
    </w:div>
    <w:div w:id="919829033">
      <w:bodyDiv w:val="1"/>
      <w:marLeft w:val="0"/>
      <w:marRight w:val="0"/>
      <w:marTop w:val="0"/>
      <w:marBottom w:val="0"/>
      <w:divBdr>
        <w:top w:val="none" w:sz="0" w:space="0" w:color="auto"/>
        <w:left w:val="none" w:sz="0" w:space="0" w:color="auto"/>
        <w:bottom w:val="none" w:sz="0" w:space="0" w:color="auto"/>
        <w:right w:val="none" w:sz="0" w:space="0" w:color="auto"/>
      </w:divBdr>
    </w:div>
    <w:div w:id="932320663">
      <w:bodyDiv w:val="1"/>
      <w:marLeft w:val="0"/>
      <w:marRight w:val="0"/>
      <w:marTop w:val="0"/>
      <w:marBottom w:val="0"/>
      <w:divBdr>
        <w:top w:val="none" w:sz="0" w:space="0" w:color="auto"/>
        <w:left w:val="none" w:sz="0" w:space="0" w:color="auto"/>
        <w:bottom w:val="none" w:sz="0" w:space="0" w:color="auto"/>
        <w:right w:val="none" w:sz="0" w:space="0" w:color="auto"/>
      </w:divBdr>
    </w:div>
    <w:div w:id="944728816">
      <w:bodyDiv w:val="1"/>
      <w:marLeft w:val="0"/>
      <w:marRight w:val="0"/>
      <w:marTop w:val="0"/>
      <w:marBottom w:val="0"/>
      <w:divBdr>
        <w:top w:val="none" w:sz="0" w:space="0" w:color="auto"/>
        <w:left w:val="none" w:sz="0" w:space="0" w:color="auto"/>
        <w:bottom w:val="none" w:sz="0" w:space="0" w:color="auto"/>
        <w:right w:val="none" w:sz="0" w:space="0" w:color="auto"/>
      </w:divBdr>
    </w:div>
    <w:div w:id="946234938">
      <w:bodyDiv w:val="1"/>
      <w:marLeft w:val="0"/>
      <w:marRight w:val="0"/>
      <w:marTop w:val="0"/>
      <w:marBottom w:val="0"/>
      <w:divBdr>
        <w:top w:val="none" w:sz="0" w:space="0" w:color="auto"/>
        <w:left w:val="none" w:sz="0" w:space="0" w:color="auto"/>
        <w:bottom w:val="none" w:sz="0" w:space="0" w:color="auto"/>
        <w:right w:val="none" w:sz="0" w:space="0" w:color="auto"/>
      </w:divBdr>
    </w:div>
    <w:div w:id="946616805">
      <w:bodyDiv w:val="1"/>
      <w:marLeft w:val="0"/>
      <w:marRight w:val="0"/>
      <w:marTop w:val="0"/>
      <w:marBottom w:val="0"/>
      <w:divBdr>
        <w:top w:val="none" w:sz="0" w:space="0" w:color="auto"/>
        <w:left w:val="none" w:sz="0" w:space="0" w:color="auto"/>
        <w:bottom w:val="none" w:sz="0" w:space="0" w:color="auto"/>
        <w:right w:val="none" w:sz="0" w:space="0" w:color="auto"/>
      </w:divBdr>
    </w:div>
    <w:div w:id="956522118">
      <w:bodyDiv w:val="1"/>
      <w:marLeft w:val="0"/>
      <w:marRight w:val="0"/>
      <w:marTop w:val="0"/>
      <w:marBottom w:val="0"/>
      <w:divBdr>
        <w:top w:val="none" w:sz="0" w:space="0" w:color="auto"/>
        <w:left w:val="none" w:sz="0" w:space="0" w:color="auto"/>
        <w:bottom w:val="none" w:sz="0" w:space="0" w:color="auto"/>
        <w:right w:val="none" w:sz="0" w:space="0" w:color="auto"/>
      </w:divBdr>
    </w:div>
    <w:div w:id="958225736">
      <w:bodyDiv w:val="1"/>
      <w:marLeft w:val="0"/>
      <w:marRight w:val="0"/>
      <w:marTop w:val="0"/>
      <w:marBottom w:val="0"/>
      <w:divBdr>
        <w:top w:val="none" w:sz="0" w:space="0" w:color="auto"/>
        <w:left w:val="none" w:sz="0" w:space="0" w:color="auto"/>
        <w:bottom w:val="none" w:sz="0" w:space="0" w:color="auto"/>
        <w:right w:val="none" w:sz="0" w:space="0" w:color="auto"/>
      </w:divBdr>
    </w:div>
    <w:div w:id="962275854">
      <w:bodyDiv w:val="1"/>
      <w:marLeft w:val="0"/>
      <w:marRight w:val="0"/>
      <w:marTop w:val="0"/>
      <w:marBottom w:val="0"/>
      <w:divBdr>
        <w:top w:val="none" w:sz="0" w:space="0" w:color="auto"/>
        <w:left w:val="none" w:sz="0" w:space="0" w:color="auto"/>
        <w:bottom w:val="none" w:sz="0" w:space="0" w:color="auto"/>
        <w:right w:val="none" w:sz="0" w:space="0" w:color="auto"/>
      </w:divBdr>
    </w:div>
    <w:div w:id="971835668">
      <w:bodyDiv w:val="1"/>
      <w:marLeft w:val="0"/>
      <w:marRight w:val="0"/>
      <w:marTop w:val="0"/>
      <w:marBottom w:val="0"/>
      <w:divBdr>
        <w:top w:val="none" w:sz="0" w:space="0" w:color="auto"/>
        <w:left w:val="none" w:sz="0" w:space="0" w:color="auto"/>
        <w:bottom w:val="none" w:sz="0" w:space="0" w:color="auto"/>
        <w:right w:val="none" w:sz="0" w:space="0" w:color="auto"/>
      </w:divBdr>
    </w:div>
    <w:div w:id="987856148">
      <w:bodyDiv w:val="1"/>
      <w:marLeft w:val="0"/>
      <w:marRight w:val="0"/>
      <w:marTop w:val="0"/>
      <w:marBottom w:val="0"/>
      <w:divBdr>
        <w:top w:val="none" w:sz="0" w:space="0" w:color="auto"/>
        <w:left w:val="none" w:sz="0" w:space="0" w:color="auto"/>
        <w:bottom w:val="none" w:sz="0" w:space="0" w:color="auto"/>
        <w:right w:val="none" w:sz="0" w:space="0" w:color="auto"/>
      </w:divBdr>
    </w:div>
    <w:div w:id="997072977">
      <w:bodyDiv w:val="1"/>
      <w:marLeft w:val="0"/>
      <w:marRight w:val="0"/>
      <w:marTop w:val="0"/>
      <w:marBottom w:val="0"/>
      <w:divBdr>
        <w:top w:val="none" w:sz="0" w:space="0" w:color="auto"/>
        <w:left w:val="none" w:sz="0" w:space="0" w:color="auto"/>
        <w:bottom w:val="none" w:sz="0" w:space="0" w:color="auto"/>
        <w:right w:val="none" w:sz="0" w:space="0" w:color="auto"/>
      </w:divBdr>
    </w:div>
    <w:div w:id="1055815421">
      <w:bodyDiv w:val="1"/>
      <w:marLeft w:val="0"/>
      <w:marRight w:val="0"/>
      <w:marTop w:val="0"/>
      <w:marBottom w:val="0"/>
      <w:divBdr>
        <w:top w:val="none" w:sz="0" w:space="0" w:color="auto"/>
        <w:left w:val="none" w:sz="0" w:space="0" w:color="auto"/>
        <w:bottom w:val="none" w:sz="0" w:space="0" w:color="auto"/>
        <w:right w:val="none" w:sz="0" w:space="0" w:color="auto"/>
      </w:divBdr>
    </w:div>
    <w:div w:id="1070497380">
      <w:bodyDiv w:val="1"/>
      <w:marLeft w:val="0"/>
      <w:marRight w:val="0"/>
      <w:marTop w:val="0"/>
      <w:marBottom w:val="0"/>
      <w:divBdr>
        <w:top w:val="none" w:sz="0" w:space="0" w:color="auto"/>
        <w:left w:val="none" w:sz="0" w:space="0" w:color="auto"/>
        <w:bottom w:val="none" w:sz="0" w:space="0" w:color="auto"/>
        <w:right w:val="none" w:sz="0" w:space="0" w:color="auto"/>
      </w:divBdr>
    </w:div>
    <w:div w:id="1074738688">
      <w:bodyDiv w:val="1"/>
      <w:marLeft w:val="0"/>
      <w:marRight w:val="0"/>
      <w:marTop w:val="0"/>
      <w:marBottom w:val="0"/>
      <w:divBdr>
        <w:top w:val="none" w:sz="0" w:space="0" w:color="auto"/>
        <w:left w:val="none" w:sz="0" w:space="0" w:color="auto"/>
        <w:bottom w:val="none" w:sz="0" w:space="0" w:color="auto"/>
        <w:right w:val="none" w:sz="0" w:space="0" w:color="auto"/>
      </w:divBdr>
    </w:div>
    <w:div w:id="1078139851">
      <w:bodyDiv w:val="1"/>
      <w:marLeft w:val="0"/>
      <w:marRight w:val="0"/>
      <w:marTop w:val="0"/>
      <w:marBottom w:val="0"/>
      <w:divBdr>
        <w:top w:val="none" w:sz="0" w:space="0" w:color="auto"/>
        <w:left w:val="none" w:sz="0" w:space="0" w:color="auto"/>
        <w:bottom w:val="none" w:sz="0" w:space="0" w:color="auto"/>
        <w:right w:val="none" w:sz="0" w:space="0" w:color="auto"/>
      </w:divBdr>
    </w:div>
    <w:div w:id="1102723679">
      <w:bodyDiv w:val="1"/>
      <w:marLeft w:val="0"/>
      <w:marRight w:val="0"/>
      <w:marTop w:val="0"/>
      <w:marBottom w:val="0"/>
      <w:divBdr>
        <w:top w:val="none" w:sz="0" w:space="0" w:color="auto"/>
        <w:left w:val="none" w:sz="0" w:space="0" w:color="auto"/>
        <w:bottom w:val="none" w:sz="0" w:space="0" w:color="auto"/>
        <w:right w:val="none" w:sz="0" w:space="0" w:color="auto"/>
      </w:divBdr>
    </w:div>
    <w:div w:id="1110517471">
      <w:bodyDiv w:val="1"/>
      <w:marLeft w:val="0"/>
      <w:marRight w:val="0"/>
      <w:marTop w:val="0"/>
      <w:marBottom w:val="0"/>
      <w:divBdr>
        <w:top w:val="none" w:sz="0" w:space="0" w:color="auto"/>
        <w:left w:val="none" w:sz="0" w:space="0" w:color="auto"/>
        <w:bottom w:val="none" w:sz="0" w:space="0" w:color="auto"/>
        <w:right w:val="none" w:sz="0" w:space="0" w:color="auto"/>
      </w:divBdr>
    </w:div>
    <w:div w:id="1169100345">
      <w:bodyDiv w:val="1"/>
      <w:marLeft w:val="0"/>
      <w:marRight w:val="0"/>
      <w:marTop w:val="0"/>
      <w:marBottom w:val="0"/>
      <w:divBdr>
        <w:top w:val="none" w:sz="0" w:space="0" w:color="auto"/>
        <w:left w:val="none" w:sz="0" w:space="0" w:color="auto"/>
        <w:bottom w:val="none" w:sz="0" w:space="0" w:color="auto"/>
        <w:right w:val="none" w:sz="0" w:space="0" w:color="auto"/>
      </w:divBdr>
    </w:div>
    <w:div w:id="1200821941">
      <w:bodyDiv w:val="1"/>
      <w:marLeft w:val="0"/>
      <w:marRight w:val="0"/>
      <w:marTop w:val="0"/>
      <w:marBottom w:val="0"/>
      <w:divBdr>
        <w:top w:val="none" w:sz="0" w:space="0" w:color="auto"/>
        <w:left w:val="none" w:sz="0" w:space="0" w:color="auto"/>
        <w:bottom w:val="none" w:sz="0" w:space="0" w:color="auto"/>
        <w:right w:val="none" w:sz="0" w:space="0" w:color="auto"/>
      </w:divBdr>
    </w:div>
    <w:div w:id="1214775402">
      <w:bodyDiv w:val="1"/>
      <w:marLeft w:val="0"/>
      <w:marRight w:val="0"/>
      <w:marTop w:val="0"/>
      <w:marBottom w:val="0"/>
      <w:divBdr>
        <w:top w:val="none" w:sz="0" w:space="0" w:color="auto"/>
        <w:left w:val="none" w:sz="0" w:space="0" w:color="auto"/>
        <w:bottom w:val="none" w:sz="0" w:space="0" w:color="auto"/>
        <w:right w:val="none" w:sz="0" w:space="0" w:color="auto"/>
      </w:divBdr>
    </w:div>
    <w:div w:id="1217467859">
      <w:bodyDiv w:val="1"/>
      <w:marLeft w:val="0"/>
      <w:marRight w:val="0"/>
      <w:marTop w:val="0"/>
      <w:marBottom w:val="0"/>
      <w:divBdr>
        <w:top w:val="none" w:sz="0" w:space="0" w:color="auto"/>
        <w:left w:val="none" w:sz="0" w:space="0" w:color="auto"/>
        <w:bottom w:val="none" w:sz="0" w:space="0" w:color="auto"/>
        <w:right w:val="none" w:sz="0" w:space="0" w:color="auto"/>
      </w:divBdr>
    </w:div>
    <w:div w:id="1240480822">
      <w:bodyDiv w:val="1"/>
      <w:marLeft w:val="0"/>
      <w:marRight w:val="0"/>
      <w:marTop w:val="0"/>
      <w:marBottom w:val="0"/>
      <w:divBdr>
        <w:top w:val="none" w:sz="0" w:space="0" w:color="auto"/>
        <w:left w:val="none" w:sz="0" w:space="0" w:color="auto"/>
        <w:bottom w:val="none" w:sz="0" w:space="0" w:color="auto"/>
        <w:right w:val="none" w:sz="0" w:space="0" w:color="auto"/>
      </w:divBdr>
    </w:div>
    <w:div w:id="1264417966">
      <w:bodyDiv w:val="1"/>
      <w:marLeft w:val="0"/>
      <w:marRight w:val="0"/>
      <w:marTop w:val="0"/>
      <w:marBottom w:val="0"/>
      <w:divBdr>
        <w:top w:val="none" w:sz="0" w:space="0" w:color="auto"/>
        <w:left w:val="none" w:sz="0" w:space="0" w:color="auto"/>
        <w:bottom w:val="none" w:sz="0" w:space="0" w:color="auto"/>
        <w:right w:val="none" w:sz="0" w:space="0" w:color="auto"/>
      </w:divBdr>
    </w:div>
    <w:div w:id="1266959427">
      <w:bodyDiv w:val="1"/>
      <w:marLeft w:val="0"/>
      <w:marRight w:val="0"/>
      <w:marTop w:val="0"/>
      <w:marBottom w:val="0"/>
      <w:divBdr>
        <w:top w:val="none" w:sz="0" w:space="0" w:color="auto"/>
        <w:left w:val="none" w:sz="0" w:space="0" w:color="auto"/>
        <w:bottom w:val="none" w:sz="0" w:space="0" w:color="auto"/>
        <w:right w:val="none" w:sz="0" w:space="0" w:color="auto"/>
      </w:divBdr>
    </w:div>
    <w:div w:id="1314944619">
      <w:bodyDiv w:val="1"/>
      <w:marLeft w:val="0"/>
      <w:marRight w:val="0"/>
      <w:marTop w:val="0"/>
      <w:marBottom w:val="0"/>
      <w:divBdr>
        <w:top w:val="none" w:sz="0" w:space="0" w:color="auto"/>
        <w:left w:val="none" w:sz="0" w:space="0" w:color="auto"/>
        <w:bottom w:val="none" w:sz="0" w:space="0" w:color="auto"/>
        <w:right w:val="none" w:sz="0" w:space="0" w:color="auto"/>
      </w:divBdr>
    </w:div>
    <w:div w:id="1334382268">
      <w:bodyDiv w:val="1"/>
      <w:marLeft w:val="0"/>
      <w:marRight w:val="0"/>
      <w:marTop w:val="0"/>
      <w:marBottom w:val="0"/>
      <w:divBdr>
        <w:top w:val="none" w:sz="0" w:space="0" w:color="auto"/>
        <w:left w:val="none" w:sz="0" w:space="0" w:color="auto"/>
        <w:bottom w:val="none" w:sz="0" w:space="0" w:color="auto"/>
        <w:right w:val="none" w:sz="0" w:space="0" w:color="auto"/>
      </w:divBdr>
    </w:div>
    <w:div w:id="1337267953">
      <w:bodyDiv w:val="1"/>
      <w:marLeft w:val="0"/>
      <w:marRight w:val="0"/>
      <w:marTop w:val="0"/>
      <w:marBottom w:val="0"/>
      <w:divBdr>
        <w:top w:val="none" w:sz="0" w:space="0" w:color="auto"/>
        <w:left w:val="none" w:sz="0" w:space="0" w:color="auto"/>
        <w:bottom w:val="none" w:sz="0" w:space="0" w:color="auto"/>
        <w:right w:val="none" w:sz="0" w:space="0" w:color="auto"/>
      </w:divBdr>
    </w:div>
    <w:div w:id="1339965972">
      <w:bodyDiv w:val="1"/>
      <w:marLeft w:val="0"/>
      <w:marRight w:val="0"/>
      <w:marTop w:val="0"/>
      <w:marBottom w:val="0"/>
      <w:divBdr>
        <w:top w:val="none" w:sz="0" w:space="0" w:color="auto"/>
        <w:left w:val="none" w:sz="0" w:space="0" w:color="auto"/>
        <w:bottom w:val="none" w:sz="0" w:space="0" w:color="auto"/>
        <w:right w:val="none" w:sz="0" w:space="0" w:color="auto"/>
      </w:divBdr>
    </w:div>
    <w:div w:id="1354696198">
      <w:bodyDiv w:val="1"/>
      <w:marLeft w:val="0"/>
      <w:marRight w:val="0"/>
      <w:marTop w:val="0"/>
      <w:marBottom w:val="0"/>
      <w:divBdr>
        <w:top w:val="none" w:sz="0" w:space="0" w:color="auto"/>
        <w:left w:val="none" w:sz="0" w:space="0" w:color="auto"/>
        <w:bottom w:val="none" w:sz="0" w:space="0" w:color="auto"/>
        <w:right w:val="none" w:sz="0" w:space="0" w:color="auto"/>
      </w:divBdr>
    </w:div>
    <w:div w:id="1382973226">
      <w:bodyDiv w:val="1"/>
      <w:marLeft w:val="0"/>
      <w:marRight w:val="0"/>
      <w:marTop w:val="0"/>
      <w:marBottom w:val="0"/>
      <w:divBdr>
        <w:top w:val="none" w:sz="0" w:space="0" w:color="auto"/>
        <w:left w:val="none" w:sz="0" w:space="0" w:color="auto"/>
        <w:bottom w:val="none" w:sz="0" w:space="0" w:color="auto"/>
        <w:right w:val="none" w:sz="0" w:space="0" w:color="auto"/>
      </w:divBdr>
    </w:div>
    <w:div w:id="1399985199">
      <w:bodyDiv w:val="1"/>
      <w:marLeft w:val="0"/>
      <w:marRight w:val="0"/>
      <w:marTop w:val="0"/>
      <w:marBottom w:val="0"/>
      <w:divBdr>
        <w:top w:val="none" w:sz="0" w:space="0" w:color="auto"/>
        <w:left w:val="none" w:sz="0" w:space="0" w:color="auto"/>
        <w:bottom w:val="none" w:sz="0" w:space="0" w:color="auto"/>
        <w:right w:val="none" w:sz="0" w:space="0" w:color="auto"/>
      </w:divBdr>
    </w:div>
    <w:div w:id="1402019959">
      <w:bodyDiv w:val="1"/>
      <w:marLeft w:val="0"/>
      <w:marRight w:val="0"/>
      <w:marTop w:val="0"/>
      <w:marBottom w:val="0"/>
      <w:divBdr>
        <w:top w:val="none" w:sz="0" w:space="0" w:color="auto"/>
        <w:left w:val="none" w:sz="0" w:space="0" w:color="auto"/>
        <w:bottom w:val="none" w:sz="0" w:space="0" w:color="auto"/>
        <w:right w:val="none" w:sz="0" w:space="0" w:color="auto"/>
      </w:divBdr>
    </w:div>
    <w:div w:id="1440876536">
      <w:bodyDiv w:val="1"/>
      <w:marLeft w:val="0"/>
      <w:marRight w:val="0"/>
      <w:marTop w:val="0"/>
      <w:marBottom w:val="0"/>
      <w:divBdr>
        <w:top w:val="none" w:sz="0" w:space="0" w:color="auto"/>
        <w:left w:val="none" w:sz="0" w:space="0" w:color="auto"/>
        <w:bottom w:val="none" w:sz="0" w:space="0" w:color="auto"/>
        <w:right w:val="none" w:sz="0" w:space="0" w:color="auto"/>
      </w:divBdr>
    </w:div>
    <w:div w:id="1448962007">
      <w:bodyDiv w:val="1"/>
      <w:marLeft w:val="0"/>
      <w:marRight w:val="0"/>
      <w:marTop w:val="0"/>
      <w:marBottom w:val="0"/>
      <w:divBdr>
        <w:top w:val="none" w:sz="0" w:space="0" w:color="auto"/>
        <w:left w:val="none" w:sz="0" w:space="0" w:color="auto"/>
        <w:bottom w:val="none" w:sz="0" w:space="0" w:color="auto"/>
        <w:right w:val="none" w:sz="0" w:space="0" w:color="auto"/>
      </w:divBdr>
    </w:div>
    <w:div w:id="1457022278">
      <w:bodyDiv w:val="1"/>
      <w:marLeft w:val="0"/>
      <w:marRight w:val="0"/>
      <w:marTop w:val="0"/>
      <w:marBottom w:val="0"/>
      <w:divBdr>
        <w:top w:val="none" w:sz="0" w:space="0" w:color="auto"/>
        <w:left w:val="none" w:sz="0" w:space="0" w:color="auto"/>
        <w:bottom w:val="none" w:sz="0" w:space="0" w:color="auto"/>
        <w:right w:val="none" w:sz="0" w:space="0" w:color="auto"/>
      </w:divBdr>
    </w:div>
    <w:div w:id="1474063443">
      <w:bodyDiv w:val="1"/>
      <w:marLeft w:val="0"/>
      <w:marRight w:val="0"/>
      <w:marTop w:val="0"/>
      <w:marBottom w:val="0"/>
      <w:divBdr>
        <w:top w:val="none" w:sz="0" w:space="0" w:color="auto"/>
        <w:left w:val="none" w:sz="0" w:space="0" w:color="auto"/>
        <w:bottom w:val="none" w:sz="0" w:space="0" w:color="auto"/>
        <w:right w:val="none" w:sz="0" w:space="0" w:color="auto"/>
      </w:divBdr>
    </w:div>
    <w:div w:id="1486972385">
      <w:bodyDiv w:val="1"/>
      <w:marLeft w:val="0"/>
      <w:marRight w:val="0"/>
      <w:marTop w:val="0"/>
      <w:marBottom w:val="0"/>
      <w:divBdr>
        <w:top w:val="none" w:sz="0" w:space="0" w:color="auto"/>
        <w:left w:val="none" w:sz="0" w:space="0" w:color="auto"/>
        <w:bottom w:val="none" w:sz="0" w:space="0" w:color="auto"/>
        <w:right w:val="none" w:sz="0" w:space="0" w:color="auto"/>
      </w:divBdr>
    </w:div>
    <w:div w:id="1509515938">
      <w:bodyDiv w:val="1"/>
      <w:marLeft w:val="0"/>
      <w:marRight w:val="0"/>
      <w:marTop w:val="0"/>
      <w:marBottom w:val="0"/>
      <w:divBdr>
        <w:top w:val="none" w:sz="0" w:space="0" w:color="auto"/>
        <w:left w:val="none" w:sz="0" w:space="0" w:color="auto"/>
        <w:bottom w:val="none" w:sz="0" w:space="0" w:color="auto"/>
        <w:right w:val="none" w:sz="0" w:space="0" w:color="auto"/>
      </w:divBdr>
    </w:div>
    <w:div w:id="1523931182">
      <w:bodyDiv w:val="1"/>
      <w:marLeft w:val="0"/>
      <w:marRight w:val="0"/>
      <w:marTop w:val="0"/>
      <w:marBottom w:val="0"/>
      <w:divBdr>
        <w:top w:val="none" w:sz="0" w:space="0" w:color="auto"/>
        <w:left w:val="none" w:sz="0" w:space="0" w:color="auto"/>
        <w:bottom w:val="none" w:sz="0" w:space="0" w:color="auto"/>
        <w:right w:val="none" w:sz="0" w:space="0" w:color="auto"/>
      </w:divBdr>
    </w:div>
    <w:div w:id="1576359820">
      <w:bodyDiv w:val="1"/>
      <w:marLeft w:val="0"/>
      <w:marRight w:val="0"/>
      <w:marTop w:val="0"/>
      <w:marBottom w:val="0"/>
      <w:divBdr>
        <w:top w:val="none" w:sz="0" w:space="0" w:color="auto"/>
        <w:left w:val="none" w:sz="0" w:space="0" w:color="auto"/>
        <w:bottom w:val="none" w:sz="0" w:space="0" w:color="auto"/>
        <w:right w:val="none" w:sz="0" w:space="0" w:color="auto"/>
      </w:divBdr>
    </w:div>
    <w:div w:id="1621304134">
      <w:bodyDiv w:val="1"/>
      <w:marLeft w:val="0"/>
      <w:marRight w:val="0"/>
      <w:marTop w:val="0"/>
      <w:marBottom w:val="0"/>
      <w:divBdr>
        <w:top w:val="none" w:sz="0" w:space="0" w:color="auto"/>
        <w:left w:val="none" w:sz="0" w:space="0" w:color="auto"/>
        <w:bottom w:val="none" w:sz="0" w:space="0" w:color="auto"/>
        <w:right w:val="none" w:sz="0" w:space="0" w:color="auto"/>
      </w:divBdr>
    </w:div>
    <w:div w:id="1633292333">
      <w:bodyDiv w:val="1"/>
      <w:marLeft w:val="0"/>
      <w:marRight w:val="0"/>
      <w:marTop w:val="0"/>
      <w:marBottom w:val="0"/>
      <w:divBdr>
        <w:top w:val="none" w:sz="0" w:space="0" w:color="auto"/>
        <w:left w:val="none" w:sz="0" w:space="0" w:color="auto"/>
        <w:bottom w:val="none" w:sz="0" w:space="0" w:color="auto"/>
        <w:right w:val="none" w:sz="0" w:space="0" w:color="auto"/>
      </w:divBdr>
    </w:div>
    <w:div w:id="1639873823">
      <w:bodyDiv w:val="1"/>
      <w:marLeft w:val="0"/>
      <w:marRight w:val="0"/>
      <w:marTop w:val="0"/>
      <w:marBottom w:val="0"/>
      <w:divBdr>
        <w:top w:val="none" w:sz="0" w:space="0" w:color="auto"/>
        <w:left w:val="none" w:sz="0" w:space="0" w:color="auto"/>
        <w:bottom w:val="none" w:sz="0" w:space="0" w:color="auto"/>
        <w:right w:val="none" w:sz="0" w:space="0" w:color="auto"/>
      </w:divBdr>
    </w:div>
    <w:div w:id="1670719248">
      <w:bodyDiv w:val="1"/>
      <w:marLeft w:val="0"/>
      <w:marRight w:val="0"/>
      <w:marTop w:val="0"/>
      <w:marBottom w:val="0"/>
      <w:divBdr>
        <w:top w:val="none" w:sz="0" w:space="0" w:color="auto"/>
        <w:left w:val="none" w:sz="0" w:space="0" w:color="auto"/>
        <w:bottom w:val="none" w:sz="0" w:space="0" w:color="auto"/>
        <w:right w:val="none" w:sz="0" w:space="0" w:color="auto"/>
      </w:divBdr>
    </w:div>
    <w:div w:id="1687176236">
      <w:bodyDiv w:val="1"/>
      <w:marLeft w:val="0"/>
      <w:marRight w:val="0"/>
      <w:marTop w:val="0"/>
      <w:marBottom w:val="0"/>
      <w:divBdr>
        <w:top w:val="none" w:sz="0" w:space="0" w:color="auto"/>
        <w:left w:val="none" w:sz="0" w:space="0" w:color="auto"/>
        <w:bottom w:val="none" w:sz="0" w:space="0" w:color="auto"/>
        <w:right w:val="none" w:sz="0" w:space="0" w:color="auto"/>
      </w:divBdr>
    </w:div>
    <w:div w:id="1739395676">
      <w:bodyDiv w:val="1"/>
      <w:marLeft w:val="0"/>
      <w:marRight w:val="0"/>
      <w:marTop w:val="0"/>
      <w:marBottom w:val="0"/>
      <w:divBdr>
        <w:top w:val="none" w:sz="0" w:space="0" w:color="auto"/>
        <w:left w:val="none" w:sz="0" w:space="0" w:color="auto"/>
        <w:bottom w:val="none" w:sz="0" w:space="0" w:color="auto"/>
        <w:right w:val="none" w:sz="0" w:space="0" w:color="auto"/>
      </w:divBdr>
    </w:div>
    <w:div w:id="1755972126">
      <w:bodyDiv w:val="1"/>
      <w:marLeft w:val="0"/>
      <w:marRight w:val="0"/>
      <w:marTop w:val="0"/>
      <w:marBottom w:val="0"/>
      <w:divBdr>
        <w:top w:val="none" w:sz="0" w:space="0" w:color="auto"/>
        <w:left w:val="none" w:sz="0" w:space="0" w:color="auto"/>
        <w:bottom w:val="none" w:sz="0" w:space="0" w:color="auto"/>
        <w:right w:val="none" w:sz="0" w:space="0" w:color="auto"/>
      </w:divBdr>
    </w:div>
    <w:div w:id="1756972224">
      <w:bodyDiv w:val="1"/>
      <w:marLeft w:val="0"/>
      <w:marRight w:val="0"/>
      <w:marTop w:val="0"/>
      <w:marBottom w:val="0"/>
      <w:divBdr>
        <w:top w:val="none" w:sz="0" w:space="0" w:color="auto"/>
        <w:left w:val="none" w:sz="0" w:space="0" w:color="auto"/>
        <w:bottom w:val="none" w:sz="0" w:space="0" w:color="auto"/>
        <w:right w:val="none" w:sz="0" w:space="0" w:color="auto"/>
      </w:divBdr>
    </w:div>
    <w:div w:id="1764524029">
      <w:bodyDiv w:val="1"/>
      <w:marLeft w:val="0"/>
      <w:marRight w:val="0"/>
      <w:marTop w:val="0"/>
      <w:marBottom w:val="0"/>
      <w:divBdr>
        <w:top w:val="none" w:sz="0" w:space="0" w:color="auto"/>
        <w:left w:val="none" w:sz="0" w:space="0" w:color="auto"/>
        <w:bottom w:val="none" w:sz="0" w:space="0" w:color="auto"/>
        <w:right w:val="none" w:sz="0" w:space="0" w:color="auto"/>
      </w:divBdr>
    </w:div>
    <w:div w:id="1794446785">
      <w:bodyDiv w:val="1"/>
      <w:marLeft w:val="0"/>
      <w:marRight w:val="0"/>
      <w:marTop w:val="0"/>
      <w:marBottom w:val="0"/>
      <w:divBdr>
        <w:top w:val="none" w:sz="0" w:space="0" w:color="auto"/>
        <w:left w:val="none" w:sz="0" w:space="0" w:color="auto"/>
        <w:bottom w:val="none" w:sz="0" w:space="0" w:color="auto"/>
        <w:right w:val="none" w:sz="0" w:space="0" w:color="auto"/>
      </w:divBdr>
    </w:div>
    <w:div w:id="1827738964">
      <w:bodyDiv w:val="1"/>
      <w:marLeft w:val="0"/>
      <w:marRight w:val="0"/>
      <w:marTop w:val="0"/>
      <w:marBottom w:val="0"/>
      <w:divBdr>
        <w:top w:val="none" w:sz="0" w:space="0" w:color="auto"/>
        <w:left w:val="none" w:sz="0" w:space="0" w:color="auto"/>
        <w:bottom w:val="none" w:sz="0" w:space="0" w:color="auto"/>
        <w:right w:val="none" w:sz="0" w:space="0" w:color="auto"/>
      </w:divBdr>
    </w:div>
    <w:div w:id="1864441145">
      <w:bodyDiv w:val="1"/>
      <w:marLeft w:val="0"/>
      <w:marRight w:val="0"/>
      <w:marTop w:val="0"/>
      <w:marBottom w:val="0"/>
      <w:divBdr>
        <w:top w:val="none" w:sz="0" w:space="0" w:color="auto"/>
        <w:left w:val="none" w:sz="0" w:space="0" w:color="auto"/>
        <w:bottom w:val="none" w:sz="0" w:space="0" w:color="auto"/>
        <w:right w:val="none" w:sz="0" w:space="0" w:color="auto"/>
      </w:divBdr>
    </w:div>
    <w:div w:id="1866598400">
      <w:bodyDiv w:val="1"/>
      <w:marLeft w:val="0"/>
      <w:marRight w:val="0"/>
      <w:marTop w:val="0"/>
      <w:marBottom w:val="0"/>
      <w:divBdr>
        <w:top w:val="none" w:sz="0" w:space="0" w:color="auto"/>
        <w:left w:val="none" w:sz="0" w:space="0" w:color="auto"/>
        <w:bottom w:val="none" w:sz="0" w:space="0" w:color="auto"/>
        <w:right w:val="none" w:sz="0" w:space="0" w:color="auto"/>
      </w:divBdr>
    </w:div>
    <w:div w:id="1874532135">
      <w:bodyDiv w:val="1"/>
      <w:marLeft w:val="0"/>
      <w:marRight w:val="0"/>
      <w:marTop w:val="0"/>
      <w:marBottom w:val="0"/>
      <w:divBdr>
        <w:top w:val="none" w:sz="0" w:space="0" w:color="auto"/>
        <w:left w:val="none" w:sz="0" w:space="0" w:color="auto"/>
        <w:bottom w:val="none" w:sz="0" w:space="0" w:color="auto"/>
        <w:right w:val="none" w:sz="0" w:space="0" w:color="auto"/>
      </w:divBdr>
    </w:div>
    <w:div w:id="1881941949">
      <w:bodyDiv w:val="1"/>
      <w:marLeft w:val="0"/>
      <w:marRight w:val="0"/>
      <w:marTop w:val="0"/>
      <w:marBottom w:val="0"/>
      <w:divBdr>
        <w:top w:val="none" w:sz="0" w:space="0" w:color="auto"/>
        <w:left w:val="none" w:sz="0" w:space="0" w:color="auto"/>
        <w:bottom w:val="none" w:sz="0" w:space="0" w:color="auto"/>
        <w:right w:val="none" w:sz="0" w:space="0" w:color="auto"/>
      </w:divBdr>
    </w:div>
    <w:div w:id="1912619586">
      <w:bodyDiv w:val="1"/>
      <w:marLeft w:val="0"/>
      <w:marRight w:val="0"/>
      <w:marTop w:val="0"/>
      <w:marBottom w:val="0"/>
      <w:divBdr>
        <w:top w:val="none" w:sz="0" w:space="0" w:color="auto"/>
        <w:left w:val="none" w:sz="0" w:space="0" w:color="auto"/>
        <w:bottom w:val="none" w:sz="0" w:space="0" w:color="auto"/>
        <w:right w:val="none" w:sz="0" w:space="0" w:color="auto"/>
      </w:divBdr>
    </w:div>
    <w:div w:id="1955867119">
      <w:bodyDiv w:val="1"/>
      <w:marLeft w:val="0"/>
      <w:marRight w:val="0"/>
      <w:marTop w:val="0"/>
      <w:marBottom w:val="0"/>
      <w:divBdr>
        <w:top w:val="none" w:sz="0" w:space="0" w:color="auto"/>
        <w:left w:val="none" w:sz="0" w:space="0" w:color="auto"/>
        <w:bottom w:val="none" w:sz="0" w:space="0" w:color="auto"/>
        <w:right w:val="none" w:sz="0" w:space="0" w:color="auto"/>
      </w:divBdr>
    </w:div>
    <w:div w:id="1957714375">
      <w:bodyDiv w:val="1"/>
      <w:marLeft w:val="0"/>
      <w:marRight w:val="0"/>
      <w:marTop w:val="0"/>
      <w:marBottom w:val="0"/>
      <w:divBdr>
        <w:top w:val="none" w:sz="0" w:space="0" w:color="auto"/>
        <w:left w:val="none" w:sz="0" w:space="0" w:color="auto"/>
        <w:bottom w:val="none" w:sz="0" w:space="0" w:color="auto"/>
        <w:right w:val="none" w:sz="0" w:space="0" w:color="auto"/>
      </w:divBdr>
    </w:div>
    <w:div w:id="1975132336">
      <w:bodyDiv w:val="1"/>
      <w:marLeft w:val="0"/>
      <w:marRight w:val="0"/>
      <w:marTop w:val="0"/>
      <w:marBottom w:val="0"/>
      <w:divBdr>
        <w:top w:val="none" w:sz="0" w:space="0" w:color="auto"/>
        <w:left w:val="none" w:sz="0" w:space="0" w:color="auto"/>
        <w:bottom w:val="none" w:sz="0" w:space="0" w:color="auto"/>
        <w:right w:val="none" w:sz="0" w:space="0" w:color="auto"/>
      </w:divBdr>
    </w:div>
    <w:div w:id="1977644056">
      <w:bodyDiv w:val="1"/>
      <w:marLeft w:val="0"/>
      <w:marRight w:val="0"/>
      <w:marTop w:val="0"/>
      <w:marBottom w:val="0"/>
      <w:divBdr>
        <w:top w:val="none" w:sz="0" w:space="0" w:color="auto"/>
        <w:left w:val="none" w:sz="0" w:space="0" w:color="auto"/>
        <w:bottom w:val="none" w:sz="0" w:space="0" w:color="auto"/>
        <w:right w:val="none" w:sz="0" w:space="0" w:color="auto"/>
      </w:divBdr>
    </w:div>
    <w:div w:id="1991134285">
      <w:bodyDiv w:val="1"/>
      <w:marLeft w:val="0"/>
      <w:marRight w:val="0"/>
      <w:marTop w:val="0"/>
      <w:marBottom w:val="0"/>
      <w:divBdr>
        <w:top w:val="none" w:sz="0" w:space="0" w:color="auto"/>
        <w:left w:val="none" w:sz="0" w:space="0" w:color="auto"/>
        <w:bottom w:val="none" w:sz="0" w:space="0" w:color="auto"/>
        <w:right w:val="none" w:sz="0" w:space="0" w:color="auto"/>
      </w:divBdr>
    </w:div>
    <w:div w:id="2005163541">
      <w:bodyDiv w:val="1"/>
      <w:marLeft w:val="0"/>
      <w:marRight w:val="0"/>
      <w:marTop w:val="0"/>
      <w:marBottom w:val="0"/>
      <w:divBdr>
        <w:top w:val="none" w:sz="0" w:space="0" w:color="auto"/>
        <w:left w:val="none" w:sz="0" w:space="0" w:color="auto"/>
        <w:bottom w:val="none" w:sz="0" w:space="0" w:color="auto"/>
        <w:right w:val="none" w:sz="0" w:space="0" w:color="auto"/>
      </w:divBdr>
    </w:div>
    <w:div w:id="2040276689">
      <w:bodyDiv w:val="1"/>
      <w:marLeft w:val="0"/>
      <w:marRight w:val="0"/>
      <w:marTop w:val="0"/>
      <w:marBottom w:val="0"/>
      <w:divBdr>
        <w:top w:val="none" w:sz="0" w:space="0" w:color="auto"/>
        <w:left w:val="none" w:sz="0" w:space="0" w:color="auto"/>
        <w:bottom w:val="none" w:sz="0" w:space="0" w:color="auto"/>
        <w:right w:val="none" w:sz="0" w:space="0" w:color="auto"/>
      </w:divBdr>
    </w:div>
    <w:div w:id="2051758039">
      <w:bodyDiv w:val="1"/>
      <w:marLeft w:val="0"/>
      <w:marRight w:val="0"/>
      <w:marTop w:val="0"/>
      <w:marBottom w:val="0"/>
      <w:divBdr>
        <w:top w:val="none" w:sz="0" w:space="0" w:color="auto"/>
        <w:left w:val="none" w:sz="0" w:space="0" w:color="auto"/>
        <w:bottom w:val="none" w:sz="0" w:space="0" w:color="auto"/>
        <w:right w:val="none" w:sz="0" w:space="0" w:color="auto"/>
      </w:divBdr>
    </w:div>
    <w:div w:id="2067026903">
      <w:bodyDiv w:val="1"/>
      <w:marLeft w:val="0"/>
      <w:marRight w:val="0"/>
      <w:marTop w:val="0"/>
      <w:marBottom w:val="0"/>
      <w:divBdr>
        <w:top w:val="none" w:sz="0" w:space="0" w:color="auto"/>
        <w:left w:val="none" w:sz="0" w:space="0" w:color="auto"/>
        <w:bottom w:val="none" w:sz="0" w:space="0" w:color="auto"/>
        <w:right w:val="none" w:sz="0" w:space="0" w:color="auto"/>
      </w:divBdr>
    </w:div>
    <w:div w:id="2069257660">
      <w:bodyDiv w:val="1"/>
      <w:marLeft w:val="0"/>
      <w:marRight w:val="0"/>
      <w:marTop w:val="0"/>
      <w:marBottom w:val="0"/>
      <w:divBdr>
        <w:top w:val="none" w:sz="0" w:space="0" w:color="auto"/>
        <w:left w:val="none" w:sz="0" w:space="0" w:color="auto"/>
        <w:bottom w:val="none" w:sz="0" w:space="0" w:color="auto"/>
        <w:right w:val="none" w:sz="0" w:space="0" w:color="auto"/>
      </w:divBdr>
    </w:div>
    <w:div w:id="2106803576">
      <w:bodyDiv w:val="1"/>
      <w:marLeft w:val="0"/>
      <w:marRight w:val="0"/>
      <w:marTop w:val="0"/>
      <w:marBottom w:val="0"/>
      <w:divBdr>
        <w:top w:val="none" w:sz="0" w:space="0" w:color="auto"/>
        <w:left w:val="none" w:sz="0" w:space="0" w:color="auto"/>
        <w:bottom w:val="none" w:sz="0" w:space="0" w:color="auto"/>
        <w:right w:val="none" w:sz="0" w:space="0" w:color="auto"/>
      </w:divBdr>
    </w:div>
    <w:div w:id="2109038819">
      <w:bodyDiv w:val="1"/>
      <w:marLeft w:val="0"/>
      <w:marRight w:val="0"/>
      <w:marTop w:val="0"/>
      <w:marBottom w:val="0"/>
      <w:divBdr>
        <w:top w:val="none" w:sz="0" w:space="0" w:color="auto"/>
        <w:left w:val="none" w:sz="0" w:space="0" w:color="auto"/>
        <w:bottom w:val="none" w:sz="0" w:space="0" w:color="auto"/>
        <w:right w:val="none" w:sz="0" w:space="0" w:color="auto"/>
      </w:divBdr>
    </w:div>
    <w:div w:id="2130510383">
      <w:bodyDiv w:val="1"/>
      <w:marLeft w:val="0"/>
      <w:marRight w:val="0"/>
      <w:marTop w:val="0"/>
      <w:marBottom w:val="0"/>
      <w:divBdr>
        <w:top w:val="none" w:sz="0" w:space="0" w:color="auto"/>
        <w:left w:val="none" w:sz="0" w:space="0" w:color="auto"/>
        <w:bottom w:val="none" w:sz="0" w:space="0" w:color="auto"/>
        <w:right w:val="none" w:sz="0" w:space="0" w:color="auto"/>
      </w:divBdr>
    </w:div>
    <w:div w:id="21419902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Conglomerate_(company)" TargetMode="External"/><Relationship Id="rId18" Type="http://schemas.openxmlformats.org/officeDocument/2006/relationships/diagramData" Target="diagrams/data1.xml"/><Relationship Id="rId26" Type="http://schemas.openxmlformats.org/officeDocument/2006/relationships/chart" Target="charts/chart4.xml"/><Relationship Id="rId39" Type="http://schemas.openxmlformats.org/officeDocument/2006/relationships/chart" Target="charts/chart17.xml"/><Relationship Id="rId21" Type="http://schemas.openxmlformats.org/officeDocument/2006/relationships/diagramColors" Target="diagrams/colors1.xml"/><Relationship Id="rId34" Type="http://schemas.openxmlformats.org/officeDocument/2006/relationships/chart" Target="charts/chart12.xml"/><Relationship Id="rId42" Type="http://schemas.openxmlformats.org/officeDocument/2006/relationships/chart" Target="charts/chart20.xml"/><Relationship Id="rId47" Type="http://schemas.openxmlformats.org/officeDocument/2006/relationships/chart" Target="charts/chart25.xml"/><Relationship Id="rId50" Type="http://schemas.openxmlformats.org/officeDocument/2006/relationships/diagramData" Target="diagrams/data2.xml"/><Relationship Id="rId55"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en.wikipedia.org/wiki/Panasonic" TargetMode="External"/><Relationship Id="rId29" Type="http://schemas.openxmlformats.org/officeDocument/2006/relationships/chart" Target="charts/chart7.xml"/><Relationship Id="rId11" Type="http://schemas.openxmlformats.org/officeDocument/2006/relationships/image" Target="media/image3.png"/><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chart" Target="charts/chart15.xml"/><Relationship Id="rId40" Type="http://schemas.openxmlformats.org/officeDocument/2006/relationships/chart" Target="charts/chart18.xml"/><Relationship Id="rId45" Type="http://schemas.openxmlformats.org/officeDocument/2006/relationships/chart" Target="charts/chart23.xml"/><Relationship Id="rId53" Type="http://schemas.openxmlformats.org/officeDocument/2006/relationships/diagramColors" Target="diagrams/colors2.xml"/><Relationship Id="rId5" Type="http://schemas.openxmlformats.org/officeDocument/2006/relationships/settings" Target="settings.xml"/><Relationship Id="rId10" Type="http://schemas.openxmlformats.org/officeDocument/2006/relationships/footer" Target="footer1.xml"/><Relationship Id="rId19" Type="http://schemas.openxmlformats.org/officeDocument/2006/relationships/diagramLayout" Target="diagrams/layout1.xml"/><Relationship Id="rId31" Type="http://schemas.openxmlformats.org/officeDocument/2006/relationships/chart" Target="charts/chart9.xml"/><Relationship Id="rId44" Type="http://schemas.openxmlformats.org/officeDocument/2006/relationships/chart" Target="charts/chart22.xml"/><Relationship Id="rId52" Type="http://schemas.openxmlformats.org/officeDocument/2006/relationships/diagramQuickStyle" Target="diagrams/quickStyle2.xml"/><Relationship Id="rId4" Type="http://schemas.openxmlformats.org/officeDocument/2006/relationships/styles" Target="styles.xml"/><Relationship Id="rId9" Type="http://schemas.openxmlformats.org/officeDocument/2006/relationships/image" Target="media/image2.jpg"/><Relationship Id="rId14" Type="http://schemas.openxmlformats.org/officeDocument/2006/relationships/hyperlink" Target="https://en.wikipedia.org/wiki/S._C._Johnson_%26_Son" TargetMode="External"/><Relationship Id="rId22" Type="http://schemas.microsoft.com/office/2007/relationships/diagramDrawing" Target="diagrams/drawing1.xml"/><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chart" Target="charts/chart13.xml"/><Relationship Id="rId43" Type="http://schemas.openxmlformats.org/officeDocument/2006/relationships/chart" Target="charts/chart21.xml"/><Relationship Id="rId48" Type="http://schemas.openxmlformats.org/officeDocument/2006/relationships/hyperlink" Target="https://www.investopedia.com/terms/z/zscore.asp" TargetMode="External"/><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diagramLayout" Target="diagrams/layout2.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yperlink" Target="https://en.wikipedia.org/wiki/Godrej_Consumer_Products" TargetMode="External"/><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chart" Target="charts/chart16.xml"/><Relationship Id="rId46" Type="http://schemas.openxmlformats.org/officeDocument/2006/relationships/chart" Target="charts/chart24.xml"/><Relationship Id="rId20" Type="http://schemas.openxmlformats.org/officeDocument/2006/relationships/diagramQuickStyle" Target="diagrams/quickStyle1.xml"/><Relationship Id="rId41" Type="http://schemas.openxmlformats.org/officeDocument/2006/relationships/chart" Target="charts/chart19.xml"/><Relationship Id="rId54" Type="http://schemas.microsoft.com/office/2007/relationships/diagramDrawing" Target="diagrams/drawing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n.wikipedia.org/wiki/Yamaha_Motor_Company" TargetMode="Externa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chart" Target="charts/chart14.xml"/><Relationship Id="rId49"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Current Ratio</a:t>
            </a:r>
          </a:p>
        </c:rich>
      </c:tx>
      <c:overlay val="0"/>
    </c:title>
    <c:autoTitleDeleted val="0"/>
    <c:view3D>
      <c:rotX val="15"/>
      <c:rotY val="20"/>
      <c:rAngAx val="1"/>
    </c:view3D>
    <c:floor>
      <c:thickness val="0"/>
    </c:floor>
    <c:sideWall>
      <c:thickness val="0"/>
      <c:spPr>
        <a:solidFill>
          <a:schemeClr val="bg1">
            <a:lumMod val="95000"/>
          </a:schemeClr>
        </a:solidFill>
        <a:ln>
          <a:noFill/>
        </a:ln>
        <a:effectLst/>
      </c:spPr>
    </c:sideWall>
    <c:backWall>
      <c:thickness val="0"/>
      <c:spPr>
        <a:solidFill>
          <a:schemeClr val="bg1">
            <a:lumMod val="95000"/>
          </a:schemeClr>
        </a:solidFill>
        <a:ln>
          <a:noFill/>
        </a:ln>
        <a:effectLst/>
      </c:spPr>
    </c:backWall>
    <c:plotArea>
      <c:layout/>
      <c:bar3DChart>
        <c:barDir val="col"/>
        <c:grouping val="clustered"/>
        <c:varyColors val="0"/>
        <c:ser>
          <c:idx val="0"/>
          <c:order val="0"/>
          <c:tx>
            <c:strRef>
              <c:f>Sheet1!$D$9</c:f>
              <c:strCache>
                <c:ptCount val="1"/>
                <c:pt idx="0">
                  <c:v>Average Current Ratio</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1.5478164731896076E-2"/>
                  <c:y val="-4.731182795698924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2111663902708679E-2"/>
                  <c:y val="-3.87096774193548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6533996683250495E-2"/>
                  <c:y val="-1.290322580645159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9900497512437811E-2"/>
                  <c:y val="-2.150537634408602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Sheet1!$E$8:$H$8</c:f>
              <c:strCache>
                <c:ptCount val="4"/>
                <c:pt idx="0">
                  <c:v>ACI</c:v>
                </c:pt>
                <c:pt idx="1">
                  <c:v>Beximco</c:v>
                </c:pt>
                <c:pt idx="2">
                  <c:v>Square </c:v>
                </c:pt>
                <c:pt idx="3">
                  <c:v>Reneta</c:v>
                </c:pt>
              </c:strCache>
            </c:strRef>
          </c:cat>
          <c:val>
            <c:numRef>
              <c:f>Sheet1!$E$9:$H$9</c:f>
              <c:numCache>
                <c:formatCode>0.00</c:formatCode>
                <c:ptCount val="4"/>
                <c:pt idx="0">
                  <c:v>1.3759999999999999</c:v>
                </c:pt>
                <c:pt idx="1">
                  <c:v>1.9358873487646808</c:v>
                </c:pt>
                <c:pt idx="2">
                  <c:v>6.9742601161819469</c:v>
                </c:pt>
                <c:pt idx="3">
                  <c:v>1.8349273874897256</c:v>
                </c:pt>
              </c:numCache>
            </c:numRef>
          </c:val>
        </c:ser>
        <c:dLbls>
          <c:showLegendKey val="0"/>
          <c:showVal val="0"/>
          <c:showCatName val="0"/>
          <c:showSerName val="0"/>
          <c:showPercent val="0"/>
          <c:showBubbleSize val="0"/>
        </c:dLbls>
        <c:gapWidth val="150"/>
        <c:shape val="box"/>
        <c:axId val="-342699216"/>
        <c:axId val="-342698672"/>
        <c:axId val="0"/>
      </c:bar3DChart>
      <c:catAx>
        <c:axId val="-342699216"/>
        <c:scaling>
          <c:orientation val="minMax"/>
        </c:scaling>
        <c:delete val="0"/>
        <c:axPos val="b"/>
        <c:numFmt formatCode="General" sourceLinked="0"/>
        <c:majorTickMark val="out"/>
        <c:minorTickMark val="none"/>
        <c:tickLblPos val="nextTo"/>
        <c:crossAx val="-342698672"/>
        <c:crosses val="autoZero"/>
        <c:auto val="1"/>
        <c:lblAlgn val="ctr"/>
        <c:lblOffset val="100"/>
        <c:noMultiLvlLbl val="0"/>
      </c:catAx>
      <c:valAx>
        <c:axId val="-342698672"/>
        <c:scaling>
          <c:orientation val="minMax"/>
        </c:scaling>
        <c:delete val="0"/>
        <c:axPos val="l"/>
        <c:majorGridlines>
          <c:spPr>
            <a:ln>
              <a:solidFill>
                <a:srgbClr val="FF0000"/>
              </a:solidFill>
            </a:ln>
          </c:spPr>
        </c:majorGridlines>
        <c:numFmt formatCode="0.00" sourceLinked="1"/>
        <c:majorTickMark val="out"/>
        <c:minorTickMark val="none"/>
        <c:tickLblPos val="nextTo"/>
        <c:crossAx val="-342699216"/>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Total Asset Turnover</a:t>
            </a:r>
          </a:p>
        </c:rich>
      </c:tx>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Sheet8!$A$2</c:f>
              <c:strCache>
                <c:ptCount val="1"/>
                <c:pt idx="0">
                  <c:v>Total Asset Turnover (x)</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3.3333333333333305E-2"/>
                  <c:y val="-3.240740740740740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9444444444444445E-2"/>
                  <c:y val="-4.166666666666666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5000000000000001E-2"/>
                  <c:y val="-3.2407407407407406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5000000000000001E-2"/>
                  <c:y val="-1.388888888888888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Sheet8!$B$1:$E$1</c:f>
              <c:strCache>
                <c:ptCount val="4"/>
                <c:pt idx="0">
                  <c:v>ACI</c:v>
                </c:pt>
                <c:pt idx="1">
                  <c:v>Beximco</c:v>
                </c:pt>
                <c:pt idx="2">
                  <c:v>Square</c:v>
                </c:pt>
                <c:pt idx="3">
                  <c:v>Reneta</c:v>
                </c:pt>
              </c:strCache>
            </c:strRef>
          </c:cat>
          <c:val>
            <c:numRef>
              <c:f>Sheet8!$B$2:$E$2</c:f>
              <c:numCache>
                <c:formatCode>General</c:formatCode>
                <c:ptCount val="4"/>
                <c:pt idx="0">
                  <c:v>0.63</c:v>
                </c:pt>
                <c:pt idx="1">
                  <c:v>0.39</c:v>
                </c:pt>
                <c:pt idx="2">
                  <c:v>0.8</c:v>
                </c:pt>
                <c:pt idx="3">
                  <c:v>0.87</c:v>
                </c:pt>
              </c:numCache>
            </c:numRef>
          </c:val>
        </c:ser>
        <c:dLbls>
          <c:showLegendKey val="0"/>
          <c:showVal val="0"/>
          <c:showCatName val="0"/>
          <c:showSerName val="0"/>
          <c:showPercent val="0"/>
          <c:showBubbleSize val="0"/>
        </c:dLbls>
        <c:gapWidth val="150"/>
        <c:shape val="box"/>
        <c:axId val="-401085024"/>
        <c:axId val="-401076320"/>
        <c:axId val="0"/>
      </c:bar3DChart>
      <c:catAx>
        <c:axId val="-401085024"/>
        <c:scaling>
          <c:orientation val="minMax"/>
        </c:scaling>
        <c:delete val="0"/>
        <c:axPos val="b"/>
        <c:numFmt formatCode="General" sourceLinked="0"/>
        <c:majorTickMark val="out"/>
        <c:minorTickMark val="none"/>
        <c:tickLblPos val="nextTo"/>
        <c:crossAx val="-401076320"/>
        <c:crosses val="autoZero"/>
        <c:auto val="1"/>
        <c:lblAlgn val="ctr"/>
        <c:lblOffset val="100"/>
        <c:noMultiLvlLbl val="0"/>
      </c:catAx>
      <c:valAx>
        <c:axId val="-401076320"/>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01085024"/>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Fixed Asset Turnover</a:t>
            </a:r>
          </a:p>
        </c:rich>
      </c:tx>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Sheet9!$A$2</c:f>
              <c:strCache>
                <c:ptCount val="1"/>
                <c:pt idx="0">
                  <c:v>Fixed Asset Turnover (X)</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1.6666666666666642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2222222222222223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3.3333333333333333E-2"/>
                  <c:y val="-4.166666666666666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2222222222222223E-2"/>
                  <c:y val="-3.703703703703703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Sheet9!$B$1:$E$1</c:f>
              <c:strCache>
                <c:ptCount val="4"/>
                <c:pt idx="0">
                  <c:v>ACI</c:v>
                </c:pt>
                <c:pt idx="1">
                  <c:v>Beximco</c:v>
                </c:pt>
                <c:pt idx="2">
                  <c:v>Square</c:v>
                </c:pt>
                <c:pt idx="3">
                  <c:v>Reneta</c:v>
                </c:pt>
              </c:strCache>
            </c:strRef>
          </c:cat>
          <c:val>
            <c:numRef>
              <c:f>Sheet9!$B$2:$E$2</c:f>
              <c:numCache>
                <c:formatCode>General</c:formatCode>
                <c:ptCount val="4"/>
                <c:pt idx="0">
                  <c:v>1.71</c:v>
                </c:pt>
                <c:pt idx="1">
                  <c:v>0.56000000000000005</c:v>
                </c:pt>
                <c:pt idx="2">
                  <c:v>2.04</c:v>
                </c:pt>
                <c:pt idx="3">
                  <c:v>1.79</c:v>
                </c:pt>
              </c:numCache>
            </c:numRef>
          </c:val>
        </c:ser>
        <c:dLbls>
          <c:showLegendKey val="0"/>
          <c:showVal val="0"/>
          <c:showCatName val="0"/>
          <c:showSerName val="0"/>
          <c:showPercent val="0"/>
          <c:showBubbleSize val="0"/>
        </c:dLbls>
        <c:gapWidth val="150"/>
        <c:shape val="box"/>
        <c:axId val="-401094272"/>
        <c:axId val="-401091552"/>
        <c:axId val="0"/>
      </c:bar3DChart>
      <c:catAx>
        <c:axId val="-401094272"/>
        <c:scaling>
          <c:orientation val="minMax"/>
        </c:scaling>
        <c:delete val="0"/>
        <c:axPos val="b"/>
        <c:numFmt formatCode="General" sourceLinked="0"/>
        <c:majorTickMark val="out"/>
        <c:minorTickMark val="none"/>
        <c:tickLblPos val="nextTo"/>
        <c:crossAx val="-401091552"/>
        <c:crosses val="autoZero"/>
        <c:auto val="1"/>
        <c:lblAlgn val="ctr"/>
        <c:lblOffset val="100"/>
        <c:noMultiLvlLbl val="0"/>
      </c:catAx>
      <c:valAx>
        <c:axId val="-401091552"/>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01094272"/>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Sheet10!$A$2</c:f>
              <c:strCache>
                <c:ptCount val="1"/>
                <c:pt idx="0">
                  <c:v>Inventory Turnover </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1.944444444444442E-2"/>
                  <c:y val="-5.0925925925925923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6666666666666666E-2"/>
                  <c:y val="-4.166666666666666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5000000000000001E-2"/>
                  <c:y val="-1.8518518518518497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6666666666666666E-2"/>
                  <c:y val="-1.851851851851851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Sheet10!$B$1:$E$1</c:f>
              <c:strCache>
                <c:ptCount val="4"/>
                <c:pt idx="0">
                  <c:v>ACI</c:v>
                </c:pt>
                <c:pt idx="1">
                  <c:v>Beximco</c:v>
                </c:pt>
                <c:pt idx="2">
                  <c:v>Square</c:v>
                </c:pt>
                <c:pt idx="3">
                  <c:v>Reneta</c:v>
                </c:pt>
              </c:strCache>
            </c:strRef>
          </c:cat>
          <c:val>
            <c:numRef>
              <c:f>Sheet10!$B$2:$E$2</c:f>
              <c:numCache>
                <c:formatCode>General</c:formatCode>
                <c:ptCount val="4"/>
                <c:pt idx="0">
                  <c:v>2.11</c:v>
                </c:pt>
                <c:pt idx="1">
                  <c:v>2.06</c:v>
                </c:pt>
                <c:pt idx="2">
                  <c:v>4.83</c:v>
                </c:pt>
                <c:pt idx="3">
                  <c:v>2.2999999999999998</c:v>
                </c:pt>
              </c:numCache>
            </c:numRef>
          </c:val>
        </c:ser>
        <c:dLbls>
          <c:showLegendKey val="0"/>
          <c:showVal val="0"/>
          <c:showCatName val="0"/>
          <c:showSerName val="0"/>
          <c:showPercent val="0"/>
          <c:showBubbleSize val="0"/>
        </c:dLbls>
        <c:gapWidth val="150"/>
        <c:shape val="box"/>
        <c:axId val="-401079040"/>
        <c:axId val="-401101888"/>
        <c:axId val="0"/>
      </c:bar3DChart>
      <c:catAx>
        <c:axId val="-401079040"/>
        <c:scaling>
          <c:orientation val="minMax"/>
        </c:scaling>
        <c:delete val="0"/>
        <c:axPos val="b"/>
        <c:numFmt formatCode="General" sourceLinked="0"/>
        <c:majorTickMark val="out"/>
        <c:minorTickMark val="none"/>
        <c:tickLblPos val="nextTo"/>
        <c:crossAx val="-401101888"/>
        <c:crosses val="autoZero"/>
        <c:auto val="1"/>
        <c:lblAlgn val="ctr"/>
        <c:lblOffset val="100"/>
        <c:noMultiLvlLbl val="0"/>
      </c:catAx>
      <c:valAx>
        <c:axId val="-401101888"/>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01079040"/>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Sheet11!$A$2</c:f>
              <c:strCache>
                <c:ptCount val="1"/>
                <c:pt idx="0">
                  <c:v>Receivables Turnover </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4.1666666666666664E-2"/>
                  <c:y val="-4.1666666666666755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2222222222222223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6666666666666666E-2"/>
                  <c:y val="-4.166666666666666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5000000000000001E-2"/>
                  <c:y val="-1.388888888888897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Sheet11!$B$1:$E$1</c:f>
              <c:strCache>
                <c:ptCount val="4"/>
                <c:pt idx="0">
                  <c:v>ACI</c:v>
                </c:pt>
                <c:pt idx="1">
                  <c:v>Beximco</c:v>
                </c:pt>
                <c:pt idx="2">
                  <c:v>Square</c:v>
                </c:pt>
                <c:pt idx="3">
                  <c:v>Reneta</c:v>
                </c:pt>
              </c:strCache>
            </c:strRef>
          </c:cat>
          <c:val>
            <c:numRef>
              <c:f>Sheet11!$B$2:$E$2</c:f>
              <c:numCache>
                <c:formatCode>General</c:formatCode>
                <c:ptCount val="4"/>
                <c:pt idx="0">
                  <c:v>5.35</c:v>
                </c:pt>
                <c:pt idx="1">
                  <c:v>6.49</c:v>
                </c:pt>
                <c:pt idx="2">
                  <c:v>25.57</c:v>
                </c:pt>
                <c:pt idx="3">
                  <c:v>8.11</c:v>
                </c:pt>
              </c:numCache>
            </c:numRef>
          </c:val>
        </c:ser>
        <c:dLbls>
          <c:showLegendKey val="0"/>
          <c:showVal val="1"/>
          <c:showCatName val="0"/>
          <c:showSerName val="0"/>
          <c:showPercent val="0"/>
          <c:showBubbleSize val="0"/>
        </c:dLbls>
        <c:gapWidth val="150"/>
        <c:shape val="box"/>
        <c:axId val="-401107872"/>
        <c:axId val="-401091008"/>
        <c:axId val="0"/>
      </c:bar3DChart>
      <c:catAx>
        <c:axId val="-401107872"/>
        <c:scaling>
          <c:orientation val="minMax"/>
        </c:scaling>
        <c:delete val="0"/>
        <c:axPos val="b"/>
        <c:numFmt formatCode="General" sourceLinked="0"/>
        <c:majorTickMark val="out"/>
        <c:minorTickMark val="none"/>
        <c:tickLblPos val="nextTo"/>
        <c:crossAx val="-401091008"/>
        <c:crosses val="autoZero"/>
        <c:auto val="1"/>
        <c:lblAlgn val="ctr"/>
        <c:lblOffset val="100"/>
        <c:noMultiLvlLbl val="0"/>
      </c:catAx>
      <c:valAx>
        <c:axId val="-401091008"/>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01107872"/>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a:ln>
          <a:noFill/>
        </a:ln>
      </c:spPr>
    </c:sideWall>
    <c:backWall>
      <c:thickness val="0"/>
      <c:spPr>
        <a:solidFill>
          <a:schemeClr val="bg1">
            <a:lumMod val="95000"/>
          </a:schemeClr>
        </a:solidFill>
        <a:ln>
          <a:noFill/>
        </a:ln>
      </c:spPr>
    </c:backWall>
    <c:plotArea>
      <c:layout/>
      <c:bar3DChart>
        <c:barDir val="col"/>
        <c:grouping val="clustered"/>
        <c:varyColors val="0"/>
        <c:ser>
          <c:idx val="0"/>
          <c:order val="0"/>
          <c:tx>
            <c:strRef>
              <c:f>Sheet12!$A$2</c:f>
              <c:strCache>
                <c:ptCount val="1"/>
                <c:pt idx="0">
                  <c:v>Average Collection Period (Days)</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3.0555555555555555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9444444444444445E-2"/>
                  <c:y val="-4.166666666666666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6666666666666666E-2"/>
                  <c:y val="-1.851851851851860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2222222222222223E-2"/>
                  <c:y val="-9.2592592592592587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Sheet12!$B$1:$E$1</c:f>
              <c:strCache>
                <c:ptCount val="4"/>
                <c:pt idx="0">
                  <c:v>ACI</c:v>
                </c:pt>
                <c:pt idx="1">
                  <c:v>Beximco</c:v>
                </c:pt>
                <c:pt idx="2">
                  <c:v>Square</c:v>
                </c:pt>
                <c:pt idx="3">
                  <c:v>Reneta</c:v>
                </c:pt>
              </c:strCache>
            </c:strRef>
          </c:cat>
          <c:val>
            <c:numRef>
              <c:f>Sheet12!$B$2:$E$2</c:f>
              <c:numCache>
                <c:formatCode>General</c:formatCode>
                <c:ptCount val="4"/>
                <c:pt idx="0">
                  <c:v>70.37</c:v>
                </c:pt>
                <c:pt idx="1">
                  <c:v>59.24</c:v>
                </c:pt>
                <c:pt idx="2">
                  <c:v>15.56</c:v>
                </c:pt>
                <c:pt idx="3">
                  <c:v>45.64</c:v>
                </c:pt>
              </c:numCache>
            </c:numRef>
          </c:val>
        </c:ser>
        <c:dLbls>
          <c:showLegendKey val="0"/>
          <c:showVal val="0"/>
          <c:showCatName val="0"/>
          <c:showSerName val="0"/>
          <c:showPercent val="0"/>
          <c:showBubbleSize val="0"/>
        </c:dLbls>
        <c:gapWidth val="150"/>
        <c:shape val="box"/>
        <c:axId val="-401107328"/>
        <c:axId val="-401086112"/>
        <c:axId val="0"/>
      </c:bar3DChart>
      <c:catAx>
        <c:axId val="-401107328"/>
        <c:scaling>
          <c:orientation val="minMax"/>
        </c:scaling>
        <c:delete val="0"/>
        <c:axPos val="b"/>
        <c:numFmt formatCode="General" sourceLinked="0"/>
        <c:majorTickMark val="out"/>
        <c:minorTickMark val="none"/>
        <c:tickLblPos val="nextTo"/>
        <c:crossAx val="-401086112"/>
        <c:crosses val="autoZero"/>
        <c:auto val="1"/>
        <c:lblAlgn val="ctr"/>
        <c:lblOffset val="100"/>
        <c:noMultiLvlLbl val="0"/>
      </c:catAx>
      <c:valAx>
        <c:axId val="-401086112"/>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01107328"/>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Sheet13!$A$2</c:f>
              <c:strCache>
                <c:ptCount val="1"/>
                <c:pt idx="0">
                  <c:v>Days Sales in Inventory</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3.3333333333333333E-2"/>
                  <c:y val="-1.851851851851851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3.0555555555555607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3.0555555555555555E-2"/>
                  <c:y val="-2.3148148148148147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2222222222222324E-2"/>
                  <c:y val="-2.777777777777777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Sheet13!$B$1:$E$1</c:f>
              <c:strCache>
                <c:ptCount val="4"/>
                <c:pt idx="0">
                  <c:v>ACI</c:v>
                </c:pt>
                <c:pt idx="1">
                  <c:v>Beximco</c:v>
                </c:pt>
                <c:pt idx="2">
                  <c:v>Square</c:v>
                </c:pt>
                <c:pt idx="3">
                  <c:v>Reneta</c:v>
                </c:pt>
              </c:strCache>
            </c:strRef>
          </c:cat>
          <c:val>
            <c:numRef>
              <c:f>Sheet13!$B$2:$E$2</c:f>
              <c:numCache>
                <c:formatCode>General</c:formatCode>
                <c:ptCount val="4"/>
                <c:pt idx="0">
                  <c:v>174.17</c:v>
                </c:pt>
                <c:pt idx="1">
                  <c:v>185.27</c:v>
                </c:pt>
                <c:pt idx="2">
                  <c:v>76.28</c:v>
                </c:pt>
                <c:pt idx="3">
                  <c:v>160.94999999999999</c:v>
                </c:pt>
              </c:numCache>
            </c:numRef>
          </c:val>
        </c:ser>
        <c:dLbls>
          <c:showLegendKey val="0"/>
          <c:showVal val="0"/>
          <c:showCatName val="0"/>
          <c:showSerName val="0"/>
          <c:showPercent val="0"/>
          <c:showBubbleSize val="0"/>
        </c:dLbls>
        <c:gapWidth val="150"/>
        <c:shape val="box"/>
        <c:axId val="-401089376"/>
        <c:axId val="-401096992"/>
        <c:axId val="0"/>
      </c:bar3DChart>
      <c:catAx>
        <c:axId val="-401089376"/>
        <c:scaling>
          <c:orientation val="minMax"/>
        </c:scaling>
        <c:delete val="0"/>
        <c:axPos val="b"/>
        <c:numFmt formatCode="General" sourceLinked="0"/>
        <c:majorTickMark val="out"/>
        <c:minorTickMark val="none"/>
        <c:tickLblPos val="nextTo"/>
        <c:crossAx val="-401096992"/>
        <c:crosses val="autoZero"/>
        <c:auto val="1"/>
        <c:lblAlgn val="ctr"/>
        <c:lblOffset val="100"/>
        <c:noMultiLvlLbl val="0"/>
      </c:catAx>
      <c:valAx>
        <c:axId val="-401096992"/>
        <c:scaling>
          <c:orientation val="minMax"/>
        </c:scaling>
        <c:delete val="0"/>
        <c:axPos val="l"/>
        <c:majorGridlines/>
        <c:numFmt formatCode="General" sourceLinked="1"/>
        <c:majorTickMark val="out"/>
        <c:minorTickMark val="none"/>
        <c:tickLblPos val="nextTo"/>
        <c:crossAx val="-401089376"/>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Sheet14!$A$2</c:f>
              <c:strCache>
                <c:ptCount val="1"/>
                <c:pt idx="0">
                  <c:v>Debt Ratio</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1.9444444444444445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7777777777777776E-2"/>
                  <c:y val="-4.166666666666666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9444444444444445E-2"/>
                  <c:y val="-4.629629629629629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1111111111111009E-2"/>
                  <c:y val="-2.777777777777777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Sheet14!$B$1:$E$1</c:f>
              <c:strCache>
                <c:ptCount val="4"/>
                <c:pt idx="0">
                  <c:v>ACI</c:v>
                </c:pt>
                <c:pt idx="1">
                  <c:v>Beximco</c:v>
                </c:pt>
                <c:pt idx="2">
                  <c:v>Square</c:v>
                </c:pt>
                <c:pt idx="3">
                  <c:v>Reneta</c:v>
                </c:pt>
              </c:strCache>
            </c:strRef>
          </c:cat>
          <c:val>
            <c:numRef>
              <c:f>Sheet14!$B$2:$E$2</c:f>
              <c:numCache>
                <c:formatCode>0.00%</c:formatCode>
                <c:ptCount val="4"/>
                <c:pt idx="0">
                  <c:v>0.52039999999999997</c:v>
                </c:pt>
                <c:pt idx="1">
                  <c:v>0.30659999999999998</c:v>
                </c:pt>
                <c:pt idx="2">
                  <c:v>9.7500000000000003E-2</c:v>
                </c:pt>
                <c:pt idx="3">
                  <c:v>0.32350000000000001</c:v>
                </c:pt>
              </c:numCache>
            </c:numRef>
          </c:val>
        </c:ser>
        <c:dLbls>
          <c:showLegendKey val="0"/>
          <c:showVal val="0"/>
          <c:showCatName val="0"/>
          <c:showSerName val="0"/>
          <c:showPercent val="0"/>
          <c:showBubbleSize val="0"/>
        </c:dLbls>
        <c:gapWidth val="150"/>
        <c:shape val="box"/>
        <c:axId val="-401083936"/>
        <c:axId val="-401105696"/>
        <c:axId val="0"/>
      </c:bar3DChart>
      <c:catAx>
        <c:axId val="-401083936"/>
        <c:scaling>
          <c:orientation val="minMax"/>
        </c:scaling>
        <c:delete val="0"/>
        <c:axPos val="b"/>
        <c:numFmt formatCode="General" sourceLinked="0"/>
        <c:majorTickMark val="out"/>
        <c:minorTickMark val="none"/>
        <c:tickLblPos val="nextTo"/>
        <c:crossAx val="-401105696"/>
        <c:crosses val="autoZero"/>
        <c:auto val="1"/>
        <c:lblAlgn val="ctr"/>
        <c:lblOffset val="100"/>
        <c:noMultiLvlLbl val="0"/>
      </c:catAx>
      <c:valAx>
        <c:axId val="-401105696"/>
        <c:scaling>
          <c:orientation val="minMax"/>
        </c:scaling>
        <c:delete val="0"/>
        <c:axPos val="l"/>
        <c:majorGridlines>
          <c:spPr>
            <a:ln>
              <a:solidFill>
                <a:srgbClr val="FF0000"/>
              </a:solidFill>
            </a:ln>
          </c:spPr>
        </c:majorGridlines>
        <c:numFmt formatCode="0.00%" sourceLinked="1"/>
        <c:majorTickMark val="out"/>
        <c:minorTickMark val="none"/>
        <c:tickLblPos val="nextTo"/>
        <c:crossAx val="-401083936"/>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Sheet15!$A$2</c:f>
              <c:strCache>
                <c:ptCount val="1"/>
                <c:pt idx="0">
                  <c:v>Equity Ratio</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2.4074074074074074E-2"/>
                  <c:y val="-5.3479165749583599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9907407407407408E-2"/>
                  <c:y val="-4.422507248795166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9444444444444528E-2"/>
                  <c:y val="-5.289257382817258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361111111111111E-2"/>
                  <c:y val="-4.5408493537081041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Sheet15!$B$1:$E$1</c:f>
              <c:strCache>
                <c:ptCount val="4"/>
                <c:pt idx="0">
                  <c:v>ACI</c:v>
                </c:pt>
                <c:pt idx="1">
                  <c:v>Beximco</c:v>
                </c:pt>
                <c:pt idx="2">
                  <c:v>Square</c:v>
                </c:pt>
                <c:pt idx="3">
                  <c:v>Reneta</c:v>
                </c:pt>
              </c:strCache>
            </c:strRef>
          </c:cat>
          <c:val>
            <c:numRef>
              <c:f>Sheet15!$B$2:$E$2</c:f>
              <c:numCache>
                <c:formatCode>0.00%</c:formatCode>
                <c:ptCount val="4"/>
                <c:pt idx="0">
                  <c:v>0.47960000000000003</c:v>
                </c:pt>
                <c:pt idx="1">
                  <c:v>0.69340000000000002</c:v>
                </c:pt>
                <c:pt idx="2">
                  <c:v>0.90249999999999997</c:v>
                </c:pt>
                <c:pt idx="3">
                  <c:v>0.67649999999999999</c:v>
                </c:pt>
              </c:numCache>
            </c:numRef>
          </c:val>
        </c:ser>
        <c:dLbls>
          <c:showLegendKey val="0"/>
          <c:showVal val="0"/>
          <c:showCatName val="0"/>
          <c:showSerName val="0"/>
          <c:showPercent val="0"/>
          <c:showBubbleSize val="0"/>
        </c:dLbls>
        <c:gapWidth val="150"/>
        <c:shape val="box"/>
        <c:axId val="-401099712"/>
        <c:axId val="-401104608"/>
        <c:axId val="0"/>
      </c:bar3DChart>
      <c:catAx>
        <c:axId val="-401099712"/>
        <c:scaling>
          <c:orientation val="minMax"/>
        </c:scaling>
        <c:delete val="0"/>
        <c:axPos val="b"/>
        <c:numFmt formatCode="General" sourceLinked="0"/>
        <c:majorTickMark val="out"/>
        <c:minorTickMark val="none"/>
        <c:tickLblPos val="nextTo"/>
        <c:crossAx val="-401104608"/>
        <c:crosses val="autoZero"/>
        <c:auto val="1"/>
        <c:lblAlgn val="ctr"/>
        <c:lblOffset val="100"/>
        <c:noMultiLvlLbl val="0"/>
      </c:catAx>
      <c:valAx>
        <c:axId val="-401104608"/>
        <c:scaling>
          <c:orientation val="minMax"/>
        </c:scaling>
        <c:delete val="0"/>
        <c:axPos val="l"/>
        <c:majorGridlines>
          <c:spPr>
            <a:ln>
              <a:solidFill>
                <a:srgbClr val="FF0000"/>
              </a:solidFill>
            </a:ln>
          </c:spPr>
        </c:majorGridlines>
        <c:numFmt formatCode="0.00%" sourceLinked="1"/>
        <c:majorTickMark val="out"/>
        <c:minorTickMark val="none"/>
        <c:tickLblPos val="nextTo"/>
        <c:crossAx val="-401099712"/>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Debt to Equity</a:t>
            </a:r>
          </a:p>
        </c:rich>
      </c:tx>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Sheet16!$A$2</c:f>
              <c:strCache>
                <c:ptCount val="1"/>
                <c:pt idx="0">
                  <c:v>Debt to Equity (X)</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1.944444444444442E-2"/>
                  <c:y val="-1.388888888888888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5000000000000001E-2"/>
                  <c:y val="-2.3148148148148147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5000000000000001E-2"/>
                  <c:y val="-1.3888888888888888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6666666666666666E-2"/>
                  <c:y val="-1.851851851851851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Sheet16!$B$1:$E$1</c:f>
              <c:strCache>
                <c:ptCount val="4"/>
                <c:pt idx="0">
                  <c:v>ACI</c:v>
                </c:pt>
                <c:pt idx="1">
                  <c:v>Beximco</c:v>
                </c:pt>
                <c:pt idx="2">
                  <c:v>Square</c:v>
                </c:pt>
                <c:pt idx="3">
                  <c:v>Reneta</c:v>
                </c:pt>
              </c:strCache>
            </c:strRef>
          </c:cat>
          <c:val>
            <c:numRef>
              <c:f>Sheet16!$B$2:$E$2</c:f>
              <c:numCache>
                <c:formatCode>General</c:formatCode>
                <c:ptCount val="4"/>
                <c:pt idx="0">
                  <c:v>1.18</c:v>
                </c:pt>
                <c:pt idx="1">
                  <c:v>0.45</c:v>
                </c:pt>
                <c:pt idx="2">
                  <c:v>0.11</c:v>
                </c:pt>
                <c:pt idx="3">
                  <c:v>0.49</c:v>
                </c:pt>
              </c:numCache>
            </c:numRef>
          </c:val>
        </c:ser>
        <c:dLbls>
          <c:showLegendKey val="0"/>
          <c:showVal val="0"/>
          <c:showCatName val="0"/>
          <c:showSerName val="0"/>
          <c:showPercent val="0"/>
          <c:showBubbleSize val="0"/>
        </c:dLbls>
        <c:gapWidth val="150"/>
        <c:shape val="box"/>
        <c:axId val="-401096448"/>
        <c:axId val="-401082848"/>
        <c:axId val="0"/>
      </c:bar3DChart>
      <c:catAx>
        <c:axId val="-401096448"/>
        <c:scaling>
          <c:orientation val="minMax"/>
        </c:scaling>
        <c:delete val="0"/>
        <c:axPos val="b"/>
        <c:numFmt formatCode="General" sourceLinked="0"/>
        <c:majorTickMark val="out"/>
        <c:minorTickMark val="none"/>
        <c:tickLblPos val="nextTo"/>
        <c:crossAx val="-401082848"/>
        <c:crosses val="autoZero"/>
        <c:auto val="1"/>
        <c:lblAlgn val="ctr"/>
        <c:lblOffset val="100"/>
        <c:noMultiLvlLbl val="0"/>
      </c:catAx>
      <c:valAx>
        <c:axId val="-401082848"/>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01096448"/>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Equity Multiplier</a:t>
            </a:r>
          </a:p>
        </c:rich>
      </c:tx>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Sheet17!$A$2</c:f>
              <c:strCache>
                <c:ptCount val="1"/>
                <c:pt idx="0">
                  <c:v>Equity Multiplier (X)</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3.3333333333333305E-2"/>
                  <c:y val="-3.7037037037037035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5000000000000001E-2"/>
                  <c:y val="-4.629629629629629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5000000000000001E-2"/>
                  <c:y val="-3.2407407407407406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6666666666666666E-2"/>
                  <c:y val="-4.166666666666662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Sheet17!$B$1:$E$1</c:f>
              <c:strCache>
                <c:ptCount val="4"/>
                <c:pt idx="0">
                  <c:v>ACI</c:v>
                </c:pt>
                <c:pt idx="1">
                  <c:v>Beximco</c:v>
                </c:pt>
                <c:pt idx="2">
                  <c:v>Square</c:v>
                </c:pt>
                <c:pt idx="3">
                  <c:v>Reneta</c:v>
                </c:pt>
              </c:strCache>
            </c:strRef>
          </c:cat>
          <c:val>
            <c:numRef>
              <c:f>Sheet17!$B$2:$E$2</c:f>
              <c:numCache>
                <c:formatCode>General</c:formatCode>
                <c:ptCount val="4"/>
                <c:pt idx="0">
                  <c:v>2.1800000000000002</c:v>
                </c:pt>
                <c:pt idx="1">
                  <c:v>1.45</c:v>
                </c:pt>
                <c:pt idx="2">
                  <c:v>1.1100000000000001</c:v>
                </c:pt>
                <c:pt idx="3">
                  <c:v>1.49</c:v>
                </c:pt>
              </c:numCache>
            </c:numRef>
          </c:val>
        </c:ser>
        <c:dLbls>
          <c:showLegendKey val="0"/>
          <c:showVal val="0"/>
          <c:showCatName val="0"/>
          <c:showSerName val="0"/>
          <c:showPercent val="0"/>
          <c:showBubbleSize val="0"/>
        </c:dLbls>
        <c:gapWidth val="150"/>
        <c:shape val="box"/>
        <c:axId val="-401095904"/>
        <c:axId val="-401090464"/>
        <c:axId val="0"/>
      </c:bar3DChart>
      <c:catAx>
        <c:axId val="-401095904"/>
        <c:scaling>
          <c:orientation val="minMax"/>
        </c:scaling>
        <c:delete val="0"/>
        <c:axPos val="b"/>
        <c:numFmt formatCode="General" sourceLinked="0"/>
        <c:majorTickMark val="out"/>
        <c:minorTickMark val="none"/>
        <c:tickLblPos val="nextTo"/>
        <c:crossAx val="-401090464"/>
        <c:crosses val="autoZero"/>
        <c:auto val="1"/>
        <c:lblAlgn val="ctr"/>
        <c:lblOffset val="100"/>
        <c:noMultiLvlLbl val="0"/>
      </c:catAx>
      <c:valAx>
        <c:axId val="-401090464"/>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01095904"/>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Quick Ratio</a:t>
            </a:r>
          </a:p>
        </c:rich>
      </c:tx>
      <c:overlay val="0"/>
    </c:title>
    <c:autoTitleDeleted val="0"/>
    <c:view3D>
      <c:rotX val="15"/>
      <c:rotY val="20"/>
      <c:rAngAx val="1"/>
    </c:view3D>
    <c:floor>
      <c:thickness val="0"/>
    </c:floor>
    <c:sideWall>
      <c:thickness val="0"/>
      <c:spPr>
        <a:solidFill>
          <a:schemeClr val="bg1">
            <a:lumMod val="95000"/>
          </a:schemeClr>
        </a:solidFill>
        <a:ln>
          <a:noFill/>
        </a:ln>
      </c:spPr>
    </c:sideWall>
    <c:backWall>
      <c:thickness val="0"/>
      <c:spPr>
        <a:solidFill>
          <a:schemeClr val="bg1">
            <a:lumMod val="95000"/>
          </a:schemeClr>
        </a:solidFill>
        <a:ln>
          <a:noFill/>
        </a:ln>
      </c:spPr>
    </c:backWall>
    <c:plotArea>
      <c:layout/>
      <c:bar3DChart>
        <c:barDir val="col"/>
        <c:grouping val="clustered"/>
        <c:varyColors val="0"/>
        <c:ser>
          <c:idx val="0"/>
          <c:order val="0"/>
          <c:tx>
            <c:strRef>
              <c:f>Sheet1!$F$9</c:f>
              <c:strCache>
                <c:ptCount val="1"/>
                <c:pt idx="0">
                  <c:v>Average Quick Ratio</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3.1584884376762552E-2"/>
                  <c:y val="-2.871794871794871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3.1584884376762552E-2"/>
                  <c:y val="-2.8717948717948718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7072758037225041E-2"/>
                  <c:y val="-2.4615384615384598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5792442188381276E-2"/>
                  <c:y val="-3.69230769230768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Sheet1!$G$8:$J$8</c:f>
              <c:strCache>
                <c:ptCount val="4"/>
                <c:pt idx="0">
                  <c:v>ACI</c:v>
                </c:pt>
                <c:pt idx="1">
                  <c:v>Beximco</c:v>
                </c:pt>
                <c:pt idx="2">
                  <c:v>Square</c:v>
                </c:pt>
                <c:pt idx="3">
                  <c:v>Reneta</c:v>
                </c:pt>
              </c:strCache>
            </c:strRef>
          </c:cat>
          <c:val>
            <c:numRef>
              <c:f>Sheet1!$G$9:$J$9</c:f>
              <c:numCache>
                <c:formatCode>General</c:formatCode>
                <c:ptCount val="4"/>
                <c:pt idx="0">
                  <c:v>0.99</c:v>
                </c:pt>
                <c:pt idx="1">
                  <c:v>1.22</c:v>
                </c:pt>
                <c:pt idx="2">
                  <c:v>5.91</c:v>
                </c:pt>
                <c:pt idx="3">
                  <c:v>1.0900000000000001</c:v>
                </c:pt>
              </c:numCache>
            </c:numRef>
          </c:val>
        </c:ser>
        <c:dLbls>
          <c:showLegendKey val="0"/>
          <c:showVal val="0"/>
          <c:showCatName val="0"/>
          <c:showSerName val="0"/>
          <c:showPercent val="0"/>
          <c:showBubbleSize val="0"/>
        </c:dLbls>
        <c:gapWidth val="150"/>
        <c:shape val="box"/>
        <c:axId val="-342697584"/>
        <c:axId val="-342697040"/>
        <c:axId val="0"/>
      </c:bar3DChart>
      <c:catAx>
        <c:axId val="-342697584"/>
        <c:scaling>
          <c:orientation val="minMax"/>
        </c:scaling>
        <c:delete val="0"/>
        <c:axPos val="b"/>
        <c:numFmt formatCode="General" sourceLinked="0"/>
        <c:majorTickMark val="out"/>
        <c:minorTickMark val="none"/>
        <c:tickLblPos val="nextTo"/>
        <c:crossAx val="-342697040"/>
        <c:crosses val="autoZero"/>
        <c:auto val="1"/>
        <c:lblAlgn val="ctr"/>
        <c:lblOffset val="100"/>
        <c:noMultiLvlLbl val="0"/>
      </c:catAx>
      <c:valAx>
        <c:axId val="-342697040"/>
        <c:scaling>
          <c:orientation val="minMax"/>
        </c:scaling>
        <c:delete val="0"/>
        <c:axPos val="l"/>
        <c:majorGridlines>
          <c:spPr>
            <a:ln>
              <a:solidFill>
                <a:srgbClr val="FF0000"/>
              </a:solidFill>
            </a:ln>
          </c:spPr>
        </c:majorGridlines>
        <c:numFmt formatCode="General" sourceLinked="1"/>
        <c:majorTickMark val="out"/>
        <c:minorTickMark val="none"/>
        <c:tickLblPos val="nextTo"/>
        <c:crossAx val="-342697584"/>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Times Interest Earned</a:t>
            </a:r>
          </a:p>
        </c:rich>
      </c:tx>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Sheet18!$A$2</c:f>
              <c:strCache>
                <c:ptCount val="1"/>
                <c:pt idx="0">
                  <c:v>Times Interest Earned (X)</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3.3333333333333333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3.3333333333333333E-2"/>
                  <c:y val="-4.629629629629638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6666666666666666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5000000000000001E-2"/>
                  <c:y val="-2.777777777777786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Sheet18!$B$1:$E$1</c:f>
              <c:strCache>
                <c:ptCount val="4"/>
                <c:pt idx="0">
                  <c:v>ACI</c:v>
                </c:pt>
                <c:pt idx="1">
                  <c:v>Beximco</c:v>
                </c:pt>
                <c:pt idx="2">
                  <c:v>Square</c:v>
                </c:pt>
                <c:pt idx="3">
                  <c:v>Reneta</c:v>
                </c:pt>
              </c:strCache>
            </c:strRef>
          </c:cat>
          <c:val>
            <c:numRef>
              <c:f>Sheet18!$B$2:$E$2</c:f>
              <c:numCache>
                <c:formatCode>General</c:formatCode>
                <c:ptCount val="4"/>
                <c:pt idx="0">
                  <c:v>7.5</c:v>
                </c:pt>
                <c:pt idx="1">
                  <c:v>5.04</c:v>
                </c:pt>
                <c:pt idx="2">
                  <c:v>181.7</c:v>
                </c:pt>
                <c:pt idx="3">
                  <c:v>20.11</c:v>
                </c:pt>
              </c:numCache>
            </c:numRef>
          </c:val>
        </c:ser>
        <c:dLbls>
          <c:showLegendKey val="0"/>
          <c:showVal val="0"/>
          <c:showCatName val="0"/>
          <c:showSerName val="0"/>
          <c:showPercent val="0"/>
          <c:showBubbleSize val="0"/>
        </c:dLbls>
        <c:gapWidth val="150"/>
        <c:shape val="box"/>
        <c:axId val="-401094816"/>
        <c:axId val="-401086656"/>
        <c:axId val="0"/>
      </c:bar3DChart>
      <c:catAx>
        <c:axId val="-401094816"/>
        <c:scaling>
          <c:orientation val="minMax"/>
        </c:scaling>
        <c:delete val="0"/>
        <c:axPos val="b"/>
        <c:numFmt formatCode="General" sourceLinked="0"/>
        <c:majorTickMark val="out"/>
        <c:minorTickMark val="none"/>
        <c:tickLblPos val="nextTo"/>
        <c:crossAx val="-401086656"/>
        <c:crosses val="autoZero"/>
        <c:auto val="1"/>
        <c:lblAlgn val="ctr"/>
        <c:lblOffset val="100"/>
        <c:noMultiLvlLbl val="0"/>
      </c:catAx>
      <c:valAx>
        <c:axId val="-401086656"/>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01094816"/>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Sheet19!$A$2</c:f>
              <c:strCache>
                <c:ptCount val="1"/>
                <c:pt idx="0">
                  <c:v>Earnings Per Share (৳)</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2.7777777777777776E-2"/>
                  <c:y val="-2.314814814814814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2222222222222223E-2"/>
                  <c:y val="-3.240740740740732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2222222222222223E-2"/>
                  <c:y val="-4.1666666666666755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5000000000000001E-2"/>
                  <c:y val="-1.388888888888888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Sheet19!$B$1:$E$1</c:f>
              <c:strCache>
                <c:ptCount val="4"/>
                <c:pt idx="0">
                  <c:v>ACI</c:v>
                </c:pt>
                <c:pt idx="1">
                  <c:v>Beximco</c:v>
                </c:pt>
                <c:pt idx="2">
                  <c:v>Square</c:v>
                </c:pt>
                <c:pt idx="3">
                  <c:v>Reneta</c:v>
                </c:pt>
              </c:strCache>
            </c:strRef>
          </c:cat>
          <c:val>
            <c:numRef>
              <c:f>Sheet19!$B$2:$E$2</c:f>
              <c:numCache>
                <c:formatCode>General</c:formatCode>
                <c:ptCount val="4"/>
                <c:pt idx="0">
                  <c:v>31.99</c:v>
                </c:pt>
                <c:pt idx="1">
                  <c:v>5.82</c:v>
                </c:pt>
                <c:pt idx="2">
                  <c:v>10.1</c:v>
                </c:pt>
                <c:pt idx="3">
                  <c:v>33.15</c:v>
                </c:pt>
              </c:numCache>
            </c:numRef>
          </c:val>
        </c:ser>
        <c:dLbls>
          <c:showLegendKey val="0"/>
          <c:showVal val="0"/>
          <c:showCatName val="0"/>
          <c:showSerName val="0"/>
          <c:showPercent val="0"/>
          <c:showBubbleSize val="0"/>
        </c:dLbls>
        <c:gapWidth val="150"/>
        <c:shape val="box"/>
        <c:axId val="-401079584"/>
        <c:axId val="-401082304"/>
        <c:axId val="0"/>
      </c:bar3DChart>
      <c:catAx>
        <c:axId val="-401079584"/>
        <c:scaling>
          <c:orientation val="minMax"/>
        </c:scaling>
        <c:delete val="0"/>
        <c:axPos val="b"/>
        <c:numFmt formatCode="General" sourceLinked="0"/>
        <c:majorTickMark val="out"/>
        <c:minorTickMark val="none"/>
        <c:tickLblPos val="nextTo"/>
        <c:crossAx val="-401082304"/>
        <c:crosses val="autoZero"/>
        <c:auto val="1"/>
        <c:lblAlgn val="ctr"/>
        <c:lblOffset val="100"/>
        <c:noMultiLvlLbl val="0"/>
      </c:catAx>
      <c:valAx>
        <c:axId val="-401082304"/>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01079584"/>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Sheet20!$A$2</c:f>
              <c:strCache>
                <c:ptCount val="1"/>
                <c:pt idx="0">
                  <c:v>Dividend Yield</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2.5000000000000001E-2"/>
                  <c:y val="-2.314814814814814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6666666666666666E-2"/>
                  <c:y val="-4.629629629629629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5000000000000001E-2"/>
                  <c:y val="-9.2592592592592379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7777777777777676E-2"/>
                  <c:y val="-9.2592592592592587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Sheet20!$B$1:$E$1</c:f>
              <c:strCache>
                <c:ptCount val="4"/>
                <c:pt idx="0">
                  <c:v>ACI</c:v>
                </c:pt>
                <c:pt idx="1">
                  <c:v>Beximco</c:v>
                </c:pt>
                <c:pt idx="2">
                  <c:v>Square</c:v>
                </c:pt>
                <c:pt idx="3">
                  <c:v>Reneta</c:v>
                </c:pt>
              </c:strCache>
            </c:strRef>
          </c:cat>
          <c:val>
            <c:numRef>
              <c:f>Sheet20!$B$2:$E$2</c:f>
              <c:numCache>
                <c:formatCode>0.00%</c:formatCode>
                <c:ptCount val="4"/>
                <c:pt idx="0">
                  <c:v>3.0099999999999998E-2</c:v>
                </c:pt>
                <c:pt idx="1">
                  <c:v>0.18579999999999999</c:v>
                </c:pt>
                <c:pt idx="2">
                  <c:v>0.5786</c:v>
                </c:pt>
                <c:pt idx="3">
                  <c:v>0.36559999999999998</c:v>
                </c:pt>
              </c:numCache>
            </c:numRef>
          </c:val>
        </c:ser>
        <c:dLbls>
          <c:showLegendKey val="0"/>
          <c:showVal val="0"/>
          <c:showCatName val="0"/>
          <c:showSerName val="0"/>
          <c:showPercent val="0"/>
          <c:showBubbleSize val="0"/>
        </c:dLbls>
        <c:gapWidth val="150"/>
        <c:shape val="box"/>
        <c:axId val="-401106240"/>
        <c:axId val="-401101344"/>
        <c:axId val="0"/>
      </c:bar3DChart>
      <c:catAx>
        <c:axId val="-401106240"/>
        <c:scaling>
          <c:orientation val="minMax"/>
        </c:scaling>
        <c:delete val="0"/>
        <c:axPos val="b"/>
        <c:numFmt formatCode="General" sourceLinked="0"/>
        <c:majorTickMark val="out"/>
        <c:minorTickMark val="none"/>
        <c:tickLblPos val="nextTo"/>
        <c:crossAx val="-401101344"/>
        <c:crosses val="autoZero"/>
        <c:auto val="1"/>
        <c:lblAlgn val="ctr"/>
        <c:lblOffset val="100"/>
        <c:noMultiLvlLbl val="0"/>
      </c:catAx>
      <c:valAx>
        <c:axId val="-401101344"/>
        <c:scaling>
          <c:orientation val="minMax"/>
        </c:scaling>
        <c:delete val="0"/>
        <c:axPos val="l"/>
        <c:majorGridlines>
          <c:spPr>
            <a:ln>
              <a:solidFill>
                <a:srgbClr val="FF0000"/>
              </a:solidFill>
            </a:ln>
          </c:spPr>
        </c:majorGridlines>
        <c:numFmt formatCode="0.00%" sourceLinked="1"/>
        <c:majorTickMark val="out"/>
        <c:minorTickMark val="none"/>
        <c:tickLblPos val="nextTo"/>
        <c:crossAx val="-401106240"/>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Sheet21!$A$2</c:f>
              <c:strCache>
                <c:ptCount val="1"/>
                <c:pt idx="0">
                  <c:v>Dividend Payout Ratio</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1.9444444444444445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5000000000000001E-2"/>
                  <c:y val="-1.3888888888888888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3.0555555555555555E-2"/>
                  <c:y val="-9.2592592592592587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6666666666666566E-2"/>
                  <c:y val="-2.777777777777777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Sheet21!$B$1:$E$1</c:f>
              <c:strCache>
                <c:ptCount val="4"/>
                <c:pt idx="0">
                  <c:v>ACI</c:v>
                </c:pt>
                <c:pt idx="1">
                  <c:v>Beximco</c:v>
                </c:pt>
                <c:pt idx="2">
                  <c:v>Square</c:v>
                </c:pt>
                <c:pt idx="3">
                  <c:v>Reneta</c:v>
                </c:pt>
              </c:strCache>
            </c:strRef>
          </c:cat>
          <c:val>
            <c:numRef>
              <c:f>Sheet21!$B$2:$E$2</c:f>
              <c:numCache>
                <c:formatCode>0.00%</c:formatCode>
                <c:ptCount val="4"/>
                <c:pt idx="0">
                  <c:v>0.52029999999999998</c:v>
                </c:pt>
                <c:pt idx="1">
                  <c:v>0.27950000000000003</c:v>
                </c:pt>
                <c:pt idx="2">
                  <c:v>0.26279999999999998</c:v>
                </c:pt>
                <c:pt idx="3">
                  <c:v>0.26650000000000001</c:v>
                </c:pt>
              </c:numCache>
            </c:numRef>
          </c:val>
        </c:ser>
        <c:dLbls>
          <c:showLegendKey val="0"/>
          <c:showVal val="0"/>
          <c:showCatName val="0"/>
          <c:showSerName val="0"/>
          <c:showPercent val="0"/>
          <c:showBubbleSize val="0"/>
        </c:dLbls>
        <c:gapWidth val="150"/>
        <c:shape val="box"/>
        <c:axId val="-401076864"/>
        <c:axId val="-401098624"/>
        <c:axId val="0"/>
      </c:bar3DChart>
      <c:catAx>
        <c:axId val="-401076864"/>
        <c:scaling>
          <c:orientation val="minMax"/>
        </c:scaling>
        <c:delete val="0"/>
        <c:axPos val="b"/>
        <c:numFmt formatCode="General" sourceLinked="0"/>
        <c:majorTickMark val="out"/>
        <c:minorTickMark val="none"/>
        <c:tickLblPos val="nextTo"/>
        <c:crossAx val="-401098624"/>
        <c:crosses val="autoZero"/>
        <c:auto val="1"/>
        <c:lblAlgn val="ctr"/>
        <c:lblOffset val="100"/>
        <c:noMultiLvlLbl val="0"/>
      </c:catAx>
      <c:valAx>
        <c:axId val="-401098624"/>
        <c:scaling>
          <c:orientation val="minMax"/>
        </c:scaling>
        <c:delete val="0"/>
        <c:axPos val="l"/>
        <c:majorGridlines>
          <c:spPr>
            <a:ln>
              <a:solidFill>
                <a:srgbClr val="FF0000"/>
              </a:solidFill>
            </a:ln>
          </c:spPr>
        </c:majorGridlines>
        <c:numFmt formatCode="0.00%" sourceLinked="1"/>
        <c:majorTickMark val="out"/>
        <c:minorTickMark val="none"/>
        <c:tickLblPos val="nextTo"/>
        <c:crossAx val="-401076864"/>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Sheet22!$A$2</c:f>
              <c:strCache>
                <c:ptCount val="1"/>
                <c:pt idx="0">
                  <c:v>P/E Ratio</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2.2222222222222223E-2"/>
                  <c:y val="-4.6296296296296294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9444444444444445E-2"/>
                  <c:y val="-2.3148148148148147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5000000000000001E-2"/>
                  <c:y val="-4.6296296296296294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6666666666666666E-2"/>
                  <c:y val="-9.2592592592592587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Sheet22!$B$1:$E$1</c:f>
              <c:strCache>
                <c:ptCount val="4"/>
                <c:pt idx="0">
                  <c:v>ACI</c:v>
                </c:pt>
                <c:pt idx="1">
                  <c:v>Beximco</c:v>
                </c:pt>
                <c:pt idx="2">
                  <c:v>Square</c:v>
                </c:pt>
                <c:pt idx="3">
                  <c:v>Reneta</c:v>
                </c:pt>
              </c:strCache>
            </c:strRef>
          </c:cat>
          <c:val>
            <c:numRef>
              <c:f>Sheet22!$B$2:$E$2</c:f>
              <c:numCache>
                <c:formatCode>General</c:formatCode>
                <c:ptCount val="4"/>
                <c:pt idx="0">
                  <c:v>14.42</c:v>
                </c:pt>
                <c:pt idx="1">
                  <c:v>16.170000000000002</c:v>
                </c:pt>
                <c:pt idx="2">
                  <c:v>28.69</c:v>
                </c:pt>
                <c:pt idx="3">
                  <c:v>37.880000000000003</c:v>
                </c:pt>
              </c:numCache>
            </c:numRef>
          </c:val>
        </c:ser>
        <c:dLbls>
          <c:showLegendKey val="0"/>
          <c:showVal val="0"/>
          <c:showCatName val="0"/>
          <c:showSerName val="0"/>
          <c:showPercent val="0"/>
          <c:showBubbleSize val="0"/>
        </c:dLbls>
        <c:gapWidth val="150"/>
        <c:shape val="box"/>
        <c:axId val="-402173168"/>
        <c:axId val="-402172624"/>
        <c:axId val="0"/>
      </c:bar3DChart>
      <c:catAx>
        <c:axId val="-402173168"/>
        <c:scaling>
          <c:orientation val="minMax"/>
        </c:scaling>
        <c:delete val="0"/>
        <c:axPos val="b"/>
        <c:numFmt formatCode="General" sourceLinked="0"/>
        <c:majorTickMark val="out"/>
        <c:minorTickMark val="none"/>
        <c:tickLblPos val="nextTo"/>
        <c:crossAx val="-402172624"/>
        <c:crosses val="autoZero"/>
        <c:auto val="1"/>
        <c:lblAlgn val="ctr"/>
        <c:lblOffset val="100"/>
        <c:noMultiLvlLbl val="0"/>
      </c:catAx>
      <c:valAx>
        <c:axId val="-402172624"/>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02173168"/>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Sheet23!$A$2</c:f>
              <c:strCache>
                <c:ptCount val="1"/>
                <c:pt idx="0">
                  <c:v>Net Asset Per Share (৳)</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1.6666666666666666E-2"/>
                  <c:y val="-2.314814814814814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5000000000000001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1111111111111112E-2"/>
                  <c:y val="-2.7777777777777693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3888888888888888E-2"/>
                  <c:y val="-2.777777777777777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Sheet23!$B$1:$E$1</c:f>
              <c:strCache>
                <c:ptCount val="4"/>
                <c:pt idx="0">
                  <c:v>ACI</c:v>
                </c:pt>
                <c:pt idx="1">
                  <c:v>Beximco</c:v>
                </c:pt>
                <c:pt idx="2">
                  <c:v>Square</c:v>
                </c:pt>
                <c:pt idx="3">
                  <c:v>Reneta</c:v>
                </c:pt>
              </c:strCache>
            </c:strRef>
          </c:cat>
          <c:val>
            <c:numRef>
              <c:f>Sheet23!$B$2:$E$2</c:f>
              <c:numCache>
                <c:formatCode>General</c:formatCode>
                <c:ptCount val="4"/>
                <c:pt idx="0">
                  <c:v>266.13</c:v>
                </c:pt>
                <c:pt idx="1">
                  <c:v>63.91</c:v>
                </c:pt>
                <c:pt idx="2">
                  <c:v>53.82</c:v>
                </c:pt>
                <c:pt idx="3">
                  <c:v>163.49</c:v>
                </c:pt>
              </c:numCache>
            </c:numRef>
          </c:val>
        </c:ser>
        <c:dLbls>
          <c:showLegendKey val="0"/>
          <c:showVal val="0"/>
          <c:showCatName val="0"/>
          <c:showSerName val="0"/>
          <c:showPercent val="0"/>
          <c:showBubbleSize val="0"/>
        </c:dLbls>
        <c:gapWidth val="150"/>
        <c:shape val="box"/>
        <c:axId val="-402156848"/>
        <c:axId val="-402171536"/>
        <c:axId val="0"/>
      </c:bar3DChart>
      <c:catAx>
        <c:axId val="-402156848"/>
        <c:scaling>
          <c:orientation val="minMax"/>
        </c:scaling>
        <c:delete val="0"/>
        <c:axPos val="b"/>
        <c:numFmt formatCode="General" sourceLinked="0"/>
        <c:majorTickMark val="out"/>
        <c:minorTickMark val="none"/>
        <c:tickLblPos val="nextTo"/>
        <c:crossAx val="-402171536"/>
        <c:crosses val="autoZero"/>
        <c:auto val="1"/>
        <c:lblAlgn val="ctr"/>
        <c:lblOffset val="100"/>
        <c:noMultiLvlLbl val="0"/>
      </c:catAx>
      <c:valAx>
        <c:axId val="-402171536"/>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02156848"/>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Operating Cash Flow</a:t>
            </a:r>
          </a:p>
        </c:rich>
      </c:tx>
      <c:overlay val="0"/>
    </c:title>
    <c:autoTitleDeleted val="0"/>
    <c:view3D>
      <c:rotX val="15"/>
      <c:rotY val="20"/>
      <c:rAngAx val="1"/>
    </c:view3D>
    <c:floor>
      <c:thickness val="0"/>
    </c:floor>
    <c:sideWall>
      <c:thickness val="0"/>
      <c:spPr>
        <a:solidFill>
          <a:schemeClr val="bg1">
            <a:lumMod val="95000"/>
          </a:schemeClr>
        </a:solidFill>
        <a:ln>
          <a:noFill/>
        </a:ln>
      </c:spPr>
    </c:sideWall>
    <c:backWall>
      <c:thickness val="0"/>
      <c:spPr>
        <a:solidFill>
          <a:schemeClr val="bg1">
            <a:lumMod val="95000"/>
          </a:schemeClr>
        </a:solidFill>
        <a:ln>
          <a:noFill/>
        </a:ln>
      </c:spPr>
    </c:backWall>
    <c:plotArea>
      <c:layout/>
      <c:bar3DChart>
        <c:barDir val="col"/>
        <c:grouping val="clustered"/>
        <c:varyColors val="0"/>
        <c:ser>
          <c:idx val="0"/>
          <c:order val="0"/>
          <c:tx>
            <c:strRef>
              <c:f>Sheet1!$F$8</c:f>
              <c:strCache>
                <c:ptCount val="1"/>
                <c:pt idx="0">
                  <c:v>Average Operating Cash Flow</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3.1692133559705717E-2"/>
                  <c:y val="-3.603603603603603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037351443123939E-2"/>
                  <c:y val="-3.203203203203203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7164685908319185E-2"/>
                  <c:y val="-2.4024024024024006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5846066779852858E-2"/>
                  <c:y val="-3.603603603603603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Sheet1!$G$7:$J$7</c:f>
              <c:strCache>
                <c:ptCount val="4"/>
                <c:pt idx="0">
                  <c:v>ACI</c:v>
                </c:pt>
                <c:pt idx="1">
                  <c:v>Beximco</c:v>
                </c:pt>
                <c:pt idx="2">
                  <c:v>Square</c:v>
                </c:pt>
                <c:pt idx="3">
                  <c:v>Reneta</c:v>
                </c:pt>
              </c:strCache>
            </c:strRef>
          </c:cat>
          <c:val>
            <c:numRef>
              <c:f>Sheet1!$G$8:$J$8</c:f>
              <c:numCache>
                <c:formatCode>General</c:formatCode>
                <c:ptCount val="4"/>
                <c:pt idx="0">
                  <c:v>0.19</c:v>
                </c:pt>
                <c:pt idx="1">
                  <c:v>0.53</c:v>
                </c:pt>
                <c:pt idx="2">
                  <c:v>2.98</c:v>
                </c:pt>
                <c:pt idx="3">
                  <c:v>0.61</c:v>
                </c:pt>
              </c:numCache>
            </c:numRef>
          </c:val>
        </c:ser>
        <c:dLbls>
          <c:showLegendKey val="0"/>
          <c:showVal val="0"/>
          <c:showCatName val="0"/>
          <c:showSerName val="0"/>
          <c:showPercent val="0"/>
          <c:showBubbleSize val="0"/>
        </c:dLbls>
        <c:gapWidth val="150"/>
        <c:shape val="box"/>
        <c:axId val="-463854624"/>
        <c:axId val="-463866048"/>
        <c:axId val="0"/>
      </c:bar3DChart>
      <c:catAx>
        <c:axId val="-463854624"/>
        <c:scaling>
          <c:orientation val="minMax"/>
        </c:scaling>
        <c:delete val="0"/>
        <c:axPos val="b"/>
        <c:numFmt formatCode="General" sourceLinked="0"/>
        <c:majorTickMark val="out"/>
        <c:minorTickMark val="none"/>
        <c:tickLblPos val="nextTo"/>
        <c:crossAx val="-463866048"/>
        <c:crosses val="autoZero"/>
        <c:auto val="1"/>
        <c:lblAlgn val="ctr"/>
        <c:lblOffset val="100"/>
        <c:noMultiLvlLbl val="0"/>
      </c:catAx>
      <c:valAx>
        <c:axId val="-463866048"/>
        <c:scaling>
          <c:orientation val="minMax"/>
        </c:scaling>
        <c:delete val="0"/>
        <c:axPos val="l"/>
        <c:majorGridlines>
          <c:spPr>
            <a:ln>
              <a:solidFill>
                <a:srgbClr val="FF0000"/>
              </a:solidFill>
            </a:ln>
          </c:spPr>
        </c:majorGridlines>
        <c:numFmt formatCode="General" sourceLinked="1"/>
        <c:majorTickMark val="out"/>
        <c:minorTickMark val="none"/>
        <c:tickLblPos val="nextTo"/>
        <c:crossAx val="-463854624"/>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4111351706036745"/>
          <c:y val="0.15313684747739867"/>
          <c:w val="0.82833092738407699"/>
          <c:h val="0.73088327500729078"/>
        </c:manualLayout>
      </c:layout>
      <c:bar3DChart>
        <c:barDir val="col"/>
        <c:grouping val="clustered"/>
        <c:varyColors val="0"/>
        <c:ser>
          <c:idx val="0"/>
          <c:order val="0"/>
          <c:tx>
            <c:strRef>
              <c:f>Sheet2!$E$10</c:f>
              <c:strCache>
                <c:ptCount val="1"/>
                <c:pt idx="0">
                  <c:v>Cash Ratio</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1.6666666666666666E-2"/>
                  <c:y val="-2.147074247856222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6666666666666614E-2"/>
                  <c:y val="-3.0059039469987114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6666666666666666E-2"/>
                  <c:y val="-4.2944866176412412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5000000000000001E-2"/>
                  <c:y val="-2.147108060049102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Sheet2!$F$9:$I$9</c:f>
              <c:strCache>
                <c:ptCount val="4"/>
                <c:pt idx="0">
                  <c:v>ACI</c:v>
                </c:pt>
                <c:pt idx="1">
                  <c:v>Beximco</c:v>
                </c:pt>
                <c:pt idx="2">
                  <c:v>Square</c:v>
                </c:pt>
                <c:pt idx="3">
                  <c:v>Reneta</c:v>
                </c:pt>
              </c:strCache>
            </c:strRef>
          </c:cat>
          <c:val>
            <c:numRef>
              <c:f>Sheet2!$F$10:$I$10</c:f>
              <c:numCache>
                <c:formatCode>0.00%</c:formatCode>
                <c:ptCount val="4"/>
                <c:pt idx="0">
                  <c:v>6.0699999999999997E-2</c:v>
                </c:pt>
                <c:pt idx="1">
                  <c:v>5.6000000000000001E-2</c:v>
                </c:pt>
                <c:pt idx="2">
                  <c:v>4.2927999999999997</c:v>
                </c:pt>
                <c:pt idx="3">
                  <c:v>0.1381</c:v>
                </c:pt>
              </c:numCache>
            </c:numRef>
          </c:val>
        </c:ser>
        <c:dLbls>
          <c:showLegendKey val="0"/>
          <c:showVal val="0"/>
          <c:showCatName val="0"/>
          <c:showSerName val="0"/>
          <c:showPercent val="0"/>
          <c:showBubbleSize val="0"/>
        </c:dLbls>
        <c:gapWidth val="150"/>
        <c:shape val="box"/>
        <c:axId val="-463866592"/>
        <c:axId val="-463860608"/>
        <c:axId val="0"/>
      </c:bar3DChart>
      <c:catAx>
        <c:axId val="-463866592"/>
        <c:scaling>
          <c:orientation val="minMax"/>
        </c:scaling>
        <c:delete val="0"/>
        <c:axPos val="b"/>
        <c:numFmt formatCode="General" sourceLinked="0"/>
        <c:majorTickMark val="out"/>
        <c:minorTickMark val="none"/>
        <c:tickLblPos val="nextTo"/>
        <c:crossAx val="-463860608"/>
        <c:crosses val="autoZero"/>
        <c:auto val="1"/>
        <c:lblAlgn val="ctr"/>
        <c:lblOffset val="100"/>
        <c:noMultiLvlLbl val="0"/>
      </c:catAx>
      <c:valAx>
        <c:axId val="-463860608"/>
        <c:scaling>
          <c:orientation val="minMax"/>
        </c:scaling>
        <c:delete val="0"/>
        <c:axPos val="l"/>
        <c:majorGridlines>
          <c:spPr>
            <a:ln>
              <a:solidFill>
                <a:srgbClr val="FF0000"/>
              </a:solidFill>
            </a:ln>
          </c:spPr>
        </c:majorGridlines>
        <c:numFmt formatCode="0.00%" sourceLinked="1"/>
        <c:majorTickMark val="out"/>
        <c:minorTickMark val="none"/>
        <c:tickLblPos val="nextTo"/>
        <c:crossAx val="-463866592"/>
        <c:crosses val="autoZero"/>
        <c:crossBetween val="between"/>
      </c:valAx>
      <c:spPr>
        <a:solidFill>
          <a:schemeClr val="bg1">
            <a:lumMod val="95000"/>
          </a:schemeClr>
        </a:solidFill>
      </c:spPr>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Sheet3!$E$7</c:f>
              <c:strCache>
                <c:ptCount val="1"/>
                <c:pt idx="0">
                  <c:v>Gross Profit Margin</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1.1111111111111112E-2"/>
                  <c:y val="-2.314814814814814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7777777777777776E-2"/>
                  <c:y val="-1.3888888888888846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1111111111111112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6666666666666566E-2"/>
                  <c:y val="-3.703703703703703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Sheet3!$F$6:$I$6</c:f>
              <c:strCache>
                <c:ptCount val="4"/>
                <c:pt idx="0">
                  <c:v>ACI</c:v>
                </c:pt>
                <c:pt idx="1">
                  <c:v>Beximco</c:v>
                </c:pt>
                <c:pt idx="2">
                  <c:v>Square</c:v>
                </c:pt>
                <c:pt idx="3">
                  <c:v>Reneta</c:v>
                </c:pt>
              </c:strCache>
            </c:strRef>
          </c:cat>
          <c:val>
            <c:numRef>
              <c:f>Sheet3!$F$7:$I$7</c:f>
              <c:numCache>
                <c:formatCode>0.00%</c:formatCode>
                <c:ptCount val="4"/>
                <c:pt idx="0">
                  <c:v>0.43659999999999999</c:v>
                </c:pt>
                <c:pt idx="1">
                  <c:v>0.46279999999999999</c:v>
                </c:pt>
                <c:pt idx="2">
                  <c:v>0.41949999999999998</c:v>
                </c:pt>
                <c:pt idx="3">
                  <c:v>0.50539999999999996</c:v>
                </c:pt>
              </c:numCache>
            </c:numRef>
          </c:val>
        </c:ser>
        <c:dLbls>
          <c:showLegendKey val="0"/>
          <c:showVal val="1"/>
          <c:showCatName val="0"/>
          <c:showSerName val="0"/>
          <c:showPercent val="0"/>
          <c:showBubbleSize val="0"/>
        </c:dLbls>
        <c:gapWidth val="150"/>
        <c:shape val="box"/>
        <c:axId val="-463864960"/>
        <c:axId val="-463864416"/>
        <c:axId val="0"/>
      </c:bar3DChart>
      <c:catAx>
        <c:axId val="-463864960"/>
        <c:scaling>
          <c:orientation val="minMax"/>
        </c:scaling>
        <c:delete val="0"/>
        <c:axPos val="b"/>
        <c:numFmt formatCode="General" sourceLinked="0"/>
        <c:majorTickMark val="out"/>
        <c:minorTickMark val="none"/>
        <c:tickLblPos val="nextTo"/>
        <c:crossAx val="-463864416"/>
        <c:crosses val="autoZero"/>
        <c:auto val="1"/>
        <c:lblAlgn val="ctr"/>
        <c:lblOffset val="100"/>
        <c:noMultiLvlLbl val="0"/>
      </c:catAx>
      <c:valAx>
        <c:axId val="-463864416"/>
        <c:scaling>
          <c:orientation val="minMax"/>
        </c:scaling>
        <c:delete val="0"/>
        <c:axPos val="l"/>
        <c:majorGridlines>
          <c:spPr>
            <a:ln>
              <a:solidFill>
                <a:srgbClr val="FF0000"/>
              </a:solidFill>
            </a:ln>
          </c:spPr>
        </c:majorGridlines>
        <c:numFmt formatCode="0.00%" sourceLinked="1"/>
        <c:majorTickMark val="out"/>
        <c:minorTickMark val="none"/>
        <c:tickLblPos val="nextTo"/>
        <c:crossAx val="-463864960"/>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Sheet4!$E$8</c:f>
              <c:strCache>
                <c:ptCount val="1"/>
                <c:pt idx="0">
                  <c:v>Net Profit Margin</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2.4864548156285141E-2"/>
                  <c:y val="-1.2056123354443078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1.9117566967726134E-2"/>
                  <c:y val="-1.5900385959959198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5000000000000001E-2"/>
                  <c:y val="-1.8518518518518517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6666666666666566E-2"/>
                  <c:y val="-2.314814814814819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Sheet4!$F$7:$I$7</c:f>
              <c:strCache>
                <c:ptCount val="4"/>
                <c:pt idx="0">
                  <c:v>ACI</c:v>
                </c:pt>
                <c:pt idx="1">
                  <c:v>Beximco</c:v>
                </c:pt>
                <c:pt idx="2">
                  <c:v>Square</c:v>
                </c:pt>
                <c:pt idx="3">
                  <c:v>Reneta</c:v>
                </c:pt>
              </c:strCache>
            </c:strRef>
          </c:cat>
          <c:val>
            <c:numRef>
              <c:f>Sheet4!$F$8:$I$8</c:f>
              <c:numCache>
                <c:formatCode>0.00%</c:formatCode>
                <c:ptCount val="4"/>
                <c:pt idx="0">
                  <c:v>9.01E-2</c:v>
                </c:pt>
                <c:pt idx="1">
                  <c:v>0.14499999999999999</c:v>
                </c:pt>
                <c:pt idx="2">
                  <c:v>0.23019999999999999</c:v>
                </c:pt>
                <c:pt idx="3">
                  <c:v>0.16370000000000001</c:v>
                </c:pt>
              </c:numCache>
            </c:numRef>
          </c:val>
        </c:ser>
        <c:dLbls>
          <c:showLegendKey val="0"/>
          <c:showVal val="0"/>
          <c:showCatName val="0"/>
          <c:showSerName val="0"/>
          <c:showPercent val="0"/>
          <c:showBubbleSize val="0"/>
        </c:dLbls>
        <c:gapWidth val="150"/>
        <c:shape val="box"/>
        <c:axId val="-463861696"/>
        <c:axId val="-463861152"/>
        <c:axId val="0"/>
      </c:bar3DChart>
      <c:catAx>
        <c:axId val="-463861696"/>
        <c:scaling>
          <c:orientation val="minMax"/>
        </c:scaling>
        <c:delete val="0"/>
        <c:axPos val="b"/>
        <c:numFmt formatCode="General" sourceLinked="0"/>
        <c:majorTickMark val="out"/>
        <c:minorTickMark val="none"/>
        <c:tickLblPos val="nextTo"/>
        <c:crossAx val="-463861152"/>
        <c:crosses val="autoZero"/>
        <c:auto val="1"/>
        <c:lblAlgn val="ctr"/>
        <c:lblOffset val="100"/>
        <c:noMultiLvlLbl val="0"/>
      </c:catAx>
      <c:valAx>
        <c:axId val="-463861152"/>
        <c:scaling>
          <c:orientation val="minMax"/>
        </c:scaling>
        <c:delete val="0"/>
        <c:axPos val="l"/>
        <c:majorGridlines>
          <c:spPr>
            <a:ln>
              <a:solidFill>
                <a:srgbClr val="FF0000"/>
              </a:solidFill>
            </a:ln>
          </c:spPr>
        </c:majorGridlines>
        <c:numFmt formatCode="0.00%" sourceLinked="1"/>
        <c:majorTickMark val="out"/>
        <c:minorTickMark val="none"/>
        <c:tickLblPos val="nextTo"/>
        <c:crossAx val="-463861696"/>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Sheet5!$A$2</c:f>
              <c:strCache>
                <c:ptCount val="1"/>
                <c:pt idx="0">
                  <c:v>Operating Profit Margin</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1.6666666666666666E-2"/>
                  <c:y val="-2.777777777777777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5000000000000001E-2"/>
                  <c:y val="-2.3148148148148147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1.9444444444444445E-2"/>
                  <c:y val="-1.3888888888888888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6666666666666566E-2"/>
                  <c:y val="-1.3888888888888888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Sheet5!$B$1:$E$1</c:f>
              <c:strCache>
                <c:ptCount val="4"/>
                <c:pt idx="0">
                  <c:v>ACI</c:v>
                </c:pt>
                <c:pt idx="1">
                  <c:v>Beximco</c:v>
                </c:pt>
                <c:pt idx="2">
                  <c:v>Square</c:v>
                </c:pt>
                <c:pt idx="3">
                  <c:v>Reneta</c:v>
                </c:pt>
              </c:strCache>
            </c:strRef>
          </c:cat>
          <c:val>
            <c:numRef>
              <c:f>Sheet5!$B$2:$E$2</c:f>
              <c:numCache>
                <c:formatCode>0.00%</c:formatCode>
                <c:ptCount val="4"/>
                <c:pt idx="0">
                  <c:v>9.9400000000000002E-2</c:v>
                </c:pt>
                <c:pt idx="1">
                  <c:v>0.22509999999999999</c:v>
                </c:pt>
                <c:pt idx="2">
                  <c:v>0.24959999999999999</c:v>
                </c:pt>
                <c:pt idx="3">
                  <c:v>0.24879999999999999</c:v>
                </c:pt>
              </c:numCache>
            </c:numRef>
          </c:val>
        </c:ser>
        <c:dLbls>
          <c:showLegendKey val="0"/>
          <c:showVal val="0"/>
          <c:showCatName val="0"/>
          <c:showSerName val="0"/>
          <c:showPercent val="0"/>
          <c:showBubbleSize val="0"/>
        </c:dLbls>
        <c:gapWidth val="150"/>
        <c:shape val="box"/>
        <c:axId val="-405211632"/>
        <c:axId val="-405208368"/>
        <c:axId val="0"/>
      </c:bar3DChart>
      <c:catAx>
        <c:axId val="-405211632"/>
        <c:scaling>
          <c:orientation val="minMax"/>
        </c:scaling>
        <c:delete val="0"/>
        <c:axPos val="b"/>
        <c:numFmt formatCode="General" sourceLinked="0"/>
        <c:majorTickMark val="out"/>
        <c:minorTickMark val="none"/>
        <c:tickLblPos val="nextTo"/>
        <c:crossAx val="-405208368"/>
        <c:crosses val="autoZero"/>
        <c:auto val="1"/>
        <c:lblAlgn val="ctr"/>
        <c:lblOffset val="100"/>
        <c:noMultiLvlLbl val="0"/>
      </c:catAx>
      <c:valAx>
        <c:axId val="-405208368"/>
        <c:scaling>
          <c:orientation val="minMax"/>
        </c:scaling>
        <c:delete val="0"/>
        <c:axPos val="l"/>
        <c:majorGridlines>
          <c:spPr>
            <a:ln>
              <a:solidFill>
                <a:srgbClr val="FF0000"/>
              </a:solidFill>
            </a:ln>
          </c:spPr>
        </c:majorGridlines>
        <c:numFmt formatCode="0.00%" sourceLinked="1"/>
        <c:majorTickMark val="out"/>
        <c:minorTickMark val="none"/>
        <c:tickLblPos val="nextTo"/>
        <c:crossAx val="-405211632"/>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a:ln>
          <a:noFill/>
        </a:ln>
      </c:spPr>
    </c:sideWall>
    <c:backWall>
      <c:thickness val="0"/>
      <c:spPr>
        <a:solidFill>
          <a:schemeClr val="bg1">
            <a:lumMod val="95000"/>
          </a:schemeClr>
        </a:solidFill>
        <a:ln>
          <a:noFill/>
        </a:ln>
      </c:spPr>
    </c:backWall>
    <c:plotArea>
      <c:layout/>
      <c:bar3DChart>
        <c:barDir val="col"/>
        <c:grouping val="clustered"/>
        <c:varyColors val="0"/>
        <c:ser>
          <c:idx val="0"/>
          <c:order val="0"/>
          <c:tx>
            <c:strRef>
              <c:f>Sheet6!$A$2</c:f>
              <c:strCache>
                <c:ptCount val="1"/>
                <c:pt idx="0">
                  <c:v>ROA</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2.8325825650519047E-2"/>
                  <c:y val="-4.1421432637611083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2222296351945611E-2"/>
                  <c:y val="-5.068056387946959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2184373146086334E-2"/>
                  <c:y val="-4.060901194856532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7815442504996294E-2"/>
                  <c:y val="-2.915757715291482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Sheet6!$B$1:$E$1</c:f>
              <c:strCache>
                <c:ptCount val="4"/>
                <c:pt idx="0">
                  <c:v>ACI</c:v>
                </c:pt>
                <c:pt idx="1">
                  <c:v>Beximco</c:v>
                </c:pt>
                <c:pt idx="2">
                  <c:v>Square</c:v>
                </c:pt>
                <c:pt idx="3">
                  <c:v>Reneta</c:v>
                </c:pt>
              </c:strCache>
            </c:strRef>
          </c:cat>
          <c:val>
            <c:numRef>
              <c:f>Sheet6!$B$2:$E$2</c:f>
              <c:numCache>
                <c:formatCode>0.00%</c:formatCode>
                <c:ptCount val="4"/>
                <c:pt idx="0">
                  <c:v>5.9200000000000003E-2</c:v>
                </c:pt>
                <c:pt idx="1">
                  <c:v>5.6899999999999999E-2</c:v>
                </c:pt>
                <c:pt idx="2">
                  <c:v>0.182</c:v>
                </c:pt>
                <c:pt idx="3">
                  <c:v>0.14249999999999999</c:v>
                </c:pt>
              </c:numCache>
            </c:numRef>
          </c:val>
        </c:ser>
        <c:dLbls>
          <c:showLegendKey val="0"/>
          <c:showVal val="0"/>
          <c:showCatName val="0"/>
          <c:showSerName val="0"/>
          <c:showPercent val="0"/>
          <c:showBubbleSize val="0"/>
        </c:dLbls>
        <c:gapWidth val="150"/>
        <c:shape val="box"/>
        <c:axId val="-405204560"/>
        <c:axId val="-467471840"/>
        <c:axId val="0"/>
      </c:bar3DChart>
      <c:catAx>
        <c:axId val="-405204560"/>
        <c:scaling>
          <c:orientation val="minMax"/>
        </c:scaling>
        <c:delete val="0"/>
        <c:axPos val="b"/>
        <c:numFmt formatCode="General" sourceLinked="0"/>
        <c:majorTickMark val="out"/>
        <c:minorTickMark val="none"/>
        <c:tickLblPos val="nextTo"/>
        <c:crossAx val="-467471840"/>
        <c:crosses val="autoZero"/>
        <c:auto val="1"/>
        <c:lblAlgn val="ctr"/>
        <c:lblOffset val="100"/>
        <c:noMultiLvlLbl val="0"/>
      </c:catAx>
      <c:valAx>
        <c:axId val="-467471840"/>
        <c:scaling>
          <c:orientation val="minMax"/>
        </c:scaling>
        <c:delete val="0"/>
        <c:axPos val="l"/>
        <c:majorGridlines>
          <c:spPr>
            <a:ln w="9525" cap="flat" cmpd="sng" algn="ctr">
              <a:solidFill>
                <a:srgbClr val="FF0000"/>
              </a:solidFill>
              <a:prstDash val="solid"/>
            </a:ln>
            <a:effectLst/>
          </c:spPr>
        </c:majorGridlines>
        <c:numFmt formatCode="0.00%" sourceLinked="1"/>
        <c:majorTickMark val="out"/>
        <c:minorTickMark val="none"/>
        <c:tickLblPos val="nextTo"/>
        <c:crossAx val="-405204560"/>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pPr>
        <a:solidFill>
          <a:schemeClr val="bg1">
            <a:lumMod val="95000"/>
          </a:schemeClr>
        </a:solidFill>
      </c:spPr>
    </c:sideWall>
    <c:backWall>
      <c:thickness val="0"/>
      <c:spPr>
        <a:solidFill>
          <a:schemeClr val="bg1">
            <a:lumMod val="95000"/>
          </a:schemeClr>
        </a:solidFill>
      </c:spPr>
    </c:backWall>
    <c:plotArea>
      <c:layout/>
      <c:bar3DChart>
        <c:barDir val="col"/>
        <c:grouping val="clustered"/>
        <c:varyColors val="0"/>
        <c:ser>
          <c:idx val="0"/>
          <c:order val="0"/>
          <c:tx>
            <c:strRef>
              <c:f>Sheet7!$A$2</c:f>
              <c:strCache>
                <c:ptCount val="1"/>
                <c:pt idx="0">
                  <c:v>ROE</c:v>
                </c:pt>
              </c:strCache>
            </c:strRef>
          </c:tx>
          <c:spPr>
            <a:solidFill>
              <a:schemeClr val="accent4">
                <a:lumMod val="75000"/>
              </a:schemeClr>
            </a:solidFill>
            <a:ln>
              <a:solidFill>
                <a:srgbClr val="FF0000"/>
              </a:solidFill>
            </a:ln>
            <a:effectLst>
              <a:outerShdw blurRad="63500" sx="102000" sy="102000" algn="ctr" rotWithShape="0">
                <a:prstClr val="black">
                  <a:alpha val="40000"/>
                </a:prstClr>
              </a:outerShdw>
            </a:effectLst>
          </c:spPr>
          <c:invertIfNegative val="0"/>
          <c:dLbls>
            <c:dLbl>
              <c:idx val="0"/>
              <c:layout>
                <c:manualLayout>
                  <c:x val="1.3888888888888888E-2"/>
                  <c:y val="-2.3148148148148147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5.5555555555555558E-3"/>
                  <c:y val="-1.3888888888888888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2222222222222223E-2"/>
                  <c:y val="-4.1666666666666664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4999999999999897E-2"/>
                  <c:y val="-2.314814814814814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Sheet7!$B$1:$E$1</c:f>
              <c:strCache>
                <c:ptCount val="4"/>
                <c:pt idx="0">
                  <c:v>ACI</c:v>
                </c:pt>
                <c:pt idx="1">
                  <c:v>Beximco</c:v>
                </c:pt>
                <c:pt idx="2">
                  <c:v>Square</c:v>
                </c:pt>
                <c:pt idx="3">
                  <c:v>Reneta</c:v>
                </c:pt>
              </c:strCache>
            </c:strRef>
          </c:cat>
          <c:val>
            <c:numRef>
              <c:f>Sheet7!$B$2:$E$2</c:f>
              <c:numCache>
                <c:formatCode>0.00%</c:formatCode>
                <c:ptCount val="4"/>
                <c:pt idx="0">
                  <c:v>0.1147</c:v>
                </c:pt>
                <c:pt idx="1">
                  <c:v>8.3099999999999993E-2</c:v>
                </c:pt>
                <c:pt idx="2">
                  <c:v>0.20180000000000001</c:v>
                </c:pt>
                <c:pt idx="3">
                  <c:v>0.2107</c:v>
                </c:pt>
              </c:numCache>
            </c:numRef>
          </c:val>
        </c:ser>
        <c:dLbls>
          <c:showLegendKey val="0"/>
          <c:showVal val="0"/>
          <c:showCatName val="0"/>
          <c:showSerName val="0"/>
          <c:showPercent val="0"/>
          <c:showBubbleSize val="0"/>
        </c:dLbls>
        <c:gapWidth val="150"/>
        <c:shape val="box"/>
        <c:axId val="-401102976"/>
        <c:axId val="-401089920"/>
        <c:axId val="0"/>
      </c:bar3DChart>
      <c:catAx>
        <c:axId val="-401102976"/>
        <c:scaling>
          <c:orientation val="minMax"/>
        </c:scaling>
        <c:delete val="0"/>
        <c:axPos val="b"/>
        <c:numFmt formatCode="General" sourceLinked="0"/>
        <c:majorTickMark val="out"/>
        <c:minorTickMark val="none"/>
        <c:tickLblPos val="nextTo"/>
        <c:crossAx val="-401089920"/>
        <c:crosses val="autoZero"/>
        <c:auto val="1"/>
        <c:lblAlgn val="ctr"/>
        <c:lblOffset val="100"/>
        <c:noMultiLvlLbl val="0"/>
      </c:catAx>
      <c:valAx>
        <c:axId val="-401089920"/>
        <c:scaling>
          <c:orientation val="minMax"/>
        </c:scaling>
        <c:delete val="0"/>
        <c:axPos val="l"/>
        <c:majorGridlines>
          <c:spPr>
            <a:ln>
              <a:solidFill>
                <a:srgbClr val="FF0000"/>
              </a:solidFill>
            </a:ln>
          </c:spPr>
        </c:majorGridlines>
        <c:numFmt formatCode="0.00%" sourceLinked="1"/>
        <c:majorTickMark val="out"/>
        <c:minorTickMark val="none"/>
        <c:tickLblPos val="nextTo"/>
        <c:crossAx val="-401102976"/>
        <c:crosses val="autoZero"/>
        <c:crossBetween val="between"/>
      </c:valAx>
    </c:plotArea>
    <c:plotVisOnly val="1"/>
    <c:dispBlanksAs val="gap"/>
    <c:showDLblsOverMax val="0"/>
  </c:chart>
  <c:spPr>
    <a:solidFill>
      <a:schemeClr val="bg1">
        <a:lumMod val="85000"/>
      </a:schemeClr>
    </a:solidFill>
    <a:ln>
      <a:noFill/>
    </a:ln>
    <a:effectLst>
      <a:outerShdw blurRad="63500" sx="102000" sy="102000" algn="ctr" rotWithShape="0">
        <a:prstClr val="black">
          <a:alpha val="40000"/>
        </a:prstClr>
      </a:outerShdw>
    </a:effectLst>
  </c:sp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4_4">
  <dgm:title val=""/>
  <dgm:desc val=""/>
  <dgm:catLst>
    <dgm:cat type="accent4" pri="11400"/>
  </dgm:catLst>
  <dgm:styleLbl name="node0">
    <dgm:fillClrLst meth="cycle">
      <a:schemeClr val="accent4">
        <a:shade val="60000"/>
      </a:schemeClr>
    </dgm:fillClrLst>
    <dgm:linClrLst meth="repeat">
      <a:schemeClr val="lt1"/>
    </dgm:linClrLst>
    <dgm:effectClrLst/>
    <dgm:txLinClrLst/>
    <dgm:txFillClrLst/>
    <dgm:txEffectClrLst/>
  </dgm:styleLbl>
  <dgm:styleLbl name="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alignNode1">
    <dgm:fillClrLst meth="cycle">
      <a:schemeClr val="accent4">
        <a:shade val="50000"/>
      </a:schemeClr>
      <a:schemeClr val="accent4">
        <a:tint val="55000"/>
      </a:schemeClr>
    </dgm:fillClrLst>
    <dgm:linClrLst meth="cycle">
      <a:schemeClr val="accent4">
        <a:shade val="50000"/>
      </a:schemeClr>
      <a:schemeClr val="accent4">
        <a:tint val="55000"/>
      </a:schemeClr>
    </dgm:linClrLst>
    <dgm:effectClrLst/>
    <dgm:txLinClrLst/>
    <dgm:txFillClrLst/>
    <dgm:txEffectClrLst/>
  </dgm:styleLbl>
  <dgm:styleLbl name="ln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vennNode1">
    <dgm:fillClrLst meth="cycle">
      <a:schemeClr val="accent4">
        <a:shade val="80000"/>
        <a:alpha val="50000"/>
      </a:schemeClr>
      <a:schemeClr val="accent4">
        <a:tint val="50000"/>
        <a:alpha val="50000"/>
      </a:schemeClr>
    </dgm:fillClrLst>
    <dgm:linClrLst meth="repeat">
      <a:schemeClr val="lt1"/>
    </dgm:linClrLst>
    <dgm:effectClrLst/>
    <dgm:txLinClrLst/>
    <dgm:txFillClrLst/>
    <dgm:txEffectClrLst/>
  </dgm:styleLbl>
  <dgm:styleLbl name="node2">
    <dgm:fillClrLst>
      <a:schemeClr val="accent4">
        <a:shade val="80000"/>
      </a:schemeClr>
    </dgm:fillClrLst>
    <dgm:linClrLst meth="repeat">
      <a:schemeClr val="lt1"/>
    </dgm:linClrLst>
    <dgm:effectClrLst/>
    <dgm:txLinClrLst/>
    <dgm:txFillClrLst/>
    <dgm:txEffectClrLst/>
  </dgm:styleLbl>
  <dgm:styleLbl name="node3">
    <dgm:fillClrLst>
      <a:schemeClr val="accent4">
        <a:tint val="99000"/>
      </a:schemeClr>
    </dgm:fillClrLst>
    <dgm:linClrLst meth="repeat">
      <a:schemeClr val="lt1"/>
    </dgm:linClrLst>
    <dgm:effectClrLst/>
    <dgm:txLinClrLst/>
    <dgm:txFillClrLst/>
    <dgm:txEffectClrLst/>
  </dgm:styleLbl>
  <dgm:styleLbl name="node4">
    <dgm:fillClrLst>
      <a:schemeClr val="accent4">
        <a:tint val="70000"/>
      </a:schemeClr>
    </dgm:fillClrLst>
    <dgm:linClrLst meth="repeat">
      <a:schemeClr val="lt1"/>
    </dgm:linClrLst>
    <dgm:effectClrLst/>
    <dgm:txLinClrLst/>
    <dgm:txFillClrLst/>
    <dgm:txEffectClrLst/>
  </dgm:styleLbl>
  <dgm:styleLbl name="f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f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b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sibTrans1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shade val="80000"/>
      </a:schemeClr>
    </dgm:fillClrLst>
    <dgm:linClrLst meth="repeat">
      <a:schemeClr val="lt1"/>
    </dgm:linClrLst>
    <dgm:effectClrLst/>
    <dgm:txLinClrLst/>
    <dgm:txFillClrLst/>
    <dgm:txEffectClrLst/>
  </dgm:styleLbl>
  <dgm:styleLbl name="asst1">
    <dgm:fillClrLst meth="repeat">
      <a:schemeClr val="accent4">
        <a:shade val="80000"/>
      </a:schemeClr>
    </dgm:fillClrLst>
    <dgm:linClrLst meth="repeat">
      <a:schemeClr val="lt1"/>
    </dgm:linClrLst>
    <dgm:effectClrLst/>
    <dgm:txLinClrLst/>
    <dgm:txFillClrLst/>
    <dgm:txEffectClrLst/>
  </dgm:styleLbl>
  <dgm:styleLbl name="asst2">
    <dgm:fillClrLst>
      <a:schemeClr val="accent4">
        <a:tint val="90000"/>
      </a:schemeClr>
    </dgm:fillClrLst>
    <dgm:linClrLst meth="repeat">
      <a:schemeClr val="lt1"/>
    </dgm:linClrLst>
    <dgm:effectClrLst/>
    <dgm:txLinClrLst/>
    <dgm:txFillClrLst/>
    <dgm:txEffectClrLst/>
  </dgm:styleLbl>
  <dgm:styleLbl name="asst3">
    <dgm:fillClrLst>
      <a:schemeClr val="accent4">
        <a:tint val="70000"/>
      </a:schemeClr>
    </dgm:fillClrLst>
    <dgm:linClrLst meth="repeat">
      <a:schemeClr val="lt1"/>
    </dgm:linClrLst>
    <dgm:effectClrLst/>
    <dgm:txLinClrLst/>
    <dgm:txFillClrLst/>
    <dgm:txEffectClrLst/>
  </dgm:styleLbl>
  <dgm:styleLbl name="asst4">
    <dgm:fillClrLst>
      <a:schemeClr val="accent4">
        <a:tint val="50000"/>
      </a:schemeClr>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shade val="80000"/>
      </a:schemeClr>
    </dgm:linClrLst>
    <dgm:effectClrLst/>
    <dgm:txLinClrLst/>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dk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4">
        <a:tint val="90000"/>
      </a:schemeClr>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4">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align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bgAccFollowNode1">
    <dgm:fillClrLst meth="repeat">
      <a:schemeClr val="accent4">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50000"/>
      </a:schemeClr>
    </dgm:linClrLst>
    <dgm:effectClrLst/>
    <dgm:txLinClrLst/>
    <dgm:txFillClrLst meth="repeat">
      <a:schemeClr val="dk1"/>
    </dgm:txFillClrLst>
    <dgm:txEffectClrLst/>
  </dgm:styleLbl>
  <dgm:styleLbl name="bgShp">
    <dgm:fillClrLst meth="repeat">
      <a:schemeClr val="accent4">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55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34092A2-5EFC-46B9-B92B-C4A8E2E96EB1}" type="doc">
      <dgm:prSet loTypeId="urn:microsoft.com/office/officeart/2005/8/layout/venn1" loCatId="relationship" qsTypeId="urn:microsoft.com/office/officeart/2005/8/quickstyle/simple5" qsCatId="simple" csTypeId="urn:microsoft.com/office/officeart/2005/8/colors/accent4_4" csCatId="accent4" phldr="1"/>
      <dgm:spPr/>
    </dgm:pt>
    <dgm:pt modelId="{43984D40-07F3-4CCA-905D-7CB6482C466C}">
      <dgm:prSet phldrT="[Text]"/>
      <dgm:spPr>
        <a:effectLst>
          <a:outerShdw blurRad="50800" dist="38100" dir="5400000" algn="t" rotWithShape="0">
            <a:prstClr val="black">
              <a:alpha val="40000"/>
            </a:prstClr>
          </a:outerShdw>
        </a:effectLst>
      </dgm:spPr>
      <dgm:t>
        <a:bodyPr/>
        <a:lstStyle/>
        <a:p>
          <a:r>
            <a:rPr lang="en-US" b="1">
              <a:latin typeface="Arial" pitchFamily="34" charset="0"/>
              <a:cs typeface="Arial" pitchFamily="34" charset="0"/>
            </a:rPr>
            <a:t>Comparison</a:t>
          </a:r>
        </a:p>
      </dgm:t>
    </dgm:pt>
    <dgm:pt modelId="{3FB30FC2-2579-477A-A350-139C9D69D9A1}" type="parTrans" cxnId="{6EC2D69D-4EFE-4608-908F-EA4361E68DDB}">
      <dgm:prSet/>
      <dgm:spPr/>
      <dgm:t>
        <a:bodyPr/>
        <a:lstStyle/>
        <a:p>
          <a:endParaRPr lang="en-US"/>
        </a:p>
      </dgm:t>
    </dgm:pt>
    <dgm:pt modelId="{781ED062-C2C7-4AB8-B3EF-CD3D5E544EE9}" type="sibTrans" cxnId="{6EC2D69D-4EFE-4608-908F-EA4361E68DDB}">
      <dgm:prSet/>
      <dgm:spPr/>
      <dgm:t>
        <a:bodyPr/>
        <a:lstStyle/>
        <a:p>
          <a:endParaRPr lang="en-US"/>
        </a:p>
      </dgm:t>
    </dgm:pt>
    <dgm:pt modelId="{38F2027D-AACF-46CD-8C4A-00524EBDED45}">
      <dgm:prSet phldrT="[Text]"/>
      <dgm:spPr>
        <a:effectLst>
          <a:outerShdw blurRad="50800" dist="38100" dir="5400000" algn="t" rotWithShape="0">
            <a:prstClr val="black">
              <a:alpha val="40000"/>
            </a:prstClr>
          </a:outerShdw>
        </a:effectLst>
      </dgm:spPr>
      <dgm:t>
        <a:bodyPr/>
        <a:lstStyle/>
        <a:p>
          <a:r>
            <a:rPr lang="en-US" b="1">
              <a:latin typeface="Arial" pitchFamily="34" charset="0"/>
              <a:cs typeface="Arial" pitchFamily="34" charset="0"/>
            </a:rPr>
            <a:t>Operational efficiency</a:t>
          </a:r>
        </a:p>
      </dgm:t>
    </dgm:pt>
    <dgm:pt modelId="{FFDFF80A-EBAA-4E09-A5E3-0C64E1494CA2}" type="parTrans" cxnId="{D42F7E24-82D2-410E-AB6B-343C798D9836}">
      <dgm:prSet/>
      <dgm:spPr/>
      <dgm:t>
        <a:bodyPr/>
        <a:lstStyle/>
        <a:p>
          <a:endParaRPr lang="en-US"/>
        </a:p>
      </dgm:t>
    </dgm:pt>
    <dgm:pt modelId="{A782C49B-C173-4B24-A962-A6CF51BAEC12}" type="sibTrans" cxnId="{D42F7E24-82D2-410E-AB6B-343C798D9836}">
      <dgm:prSet/>
      <dgm:spPr/>
      <dgm:t>
        <a:bodyPr/>
        <a:lstStyle/>
        <a:p>
          <a:endParaRPr lang="en-US"/>
        </a:p>
      </dgm:t>
    </dgm:pt>
    <dgm:pt modelId="{221086C1-C666-4051-AD49-3B06D1F3B9B2}">
      <dgm:prSet phldrT="[Text]"/>
      <dgm:spPr>
        <a:effectLst>
          <a:outerShdw blurRad="50800" dist="38100" dir="5400000" algn="t" rotWithShape="0">
            <a:prstClr val="black">
              <a:alpha val="40000"/>
            </a:prstClr>
          </a:outerShdw>
        </a:effectLst>
      </dgm:spPr>
      <dgm:t>
        <a:bodyPr/>
        <a:lstStyle/>
        <a:p>
          <a:r>
            <a:rPr lang="en-US" b="1">
              <a:latin typeface="Arial" pitchFamily="34" charset="0"/>
              <a:cs typeface="Arial" pitchFamily="34" charset="0"/>
            </a:rPr>
            <a:t>Trend line</a:t>
          </a:r>
        </a:p>
      </dgm:t>
    </dgm:pt>
    <dgm:pt modelId="{D9889B0B-A8EB-463E-A5B4-9403E8E7B1B3}" type="parTrans" cxnId="{8A4D907F-371C-4BD6-899D-1412BA82DF72}">
      <dgm:prSet/>
      <dgm:spPr/>
      <dgm:t>
        <a:bodyPr/>
        <a:lstStyle/>
        <a:p>
          <a:endParaRPr lang="en-US"/>
        </a:p>
      </dgm:t>
    </dgm:pt>
    <dgm:pt modelId="{9359D525-E7D9-45A3-8443-0D42C6581D3C}" type="sibTrans" cxnId="{8A4D907F-371C-4BD6-899D-1412BA82DF72}">
      <dgm:prSet/>
      <dgm:spPr/>
      <dgm:t>
        <a:bodyPr/>
        <a:lstStyle/>
        <a:p>
          <a:endParaRPr lang="en-US"/>
        </a:p>
      </dgm:t>
    </dgm:pt>
    <dgm:pt modelId="{1AAC8BB0-726C-4FC5-B75F-9F1DF3170B29}" type="pres">
      <dgm:prSet presAssocID="{434092A2-5EFC-46B9-B92B-C4A8E2E96EB1}" presName="compositeShape" presStyleCnt="0">
        <dgm:presLayoutVars>
          <dgm:chMax val="7"/>
          <dgm:dir/>
          <dgm:resizeHandles val="exact"/>
        </dgm:presLayoutVars>
      </dgm:prSet>
      <dgm:spPr/>
    </dgm:pt>
    <dgm:pt modelId="{5D2B4060-DBE0-4ED6-BE00-5A63CC56F4EB}" type="pres">
      <dgm:prSet presAssocID="{43984D40-07F3-4CCA-905D-7CB6482C466C}" presName="circ1" presStyleLbl="vennNode1" presStyleIdx="0" presStyleCnt="3"/>
      <dgm:spPr/>
      <dgm:t>
        <a:bodyPr/>
        <a:lstStyle/>
        <a:p>
          <a:endParaRPr lang="en-US"/>
        </a:p>
      </dgm:t>
    </dgm:pt>
    <dgm:pt modelId="{CFA45981-47A5-4DC3-992A-6023E055A170}" type="pres">
      <dgm:prSet presAssocID="{43984D40-07F3-4CCA-905D-7CB6482C466C}" presName="circ1Tx" presStyleLbl="revTx" presStyleIdx="0" presStyleCnt="0">
        <dgm:presLayoutVars>
          <dgm:chMax val="0"/>
          <dgm:chPref val="0"/>
          <dgm:bulletEnabled val="1"/>
        </dgm:presLayoutVars>
      </dgm:prSet>
      <dgm:spPr/>
      <dgm:t>
        <a:bodyPr/>
        <a:lstStyle/>
        <a:p>
          <a:endParaRPr lang="en-US"/>
        </a:p>
      </dgm:t>
    </dgm:pt>
    <dgm:pt modelId="{7FEF459D-A90D-486B-A1D7-E9AC8F57FC12}" type="pres">
      <dgm:prSet presAssocID="{38F2027D-AACF-46CD-8C4A-00524EBDED45}" presName="circ2" presStyleLbl="vennNode1" presStyleIdx="1" presStyleCnt="3"/>
      <dgm:spPr/>
      <dgm:t>
        <a:bodyPr/>
        <a:lstStyle/>
        <a:p>
          <a:endParaRPr lang="en-US"/>
        </a:p>
      </dgm:t>
    </dgm:pt>
    <dgm:pt modelId="{924CF572-D608-45E6-9E56-F4BF78890BF7}" type="pres">
      <dgm:prSet presAssocID="{38F2027D-AACF-46CD-8C4A-00524EBDED45}" presName="circ2Tx" presStyleLbl="revTx" presStyleIdx="0" presStyleCnt="0">
        <dgm:presLayoutVars>
          <dgm:chMax val="0"/>
          <dgm:chPref val="0"/>
          <dgm:bulletEnabled val="1"/>
        </dgm:presLayoutVars>
      </dgm:prSet>
      <dgm:spPr/>
      <dgm:t>
        <a:bodyPr/>
        <a:lstStyle/>
        <a:p>
          <a:endParaRPr lang="en-US"/>
        </a:p>
      </dgm:t>
    </dgm:pt>
    <dgm:pt modelId="{1983F8E1-E40B-4DBA-97DE-3EC9DECDF49B}" type="pres">
      <dgm:prSet presAssocID="{221086C1-C666-4051-AD49-3B06D1F3B9B2}" presName="circ3" presStyleLbl="vennNode1" presStyleIdx="2" presStyleCnt="3"/>
      <dgm:spPr/>
      <dgm:t>
        <a:bodyPr/>
        <a:lstStyle/>
        <a:p>
          <a:endParaRPr lang="en-US"/>
        </a:p>
      </dgm:t>
    </dgm:pt>
    <dgm:pt modelId="{E2CF784D-9C57-48F7-8B05-724176BC6647}" type="pres">
      <dgm:prSet presAssocID="{221086C1-C666-4051-AD49-3B06D1F3B9B2}" presName="circ3Tx" presStyleLbl="revTx" presStyleIdx="0" presStyleCnt="0">
        <dgm:presLayoutVars>
          <dgm:chMax val="0"/>
          <dgm:chPref val="0"/>
          <dgm:bulletEnabled val="1"/>
        </dgm:presLayoutVars>
      </dgm:prSet>
      <dgm:spPr/>
      <dgm:t>
        <a:bodyPr/>
        <a:lstStyle/>
        <a:p>
          <a:endParaRPr lang="en-US"/>
        </a:p>
      </dgm:t>
    </dgm:pt>
  </dgm:ptLst>
  <dgm:cxnLst>
    <dgm:cxn modelId="{8A4D907F-371C-4BD6-899D-1412BA82DF72}" srcId="{434092A2-5EFC-46B9-B92B-C4A8E2E96EB1}" destId="{221086C1-C666-4051-AD49-3B06D1F3B9B2}" srcOrd="2" destOrd="0" parTransId="{D9889B0B-A8EB-463E-A5B4-9403E8E7B1B3}" sibTransId="{9359D525-E7D9-45A3-8443-0D42C6581D3C}"/>
    <dgm:cxn modelId="{64E12361-CC5B-4DCC-AC07-C2BC23402CF6}" type="presOf" srcId="{38F2027D-AACF-46CD-8C4A-00524EBDED45}" destId="{7FEF459D-A90D-486B-A1D7-E9AC8F57FC12}" srcOrd="0" destOrd="0" presId="urn:microsoft.com/office/officeart/2005/8/layout/venn1"/>
    <dgm:cxn modelId="{6CA9A40A-9309-4E97-9772-7AF44FB02005}" type="presOf" srcId="{221086C1-C666-4051-AD49-3B06D1F3B9B2}" destId="{E2CF784D-9C57-48F7-8B05-724176BC6647}" srcOrd="1" destOrd="0" presId="urn:microsoft.com/office/officeart/2005/8/layout/venn1"/>
    <dgm:cxn modelId="{D42F7E24-82D2-410E-AB6B-343C798D9836}" srcId="{434092A2-5EFC-46B9-B92B-C4A8E2E96EB1}" destId="{38F2027D-AACF-46CD-8C4A-00524EBDED45}" srcOrd="1" destOrd="0" parTransId="{FFDFF80A-EBAA-4E09-A5E3-0C64E1494CA2}" sibTransId="{A782C49B-C173-4B24-A962-A6CF51BAEC12}"/>
    <dgm:cxn modelId="{F26FA12D-09EC-42BB-95BD-6DC2AA718364}" type="presOf" srcId="{43984D40-07F3-4CCA-905D-7CB6482C466C}" destId="{CFA45981-47A5-4DC3-992A-6023E055A170}" srcOrd="1" destOrd="0" presId="urn:microsoft.com/office/officeart/2005/8/layout/venn1"/>
    <dgm:cxn modelId="{6EC2D69D-4EFE-4608-908F-EA4361E68DDB}" srcId="{434092A2-5EFC-46B9-B92B-C4A8E2E96EB1}" destId="{43984D40-07F3-4CCA-905D-7CB6482C466C}" srcOrd="0" destOrd="0" parTransId="{3FB30FC2-2579-477A-A350-139C9D69D9A1}" sibTransId="{781ED062-C2C7-4AB8-B3EF-CD3D5E544EE9}"/>
    <dgm:cxn modelId="{C65BDD51-5145-47FE-B655-D8F451A1AA08}" type="presOf" srcId="{434092A2-5EFC-46B9-B92B-C4A8E2E96EB1}" destId="{1AAC8BB0-726C-4FC5-B75F-9F1DF3170B29}" srcOrd="0" destOrd="0" presId="urn:microsoft.com/office/officeart/2005/8/layout/venn1"/>
    <dgm:cxn modelId="{67FA4EDE-26E8-4B46-856C-4B9827871C16}" type="presOf" srcId="{221086C1-C666-4051-AD49-3B06D1F3B9B2}" destId="{1983F8E1-E40B-4DBA-97DE-3EC9DECDF49B}" srcOrd="0" destOrd="0" presId="urn:microsoft.com/office/officeart/2005/8/layout/venn1"/>
    <dgm:cxn modelId="{379E9731-28D8-438D-9F6D-3562354BD096}" type="presOf" srcId="{43984D40-07F3-4CCA-905D-7CB6482C466C}" destId="{5D2B4060-DBE0-4ED6-BE00-5A63CC56F4EB}" srcOrd="0" destOrd="0" presId="urn:microsoft.com/office/officeart/2005/8/layout/venn1"/>
    <dgm:cxn modelId="{7A642B3B-9D1E-4808-96C4-F078FE53F4FE}" type="presOf" srcId="{38F2027D-AACF-46CD-8C4A-00524EBDED45}" destId="{924CF572-D608-45E6-9E56-F4BF78890BF7}" srcOrd="1" destOrd="0" presId="urn:microsoft.com/office/officeart/2005/8/layout/venn1"/>
    <dgm:cxn modelId="{5AD6F2B9-2DF7-404C-9645-E2E304039B00}" type="presParOf" srcId="{1AAC8BB0-726C-4FC5-B75F-9F1DF3170B29}" destId="{5D2B4060-DBE0-4ED6-BE00-5A63CC56F4EB}" srcOrd="0" destOrd="0" presId="urn:microsoft.com/office/officeart/2005/8/layout/venn1"/>
    <dgm:cxn modelId="{08D536DD-4A59-490E-8DBA-8B45F4B84880}" type="presParOf" srcId="{1AAC8BB0-726C-4FC5-B75F-9F1DF3170B29}" destId="{CFA45981-47A5-4DC3-992A-6023E055A170}" srcOrd="1" destOrd="0" presId="urn:microsoft.com/office/officeart/2005/8/layout/venn1"/>
    <dgm:cxn modelId="{C1B8E553-63E8-4C85-95B1-6E0070D06BD6}" type="presParOf" srcId="{1AAC8BB0-726C-4FC5-B75F-9F1DF3170B29}" destId="{7FEF459D-A90D-486B-A1D7-E9AC8F57FC12}" srcOrd="2" destOrd="0" presId="urn:microsoft.com/office/officeart/2005/8/layout/venn1"/>
    <dgm:cxn modelId="{D227C0AA-9A00-4B35-8C29-775307269704}" type="presParOf" srcId="{1AAC8BB0-726C-4FC5-B75F-9F1DF3170B29}" destId="{924CF572-D608-45E6-9E56-F4BF78890BF7}" srcOrd="3" destOrd="0" presId="urn:microsoft.com/office/officeart/2005/8/layout/venn1"/>
    <dgm:cxn modelId="{2A52520C-0C93-4B64-8C58-1E17FC2BB1F3}" type="presParOf" srcId="{1AAC8BB0-726C-4FC5-B75F-9F1DF3170B29}" destId="{1983F8E1-E40B-4DBA-97DE-3EC9DECDF49B}" srcOrd="4" destOrd="0" presId="urn:microsoft.com/office/officeart/2005/8/layout/venn1"/>
    <dgm:cxn modelId="{50E6064C-863A-4B29-BC74-6AB284D32E59}" type="presParOf" srcId="{1AAC8BB0-726C-4FC5-B75F-9F1DF3170B29}" destId="{E2CF784D-9C57-48F7-8B05-724176BC6647}" srcOrd="5" destOrd="0" presId="urn:microsoft.com/office/officeart/2005/8/layout/venn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2932AB1-4CD8-4D5A-B98B-22DA6217FF36}"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en-US"/>
        </a:p>
      </dgm:t>
    </dgm:pt>
    <dgm:pt modelId="{E448C602-45D4-4646-A899-65A1F00C04E0}">
      <dgm:prSet phldrT="[Text]"/>
      <dgm:spPr>
        <a:solidFill>
          <a:schemeClr val="accent6">
            <a:lumMod val="75000"/>
          </a:schemeClr>
        </a:solidFill>
      </dgm:spPr>
      <dgm:t>
        <a:bodyPr/>
        <a:lstStyle/>
        <a:p>
          <a:r>
            <a:rPr lang="en-US"/>
            <a:t>0 - 1.8</a:t>
          </a:r>
        </a:p>
      </dgm:t>
    </dgm:pt>
    <dgm:pt modelId="{8AEC37E0-C413-4609-91FE-753D408F8C27}" type="parTrans" cxnId="{E27CFD6D-19A3-4091-A49F-086AEF044B62}">
      <dgm:prSet/>
      <dgm:spPr/>
      <dgm:t>
        <a:bodyPr/>
        <a:lstStyle/>
        <a:p>
          <a:endParaRPr lang="en-US"/>
        </a:p>
      </dgm:t>
    </dgm:pt>
    <dgm:pt modelId="{969C1878-EBC0-4E49-9338-9051C4F4771B}" type="sibTrans" cxnId="{E27CFD6D-19A3-4091-A49F-086AEF044B62}">
      <dgm:prSet/>
      <dgm:spPr/>
      <dgm:t>
        <a:bodyPr/>
        <a:lstStyle/>
        <a:p>
          <a:endParaRPr lang="en-US"/>
        </a:p>
      </dgm:t>
    </dgm:pt>
    <dgm:pt modelId="{AC33A555-B481-423B-98AB-5CC0EFA70F3A}">
      <dgm:prSet phldrT="[Text]"/>
      <dgm:spPr>
        <a:solidFill>
          <a:schemeClr val="bg1">
            <a:lumMod val="50000"/>
          </a:schemeClr>
        </a:solidFill>
      </dgm:spPr>
      <dgm:t>
        <a:bodyPr/>
        <a:lstStyle/>
        <a:p>
          <a:r>
            <a:rPr lang="en-US"/>
            <a:t>1.8 - 3.0</a:t>
          </a:r>
        </a:p>
      </dgm:t>
    </dgm:pt>
    <dgm:pt modelId="{7D0E0D6D-209F-4328-A079-405D82A74FDA}" type="parTrans" cxnId="{DC27648D-D714-4C85-8AEE-FFC144261C8F}">
      <dgm:prSet/>
      <dgm:spPr/>
      <dgm:t>
        <a:bodyPr/>
        <a:lstStyle/>
        <a:p>
          <a:endParaRPr lang="en-US"/>
        </a:p>
      </dgm:t>
    </dgm:pt>
    <dgm:pt modelId="{18B9A826-B7BC-44F2-A5E3-A522E941C929}" type="sibTrans" cxnId="{DC27648D-D714-4C85-8AEE-FFC144261C8F}">
      <dgm:prSet/>
      <dgm:spPr/>
      <dgm:t>
        <a:bodyPr/>
        <a:lstStyle/>
        <a:p>
          <a:endParaRPr lang="en-US"/>
        </a:p>
      </dgm:t>
    </dgm:pt>
    <dgm:pt modelId="{D216AAB6-C579-46DB-9B9F-AF7C2EBE8CCF}">
      <dgm:prSet phldrT="[Text]"/>
      <dgm:spPr>
        <a:solidFill>
          <a:schemeClr val="bg1">
            <a:lumMod val="75000"/>
            <a:alpha val="90000"/>
          </a:schemeClr>
        </a:solidFill>
      </dgm:spPr>
      <dgm:t>
        <a:bodyPr/>
        <a:lstStyle/>
        <a:p>
          <a:r>
            <a:rPr lang="en-US"/>
            <a:t>The risk level of bankruptcy is endurable if a company has Z-score from this range. </a:t>
          </a:r>
        </a:p>
      </dgm:t>
    </dgm:pt>
    <dgm:pt modelId="{EEDF5660-D325-4D97-AF4D-AF16CB6D35B7}" type="parTrans" cxnId="{8653E88A-45AC-4601-8DF3-185C4D59436B}">
      <dgm:prSet/>
      <dgm:spPr/>
      <dgm:t>
        <a:bodyPr/>
        <a:lstStyle/>
        <a:p>
          <a:endParaRPr lang="en-US"/>
        </a:p>
      </dgm:t>
    </dgm:pt>
    <dgm:pt modelId="{7B9956DC-BE52-4770-A9CA-07C7BA136054}" type="sibTrans" cxnId="{8653E88A-45AC-4601-8DF3-185C4D59436B}">
      <dgm:prSet/>
      <dgm:spPr/>
      <dgm:t>
        <a:bodyPr/>
        <a:lstStyle/>
        <a:p>
          <a:endParaRPr lang="en-US"/>
        </a:p>
      </dgm:t>
    </dgm:pt>
    <dgm:pt modelId="{A6E46B2B-3379-4B25-93C2-833DB229D3E7}">
      <dgm:prSet phldrT="[Text]"/>
      <dgm:spPr>
        <a:solidFill>
          <a:srgbClr val="005024"/>
        </a:solidFill>
      </dgm:spPr>
      <dgm:t>
        <a:bodyPr/>
        <a:lstStyle/>
        <a:p>
          <a:r>
            <a:rPr lang="en-US"/>
            <a:t>3.0 - 4.0</a:t>
          </a:r>
        </a:p>
      </dgm:t>
    </dgm:pt>
    <dgm:pt modelId="{265779C2-4E01-48A6-A4A7-BE9A4E446D40}" type="parTrans" cxnId="{FE8C94DF-7202-4CC6-9C2E-5615736F9DC2}">
      <dgm:prSet/>
      <dgm:spPr/>
      <dgm:t>
        <a:bodyPr/>
        <a:lstStyle/>
        <a:p>
          <a:endParaRPr lang="en-US"/>
        </a:p>
      </dgm:t>
    </dgm:pt>
    <dgm:pt modelId="{E446FFDB-B10C-4F29-8E92-3D3FE7B15359}" type="sibTrans" cxnId="{FE8C94DF-7202-4CC6-9C2E-5615736F9DC2}">
      <dgm:prSet/>
      <dgm:spPr/>
      <dgm:t>
        <a:bodyPr/>
        <a:lstStyle/>
        <a:p>
          <a:endParaRPr lang="en-US"/>
        </a:p>
      </dgm:t>
    </dgm:pt>
    <dgm:pt modelId="{23CCACD1-7A60-4B5F-9E6D-98921E0C4B40}">
      <dgm:prSet phldrT="[Text]"/>
      <dgm:spPr>
        <a:solidFill>
          <a:srgbClr val="C0E399">
            <a:alpha val="89804"/>
          </a:srgbClr>
        </a:solidFill>
      </dgm:spPr>
      <dgm:t>
        <a:bodyPr/>
        <a:lstStyle/>
        <a:p>
          <a:r>
            <a:rPr lang="en-US"/>
            <a:t>This range of Z-score indicates that a business has minimum risk of insolvency. A business can consider itself into the safe zone if it has a score from this range.</a:t>
          </a:r>
        </a:p>
      </dgm:t>
    </dgm:pt>
    <dgm:pt modelId="{9EFF9D27-9391-4AE8-A3AE-948BC5A62769}" type="parTrans" cxnId="{A7C18409-59DE-4FEA-AA8C-C8C7D7794696}">
      <dgm:prSet/>
      <dgm:spPr/>
      <dgm:t>
        <a:bodyPr/>
        <a:lstStyle/>
        <a:p>
          <a:endParaRPr lang="en-US"/>
        </a:p>
      </dgm:t>
    </dgm:pt>
    <dgm:pt modelId="{89F77566-9D31-4F06-91FB-2E525D00AF47}" type="sibTrans" cxnId="{A7C18409-59DE-4FEA-AA8C-C8C7D7794696}">
      <dgm:prSet/>
      <dgm:spPr/>
      <dgm:t>
        <a:bodyPr/>
        <a:lstStyle/>
        <a:p>
          <a:endParaRPr lang="en-US"/>
        </a:p>
      </dgm:t>
    </dgm:pt>
    <dgm:pt modelId="{E76B4227-A04A-4D7C-A76D-A9AFF4123726}">
      <dgm:prSet phldrT="[Text]"/>
      <dgm:spPr>
        <a:solidFill>
          <a:schemeClr val="accent6">
            <a:lumMod val="60000"/>
            <a:lumOff val="40000"/>
            <a:alpha val="90000"/>
          </a:schemeClr>
        </a:solidFill>
      </dgm:spPr>
      <dgm:t>
        <a:bodyPr/>
        <a:lstStyle/>
        <a:p>
          <a:r>
            <a:rPr lang="en-US"/>
            <a:t>This zone is called distress or danger zone. If an organization fits into this zone then they are most probably going to be insolvent or bankrupt in the near future.</a:t>
          </a:r>
        </a:p>
      </dgm:t>
    </dgm:pt>
    <dgm:pt modelId="{F423E1CC-88A4-425C-8480-0780C661CDBC}" type="sibTrans" cxnId="{C4D87125-3282-4BE8-BBE7-32EA49E18B3E}">
      <dgm:prSet/>
      <dgm:spPr/>
      <dgm:t>
        <a:bodyPr/>
        <a:lstStyle/>
        <a:p>
          <a:endParaRPr lang="en-US"/>
        </a:p>
      </dgm:t>
    </dgm:pt>
    <dgm:pt modelId="{73F50E59-F59B-49EE-845A-E84E8D7E9090}" type="parTrans" cxnId="{C4D87125-3282-4BE8-BBE7-32EA49E18B3E}">
      <dgm:prSet/>
      <dgm:spPr/>
      <dgm:t>
        <a:bodyPr/>
        <a:lstStyle/>
        <a:p>
          <a:endParaRPr lang="en-US"/>
        </a:p>
      </dgm:t>
    </dgm:pt>
    <dgm:pt modelId="{DD624B0B-E0D4-4FA6-A821-978A5050ABBA}" type="pres">
      <dgm:prSet presAssocID="{B2932AB1-4CD8-4D5A-B98B-22DA6217FF36}" presName="Name0" presStyleCnt="0">
        <dgm:presLayoutVars>
          <dgm:dir/>
          <dgm:animLvl val="lvl"/>
          <dgm:resizeHandles val="exact"/>
        </dgm:presLayoutVars>
      </dgm:prSet>
      <dgm:spPr/>
      <dgm:t>
        <a:bodyPr/>
        <a:lstStyle/>
        <a:p>
          <a:endParaRPr lang="en-US"/>
        </a:p>
      </dgm:t>
    </dgm:pt>
    <dgm:pt modelId="{1A18246D-8C74-4D1C-B1C6-A8CD323CD0F5}" type="pres">
      <dgm:prSet presAssocID="{E448C602-45D4-4646-A899-65A1F00C04E0}" presName="linNode" presStyleCnt="0"/>
      <dgm:spPr/>
    </dgm:pt>
    <dgm:pt modelId="{FF0017B0-24C2-4CE8-AC49-7D811A6277A8}" type="pres">
      <dgm:prSet presAssocID="{E448C602-45D4-4646-A899-65A1F00C04E0}" presName="parentText" presStyleLbl="node1" presStyleIdx="0" presStyleCnt="3">
        <dgm:presLayoutVars>
          <dgm:chMax val="1"/>
          <dgm:bulletEnabled val="1"/>
        </dgm:presLayoutVars>
      </dgm:prSet>
      <dgm:spPr/>
      <dgm:t>
        <a:bodyPr/>
        <a:lstStyle/>
        <a:p>
          <a:endParaRPr lang="en-US"/>
        </a:p>
      </dgm:t>
    </dgm:pt>
    <dgm:pt modelId="{2F9734D1-A7F3-4378-8F68-5693ADE2BC84}" type="pres">
      <dgm:prSet presAssocID="{E448C602-45D4-4646-A899-65A1F00C04E0}" presName="descendantText" presStyleLbl="alignAccFollowNode1" presStyleIdx="0" presStyleCnt="3">
        <dgm:presLayoutVars>
          <dgm:bulletEnabled val="1"/>
        </dgm:presLayoutVars>
      </dgm:prSet>
      <dgm:spPr/>
      <dgm:t>
        <a:bodyPr/>
        <a:lstStyle/>
        <a:p>
          <a:endParaRPr lang="en-US"/>
        </a:p>
      </dgm:t>
    </dgm:pt>
    <dgm:pt modelId="{727C7352-572C-431E-879D-A906C8639264}" type="pres">
      <dgm:prSet presAssocID="{969C1878-EBC0-4E49-9338-9051C4F4771B}" presName="sp" presStyleCnt="0"/>
      <dgm:spPr/>
    </dgm:pt>
    <dgm:pt modelId="{BAC20899-AEDE-4CA5-BD97-7B8B6F8934D3}" type="pres">
      <dgm:prSet presAssocID="{AC33A555-B481-423B-98AB-5CC0EFA70F3A}" presName="linNode" presStyleCnt="0"/>
      <dgm:spPr/>
    </dgm:pt>
    <dgm:pt modelId="{54898430-2026-45C3-997B-46EC9F2D400C}" type="pres">
      <dgm:prSet presAssocID="{AC33A555-B481-423B-98AB-5CC0EFA70F3A}" presName="parentText" presStyleLbl="node1" presStyleIdx="1" presStyleCnt="3">
        <dgm:presLayoutVars>
          <dgm:chMax val="1"/>
          <dgm:bulletEnabled val="1"/>
        </dgm:presLayoutVars>
      </dgm:prSet>
      <dgm:spPr/>
      <dgm:t>
        <a:bodyPr/>
        <a:lstStyle/>
        <a:p>
          <a:endParaRPr lang="en-US"/>
        </a:p>
      </dgm:t>
    </dgm:pt>
    <dgm:pt modelId="{3F4AA2C2-A6FA-4B9C-A057-E0991110E7FF}" type="pres">
      <dgm:prSet presAssocID="{AC33A555-B481-423B-98AB-5CC0EFA70F3A}" presName="descendantText" presStyleLbl="alignAccFollowNode1" presStyleIdx="1" presStyleCnt="3">
        <dgm:presLayoutVars>
          <dgm:bulletEnabled val="1"/>
        </dgm:presLayoutVars>
      </dgm:prSet>
      <dgm:spPr/>
      <dgm:t>
        <a:bodyPr/>
        <a:lstStyle/>
        <a:p>
          <a:endParaRPr lang="en-US"/>
        </a:p>
      </dgm:t>
    </dgm:pt>
    <dgm:pt modelId="{7A66285C-B16B-4526-89E5-473CDC03039F}" type="pres">
      <dgm:prSet presAssocID="{18B9A826-B7BC-44F2-A5E3-A522E941C929}" presName="sp" presStyleCnt="0"/>
      <dgm:spPr/>
    </dgm:pt>
    <dgm:pt modelId="{2B34D294-E72F-46C5-B75C-DA20C84330CA}" type="pres">
      <dgm:prSet presAssocID="{A6E46B2B-3379-4B25-93C2-833DB229D3E7}" presName="linNode" presStyleCnt="0"/>
      <dgm:spPr/>
    </dgm:pt>
    <dgm:pt modelId="{8CB64A9B-35B9-40C3-9580-4466C953FAB9}" type="pres">
      <dgm:prSet presAssocID="{A6E46B2B-3379-4B25-93C2-833DB229D3E7}" presName="parentText" presStyleLbl="node1" presStyleIdx="2" presStyleCnt="3">
        <dgm:presLayoutVars>
          <dgm:chMax val="1"/>
          <dgm:bulletEnabled val="1"/>
        </dgm:presLayoutVars>
      </dgm:prSet>
      <dgm:spPr/>
      <dgm:t>
        <a:bodyPr/>
        <a:lstStyle/>
        <a:p>
          <a:endParaRPr lang="en-US"/>
        </a:p>
      </dgm:t>
    </dgm:pt>
    <dgm:pt modelId="{9AFE501F-8056-4D12-98F2-765EB8284830}" type="pres">
      <dgm:prSet presAssocID="{A6E46B2B-3379-4B25-93C2-833DB229D3E7}" presName="descendantText" presStyleLbl="alignAccFollowNode1" presStyleIdx="2" presStyleCnt="3">
        <dgm:presLayoutVars>
          <dgm:bulletEnabled val="1"/>
        </dgm:presLayoutVars>
      </dgm:prSet>
      <dgm:spPr/>
      <dgm:t>
        <a:bodyPr/>
        <a:lstStyle/>
        <a:p>
          <a:endParaRPr lang="en-US"/>
        </a:p>
      </dgm:t>
    </dgm:pt>
  </dgm:ptLst>
  <dgm:cxnLst>
    <dgm:cxn modelId="{FE8C94DF-7202-4CC6-9C2E-5615736F9DC2}" srcId="{B2932AB1-4CD8-4D5A-B98B-22DA6217FF36}" destId="{A6E46B2B-3379-4B25-93C2-833DB229D3E7}" srcOrd="2" destOrd="0" parTransId="{265779C2-4E01-48A6-A4A7-BE9A4E446D40}" sibTransId="{E446FFDB-B10C-4F29-8E92-3D3FE7B15359}"/>
    <dgm:cxn modelId="{54751D89-E19F-4840-BEC9-BDC92940FDE1}" type="presOf" srcId="{E448C602-45D4-4646-A899-65A1F00C04E0}" destId="{FF0017B0-24C2-4CE8-AC49-7D811A6277A8}" srcOrd="0" destOrd="0" presId="urn:microsoft.com/office/officeart/2005/8/layout/vList5"/>
    <dgm:cxn modelId="{8653E88A-45AC-4601-8DF3-185C4D59436B}" srcId="{AC33A555-B481-423B-98AB-5CC0EFA70F3A}" destId="{D216AAB6-C579-46DB-9B9F-AF7C2EBE8CCF}" srcOrd="0" destOrd="0" parTransId="{EEDF5660-D325-4D97-AF4D-AF16CB6D35B7}" sibTransId="{7B9956DC-BE52-4770-A9CA-07C7BA136054}"/>
    <dgm:cxn modelId="{C4D87125-3282-4BE8-BBE7-32EA49E18B3E}" srcId="{E448C602-45D4-4646-A899-65A1F00C04E0}" destId="{E76B4227-A04A-4D7C-A76D-A9AFF4123726}" srcOrd="0" destOrd="0" parTransId="{73F50E59-F59B-49EE-845A-E84E8D7E9090}" sibTransId="{F423E1CC-88A4-425C-8480-0780C661CDBC}"/>
    <dgm:cxn modelId="{DC175E11-DEFC-4D59-9E88-B0238C89DBFD}" type="presOf" srcId="{D216AAB6-C579-46DB-9B9F-AF7C2EBE8CCF}" destId="{3F4AA2C2-A6FA-4B9C-A057-E0991110E7FF}" srcOrd="0" destOrd="0" presId="urn:microsoft.com/office/officeart/2005/8/layout/vList5"/>
    <dgm:cxn modelId="{20D34929-B49E-44ED-96F9-BF815F429840}" type="presOf" srcId="{E76B4227-A04A-4D7C-A76D-A9AFF4123726}" destId="{2F9734D1-A7F3-4378-8F68-5693ADE2BC84}" srcOrd="0" destOrd="0" presId="urn:microsoft.com/office/officeart/2005/8/layout/vList5"/>
    <dgm:cxn modelId="{E27CFD6D-19A3-4091-A49F-086AEF044B62}" srcId="{B2932AB1-4CD8-4D5A-B98B-22DA6217FF36}" destId="{E448C602-45D4-4646-A899-65A1F00C04E0}" srcOrd="0" destOrd="0" parTransId="{8AEC37E0-C413-4609-91FE-753D408F8C27}" sibTransId="{969C1878-EBC0-4E49-9338-9051C4F4771B}"/>
    <dgm:cxn modelId="{76B57C88-36E6-4829-B53B-A4BF07B94E92}" type="presOf" srcId="{A6E46B2B-3379-4B25-93C2-833DB229D3E7}" destId="{8CB64A9B-35B9-40C3-9580-4466C953FAB9}" srcOrd="0" destOrd="0" presId="urn:microsoft.com/office/officeart/2005/8/layout/vList5"/>
    <dgm:cxn modelId="{DC27648D-D714-4C85-8AEE-FFC144261C8F}" srcId="{B2932AB1-4CD8-4D5A-B98B-22DA6217FF36}" destId="{AC33A555-B481-423B-98AB-5CC0EFA70F3A}" srcOrd="1" destOrd="0" parTransId="{7D0E0D6D-209F-4328-A079-405D82A74FDA}" sibTransId="{18B9A826-B7BC-44F2-A5E3-A522E941C929}"/>
    <dgm:cxn modelId="{B9CA51CD-F157-4531-9C36-8F8C127A847F}" type="presOf" srcId="{B2932AB1-4CD8-4D5A-B98B-22DA6217FF36}" destId="{DD624B0B-E0D4-4FA6-A821-978A5050ABBA}" srcOrd="0" destOrd="0" presId="urn:microsoft.com/office/officeart/2005/8/layout/vList5"/>
    <dgm:cxn modelId="{5386D189-F079-45D2-8630-E76B0615820B}" type="presOf" srcId="{23CCACD1-7A60-4B5F-9E6D-98921E0C4B40}" destId="{9AFE501F-8056-4D12-98F2-765EB8284830}" srcOrd="0" destOrd="0" presId="urn:microsoft.com/office/officeart/2005/8/layout/vList5"/>
    <dgm:cxn modelId="{41F66468-2F21-452E-9E43-628C845BDE11}" type="presOf" srcId="{AC33A555-B481-423B-98AB-5CC0EFA70F3A}" destId="{54898430-2026-45C3-997B-46EC9F2D400C}" srcOrd="0" destOrd="0" presId="urn:microsoft.com/office/officeart/2005/8/layout/vList5"/>
    <dgm:cxn modelId="{A7C18409-59DE-4FEA-AA8C-C8C7D7794696}" srcId="{A6E46B2B-3379-4B25-93C2-833DB229D3E7}" destId="{23CCACD1-7A60-4B5F-9E6D-98921E0C4B40}" srcOrd="0" destOrd="0" parTransId="{9EFF9D27-9391-4AE8-A3AE-948BC5A62769}" sibTransId="{89F77566-9D31-4F06-91FB-2E525D00AF47}"/>
    <dgm:cxn modelId="{1DB7E9AE-F287-43E7-9B4C-B91692A63341}" type="presParOf" srcId="{DD624B0B-E0D4-4FA6-A821-978A5050ABBA}" destId="{1A18246D-8C74-4D1C-B1C6-A8CD323CD0F5}" srcOrd="0" destOrd="0" presId="urn:microsoft.com/office/officeart/2005/8/layout/vList5"/>
    <dgm:cxn modelId="{0E5FA23B-C2FB-42BE-8CCC-CE8037577CB4}" type="presParOf" srcId="{1A18246D-8C74-4D1C-B1C6-A8CD323CD0F5}" destId="{FF0017B0-24C2-4CE8-AC49-7D811A6277A8}" srcOrd="0" destOrd="0" presId="urn:microsoft.com/office/officeart/2005/8/layout/vList5"/>
    <dgm:cxn modelId="{DF4C3CE5-DA1B-4464-9D6E-F1F8BAF00194}" type="presParOf" srcId="{1A18246D-8C74-4D1C-B1C6-A8CD323CD0F5}" destId="{2F9734D1-A7F3-4378-8F68-5693ADE2BC84}" srcOrd="1" destOrd="0" presId="urn:microsoft.com/office/officeart/2005/8/layout/vList5"/>
    <dgm:cxn modelId="{9B6BF8C1-E3BB-4C52-9361-F42ECAC4B796}" type="presParOf" srcId="{DD624B0B-E0D4-4FA6-A821-978A5050ABBA}" destId="{727C7352-572C-431E-879D-A906C8639264}" srcOrd="1" destOrd="0" presId="urn:microsoft.com/office/officeart/2005/8/layout/vList5"/>
    <dgm:cxn modelId="{C348E23E-8181-48BA-B6C2-C583ED6CB4B9}" type="presParOf" srcId="{DD624B0B-E0D4-4FA6-A821-978A5050ABBA}" destId="{BAC20899-AEDE-4CA5-BD97-7B8B6F8934D3}" srcOrd="2" destOrd="0" presId="urn:microsoft.com/office/officeart/2005/8/layout/vList5"/>
    <dgm:cxn modelId="{80A47296-FB62-4DBC-9017-20078927F50B}" type="presParOf" srcId="{BAC20899-AEDE-4CA5-BD97-7B8B6F8934D3}" destId="{54898430-2026-45C3-997B-46EC9F2D400C}" srcOrd="0" destOrd="0" presId="urn:microsoft.com/office/officeart/2005/8/layout/vList5"/>
    <dgm:cxn modelId="{8785FFC1-B742-4988-B937-C88B3AA1EF82}" type="presParOf" srcId="{BAC20899-AEDE-4CA5-BD97-7B8B6F8934D3}" destId="{3F4AA2C2-A6FA-4B9C-A057-E0991110E7FF}" srcOrd="1" destOrd="0" presId="urn:microsoft.com/office/officeart/2005/8/layout/vList5"/>
    <dgm:cxn modelId="{4A8A9210-B706-414D-8011-371F2704A910}" type="presParOf" srcId="{DD624B0B-E0D4-4FA6-A821-978A5050ABBA}" destId="{7A66285C-B16B-4526-89E5-473CDC03039F}" srcOrd="3" destOrd="0" presId="urn:microsoft.com/office/officeart/2005/8/layout/vList5"/>
    <dgm:cxn modelId="{A31548EF-F408-4BDB-9321-0DE0C17E9DDF}" type="presParOf" srcId="{DD624B0B-E0D4-4FA6-A821-978A5050ABBA}" destId="{2B34D294-E72F-46C5-B75C-DA20C84330CA}" srcOrd="4" destOrd="0" presId="urn:microsoft.com/office/officeart/2005/8/layout/vList5"/>
    <dgm:cxn modelId="{135F185B-2E86-4074-A3AD-08B726E6B61D}" type="presParOf" srcId="{2B34D294-E72F-46C5-B75C-DA20C84330CA}" destId="{8CB64A9B-35B9-40C3-9580-4466C953FAB9}" srcOrd="0" destOrd="0" presId="urn:microsoft.com/office/officeart/2005/8/layout/vList5"/>
    <dgm:cxn modelId="{33859924-6E6D-4C28-9B04-2CDB960D4D6D}" type="presParOf" srcId="{2B34D294-E72F-46C5-B75C-DA20C84330CA}" destId="{9AFE501F-8056-4D12-98F2-765EB8284830}"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2B4060-DBE0-4ED6-BE00-5A63CC56F4EB}">
      <dsp:nvSpPr>
        <dsp:cNvPr id="0" name=""/>
        <dsp:cNvSpPr/>
      </dsp:nvSpPr>
      <dsp:spPr>
        <a:xfrm>
          <a:off x="1862137" y="39885"/>
          <a:ext cx="1914525" cy="1914525"/>
        </a:xfrm>
        <a:prstGeom prst="ellipse">
          <a:avLst/>
        </a:prstGeom>
        <a:gradFill rotWithShape="0">
          <a:gsLst>
            <a:gs pos="0">
              <a:schemeClr val="accent4">
                <a:shade val="80000"/>
                <a:alpha val="50000"/>
                <a:hueOff val="0"/>
                <a:satOff val="0"/>
                <a:lumOff val="0"/>
                <a:alphaOff val="0"/>
                <a:shade val="51000"/>
                <a:satMod val="130000"/>
              </a:schemeClr>
            </a:gs>
            <a:gs pos="80000">
              <a:schemeClr val="accent4">
                <a:shade val="80000"/>
                <a:alpha val="50000"/>
                <a:hueOff val="0"/>
                <a:satOff val="0"/>
                <a:lumOff val="0"/>
                <a:alphaOff val="0"/>
                <a:shade val="93000"/>
                <a:satMod val="130000"/>
              </a:schemeClr>
            </a:gs>
            <a:gs pos="100000">
              <a:schemeClr val="accent4">
                <a:shade val="80000"/>
                <a:alpha val="50000"/>
                <a:hueOff val="0"/>
                <a:satOff val="0"/>
                <a:lumOff val="0"/>
                <a:alphaOff val="0"/>
                <a:shade val="94000"/>
                <a:satMod val="135000"/>
              </a:schemeClr>
            </a:gs>
          </a:gsLst>
          <a:lin ang="16200000" scaled="0"/>
        </a:gradFill>
        <a:ln>
          <a:noFill/>
        </a:ln>
        <a:effectLst>
          <a:outerShdw blurRad="50800" dist="38100" dir="5400000" algn="t" rotWithShape="0">
            <a:prstClr val="black">
              <a:alpha val="40000"/>
            </a:prst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r>
            <a:rPr lang="en-US" sz="1600" b="1" kern="1200">
              <a:latin typeface="Arial" pitchFamily="34" charset="0"/>
              <a:cs typeface="Arial" pitchFamily="34" charset="0"/>
            </a:rPr>
            <a:t>Comparison</a:t>
          </a:r>
        </a:p>
      </dsp:txBody>
      <dsp:txXfrm>
        <a:off x="2117407" y="374927"/>
        <a:ext cx="1403985" cy="861536"/>
      </dsp:txXfrm>
    </dsp:sp>
    <dsp:sp modelId="{7FEF459D-A90D-486B-A1D7-E9AC8F57FC12}">
      <dsp:nvSpPr>
        <dsp:cNvPr id="0" name=""/>
        <dsp:cNvSpPr/>
      </dsp:nvSpPr>
      <dsp:spPr>
        <a:xfrm>
          <a:off x="2552961" y="1236464"/>
          <a:ext cx="1914525" cy="1914525"/>
        </a:xfrm>
        <a:prstGeom prst="ellipse">
          <a:avLst/>
        </a:prstGeom>
        <a:gradFill rotWithShape="0">
          <a:gsLst>
            <a:gs pos="0">
              <a:schemeClr val="accent4">
                <a:shade val="80000"/>
                <a:alpha val="50000"/>
                <a:hueOff val="-145167"/>
                <a:satOff val="-4044"/>
                <a:lumOff val="23105"/>
                <a:alphaOff val="0"/>
                <a:shade val="51000"/>
                <a:satMod val="130000"/>
              </a:schemeClr>
            </a:gs>
            <a:gs pos="80000">
              <a:schemeClr val="accent4">
                <a:shade val="80000"/>
                <a:alpha val="50000"/>
                <a:hueOff val="-145167"/>
                <a:satOff val="-4044"/>
                <a:lumOff val="23105"/>
                <a:alphaOff val="0"/>
                <a:shade val="93000"/>
                <a:satMod val="130000"/>
              </a:schemeClr>
            </a:gs>
            <a:gs pos="100000">
              <a:schemeClr val="accent4">
                <a:shade val="80000"/>
                <a:alpha val="50000"/>
                <a:hueOff val="-145167"/>
                <a:satOff val="-4044"/>
                <a:lumOff val="23105"/>
                <a:alphaOff val="0"/>
                <a:shade val="94000"/>
                <a:satMod val="135000"/>
              </a:schemeClr>
            </a:gs>
          </a:gsLst>
          <a:lin ang="16200000" scaled="0"/>
        </a:gradFill>
        <a:ln>
          <a:noFill/>
        </a:ln>
        <a:effectLst>
          <a:outerShdw blurRad="50800" dist="38100" dir="5400000" algn="t" rotWithShape="0">
            <a:prstClr val="black">
              <a:alpha val="40000"/>
            </a:prst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r>
            <a:rPr lang="en-US" sz="1600" b="1" kern="1200">
              <a:latin typeface="Arial" pitchFamily="34" charset="0"/>
              <a:cs typeface="Arial" pitchFamily="34" charset="0"/>
            </a:rPr>
            <a:t>Operational efficiency</a:t>
          </a:r>
        </a:p>
      </dsp:txBody>
      <dsp:txXfrm>
        <a:off x="3138487" y="1731049"/>
        <a:ext cx="1148715" cy="1052988"/>
      </dsp:txXfrm>
    </dsp:sp>
    <dsp:sp modelId="{1983F8E1-E40B-4DBA-97DE-3EC9DECDF49B}">
      <dsp:nvSpPr>
        <dsp:cNvPr id="0" name=""/>
        <dsp:cNvSpPr/>
      </dsp:nvSpPr>
      <dsp:spPr>
        <a:xfrm>
          <a:off x="1171313" y="1236464"/>
          <a:ext cx="1914525" cy="1914525"/>
        </a:xfrm>
        <a:prstGeom prst="ellipse">
          <a:avLst/>
        </a:prstGeom>
        <a:gradFill rotWithShape="0">
          <a:gsLst>
            <a:gs pos="0">
              <a:schemeClr val="accent4">
                <a:shade val="80000"/>
                <a:alpha val="50000"/>
                <a:hueOff val="-145167"/>
                <a:satOff val="-4044"/>
                <a:lumOff val="23105"/>
                <a:alphaOff val="0"/>
                <a:shade val="51000"/>
                <a:satMod val="130000"/>
              </a:schemeClr>
            </a:gs>
            <a:gs pos="80000">
              <a:schemeClr val="accent4">
                <a:shade val="80000"/>
                <a:alpha val="50000"/>
                <a:hueOff val="-145167"/>
                <a:satOff val="-4044"/>
                <a:lumOff val="23105"/>
                <a:alphaOff val="0"/>
                <a:shade val="93000"/>
                <a:satMod val="130000"/>
              </a:schemeClr>
            </a:gs>
            <a:gs pos="100000">
              <a:schemeClr val="accent4">
                <a:shade val="80000"/>
                <a:alpha val="50000"/>
                <a:hueOff val="-145167"/>
                <a:satOff val="-4044"/>
                <a:lumOff val="23105"/>
                <a:alphaOff val="0"/>
                <a:shade val="94000"/>
                <a:satMod val="135000"/>
              </a:schemeClr>
            </a:gs>
          </a:gsLst>
          <a:lin ang="16200000" scaled="0"/>
        </a:gradFill>
        <a:ln>
          <a:noFill/>
        </a:ln>
        <a:effectLst>
          <a:outerShdw blurRad="50800" dist="38100" dir="5400000" algn="t" rotWithShape="0">
            <a:prstClr val="black">
              <a:alpha val="40000"/>
            </a:prst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tx1"/>
        </a:fontRef>
      </dsp:style>
      <dsp:txBody>
        <a:bodyPr spcFirstLastPara="0" vert="horz" wrap="square" lIns="0" tIns="0" rIns="0" bIns="0" numCol="1" spcCol="1270" anchor="ctr" anchorCtr="0">
          <a:noAutofit/>
        </a:bodyPr>
        <a:lstStyle/>
        <a:p>
          <a:pPr lvl="0" algn="ctr" defTabSz="711200">
            <a:lnSpc>
              <a:spcPct val="90000"/>
            </a:lnSpc>
            <a:spcBef>
              <a:spcPct val="0"/>
            </a:spcBef>
            <a:spcAft>
              <a:spcPct val="35000"/>
            </a:spcAft>
          </a:pPr>
          <a:r>
            <a:rPr lang="en-US" sz="1600" b="1" kern="1200">
              <a:latin typeface="Arial" pitchFamily="34" charset="0"/>
              <a:cs typeface="Arial" pitchFamily="34" charset="0"/>
            </a:rPr>
            <a:t>Trend line</a:t>
          </a:r>
        </a:p>
      </dsp:txBody>
      <dsp:txXfrm>
        <a:off x="1351597" y="1731049"/>
        <a:ext cx="1148715" cy="105298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F9734D1-A7F3-4378-8F68-5693ADE2BC84}">
      <dsp:nvSpPr>
        <dsp:cNvPr id="0" name=""/>
        <dsp:cNvSpPr/>
      </dsp:nvSpPr>
      <dsp:spPr>
        <a:xfrm rot="5400000">
          <a:off x="3296983" y="-1211794"/>
          <a:ext cx="867537" cy="3511296"/>
        </a:xfrm>
        <a:prstGeom prst="round2SameRect">
          <a:avLst/>
        </a:prstGeom>
        <a:solidFill>
          <a:schemeClr val="accent6">
            <a:lumMod val="60000"/>
            <a:lumOff val="40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24765" rIns="49530" bIns="24765" numCol="1" spcCol="1270" anchor="ctr" anchorCtr="0">
          <a:noAutofit/>
        </a:bodyPr>
        <a:lstStyle/>
        <a:p>
          <a:pPr marL="114300" lvl="1" indent="-114300" algn="l" defTabSz="577850">
            <a:lnSpc>
              <a:spcPct val="90000"/>
            </a:lnSpc>
            <a:spcBef>
              <a:spcPct val="0"/>
            </a:spcBef>
            <a:spcAft>
              <a:spcPct val="15000"/>
            </a:spcAft>
            <a:buChar char="••"/>
          </a:pPr>
          <a:r>
            <a:rPr lang="en-US" sz="1300" kern="1200"/>
            <a:t>This zone is called distress or danger zone. If an organization fits into this zone then they are most probably going to be insolvent or bankrupt in the near future.</a:t>
          </a:r>
        </a:p>
      </dsp:txBody>
      <dsp:txXfrm rot="-5400000">
        <a:off x="1975104" y="152435"/>
        <a:ext cx="3468946" cy="782837"/>
      </dsp:txXfrm>
    </dsp:sp>
    <dsp:sp modelId="{FF0017B0-24C2-4CE8-AC49-7D811A6277A8}">
      <dsp:nvSpPr>
        <dsp:cNvPr id="0" name=""/>
        <dsp:cNvSpPr/>
      </dsp:nvSpPr>
      <dsp:spPr>
        <a:xfrm>
          <a:off x="0" y="1643"/>
          <a:ext cx="1975104" cy="1084421"/>
        </a:xfrm>
        <a:prstGeom prst="roundRect">
          <a:avLst/>
        </a:prstGeom>
        <a:solidFill>
          <a:schemeClr val="accent6">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970" tIns="70485" rIns="140970" bIns="70485" numCol="1" spcCol="1270" anchor="ctr" anchorCtr="0">
          <a:noAutofit/>
        </a:bodyPr>
        <a:lstStyle/>
        <a:p>
          <a:pPr lvl="0" algn="ctr" defTabSz="1644650">
            <a:lnSpc>
              <a:spcPct val="90000"/>
            </a:lnSpc>
            <a:spcBef>
              <a:spcPct val="0"/>
            </a:spcBef>
            <a:spcAft>
              <a:spcPct val="35000"/>
            </a:spcAft>
          </a:pPr>
          <a:r>
            <a:rPr lang="en-US" sz="3700" kern="1200"/>
            <a:t>0 - 1.8</a:t>
          </a:r>
        </a:p>
      </dsp:txBody>
      <dsp:txXfrm>
        <a:off x="52937" y="54580"/>
        <a:ext cx="1869230" cy="978547"/>
      </dsp:txXfrm>
    </dsp:sp>
    <dsp:sp modelId="{3F4AA2C2-A6FA-4B9C-A057-E0991110E7FF}">
      <dsp:nvSpPr>
        <dsp:cNvPr id="0" name=""/>
        <dsp:cNvSpPr/>
      </dsp:nvSpPr>
      <dsp:spPr>
        <a:xfrm rot="5400000">
          <a:off x="3296983" y="-73152"/>
          <a:ext cx="867537" cy="3511296"/>
        </a:xfrm>
        <a:prstGeom prst="round2SameRect">
          <a:avLst/>
        </a:prstGeom>
        <a:solidFill>
          <a:schemeClr val="bg1">
            <a:lumMod val="75000"/>
            <a:alpha val="9000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24765" rIns="49530" bIns="24765" numCol="1" spcCol="1270" anchor="ctr" anchorCtr="0">
          <a:noAutofit/>
        </a:bodyPr>
        <a:lstStyle/>
        <a:p>
          <a:pPr marL="114300" lvl="1" indent="-114300" algn="l" defTabSz="577850">
            <a:lnSpc>
              <a:spcPct val="90000"/>
            </a:lnSpc>
            <a:spcBef>
              <a:spcPct val="0"/>
            </a:spcBef>
            <a:spcAft>
              <a:spcPct val="15000"/>
            </a:spcAft>
            <a:buChar char="••"/>
          </a:pPr>
          <a:r>
            <a:rPr lang="en-US" sz="1300" kern="1200"/>
            <a:t>The risk level of bankruptcy is endurable if a company has Z-score from this range. </a:t>
          </a:r>
        </a:p>
      </dsp:txBody>
      <dsp:txXfrm rot="-5400000">
        <a:off x="1975104" y="1291077"/>
        <a:ext cx="3468946" cy="782837"/>
      </dsp:txXfrm>
    </dsp:sp>
    <dsp:sp modelId="{54898430-2026-45C3-997B-46EC9F2D400C}">
      <dsp:nvSpPr>
        <dsp:cNvPr id="0" name=""/>
        <dsp:cNvSpPr/>
      </dsp:nvSpPr>
      <dsp:spPr>
        <a:xfrm>
          <a:off x="0" y="1140285"/>
          <a:ext cx="1975104" cy="1084421"/>
        </a:xfrm>
        <a:prstGeom prst="roundRect">
          <a:avLst/>
        </a:prstGeom>
        <a:solidFill>
          <a:schemeClr val="bg1">
            <a:lumMod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970" tIns="70485" rIns="140970" bIns="70485" numCol="1" spcCol="1270" anchor="ctr" anchorCtr="0">
          <a:noAutofit/>
        </a:bodyPr>
        <a:lstStyle/>
        <a:p>
          <a:pPr lvl="0" algn="ctr" defTabSz="1644650">
            <a:lnSpc>
              <a:spcPct val="90000"/>
            </a:lnSpc>
            <a:spcBef>
              <a:spcPct val="0"/>
            </a:spcBef>
            <a:spcAft>
              <a:spcPct val="35000"/>
            </a:spcAft>
          </a:pPr>
          <a:r>
            <a:rPr lang="en-US" sz="3700" kern="1200"/>
            <a:t>1.8 - 3.0</a:t>
          </a:r>
        </a:p>
      </dsp:txBody>
      <dsp:txXfrm>
        <a:off x="52937" y="1193222"/>
        <a:ext cx="1869230" cy="978547"/>
      </dsp:txXfrm>
    </dsp:sp>
    <dsp:sp modelId="{9AFE501F-8056-4D12-98F2-765EB8284830}">
      <dsp:nvSpPr>
        <dsp:cNvPr id="0" name=""/>
        <dsp:cNvSpPr/>
      </dsp:nvSpPr>
      <dsp:spPr>
        <a:xfrm rot="5400000">
          <a:off x="3296983" y="1065490"/>
          <a:ext cx="867537" cy="3511296"/>
        </a:xfrm>
        <a:prstGeom prst="round2SameRect">
          <a:avLst/>
        </a:prstGeom>
        <a:solidFill>
          <a:srgbClr val="C0E399">
            <a:alpha val="89804"/>
          </a:srgb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24765" rIns="49530" bIns="24765" numCol="1" spcCol="1270" anchor="ctr" anchorCtr="0">
          <a:noAutofit/>
        </a:bodyPr>
        <a:lstStyle/>
        <a:p>
          <a:pPr marL="114300" lvl="1" indent="-114300" algn="l" defTabSz="577850">
            <a:lnSpc>
              <a:spcPct val="90000"/>
            </a:lnSpc>
            <a:spcBef>
              <a:spcPct val="0"/>
            </a:spcBef>
            <a:spcAft>
              <a:spcPct val="15000"/>
            </a:spcAft>
            <a:buChar char="••"/>
          </a:pPr>
          <a:r>
            <a:rPr lang="en-US" sz="1300" kern="1200"/>
            <a:t>This range of Z-score indicates that a business has minimum risk of insolvency. A business can consider itself into the safe zone if it has a score from this range.</a:t>
          </a:r>
        </a:p>
      </dsp:txBody>
      <dsp:txXfrm rot="-5400000">
        <a:off x="1975104" y="2429719"/>
        <a:ext cx="3468946" cy="782837"/>
      </dsp:txXfrm>
    </dsp:sp>
    <dsp:sp modelId="{8CB64A9B-35B9-40C3-9580-4466C953FAB9}">
      <dsp:nvSpPr>
        <dsp:cNvPr id="0" name=""/>
        <dsp:cNvSpPr/>
      </dsp:nvSpPr>
      <dsp:spPr>
        <a:xfrm>
          <a:off x="0" y="2278927"/>
          <a:ext cx="1975104" cy="1084421"/>
        </a:xfrm>
        <a:prstGeom prst="roundRect">
          <a:avLst/>
        </a:prstGeom>
        <a:solidFill>
          <a:srgbClr val="005024"/>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970" tIns="70485" rIns="140970" bIns="70485" numCol="1" spcCol="1270" anchor="ctr" anchorCtr="0">
          <a:noAutofit/>
        </a:bodyPr>
        <a:lstStyle/>
        <a:p>
          <a:pPr lvl="0" algn="ctr" defTabSz="1644650">
            <a:lnSpc>
              <a:spcPct val="90000"/>
            </a:lnSpc>
            <a:spcBef>
              <a:spcPct val="0"/>
            </a:spcBef>
            <a:spcAft>
              <a:spcPct val="35000"/>
            </a:spcAft>
          </a:pPr>
          <a:r>
            <a:rPr lang="en-US" sz="3700" kern="1200"/>
            <a:t>3.0 - 4.0</a:t>
          </a:r>
        </a:p>
      </dsp:txBody>
      <dsp:txXfrm>
        <a:off x="52937" y="2331864"/>
        <a:ext cx="1869230" cy="978547"/>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vf5SUJA6Frm3p9luVXnqoH6n7w==">AMUW2mUenm2JhESgXjFcwK9RxukxZSzfubwo02FiT851nUHwZWOW6CdCHSKwvQvuaoRlCCK8O592H8ncP3OwYOIeMvkGVLErlWHuXUqq0PflEsw+8gxALJMvZn2TKwlO8KOn8xKqLb6+C+rKlaUc+9XsBct0U1qY77yi7vOoXhB24ETTc/8f038Dy2sa0UKgrrNZHjlt5a5A</go:docsCustomData>
</go:gDocsCustomXmlDataStorage>
</file>

<file path=customXml/item2.xml><?xml version="1.0" encoding="utf-8"?>
<b:Sources xmlns:b="http://schemas.openxmlformats.org/officeDocument/2006/bibliography" xmlns="http://schemas.openxmlformats.org/officeDocument/2006/bibliography" SelectedStyle="\APA.XSL" StyleName="APA">
  <b:Source>
    <b:Tag>ACI</b:Tag>
    <b:SourceType>ArticleInAPeriodical</b:SourceType>
    <b:Guid>{E5CCFF4D-E317-44FA-B640-12E5BF77D3FF}</b:Guid>
    <b:Author>
      <b:Author>
        <b:NameList>
          <b:Person>
            <b:Last>ACI Limited</b:Last>
          </b:Person>
        </b:NameList>
      </b:Author>
    </b:Author>
    <b:Title>Comapny History</b:Title>
    <b:Pages>https://en.wikipedia.org/wiki/ACI_Limited</b:Pages>
    <b:RefOrder>1</b:RefOrder>
  </b:Source>
  <b:Source>
    <b:Tag>ACI1</b:Tag>
    <b:SourceType>ArticleInAPeriodical</b:SourceType>
    <b:Guid>{DBF6443C-016D-41B9-88FC-14D1F527771F}</b:Guid>
    <b:Title>Company Profile</b:Title>
    <b:Pages>https://www.aci-bd.com/about-us/company-profile.html</b:Pages>
    <b:Author>
      <b:Author>
        <b:NameList>
          <b:Person>
            <b:Last>ACI Limited</b:Last>
          </b:Person>
        </b:NameList>
      </b:Author>
    </b:Author>
    <b:RefOrder>2</b:RefOrder>
  </b:Source>
  <b:Source>
    <b:Tag>ACI3</b:Tag>
    <b:SourceType>ArticleInAPeriodical</b:SourceType>
    <b:Guid>{B0F71A4C-A213-4D0E-A539-8B762AF9DA14}</b:Guid>
    <b:Title>Financial Statements</b:Title>
    <b:Pages>https://www.aci-bd.com/financials/</b:Pages>
    <b:Author>
      <b:Author>
        <b:NameList>
          <b:Person>
            <b:Last>ACI Limited</b:Last>
          </b:Person>
        </b:NameList>
      </b:Author>
    </b:Author>
    <b:RefOrder>3</b:RefOrder>
  </b:Source>
  <b:Source>
    <b:Tag>ACI2</b:Tag>
    <b:SourceType>ArticleInAPeriodical</b:SourceType>
    <b:Guid>{146B3CA1-4C2A-412F-A525-C72E578C8348}</b:Guid>
    <b:Title>Mission, Vision and Values</b:Title>
    <b:Pages>https://www.aci-bd.com/about-us/mission-vision-and-values.html</b:Pages>
    <b:Author>
      <b:Author>
        <b:NameList>
          <b:Person>
            <b:Last>ACI Limited</b:Last>
          </b:Person>
        </b:NameList>
      </b:Author>
    </b:Author>
    <b:RefOrder>4</b:RefOrder>
  </b:Source>
  <b:Source>
    <b:Tag>Edw</b:Tag>
    <b:SourceType>ArticleInAPeriodical</b:SourceType>
    <b:Guid>{8473771F-B33F-441A-88C4-F656CD583A60}</b:Guid>
    <b:Title>Altman Z-Score Model</b:Title>
    <b:Pages>https://www.investopedia.com/terms/a/altman.asp</b:Pages>
    <b:Author>
      <b:Author>
        <b:NameList>
          <b:Person>
            <b:Last>Edward</b:Last>
            <b:First>Altman</b:First>
          </b:Person>
        </b:NameList>
      </b:Author>
    </b:Author>
    <b:RefOrder>5</b:RefOrder>
  </b:Source>
  <b:Source>
    <b:Tag>Squ</b:Tag>
    <b:SourceType>ArticleInAPeriodical</b:SourceType>
    <b:Guid>{EC018DF9-298B-405B-BD52-3D36EA851570}</b:Guid>
    <b:Title>Annual Report</b:Title>
    <b:Pages>http://www.squarepharma.com.bd/annual-reports.php</b:Pages>
    <b:Author>
      <b:Author>
        <b:NameList>
          <b:Person>
            <b:Last>Square Pharmaceuticals Ltd.</b:Last>
          </b:Person>
        </b:NameList>
      </b:Author>
    </b:Author>
    <b:RefOrder>6</b:RefOrder>
  </b:Source>
  <b:Source>
    <b:Tag>Ren</b:Tag>
    <b:SourceType>ArticleInAPeriodical</b:SourceType>
    <b:Guid>{FC41CD28-8C86-446C-BAEF-D9B80A4CA23F}</b:Guid>
    <b:Title>Annual Report</b:Title>
    <b:Pages>https://renata-ltd.com/news-media/annual-report-archive/</b:Pages>
    <b:Author>
      <b:Author>
        <b:NameList>
          <b:Person>
            <b:Last>Reneta Ltd.</b:Last>
          </b:Person>
        </b:NameList>
      </b:Author>
    </b:Author>
    <b:RefOrder>7</b:RefOrder>
  </b:Source>
  <b:Source>
    <b:Tag>Bex</b:Tag>
    <b:SourceType>ArticleInAPeriodical</b:SourceType>
    <b:Guid>{28EACF4C-8B93-49BF-ADFC-90CF945BE9DB}</b:Guid>
    <b:Title>Annual Report</b:Title>
    <b:Pages>https://www.beximcopharma.com/investor/financial-reports.html</b:Pages>
    <b:Author>
      <b:Author>
        <b:NameList>
          <b:Person>
            <b:Last>Beximco Pharmaceuticals Ltd.</b:Last>
          </b:Person>
        </b:NameList>
      </b:Author>
    </b:Author>
    <b:RefOrder>8</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1473D5B-23E6-4B87-B103-9D1A86035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66</Pages>
  <Words>9249</Words>
  <Characters>52721</Characters>
  <Application>Microsoft Office Word</Application>
  <DocSecurity>0</DocSecurity>
  <Lines>439</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Fazle Elahi</dc:creator>
  <cp:lastModifiedBy>User</cp:lastModifiedBy>
  <cp:revision>2</cp:revision>
  <cp:lastPrinted>2021-01-21T22:09:00Z</cp:lastPrinted>
  <dcterms:created xsi:type="dcterms:W3CDTF">2021-02-06T02:31:00Z</dcterms:created>
  <dcterms:modified xsi:type="dcterms:W3CDTF">2021-02-06T02:31:00Z</dcterms:modified>
</cp:coreProperties>
</file>