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904A0" w14:textId="247A8D41" w:rsidR="00DE1D40" w:rsidRDefault="00DE1D40" w:rsidP="00DE1D40">
      <w:pPr>
        <w:spacing w:line="360" w:lineRule="auto"/>
        <w:rPr>
          <w:rFonts w:ascii="Arial" w:hAnsi="Arial" w:cs="Arial"/>
          <w:b/>
          <w:sz w:val="40"/>
          <w:szCs w:val="40"/>
          <w:u w:val="single"/>
        </w:rPr>
      </w:pPr>
      <w:r w:rsidRPr="00DE1D40">
        <w:rPr>
          <w:rFonts w:ascii="Times New Roman" w:eastAsia="Times New Roman" w:hAnsi="Times New Roman" w:cs="Times New Roman"/>
          <w:i/>
          <w:noProof/>
          <w:color w:val="000000"/>
          <w:sz w:val="24"/>
        </w:rPr>
        <w:drawing>
          <wp:anchor distT="0" distB="0" distL="114300" distR="114300" simplePos="0" relativeHeight="251677696" behindDoc="0" locked="0" layoutInCell="1" allowOverlap="1" wp14:anchorId="3F0AA50C" wp14:editId="6102360E">
            <wp:simplePos x="0" y="0"/>
            <wp:positionH relativeFrom="margin">
              <wp:align>center</wp:align>
            </wp:positionH>
            <wp:positionV relativeFrom="paragraph">
              <wp:posOffset>10160</wp:posOffset>
            </wp:positionV>
            <wp:extent cx="2228215" cy="1238250"/>
            <wp:effectExtent l="0" t="0" r="635" b="0"/>
            <wp:wrapNone/>
            <wp:docPr id="16" name="Picture 20" descr="islami-bank-bangladesh-ltd-logo-v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slami-bank-bangladesh-ltd-logo-vect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28215" cy="1238250"/>
                    </a:xfrm>
                    <a:prstGeom prst="rect">
                      <a:avLst/>
                    </a:prstGeom>
                    <a:noFill/>
                  </pic:spPr>
                </pic:pic>
              </a:graphicData>
            </a:graphic>
            <wp14:sizeRelH relativeFrom="page">
              <wp14:pctWidth>0</wp14:pctWidth>
            </wp14:sizeRelH>
            <wp14:sizeRelV relativeFrom="page">
              <wp14:pctHeight>0</wp14:pctHeight>
            </wp14:sizeRelV>
          </wp:anchor>
        </w:drawing>
      </w:r>
    </w:p>
    <w:p w14:paraId="3F6105F7" w14:textId="0C408708" w:rsidR="00DE1D40" w:rsidRDefault="00DE1D40" w:rsidP="00DE1D40">
      <w:pPr>
        <w:spacing w:line="360" w:lineRule="auto"/>
        <w:rPr>
          <w:rFonts w:ascii="Arial" w:hAnsi="Arial" w:cs="Arial"/>
          <w:b/>
          <w:sz w:val="40"/>
          <w:szCs w:val="40"/>
          <w:u w:val="single"/>
        </w:rPr>
      </w:pPr>
    </w:p>
    <w:p w14:paraId="7FAD0293" w14:textId="006B13C6" w:rsidR="00DE1D40" w:rsidRDefault="00DE1D40" w:rsidP="00DE1D40">
      <w:pPr>
        <w:spacing w:line="360" w:lineRule="auto"/>
        <w:rPr>
          <w:rFonts w:ascii="Arial" w:hAnsi="Arial" w:cs="Arial"/>
          <w:b/>
          <w:sz w:val="40"/>
          <w:szCs w:val="40"/>
          <w:u w:val="single"/>
        </w:rPr>
      </w:pPr>
    </w:p>
    <w:p w14:paraId="1FC3803A" w14:textId="6BFF600F" w:rsidR="00F10B93" w:rsidRDefault="00DE1D40" w:rsidP="00540F88">
      <w:pPr>
        <w:spacing w:line="360" w:lineRule="auto"/>
        <w:jc w:val="center"/>
        <w:rPr>
          <w:rFonts w:ascii="Arial" w:eastAsia="Times New Roman" w:hAnsi="Arial" w:cs="Arial"/>
          <w:b/>
          <w:color w:val="000000"/>
          <w:sz w:val="32"/>
          <w:szCs w:val="32"/>
        </w:rPr>
      </w:pPr>
      <w:r w:rsidRPr="00DE1D40">
        <w:rPr>
          <w:rFonts w:ascii="Arial" w:eastAsia="Times New Roman" w:hAnsi="Arial" w:cs="Arial"/>
          <w:b/>
          <w:color w:val="000000"/>
          <w:sz w:val="32"/>
          <w:szCs w:val="32"/>
        </w:rPr>
        <w:t xml:space="preserve">SWOT Analysis of </w:t>
      </w:r>
      <w:proofErr w:type="spellStart"/>
      <w:r w:rsidRPr="00DE1D40">
        <w:rPr>
          <w:rFonts w:ascii="Arial" w:eastAsia="Times New Roman" w:hAnsi="Arial" w:cs="Arial"/>
          <w:b/>
          <w:color w:val="000000"/>
          <w:sz w:val="32"/>
          <w:szCs w:val="32"/>
        </w:rPr>
        <w:t>Islami</w:t>
      </w:r>
      <w:proofErr w:type="spellEnd"/>
      <w:r w:rsidRPr="00DE1D40">
        <w:rPr>
          <w:rFonts w:ascii="Arial" w:eastAsia="Times New Roman" w:hAnsi="Arial" w:cs="Arial"/>
          <w:b/>
          <w:color w:val="000000"/>
          <w:sz w:val="32"/>
          <w:szCs w:val="32"/>
        </w:rPr>
        <w:t xml:space="preserve"> Bank Bangladesh Ltd.</w:t>
      </w:r>
    </w:p>
    <w:p w14:paraId="78F6EF10" w14:textId="77777777" w:rsidR="00F10B93" w:rsidRPr="00DE1D40" w:rsidRDefault="00F10B93" w:rsidP="00DE1D40">
      <w:pPr>
        <w:spacing w:line="360" w:lineRule="auto"/>
        <w:jc w:val="center"/>
        <w:rPr>
          <w:rFonts w:ascii="Arial" w:eastAsia="Times New Roman" w:hAnsi="Arial" w:cs="Arial"/>
          <w:color w:val="000000"/>
          <w:sz w:val="24"/>
          <w:szCs w:val="24"/>
        </w:rPr>
      </w:pPr>
    </w:p>
    <w:p w14:paraId="11FC4C61" w14:textId="77777777" w:rsidR="00DE1D40" w:rsidRPr="00DE1D40" w:rsidRDefault="00DE1D40" w:rsidP="00DE1D40">
      <w:pPr>
        <w:spacing w:after="14" w:line="360" w:lineRule="auto"/>
        <w:ind w:left="370" w:right="238" w:hanging="10"/>
        <w:jc w:val="center"/>
        <w:rPr>
          <w:rFonts w:ascii="Arial" w:eastAsia="Times New Roman" w:hAnsi="Arial" w:cs="Arial"/>
          <w:b/>
          <w:color w:val="000000"/>
          <w:sz w:val="24"/>
          <w:szCs w:val="24"/>
        </w:rPr>
      </w:pPr>
      <w:r w:rsidRPr="00DE1D40">
        <w:rPr>
          <w:rFonts w:ascii="Arial" w:eastAsia="Times New Roman" w:hAnsi="Arial" w:cs="Arial"/>
          <w:b/>
          <w:color w:val="000000"/>
          <w:sz w:val="24"/>
          <w:szCs w:val="24"/>
        </w:rPr>
        <w:t xml:space="preserve">An Internship Report Presented in Partial Fulfilment </w:t>
      </w:r>
      <w:r w:rsidRPr="00DE1D40">
        <w:rPr>
          <w:rFonts w:ascii="Arial" w:eastAsia="Times New Roman" w:hAnsi="Arial" w:cs="Arial"/>
          <w:b/>
          <w:color w:val="000000"/>
          <w:sz w:val="24"/>
          <w:szCs w:val="24"/>
        </w:rPr>
        <w:br/>
        <w:t xml:space="preserve">Of the Requirement for the Degree </w:t>
      </w:r>
      <w:r w:rsidRPr="00DE1D40">
        <w:rPr>
          <w:rFonts w:ascii="Arial" w:eastAsia="Times New Roman" w:hAnsi="Arial" w:cs="Arial"/>
          <w:b/>
          <w:color w:val="000000"/>
          <w:sz w:val="24"/>
          <w:szCs w:val="24"/>
        </w:rPr>
        <w:br/>
        <w:t>Bachelor of Business Administration (BBA)</w:t>
      </w:r>
    </w:p>
    <w:p w14:paraId="170AEDFF" w14:textId="778CE0B3" w:rsidR="00DE1D40" w:rsidRDefault="00DE1D40" w:rsidP="00DE1D40">
      <w:pPr>
        <w:spacing w:after="14" w:line="360" w:lineRule="auto"/>
        <w:ind w:left="370" w:right="238" w:hanging="10"/>
        <w:rPr>
          <w:rFonts w:ascii="Arial" w:eastAsia="Times New Roman" w:hAnsi="Arial" w:cs="Arial"/>
          <w:b/>
          <w:color w:val="000000"/>
          <w:sz w:val="28"/>
          <w:szCs w:val="28"/>
          <w:u w:val="single"/>
        </w:rPr>
      </w:pPr>
    </w:p>
    <w:p w14:paraId="72951F5F" w14:textId="77777777" w:rsidR="00F10B93" w:rsidRPr="00DE1D40" w:rsidRDefault="00F10B93" w:rsidP="00DE1D40">
      <w:pPr>
        <w:spacing w:after="14" w:line="360" w:lineRule="auto"/>
        <w:ind w:left="370" w:right="238" w:hanging="10"/>
        <w:rPr>
          <w:rFonts w:ascii="Arial" w:eastAsia="Times New Roman" w:hAnsi="Arial" w:cs="Arial"/>
          <w:b/>
          <w:color w:val="000000"/>
          <w:sz w:val="28"/>
          <w:szCs w:val="28"/>
          <w:u w:val="single"/>
        </w:rPr>
      </w:pPr>
    </w:p>
    <w:p w14:paraId="7AD25659" w14:textId="22B3C62B" w:rsidR="00540F88" w:rsidRDefault="00DE1D40" w:rsidP="00DE1D40">
      <w:pPr>
        <w:spacing w:after="0" w:line="240" w:lineRule="auto"/>
        <w:jc w:val="center"/>
        <w:rPr>
          <w:rFonts w:ascii="Arial" w:eastAsia="Times New Roman" w:hAnsi="Arial" w:cs="Arial"/>
          <w:b/>
          <w:color w:val="000000"/>
          <w:sz w:val="32"/>
          <w:szCs w:val="32"/>
        </w:rPr>
      </w:pPr>
      <w:r w:rsidRPr="00DE1D40">
        <w:rPr>
          <w:rFonts w:ascii="Arial" w:eastAsia="Times New Roman" w:hAnsi="Arial" w:cs="Arial"/>
          <w:b/>
          <w:color w:val="000000"/>
          <w:sz w:val="32"/>
          <w:szCs w:val="32"/>
        </w:rPr>
        <w:t xml:space="preserve">Submitted </w:t>
      </w:r>
      <w:r w:rsidR="00F65BAE" w:rsidRPr="00DE1D40">
        <w:rPr>
          <w:rFonts w:ascii="Arial" w:eastAsia="Times New Roman" w:hAnsi="Arial" w:cs="Arial"/>
          <w:b/>
          <w:color w:val="000000"/>
          <w:sz w:val="32"/>
          <w:szCs w:val="32"/>
        </w:rPr>
        <w:t>to</w:t>
      </w:r>
      <w:r w:rsidRPr="00DE1D40">
        <w:rPr>
          <w:rFonts w:ascii="Arial" w:eastAsia="Times New Roman" w:hAnsi="Arial" w:cs="Arial"/>
          <w:b/>
          <w:color w:val="000000"/>
          <w:sz w:val="32"/>
          <w:szCs w:val="32"/>
        </w:rPr>
        <w:t>:</w:t>
      </w:r>
    </w:p>
    <w:p w14:paraId="1959116D" w14:textId="4D135C8C" w:rsidR="00DE1D40" w:rsidRPr="00540F88" w:rsidRDefault="00DE1D40" w:rsidP="00DE1D40">
      <w:pPr>
        <w:spacing w:after="0" w:line="240" w:lineRule="auto"/>
        <w:jc w:val="center"/>
        <w:rPr>
          <w:rFonts w:ascii="Arial" w:eastAsia="Times New Roman" w:hAnsi="Arial" w:cs="Arial"/>
          <w:b/>
          <w:sz w:val="24"/>
          <w:szCs w:val="24"/>
        </w:rPr>
      </w:pPr>
      <w:r w:rsidRPr="00DE1D40">
        <w:rPr>
          <w:rFonts w:ascii="Arial" w:eastAsia="Times New Roman" w:hAnsi="Arial" w:cs="Arial"/>
          <w:b/>
          <w:color w:val="000000"/>
          <w:sz w:val="32"/>
          <w:szCs w:val="32"/>
        </w:rPr>
        <w:br/>
      </w:r>
      <w:r w:rsidRPr="00540F88">
        <w:rPr>
          <w:rFonts w:ascii="Arial" w:eastAsia="Times New Roman" w:hAnsi="Arial" w:cs="Arial"/>
          <w:b/>
          <w:color w:val="000000"/>
          <w:sz w:val="24"/>
          <w:szCs w:val="24"/>
          <w:shd w:val="clear" w:color="auto" w:fill="FFFFFF"/>
        </w:rPr>
        <w:t>Dr. Khandoker Mahmudur Rahman</w:t>
      </w:r>
    </w:p>
    <w:p w14:paraId="08FE4882" w14:textId="77777777" w:rsidR="00DE1D40" w:rsidRPr="00540F88" w:rsidRDefault="00DE1D40" w:rsidP="00DE1D40">
      <w:pPr>
        <w:shd w:val="clear" w:color="auto" w:fill="FFFFFF"/>
        <w:spacing w:after="0" w:line="240" w:lineRule="auto"/>
        <w:jc w:val="center"/>
        <w:rPr>
          <w:rFonts w:ascii="Arial" w:eastAsia="Times New Roman" w:hAnsi="Arial" w:cs="Arial"/>
          <w:b/>
          <w:color w:val="000000"/>
          <w:sz w:val="24"/>
          <w:szCs w:val="24"/>
        </w:rPr>
      </w:pPr>
      <w:r w:rsidRPr="00540F88">
        <w:rPr>
          <w:rFonts w:ascii="Arial" w:eastAsia="Times New Roman" w:hAnsi="Arial" w:cs="Arial"/>
          <w:b/>
          <w:color w:val="000000"/>
          <w:sz w:val="24"/>
          <w:szCs w:val="24"/>
        </w:rPr>
        <w:t xml:space="preserve">Associate Professor, </w:t>
      </w:r>
      <w:proofErr w:type="spellStart"/>
      <w:r w:rsidRPr="00540F88">
        <w:rPr>
          <w:rFonts w:ascii="Arial" w:eastAsia="Times New Roman" w:hAnsi="Arial" w:cs="Arial"/>
          <w:b/>
          <w:color w:val="000000"/>
          <w:sz w:val="24"/>
          <w:szCs w:val="24"/>
        </w:rPr>
        <w:t>SoBE</w:t>
      </w:r>
      <w:proofErr w:type="spellEnd"/>
    </w:p>
    <w:p w14:paraId="1E3068C3" w14:textId="77777777" w:rsidR="00DE1D40" w:rsidRPr="00540F88" w:rsidRDefault="00DE1D40" w:rsidP="00DE1D40">
      <w:pPr>
        <w:shd w:val="clear" w:color="auto" w:fill="FFFFFF"/>
        <w:spacing w:after="0" w:line="240" w:lineRule="auto"/>
        <w:jc w:val="center"/>
        <w:rPr>
          <w:rFonts w:ascii="Arial" w:eastAsia="Times New Roman" w:hAnsi="Arial" w:cs="Arial"/>
          <w:b/>
          <w:color w:val="000000"/>
          <w:sz w:val="24"/>
          <w:szCs w:val="24"/>
        </w:rPr>
      </w:pPr>
      <w:r w:rsidRPr="00540F88">
        <w:rPr>
          <w:rFonts w:ascii="Arial" w:eastAsia="Times New Roman" w:hAnsi="Arial" w:cs="Arial"/>
          <w:b/>
          <w:color w:val="000000"/>
          <w:sz w:val="24"/>
          <w:szCs w:val="24"/>
        </w:rPr>
        <w:t>United International University</w:t>
      </w:r>
    </w:p>
    <w:p w14:paraId="44031160" w14:textId="0AC5C1FE" w:rsidR="00F10B93" w:rsidRDefault="00F10B93" w:rsidP="00540F88">
      <w:pPr>
        <w:spacing w:after="14" w:line="360" w:lineRule="auto"/>
        <w:ind w:right="238"/>
        <w:rPr>
          <w:rFonts w:ascii="Arial" w:eastAsia="Times New Roman" w:hAnsi="Arial" w:cs="Arial"/>
          <w:color w:val="000000"/>
          <w:sz w:val="28"/>
          <w:szCs w:val="28"/>
        </w:rPr>
      </w:pPr>
    </w:p>
    <w:p w14:paraId="5FAFF68D" w14:textId="77777777" w:rsidR="00540F88" w:rsidRPr="00DE1D40" w:rsidRDefault="00540F88" w:rsidP="00540F88">
      <w:pPr>
        <w:spacing w:after="14" w:line="360" w:lineRule="auto"/>
        <w:ind w:right="238"/>
        <w:rPr>
          <w:rFonts w:ascii="Arial" w:eastAsia="Times New Roman" w:hAnsi="Arial" w:cs="Arial"/>
          <w:color w:val="000000"/>
          <w:sz w:val="28"/>
          <w:szCs w:val="28"/>
        </w:rPr>
      </w:pPr>
    </w:p>
    <w:p w14:paraId="3E6133DA" w14:textId="77777777" w:rsidR="00DE1D40" w:rsidRPr="00DE1D40" w:rsidRDefault="00DE1D40" w:rsidP="00DE1D40">
      <w:pPr>
        <w:spacing w:after="14" w:line="360" w:lineRule="auto"/>
        <w:ind w:left="370" w:right="238" w:hanging="10"/>
        <w:jc w:val="center"/>
        <w:rPr>
          <w:rFonts w:ascii="Arial" w:eastAsia="Times New Roman" w:hAnsi="Arial" w:cs="Arial"/>
          <w:b/>
          <w:color w:val="000000"/>
          <w:sz w:val="28"/>
          <w:szCs w:val="28"/>
        </w:rPr>
      </w:pPr>
      <w:r w:rsidRPr="00DE1D40">
        <w:rPr>
          <w:rFonts w:ascii="Arial" w:eastAsia="Times New Roman" w:hAnsi="Arial" w:cs="Arial"/>
          <w:b/>
          <w:color w:val="000000"/>
          <w:sz w:val="28"/>
          <w:szCs w:val="28"/>
        </w:rPr>
        <w:t>Submitted By:</w:t>
      </w:r>
      <w:r w:rsidRPr="00DE1D40">
        <w:rPr>
          <w:rFonts w:ascii="Arial" w:eastAsia="Times New Roman" w:hAnsi="Arial" w:cs="Arial"/>
          <w:b/>
          <w:color w:val="000000"/>
          <w:sz w:val="28"/>
          <w:szCs w:val="28"/>
        </w:rPr>
        <w:br/>
      </w:r>
      <w:proofErr w:type="spellStart"/>
      <w:r w:rsidRPr="00540F88">
        <w:rPr>
          <w:rFonts w:ascii="Arial" w:eastAsia="Times New Roman" w:hAnsi="Arial" w:cs="Arial"/>
          <w:b/>
          <w:color w:val="000000"/>
          <w:sz w:val="24"/>
          <w:szCs w:val="24"/>
        </w:rPr>
        <w:t>Nesar</w:t>
      </w:r>
      <w:proofErr w:type="spellEnd"/>
      <w:r w:rsidRPr="00540F88">
        <w:rPr>
          <w:rFonts w:ascii="Arial" w:eastAsia="Times New Roman" w:hAnsi="Arial" w:cs="Arial"/>
          <w:b/>
          <w:color w:val="000000"/>
          <w:sz w:val="24"/>
          <w:szCs w:val="24"/>
        </w:rPr>
        <w:t xml:space="preserve"> </w:t>
      </w:r>
      <w:proofErr w:type="spellStart"/>
      <w:r w:rsidRPr="00540F88">
        <w:rPr>
          <w:rFonts w:ascii="Arial" w:eastAsia="Times New Roman" w:hAnsi="Arial" w:cs="Arial"/>
          <w:b/>
          <w:color w:val="000000"/>
          <w:sz w:val="24"/>
          <w:szCs w:val="24"/>
        </w:rPr>
        <w:t>Uddin</w:t>
      </w:r>
      <w:proofErr w:type="spellEnd"/>
      <w:r w:rsidRPr="00540F88">
        <w:rPr>
          <w:rFonts w:ascii="Arial" w:eastAsia="Times New Roman" w:hAnsi="Arial" w:cs="Arial"/>
          <w:b/>
          <w:color w:val="000000"/>
          <w:sz w:val="24"/>
          <w:szCs w:val="24"/>
        </w:rPr>
        <w:t xml:space="preserve"> </w:t>
      </w:r>
      <w:proofErr w:type="spellStart"/>
      <w:r w:rsidRPr="00540F88">
        <w:rPr>
          <w:rFonts w:ascii="Arial" w:eastAsia="Times New Roman" w:hAnsi="Arial" w:cs="Arial"/>
          <w:b/>
          <w:color w:val="000000"/>
          <w:sz w:val="24"/>
          <w:szCs w:val="24"/>
        </w:rPr>
        <w:t>Turzo</w:t>
      </w:r>
      <w:proofErr w:type="spellEnd"/>
      <w:r w:rsidRPr="00540F88">
        <w:rPr>
          <w:rFonts w:ascii="Arial" w:eastAsia="Times New Roman" w:hAnsi="Arial" w:cs="Arial"/>
          <w:b/>
          <w:color w:val="000000"/>
          <w:sz w:val="24"/>
          <w:szCs w:val="24"/>
        </w:rPr>
        <w:br/>
        <w:t>ID: 111 162 026</w:t>
      </w:r>
    </w:p>
    <w:p w14:paraId="320F0DFC" w14:textId="2B6BE75C" w:rsidR="00DE1D40" w:rsidRDefault="00DE1D40" w:rsidP="00DE1D40">
      <w:pPr>
        <w:spacing w:after="14" w:line="360" w:lineRule="auto"/>
        <w:ind w:left="370" w:right="238" w:hanging="10"/>
        <w:jc w:val="center"/>
        <w:rPr>
          <w:rFonts w:ascii="Arial" w:eastAsia="Times New Roman" w:hAnsi="Arial" w:cs="Arial"/>
          <w:b/>
          <w:color w:val="000000"/>
          <w:sz w:val="28"/>
          <w:szCs w:val="28"/>
        </w:rPr>
      </w:pPr>
    </w:p>
    <w:p w14:paraId="65977888" w14:textId="77777777" w:rsidR="00F10B93" w:rsidRPr="00DE1D40" w:rsidRDefault="00F10B93" w:rsidP="00DE1D40">
      <w:pPr>
        <w:spacing w:after="14" w:line="360" w:lineRule="auto"/>
        <w:ind w:left="370" w:right="238" w:hanging="10"/>
        <w:jc w:val="center"/>
        <w:rPr>
          <w:rFonts w:ascii="Arial" w:eastAsia="Times New Roman" w:hAnsi="Arial" w:cs="Arial"/>
          <w:b/>
          <w:color w:val="000000"/>
          <w:sz w:val="28"/>
          <w:szCs w:val="28"/>
        </w:rPr>
      </w:pPr>
    </w:p>
    <w:p w14:paraId="06984395" w14:textId="77777777" w:rsidR="00DE1D40" w:rsidRPr="00DE1D40" w:rsidRDefault="00DE1D40" w:rsidP="00DE1D40">
      <w:pPr>
        <w:spacing w:after="14" w:line="360" w:lineRule="auto"/>
        <w:ind w:left="370" w:right="238" w:hanging="10"/>
        <w:jc w:val="center"/>
        <w:rPr>
          <w:rFonts w:ascii="Arial" w:eastAsia="Times New Roman" w:hAnsi="Arial" w:cs="Arial"/>
          <w:b/>
          <w:color w:val="000000"/>
          <w:sz w:val="28"/>
          <w:szCs w:val="28"/>
        </w:rPr>
      </w:pPr>
    </w:p>
    <w:p w14:paraId="5F56D1A4" w14:textId="7AA5A6AD" w:rsidR="00DE1D40" w:rsidRDefault="004D4AC6" w:rsidP="00DE1D40">
      <w:pPr>
        <w:jc w:val="center"/>
        <w:rPr>
          <w:rFonts w:ascii="Arial" w:eastAsia="Times New Roman" w:hAnsi="Arial" w:cs="Arial"/>
          <w:b/>
          <w:color w:val="000000"/>
          <w:sz w:val="24"/>
          <w:szCs w:val="24"/>
        </w:rPr>
      </w:pPr>
      <w:r>
        <w:rPr>
          <w:rFonts w:ascii="Arial" w:eastAsia="Times New Roman" w:hAnsi="Arial" w:cs="Arial"/>
          <w:b/>
          <w:color w:val="000000"/>
          <w:sz w:val="24"/>
          <w:szCs w:val="24"/>
        </w:rPr>
        <w:t>Submission Date: 30 May</w:t>
      </w:r>
      <w:r w:rsidR="00DE1D40">
        <w:rPr>
          <w:rFonts w:ascii="Arial" w:eastAsia="Times New Roman" w:hAnsi="Arial" w:cs="Arial"/>
          <w:b/>
          <w:color w:val="000000"/>
          <w:sz w:val="24"/>
          <w:szCs w:val="24"/>
        </w:rPr>
        <w:t>, 2021</w:t>
      </w:r>
    </w:p>
    <w:p w14:paraId="001CB7BB" w14:textId="3ED83770" w:rsidR="00DE1D40" w:rsidRDefault="00DE1D40" w:rsidP="00F10B93">
      <w:pPr>
        <w:rPr>
          <w:rFonts w:ascii="Arial" w:hAnsi="Arial" w:cs="Arial"/>
          <w:b/>
          <w:sz w:val="40"/>
          <w:szCs w:val="40"/>
          <w:u w:val="single"/>
        </w:rPr>
      </w:pPr>
    </w:p>
    <w:p w14:paraId="77875D92" w14:textId="60D4D0B0" w:rsidR="00EE11AC" w:rsidRPr="00A74117" w:rsidRDefault="00EE11AC" w:rsidP="00AA436E">
      <w:pPr>
        <w:jc w:val="center"/>
        <w:rPr>
          <w:rFonts w:ascii="Arial Black" w:hAnsi="Arial Black" w:cs="Arial"/>
          <w:b/>
          <w:sz w:val="40"/>
          <w:szCs w:val="40"/>
          <w:u w:val="single"/>
        </w:rPr>
      </w:pPr>
      <w:r w:rsidRPr="00A74117">
        <w:rPr>
          <w:rFonts w:ascii="Arial Black" w:hAnsi="Arial Black" w:cs="Arial"/>
          <w:b/>
          <w:sz w:val="40"/>
          <w:szCs w:val="40"/>
          <w:u w:val="single"/>
        </w:rPr>
        <w:lastRenderedPageBreak/>
        <w:t>LETTER OF TRANSMITTAL</w:t>
      </w:r>
    </w:p>
    <w:p w14:paraId="1F1DA11A" w14:textId="58AF031D" w:rsidR="00EE11AC" w:rsidRDefault="00EE11AC" w:rsidP="00EE11AC">
      <w:pPr>
        <w:spacing w:after="36" w:line="256" w:lineRule="auto"/>
        <w:rPr>
          <w:rFonts w:ascii="Arial" w:hAnsi="Arial" w:cs="Arial"/>
          <w:i/>
          <w:sz w:val="24"/>
        </w:rPr>
      </w:pPr>
    </w:p>
    <w:p w14:paraId="4D1752BD" w14:textId="77777777" w:rsidR="00F10B93" w:rsidRDefault="00F10B93" w:rsidP="00EE11AC">
      <w:pPr>
        <w:spacing w:after="36" w:line="256" w:lineRule="auto"/>
        <w:rPr>
          <w:rFonts w:ascii="Arial" w:hAnsi="Arial" w:cs="Arial"/>
          <w:i/>
          <w:sz w:val="24"/>
        </w:rPr>
      </w:pPr>
    </w:p>
    <w:p w14:paraId="4EBA2E0C" w14:textId="52A8E502" w:rsidR="00EE11AC" w:rsidRPr="00A74117" w:rsidRDefault="004D4AC6" w:rsidP="00EE11AC">
      <w:pPr>
        <w:rPr>
          <w:rFonts w:ascii="Arial Black" w:hAnsi="Arial Black" w:cs="Arial"/>
          <w:b/>
          <w:szCs w:val="24"/>
        </w:rPr>
      </w:pPr>
      <w:r>
        <w:rPr>
          <w:rFonts w:ascii="Arial Black" w:hAnsi="Arial Black" w:cs="Arial"/>
          <w:b/>
          <w:szCs w:val="24"/>
        </w:rPr>
        <w:t>Date: 30 May</w:t>
      </w:r>
      <w:r w:rsidR="00AA436E" w:rsidRPr="00A74117">
        <w:rPr>
          <w:rFonts w:ascii="Arial Black" w:hAnsi="Arial Black" w:cs="Arial"/>
          <w:b/>
          <w:szCs w:val="24"/>
        </w:rPr>
        <w:t>, 2021</w:t>
      </w:r>
    </w:p>
    <w:p w14:paraId="33C42FF7" w14:textId="30A1D89D" w:rsidR="00EE11AC" w:rsidRPr="00A74117" w:rsidRDefault="00AA436E" w:rsidP="00AA436E">
      <w:pPr>
        <w:spacing w:after="0" w:line="240" w:lineRule="auto"/>
        <w:rPr>
          <w:rFonts w:ascii="Arial" w:hAnsi="Arial" w:cs="Arial"/>
        </w:rPr>
      </w:pPr>
      <w:r>
        <w:rPr>
          <w:rFonts w:ascii="Arial" w:hAnsi="Arial" w:cs="Arial"/>
          <w:b/>
          <w:i/>
          <w:szCs w:val="24"/>
        </w:rPr>
        <w:br/>
      </w:r>
      <w:r w:rsidR="00EE11AC" w:rsidRPr="00A74117">
        <w:rPr>
          <w:rFonts w:ascii="Arial" w:hAnsi="Arial" w:cs="Arial"/>
          <w:shd w:val="clear" w:color="auto" w:fill="FFFFFF"/>
        </w:rPr>
        <w:t>Dr. Khandoker Mahmudur Rahman</w:t>
      </w:r>
    </w:p>
    <w:p w14:paraId="0870EA81" w14:textId="7EA1F236" w:rsidR="00EE11AC" w:rsidRPr="00A74117" w:rsidRDefault="00EE11AC" w:rsidP="00AA436E">
      <w:pPr>
        <w:shd w:val="clear" w:color="auto" w:fill="FFFFFF"/>
        <w:spacing w:after="0" w:line="240" w:lineRule="auto"/>
        <w:rPr>
          <w:rFonts w:ascii="Arial" w:hAnsi="Arial" w:cs="Arial"/>
          <w:color w:val="000000"/>
        </w:rPr>
      </w:pPr>
      <w:r w:rsidRPr="00A74117">
        <w:rPr>
          <w:rFonts w:ascii="Arial" w:hAnsi="Arial" w:cs="Arial"/>
        </w:rPr>
        <w:t xml:space="preserve">Associate Professor, </w:t>
      </w:r>
      <w:proofErr w:type="spellStart"/>
      <w:r w:rsidRPr="00A74117">
        <w:rPr>
          <w:rFonts w:ascii="Arial" w:hAnsi="Arial" w:cs="Arial"/>
        </w:rPr>
        <w:t>SoBE</w:t>
      </w:r>
      <w:proofErr w:type="spellEnd"/>
    </w:p>
    <w:p w14:paraId="6EE10D2F" w14:textId="002B60F8" w:rsidR="00EE11AC" w:rsidRPr="00A74117" w:rsidRDefault="00EE11AC" w:rsidP="00AA436E">
      <w:pPr>
        <w:shd w:val="clear" w:color="auto" w:fill="FFFFFF"/>
        <w:spacing w:after="0" w:line="240" w:lineRule="auto"/>
        <w:rPr>
          <w:rFonts w:ascii="Arial" w:hAnsi="Arial" w:cs="Arial"/>
        </w:rPr>
      </w:pPr>
      <w:r w:rsidRPr="00A74117">
        <w:rPr>
          <w:rFonts w:ascii="Arial" w:hAnsi="Arial" w:cs="Arial"/>
        </w:rPr>
        <w:t>United International University</w:t>
      </w:r>
    </w:p>
    <w:p w14:paraId="4087C0E9" w14:textId="77777777" w:rsidR="00AA436E" w:rsidRPr="00A74117" w:rsidRDefault="00AA436E" w:rsidP="00AA436E">
      <w:pPr>
        <w:shd w:val="clear" w:color="auto" w:fill="FFFFFF"/>
        <w:spacing w:after="0" w:line="240" w:lineRule="auto"/>
        <w:rPr>
          <w:rFonts w:ascii="Arial" w:hAnsi="Arial" w:cs="Arial"/>
        </w:rPr>
      </w:pPr>
    </w:p>
    <w:p w14:paraId="52E9B0E4" w14:textId="2ED3C52B" w:rsidR="00EE11AC" w:rsidRPr="00A74117" w:rsidRDefault="00EE11AC">
      <w:pPr>
        <w:rPr>
          <w:rFonts w:ascii="Arial" w:hAnsi="Arial" w:cs="Arial"/>
        </w:rPr>
      </w:pPr>
      <w:r w:rsidRPr="00A74117">
        <w:rPr>
          <w:rFonts w:ascii="Arial" w:hAnsi="Arial" w:cs="Arial"/>
        </w:rPr>
        <w:t xml:space="preserve">Subject: Submission of an internship study on </w:t>
      </w:r>
      <w:proofErr w:type="spellStart"/>
      <w:r w:rsidRPr="00A74117">
        <w:rPr>
          <w:rFonts w:ascii="Arial" w:hAnsi="Arial" w:cs="Arial"/>
        </w:rPr>
        <w:t>Islami</w:t>
      </w:r>
      <w:proofErr w:type="spellEnd"/>
      <w:r w:rsidRPr="00A74117">
        <w:rPr>
          <w:rFonts w:ascii="Arial" w:hAnsi="Arial" w:cs="Arial"/>
        </w:rPr>
        <w:t xml:space="preserve"> Bank Bangladesh </w:t>
      </w:r>
      <w:proofErr w:type="spellStart"/>
      <w:r w:rsidRPr="00A74117">
        <w:rPr>
          <w:rFonts w:ascii="Arial" w:hAnsi="Arial" w:cs="Arial"/>
        </w:rPr>
        <w:t>Ltd's</w:t>
      </w:r>
      <w:proofErr w:type="spellEnd"/>
      <w:r w:rsidRPr="00A74117">
        <w:rPr>
          <w:rFonts w:ascii="Arial" w:hAnsi="Arial" w:cs="Arial"/>
        </w:rPr>
        <w:t xml:space="preserve"> SWOT research.</w:t>
      </w:r>
    </w:p>
    <w:p w14:paraId="0898DF84" w14:textId="77777777" w:rsidR="00C37EC1" w:rsidRDefault="00C37EC1" w:rsidP="00F8329F">
      <w:pPr>
        <w:jc w:val="both"/>
        <w:rPr>
          <w:rFonts w:ascii="Arial" w:hAnsi="Arial" w:cs="Arial"/>
        </w:rPr>
      </w:pPr>
      <w:r w:rsidRPr="00C37EC1">
        <w:rPr>
          <w:rFonts w:ascii="Arial" w:hAnsi="Arial" w:cs="Arial"/>
        </w:rPr>
        <w:t>I am submitting my Internship Report, which is required as portion of the BBA Program. Working beneath your dynamic direction could be a tremendous achievement.</w:t>
      </w:r>
    </w:p>
    <w:p w14:paraId="0D3FD040" w14:textId="601E61C0" w:rsidR="00EE11AC" w:rsidRPr="00A74117" w:rsidRDefault="00EE11AC" w:rsidP="00F8329F">
      <w:pPr>
        <w:jc w:val="both"/>
        <w:rPr>
          <w:rFonts w:ascii="Arial" w:hAnsi="Arial" w:cs="Arial"/>
        </w:rPr>
      </w:pPr>
      <w:r w:rsidRPr="00A74117">
        <w:rPr>
          <w:rFonts w:ascii="Arial" w:hAnsi="Arial" w:cs="Arial"/>
        </w:rPr>
        <w:t xml:space="preserve">This advance working report is based on </w:t>
      </w:r>
      <w:proofErr w:type="spellStart"/>
      <w:r w:rsidRPr="00A74117">
        <w:rPr>
          <w:rFonts w:ascii="Arial" w:hAnsi="Arial" w:cs="Arial"/>
        </w:rPr>
        <w:t>Islami</w:t>
      </w:r>
      <w:proofErr w:type="spellEnd"/>
      <w:r w:rsidRPr="00A74117">
        <w:rPr>
          <w:rFonts w:ascii="Arial" w:hAnsi="Arial" w:cs="Arial"/>
        </w:rPr>
        <w:t xml:space="preserve"> Bank Bangladesh Ltd.'s SWOT review. I had the opportunity to work for twelve weeks at </w:t>
      </w:r>
      <w:proofErr w:type="spellStart"/>
      <w:r w:rsidRPr="00A74117">
        <w:rPr>
          <w:rFonts w:ascii="Arial" w:hAnsi="Arial" w:cs="Arial"/>
        </w:rPr>
        <w:t>Islami</w:t>
      </w:r>
      <w:proofErr w:type="spellEnd"/>
      <w:r w:rsidRPr="00A74117">
        <w:rPr>
          <w:rFonts w:ascii="Arial" w:hAnsi="Arial" w:cs="Arial"/>
        </w:rPr>
        <w:t xml:space="preserve"> Bank Bangladesh Limited, where I was supervised by K.M </w:t>
      </w:r>
      <w:proofErr w:type="spellStart"/>
      <w:r w:rsidRPr="00A74117">
        <w:rPr>
          <w:rFonts w:ascii="Arial" w:hAnsi="Arial" w:cs="Arial"/>
        </w:rPr>
        <w:t>Rahmatullah</w:t>
      </w:r>
      <w:proofErr w:type="spellEnd"/>
      <w:r w:rsidRPr="00A74117">
        <w:rPr>
          <w:rFonts w:ascii="Arial" w:hAnsi="Arial" w:cs="Arial"/>
        </w:rPr>
        <w:t xml:space="preserve"> Sir and </w:t>
      </w:r>
      <w:proofErr w:type="spellStart"/>
      <w:r w:rsidRPr="00A74117">
        <w:rPr>
          <w:rFonts w:ascii="Arial" w:hAnsi="Arial" w:cs="Arial"/>
        </w:rPr>
        <w:t>Sadia</w:t>
      </w:r>
      <w:proofErr w:type="spellEnd"/>
      <w:r w:rsidRPr="00A74117">
        <w:rPr>
          <w:rFonts w:ascii="Arial" w:hAnsi="Arial" w:cs="Arial"/>
        </w:rPr>
        <w:t xml:space="preserve"> </w:t>
      </w:r>
      <w:proofErr w:type="spellStart"/>
      <w:r w:rsidRPr="00A74117">
        <w:rPr>
          <w:rFonts w:ascii="Arial" w:hAnsi="Arial" w:cs="Arial"/>
        </w:rPr>
        <w:t>Afroze</w:t>
      </w:r>
      <w:proofErr w:type="spellEnd"/>
      <w:r w:rsidRPr="00A74117">
        <w:rPr>
          <w:rFonts w:ascii="Arial" w:hAnsi="Arial" w:cs="Arial"/>
        </w:rPr>
        <w:t xml:space="preserve"> Ma'am.</w:t>
      </w:r>
    </w:p>
    <w:p w14:paraId="08BC6535" w14:textId="137BE1A0" w:rsidR="00EE11AC" w:rsidRPr="00A74117" w:rsidRDefault="00EE11AC" w:rsidP="00F8329F">
      <w:pPr>
        <w:jc w:val="both"/>
        <w:rPr>
          <w:rFonts w:ascii="Arial" w:hAnsi="Arial" w:cs="Arial"/>
        </w:rPr>
      </w:pPr>
      <w:r w:rsidRPr="00A74117">
        <w:rPr>
          <w:rFonts w:ascii="Arial" w:hAnsi="Arial" w:cs="Arial"/>
        </w:rPr>
        <w:t>This project provided me with academic as well as practical experience. First and foremost, I have gained insight into the organizational culture of a major bank in the region. Second, the project allowed me to build a network with people in the corporate world.</w:t>
      </w:r>
    </w:p>
    <w:p w14:paraId="128B783E" w14:textId="42249A49" w:rsidR="00AA436E" w:rsidRPr="00A74117" w:rsidRDefault="00AA436E" w:rsidP="00F8329F">
      <w:pPr>
        <w:jc w:val="both"/>
        <w:rPr>
          <w:rFonts w:ascii="Arial" w:hAnsi="Arial" w:cs="Arial"/>
        </w:rPr>
      </w:pPr>
      <w:r w:rsidRPr="00A74117">
        <w:rPr>
          <w:rFonts w:ascii="Arial" w:hAnsi="Arial" w:cs="Arial"/>
        </w:rPr>
        <w:t>If you would be so kind as to receive this report and have your valuable opinion, I would be extremely grateful. It would be a great honor for me if you considered this report helpful and insightful in obtaining a clear understanding of the problem.</w:t>
      </w:r>
    </w:p>
    <w:p w14:paraId="3B33410E" w14:textId="77777777" w:rsidR="00AA436E" w:rsidRPr="00A74117" w:rsidRDefault="00AA436E" w:rsidP="00EE11AC">
      <w:pPr>
        <w:rPr>
          <w:rFonts w:ascii="Arial" w:hAnsi="Arial" w:cs="Arial"/>
        </w:rPr>
      </w:pPr>
    </w:p>
    <w:p w14:paraId="5AA32DAA" w14:textId="2D6FF5BE" w:rsidR="00AA436E" w:rsidRPr="00A74117" w:rsidRDefault="00AA436E" w:rsidP="00EE11AC">
      <w:pPr>
        <w:rPr>
          <w:rFonts w:ascii="Arial" w:hAnsi="Arial" w:cs="Arial"/>
        </w:rPr>
      </w:pPr>
      <w:r w:rsidRPr="00A74117">
        <w:rPr>
          <w:rFonts w:ascii="Arial" w:hAnsi="Arial" w:cs="Arial"/>
        </w:rPr>
        <w:t>Regards Sincerely,</w:t>
      </w:r>
      <w:r w:rsidRPr="00A74117">
        <w:rPr>
          <w:rFonts w:ascii="Arial" w:hAnsi="Arial" w:cs="Arial"/>
        </w:rPr>
        <w:br/>
      </w:r>
      <w:proofErr w:type="spellStart"/>
      <w:r w:rsidRPr="00A74117">
        <w:rPr>
          <w:rFonts w:ascii="Arial" w:hAnsi="Arial" w:cs="Arial"/>
        </w:rPr>
        <w:t>Nesar</w:t>
      </w:r>
      <w:proofErr w:type="spellEnd"/>
      <w:r w:rsidRPr="00A74117">
        <w:rPr>
          <w:rFonts w:ascii="Arial" w:hAnsi="Arial" w:cs="Arial"/>
        </w:rPr>
        <w:t xml:space="preserve"> </w:t>
      </w:r>
      <w:proofErr w:type="spellStart"/>
      <w:r w:rsidRPr="00A74117">
        <w:rPr>
          <w:rFonts w:ascii="Arial" w:hAnsi="Arial" w:cs="Arial"/>
        </w:rPr>
        <w:t>Uddin</w:t>
      </w:r>
      <w:proofErr w:type="spellEnd"/>
      <w:r w:rsidRPr="00A74117">
        <w:rPr>
          <w:rFonts w:ascii="Arial" w:hAnsi="Arial" w:cs="Arial"/>
        </w:rPr>
        <w:t xml:space="preserve"> </w:t>
      </w:r>
      <w:proofErr w:type="spellStart"/>
      <w:r w:rsidRPr="00A74117">
        <w:rPr>
          <w:rFonts w:ascii="Arial" w:hAnsi="Arial" w:cs="Arial"/>
        </w:rPr>
        <w:t>Turzo</w:t>
      </w:r>
      <w:proofErr w:type="spellEnd"/>
      <w:r w:rsidRPr="00A74117">
        <w:rPr>
          <w:rFonts w:ascii="Arial" w:hAnsi="Arial" w:cs="Arial"/>
        </w:rPr>
        <w:br/>
        <w:t>ID: 111 162 026</w:t>
      </w:r>
    </w:p>
    <w:p w14:paraId="39386BF0" w14:textId="77777777" w:rsidR="00EE11AC" w:rsidRDefault="00EE11AC"/>
    <w:p w14:paraId="309A61C6" w14:textId="77777777" w:rsidR="00AA436E" w:rsidRDefault="00AA436E"/>
    <w:p w14:paraId="48BB2D6E" w14:textId="77777777" w:rsidR="00AA436E" w:rsidRDefault="00AA436E">
      <w:r>
        <w:br w:type="page"/>
      </w:r>
    </w:p>
    <w:p w14:paraId="390D2C62" w14:textId="77777777" w:rsidR="00AA436E" w:rsidRPr="00A74117" w:rsidRDefault="00AA436E" w:rsidP="00A74117">
      <w:pPr>
        <w:jc w:val="center"/>
        <w:rPr>
          <w:rFonts w:ascii="Arial Black" w:eastAsia="Times New Roman" w:hAnsi="Arial Black" w:cs="Arial"/>
          <w:b/>
          <w:color w:val="000000"/>
          <w:sz w:val="40"/>
          <w:szCs w:val="40"/>
          <w:u w:val="single"/>
        </w:rPr>
      </w:pPr>
      <w:r w:rsidRPr="00A74117">
        <w:rPr>
          <w:rFonts w:ascii="Arial Black" w:eastAsia="Times New Roman" w:hAnsi="Arial Black" w:cs="Arial"/>
          <w:b/>
          <w:color w:val="000000"/>
          <w:sz w:val="40"/>
          <w:szCs w:val="40"/>
          <w:u w:val="single"/>
        </w:rPr>
        <w:lastRenderedPageBreak/>
        <w:t>Acknowledgements</w:t>
      </w:r>
    </w:p>
    <w:p w14:paraId="21A9EA16" w14:textId="5D2D972B" w:rsidR="00AA436E" w:rsidRDefault="00AA436E" w:rsidP="00AA436E"/>
    <w:p w14:paraId="0E861241" w14:textId="77777777" w:rsidR="00AA436E" w:rsidRPr="00A74117" w:rsidRDefault="00AA436E" w:rsidP="00F8329F">
      <w:pPr>
        <w:jc w:val="both"/>
        <w:rPr>
          <w:rFonts w:ascii="Arial" w:hAnsi="Arial" w:cs="Arial"/>
        </w:rPr>
      </w:pPr>
      <w:r w:rsidRPr="00A74117">
        <w:rPr>
          <w:rFonts w:ascii="Arial" w:hAnsi="Arial" w:cs="Arial"/>
        </w:rPr>
        <w:t>First and foremost, I would like to express my gratitude to Almighty Allah, the Most Benevolent and Merciful, for allowing me to perform the job properly and diligently prepare the internship report.</w:t>
      </w:r>
    </w:p>
    <w:p w14:paraId="48770D4C" w14:textId="77777777" w:rsidR="00AA436E" w:rsidRPr="00A74117" w:rsidRDefault="00AA436E" w:rsidP="00F8329F">
      <w:pPr>
        <w:jc w:val="both"/>
        <w:rPr>
          <w:rFonts w:ascii="Arial" w:hAnsi="Arial" w:cs="Arial"/>
        </w:rPr>
      </w:pPr>
    </w:p>
    <w:p w14:paraId="4605D53B" w14:textId="37BAE85C" w:rsidR="00AA436E" w:rsidRPr="00A74117" w:rsidRDefault="00AA436E" w:rsidP="00F8329F">
      <w:pPr>
        <w:jc w:val="both"/>
        <w:rPr>
          <w:rFonts w:ascii="Arial" w:hAnsi="Arial" w:cs="Arial"/>
        </w:rPr>
      </w:pPr>
      <w:r w:rsidRPr="00A74117">
        <w:rPr>
          <w:rFonts w:ascii="Arial" w:hAnsi="Arial" w:cs="Arial"/>
        </w:rPr>
        <w:t>I'd also like to express my gratitude to my honorable boss, Dr. Khandoker Mahmudur Rahman sir, for his thorough guidance and supervision.</w:t>
      </w:r>
    </w:p>
    <w:p w14:paraId="1870D370" w14:textId="3B6C2423" w:rsidR="00AA436E" w:rsidRPr="00A74117" w:rsidRDefault="00AA436E" w:rsidP="00AA436E">
      <w:pPr>
        <w:rPr>
          <w:rFonts w:ascii="Arial" w:hAnsi="Arial" w:cs="Arial"/>
        </w:rPr>
      </w:pPr>
    </w:p>
    <w:p w14:paraId="3EB33240" w14:textId="7B9B8B6D" w:rsidR="00AA436E" w:rsidRPr="00A74117" w:rsidRDefault="00AA436E" w:rsidP="00AA436E">
      <w:pPr>
        <w:rPr>
          <w:rFonts w:ascii="Arial" w:hAnsi="Arial" w:cs="Arial"/>
        </w:rPr>
      </w:pPr>
    </w:p>
    <w:p w14:paraId="1940CE0F" w14:textId="662DD9DB" w:rsidR="00AA436E" w:rsidRPr="00A74117" w:rsidRDefault="00AA436E" w:rsidP="00AA436E">
      <w:pPr>
        <w:rPr>
          <w:rFonts w:ascii="Arial" w:hAnsi="Arial" w:cs="Arial"/>
        </w:rPr>
      </w:pPr>
    </w:p>
    <w:p w14:paraId="5F0A8021" w14:textId="77777777" w:rsidR="00AA436E" w:rsidRPr="00A74117" w:rsidRDefault="00AA436E" w:rsidP="00AA436E">
      <w:pPr>
        <w:spacing w:after="14" w:line="247" w:lineRule="auto"/>
        <w:ind w:right="238"/>
        <w:rPr>
          <w:rFonts w:ascii="Arial" w:eastAsia="Times New Roman" w:hAnsi="Arial" w:cs="Arial"/>
          <w:color w:val="000000"/>
        </w:rPr>
      </w:pPr>
      <w:r w:rsidRPr="00A74117">
        <w:rPr>
          <w:rFonts w:ascii="Arial" w:eastAsia="Times New Roman" w:hAnsi="Arial" w:cs="Arial"/>
          <w:color w:val="000000" w:themeColor="text1"/>
        </w:rPr>
        <w:t>Sincerely Yours,</w:t>
      </w:r>
    </w:p>
    <w:p w14:paraId="080BA08C" w14:textId="30E25711" w:rsidR="00AA436E" w:rsidRDefault="00AA436E" w:rsidP="00AA436E">
      <w:proofErr w:type="spellStart"/>
      <w:r w:rsidRPr="00A74117">
        <w:rPr>
          <w:rFonts w:ascii="Arial" w:eastAsia="Times New Roman" w:hAnsi="Arial" w:cs="Arial"/>
          <w:color w:val="000000"/>
        </w:rPr>
        <w:t>Nesar</w:t>
      </w:r>
      <w:proofErr w:type="spellEnd"/>
      <w:r w:rsidRPr="00A74117">
        <w:rPr>
          <w:rFonts w:ascii="Arial" w:eastAsia="Times New Roman" w:hAnsi="Arial" w:cs="Arial"/>
          <w:color w:val="000000"/>
        </w:rPr>
        <w:t xml:space="preserve"> </w:t>
      </w:r>
      <w:proofErr w:type="spellStart"/>
      <w:r w:rsidRPr="00A74117">
        <w:rPr>
          <w:rFonts w:ascii="Arial" w:eastAsia="Times New Roman" w:hAnsi="Arial" w:cs="Arial"/>
          <w:color w:val="000000"/>
        </w:rPr>
        <w:t>Uddin</w:t>
      </w:r>
      <w:proofErr w:type="spellEnd"/>
      <w:r w:rsidRPr="00A74117">
        <w:rPr>
          <w:rFonts w:ascii="Arial" w:eastAsia="Times New Roman" w:hAnsi="Arial" w:cs="Arial"/>
          <w:color w:val="000000"/>
        </w:rPr>
        <w:t xml:space="preserve"> </w:t>
      </w:r>
      <w:proofErr w:type="spellStart"/>
      <w:r w:rsidRPr="00A74117">
        <w:rPr>
          <w:rFonts w:ascii="Arial" w:eastAsia="Times New Roman" w:hAnsi="Arial" w:cs="Arial"/>
          <w:color w:val="000000"/>
        </w:rPr>
        <w:t>Turzo</w:t>
      </w:r>
      <w:proofErr w:type="spellEnd"/>
      <w:r w:rsidRPr="00A74117">
        <w:rPr>
          <w:rFonts w:ascii="Arial" w:eastAsia="Times New Roman" w:hAnsi="Arial" w:cs="Arial"/>
          <w:color w:val="000000"/>
        </w:rPr>
        <w:t>,</w:t>
      </w:r>
      <w:r w:rsidRPr="00AA436E">
        <w:rPr>
          <w:rFonts w:ascii="Arial" w:eastAsia="Times New Roman" w:hAnsi="Arial" w:cs="Arial"/>
          <w:color w:val="000000"/>
          <w:sz w:val="24"/>
          <w:szCs w:val="24"/>
        </w:rPr>
        <w:br/>
      </w:r>
    </w:p>
    <w:p w14:paraId="71893429" w14:textId="77777777" w:rsidR="00864C04" w:rsidRDefault="00864C04">
      <w:r>
        <w:br w:type="page"/>
      </w:r>
    </w:p>
    <w:p w14:paraId="18F85912" w14:textId="77777777" w:rsidR="00864C04" w:rsidRPr="00A74117" w:rsidRDefault="00864C04" w:rsidP="00864C04">
      <w:pPr>
        <w:jc w:val="center"/>
        <w:rPr>
          <w:rFonts w:ascii="Arial Black" w:hAnsi="Arial Black"/>
          <w:b/>
          <w:sz w:val="40"/>
          <w:szCs w:val="40"/>
          <w:u w:val="single"/>
        </w:rPr>
      </w:pPr>
      <w:r w:rsidRPr="00A74117">
        <w:rPr>
          <w:rFonts w:ascii="Arial Black" w:hAnsi="Arial Black"/>
          <w:b/>
          <w:sz w:val="40"/>
          <w:szCs w:val="40"/>
          <w:u w:val="single"/>
        </w:rPr>
        <w:lastRenderedPageBreak/>
        <w:t>Declaration</w:t>
      </w:r>
    </w:p>
    <w:p w14:paraId="66B7F592" w14:textId="77777777" w:rsidR="00864C04" w:rsidRDefault="00864C04"/>
    <w:p w14:paraId="62C6553B" w14:textId="77777777" w:rsidR="00864C04" w:rsidRDefault="00864C04"/>
    <w:p w14:paraId="1424E626" w14:textId="77777777" w:rsidR="00864C04" w:rsidRDefault="00864C04"/>
    <w:p w14:paraId="585C36DB" w14:textId="77777777" w:rsidR="00864C04" w:rsidRDefault="00864C04" w:rsidP="00F8329F">
      <w:pPr>
        <w:jc w:val="both"/>
      </w:pPr>
    </w:p>
    <w:p w14:paraId="7AFF1AF8" w14:textId="4DD19712" w:rsidR="00864C04" w:rsidRPr="00A74117" w:rsidRDefault="00864C04" w:rsidP="00F8329F">
      <w:pPr>
        <w:jc w:val="both"/>
        <w:rPr>
          <w:rFonts w:ascii="Arial" w:hAnsi="Arial" w:cs="Arial"/>
        </w:rPr>
      </w:pPr>
      <w:r w:rsidRPr="00A74117">
        <w:rPr>
          <w:rFonts w:ascii="Arial" w:hAnsi="Arial" w:cs="Arial"/>
        </w:rPr>
        <w:t xml:space="preserve">I am </w:t>
      </w:r>
      <w:proofErr w:type="spellStart"/>
      <w:r w:rsidRPr="00A74117">
        <w:rPr>
          <w:rFonts w:ascii="Arial" w:hAnsi="Arial" w:cs="Arial"/>
        </w:rPr>
        <w:t>Nesar</w:t>
      </w:r>
      <w:proofErr w:type="spellEnd"/>
      <w:r w:rsidRPr="00A74117">
        <w:rPr>
          <w:rFonts w:ascii="Arial" w:hAnsi="Arial" w:cs="Arial"/>
        </w:rPr>
        <w:t xml:space="preserve"> </w:t>
      </w:r>
      <w:proofErr w:type="spellStart"/>
      <w:r w:rsidRPr="00A74117">
        <w:rPr>
          <w:rFonts w:ascii="Arial" w:hAnsi="Arial" w:cs="Arial"/>
        </w:rPr>
        <w:t>Uddin</w:t>
      </w:r>
      <w:proofErr w:type="spellEnd"/>
      <w:r w:rsidRPr="00A74117">
        <w:rPr>
          <w:rFonts w:ascii="Arial" w:hAnsi="Arial" w:cs="Arial"/>
        </w:rPr>
        <w:t xml:space="preserve"> </w:t>
      </w:r>
      <w:proofErr w:type="spellStart"/>
      <w:r w:rsidRPr="00A74117">
        <w:rPr>
          <w:rFonts w:ascii="Arial" w:hAnsi="Arial" w:cs="Arial"/>
        </w:rPr>
        <w:t>Turzo</w:t>
      </w:r>
      <w:proofErr w:type="spellEnd"/>
      <w:r w:rsidRPr="00A74117">
        <w:rPr>
          <w:rFonts w:ascii="Arial" w:hAnsi="Arial" w:cs="Arial"/>
        </w:rPr>
        <w:t xml:space="preserve">, student of School of Business and Economics (Marketing) of United International University, Bangladesh, do hereby declare that the internship report on </w:t>
      </w:r>
      <w:proofErr w:type="spellStart"/>
      <w:r w:rsidRPr="00A74117">
        <w:rPr>
          <w:rFonts w:ascii="Arial" w:hAnsi="Arial" w:cs="Arial"/>
        </w:rPr>
        <w:t>Islami</w:t>
      </w:r>
      <w:proofErr w:type="spellEnd"/>
      <w:r w:rsidRPr="00A74117">
        <w:rPr>
          <w:rFonts w:ascii="Arial" w:hAnsi="Arial" w:cs="Arial"/>
        </w:rPr>
        <w:t xml:space="preserve"> Bank Bangladesh Limited on SWOT analysis is </w:t>
      </w:r>
      <w:r w:rsidR="00D0021D" w:rsidRPr="00A74117">
        <w:rPr>
          <w:rFonts w:ascii="Arial" w:hAnsi="Arial" w:cs="Arial"/>
        </w:rPr>
        <w:t>an</w:t>
      </w:r>
      <w:r w:rsidRPr="00A74117">
        <w:rPr>
          <w:rFonts w:ascii="Arial" w:hAnsi="Arial" w:cs="Arial"/>
        </w:rPr>
        <w:t xml:space="preserve"> original work and has not been previously submitted for any degree, diploma, title or recognition.</w:t>
      </w:r>
    </w:p>
    <w:p w14:paraId="3AA3BD08" w14:textId="77777777" w:rsidR="00864C04" w:rsidRPr="00A74117" w:rsidRDefault="00864C04">
      <w:pPr>
        <w:rPr>
          <w:rFonts w:ascii="Arial" w:hAnsi="Arial" w:cs="Arial"/>
        </w:rPr>
      </w:pPr>
    </w:p>
    <w:p w14:paraId="760D0795" w14:textId="77777777" w:rsidR="00864C04" w:rsidRPr="00A74117" w:rsidRDefault="00864C04">
      <w:pPr>
        <w:rPr>
          <w:rFonts w:ascii="Arial" w:hAnsi="Arial" w:cs="Arial"/>
        </w:rPr>
      </w:pPr>
    </w:p>
    <w:p w14:paraId="38B360E8" w14:textId="77777777" w:rsidR="00864C04" w:rsidRPr="00A74117" w:rsidRDefault="00864C04">
      <w:pPr>
        <w:rPr>
          <w:rFonts w:ascii="Arial" w:hAnsi="Arial" w:cs="Arial"/>
        </w:rPr>
      </w:pPr>
    </w:p>
    <w:p w14:paraId="01F505A8" w14:textId="70106F30" w:rsidR="000B6590" w:rsidRDefault="00864C04">
      <w:pPr>
        <w:rPr>
          <w:rFonts w:ascii="Arial" w:hAnsi="Arial" w:cs="Arial"/>
        </w:rPr>
      </w:pPr>
      <w:proofErr w:type="spellStart"/>
      <w:r w:rsidRPr="00A74117">
        <w:rPr>
          <w:rFonts w:ascii="Arial" w:hAnsi="Arial" w:cs="Arial"/>
        </w:rPr>
        <w:t>Nesar</w:t>
      </w:r>
      <w:proofErr w:type="spellEnd"/>
      <w:r w:rsidRPr="00A74117">
        <w:rPr>
          <w:rFonts w:ascii="Arial" w:hAnsi="Arial" w:cs="Arial"/>
        </w:rPr>
        <w:t xml:space="preserve"> </w:t>
      </w:r>
      <w:proofErr w:type="spellStart"/>
      <w:r w:rsidRPr="00A74117">
        <w:rPr>
          <w:rFonts w:ascii="Arial" w:hAnsi="Arial" w:cs="Arial"/>
        </w:rPr>
        <w:t>Uddin</w:t>
      </w:r>
      <w:proofErr w:type="spellEnd"/>
      <w:r w:rsidRPr="00A74117">
        <w:rPr>
          <w:rFonts w:ascii="Arial" w:hAnsi="Arial" w:cs="Arial"/>
        </w:rPr>
        <w:t xml:space="preserve"> </w:t>
      </w:r>
      <w:proofErr w:type="spellStart"/>
      <w:r w:rsidRPr="00A74117">
        <w:rPr>
          <w:rFonts w:ascii="Arial" w:hAnsi="Arial" w:cs="Arial"/>
        </w:rPr>
        <w:t>Turzo</w:t>
      </w:r>
      <w:proofErr w:type="spellEnd"/>
      <w:r w:rsidRPr="00A74117">
        <w:rPr>
          <w:rFonts w:ascii="Arial" w:hAnsi="Arial" w:cs="Arial"/>
        </w:rPr>
        <w:br/>
        <w:t>ID: 111 162 026</w:t>
      </w:r>
      <w:r w:rsidRPr="00A74117">
        <w:rPr>
          <w:rFonts w:ascii="Arial" w:hAnsi="Arial" w:cs="Arial"/>
        </w:rPr>
        <w:br/>
        <w:t>School of Business and Economics</w:t>
      </w:r>
      <w:r w:rsidRPr="00A74117">
        <w:rPr>
          <w:rFonts w:ascii="Arial" w:hAnsi="Arial" w:cs="Arial"/>
        </w:rPr>
        <w:br/>
        <w:t>United International University.</w:t>
      </w:r>
    </w:p>
    <w:p w14:paraId="40069BF8" w14:textId="77777777" w:rsidR="000B6590" w:rsidRDefault="000B6590">
      <w:pPr>
        <w:rPr>
          <w:rFonts w:ascii="Arial" w:hAnsi="Arial" w:cs="Arial"/>
        </w:rPr>
      </w:pPr>
      <w:r>
        <w:rPr>
          <w:rFonts w:ascii="Arial" w:hAnsi="Arial" w:cs="Arial"/>
        </w:rPr>
        <w:br w:type="page"/>
      </w:r>
    </w:p>
    <w:sdt>
      <w:sdtPr>
        <w:rPr>
          <w:rFonts w:asciiTheme="minorHAnsi" w:eastAsiaTheme="minorHAnsi" w:hAnsiTheme="minorHAnsi" w:cstheme="minorBidi"/>
          <w:color w:val="auto"/>
          <w:sz w:val="22"/>
          <w:szCs w:val="22"/>
        </w:rPr>
        <w:id w:val="-2091761932"/>
        <w:docPartObj>
          <w:docPartGallery w:val="Table of Contents"/>
          <w:docPartUnique/>
        </w:docPartObj>
      </w:sdtPr>
      <w:sdtEndPr>
        <w:rPr>
          <w:b/>
          <w:bCs/>
          <w:noProof/>
        </w:rPr>
      </w:sdtEndPr>
      <w:sdtContent>
        <w:p w14:paraId="28A688FE" w14:textId="01840B13" w:rsidR="000B6590" w:rsidRPr="000B6590" w:rsidRDefault="000B6590">
          <w:pPr>
            <w:pStyle w:val="TOCHeading"/>
            <w:rPr>
              <w:rFonts w:ascii="Arial Black" w:hAnsi="Arial Black" w:cs="Arial"/>
              <w:b/>
              <w:color w:val="000000" w:themeColor="text1"/>
              <w:sz w:val="40"/>
              <w:szCs w:val="40"/>
              <w:u w:val="single"/>
            </w:rPr>
          </w:pPr>
          <w:r w:rsidRPr="000B6590">
            <w:rPr>
              <w:rFonts w:ascii="Arial Black" w:hAnsi="Arial Black" w:cs="Arial"/>
              <w:b/>
              <w:color w:val="000000" w:themeColor="text1"/>
              <w:sz w:val="40"/>
              <w:szCs w:val="40"/>
              <w:u w:val="single"/>
            </w:rPr>
            <w:t>Table of Contents</w:t>
          </w:r>
        </w:p>
        <w:p w14:paraId="7985E6F6" w14:textId="07065FAC" w:rsidR="001C05D1" w:rsidRDefault="000B6590">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73909290" w:history="1">
            <w:r w:rsidR="001C05D1" w:rsidRPr="001F7A42">
              <w:rPr>
                <w:rStyle w:val="Hyperlink"/>
                <w:noProof/>
              </w:rPr>
              <w:t>Executive Summary</w:t>
            </w:r>
            <w:r w:rsidR="001C05D1">
              <w:rPr>
                <w:noProof/>
                <w:webHidden/>
              </w:rPr>
              <w:tab/>
            </w:r>
            <w:r w:rsidR="001C05D1">
              <w:rPr>
                <w:noProof/>
                <w:webHidden/>
              </w:rPr>
              <w:fldChar w:fldCharType="begin"/>
            </w:r>
            <w:r w:rsidR="001C05D1">
              <w:rPr>
                <w:noProof/>
                <w:webHidden/>
              </w:rPr>
              <w:instrText xml:space="preserve"> PAGEREF _Toc73909290 \h </w:instrText>
            </w:r>
            <w:r w:rsidR="001C05D1">
              <w:rPr>
                <w:noProof/>
                <w:webHidden/>
              </w:rPr>
            </w:r>
            <w:r w:rsidR="001C05D1">
              <w:rPr>
                <w:noProof/>
                <w:webHidden/>
              </w:rPr>
              <w:fldChar w:fldCharType="separate"/>
            </w:r>
            <w:r w:rsidR="00695403">
              <w:rPr>
                <w:noProof/>
                <w:webHidden/>
              </w:rPr>
              <w:t>7</w:t>
            </w:r>
            <w:r w:rsidR="001C05D1">
              <w:rPr>
                <w:noProof/>
                <w:webHidden/>
              </w:rPr>
              <w:fldChar w:fldCharType="end"/>
            </w:r>
          </w:hyperlink>
        </w:p>
        <w:p w14:paraId="20FA6534" w14:textId="62EDE674" w:rsidR="001C05D1" w:rsidRDefault="005B5131">
          <w:pPr>
            <w:pStyle w:val="TOC1"/>
            <w:tabs>
              <w:tab w:val="left" w:pos="660"/>
              <w:tab w:val="right" w:leader="dot" w:pos="9350"/>
            </w:tabs>
            <w:rPr>
              <w:rFonts w:eastAsiaTheme="minorEastAsia"/>
              <w:noProof/>
            </w:rPr>
          </w:pPr>
          <w:hyperlink w:anchor="_Toc73909291" w:history="1">
            <w:r w:rsidR="001C05D1" w:rsidRPr="001F7A42">
              <w:rPr>
                <w:rStyle w:val="Hyperlink"/>
                <w:noProof/>
              </w:rPr>
              <w:t>(1)</w:t>
            </w:r>
            <w:r w:rsidR="001C05D1">
              <w:rPr>
                <w:rFonts w:eastAsiaTheme="minorEastAsia"/>
                <w:noProof/>
              </w:rPr>
              <w:tab/>
            </w:r>
            <w:r w:rsidR="001C05D1" w:rsidRPr="001F7A42">
              <w:rPr>
                <w:rStyle w:val="Hyperlink"/>
                <w:noProof/>
              </w:rPr>
              <w:t>SWOT analysis Concept</w:t>
            </w:r>
            <w:r w:rsidR="001C05D1">
              <w:rPr>
                <w:noProof/>
                <w:webHidden/>
              </w:rPr>
              <w:tab/>
            </w:r>
            <w:r w:rsidR="001C05D1">
              <w:rPr>
                <w:noProof/>
                <w:webHidden/>
              </w:rPr>
              <w:fldChar w:fldCharType="begin"/>
            </w:r>
            <w:r w:rsidR="001C05D1">
              <w:rPr>
                <w:noProof/>
                <w:webHidden/>
              </w:rPr>
              <w:instrText xml:space="preserve"> PAGEREF _Toc73909291 \h </w:instrText>
            </w:r>
            <w:r w:rsidR="001C05D1">
              <w:rPr>
                <w:noProof/>
                <w:webHidden/>
              </w:rPr>
            </w:r>
            <w:r w:rsidR="001C05D1">
              <w:rPr>
                <w:noProof/>
                <w:webHidden/>
              </w:rPr>
              <w:fldChar w:fldCharType="separate"/>
            </w:r>
            <w:r w:rsidR="00695403">
              <w:rPr>
                <w:noProof/>
                <w:webHidden/>
              </w:rPr>
              <w:t>8</w:t>
            </w:r>
            <w:r w:rsidR="001C05D1">
              <w:rPr>
                <w:noProof/>
                <w:webHidden/>
              </w:rPr>
              <w:fldChar w:fldCharType="end"/>
            </w:r>
          </w:hyperlink>
        </w:p>
        <w:p w14:paraId="41093CDB" w14:textId="754AF9C4" w:rsidR="001C05D1" w:rsidRDefault="005B5131">
          <w:pPr>
            <w:pStyle w:val="TOC2"/>
            <w:tabs>
              <w:tab w:val="right" w:leader="dot" w:pos="9350"/>
            </w:tabs>
            <w:rPr>
              <w:rFonts w:eastAsiaTheme="minorEastAsia"/>
              <w:noProof/>
            </w:rPr>
          </w:pPr>
          <w:hyperlink w:anchor="_Toc73909292" w:history="1">
            <w:r w:rsidR="001C05D1" w:rsidRPr="001F7A42">
              <w:rPr>
                <w:rStyle w:val="Hyperlink"/>
                <w:noProof/>
              </w:rPr>
              <w:t>(1.1) What Does SWOT Stand For?</w:t>
            </w:r>
            <w:r w:rsidR="001C05D1">
              <w:rPr>
                <w:noProof/>
                <w:webHidden/>
              </w:rPr>
              <w:tab/>
            </w:r>
            <w:r w:rsidR="001C05D1">
              <w:rPr>
                <w:noProof/>
                <w:webHidden/>
              </w:rPr>
              <w:fldChar w:fldCharType="begin"/>
            </w:r>
            <w:r w:rsidR="001C05D1">
              <w:rPr>
                <w:noProof/>
                <w:webHidden/>
              </w:rPr>
              <w:instrText xml:space="preserve"> PAGEREF _Toc73909292 \h </w:instrText>
            </w:r>
            <w:r w:rsidR="001C05D1">
              <w:rPr>
                <w:noProof/>
                <w:webHidden/>
              </w:rPr>
            </w:r>
            <w:r w:rsidR="001C05D1">
              <w:rPr>
                <w:noProof/>
                <w:webHidden/>
              </w:rPr>
              <w:fldChar w:fldCharType="separate"/>
            </w:r>
            <w:r w:rsidR="00695403">
              <w:rPr>
                <w:noProof/>
                <w:webHidden/>
              </w:rPr>
              <w:t>8</w:t>
            </w:r>
            <w:r w:rsidR="001C05D1">
              <w:rPr>
                <w:noProof/>
                <w:webHidden/>
              </w:rPr>
              <w:fldChar w:fldCharType="end"/>
            </w:r>
          </w:hyperlink>
        </w:p>
        <w:p w14:paraId="1A70638B" w14:textId="09D53283" w:rsidR="001C05D1" w:rsidRDefault="005B5131">
          <w:pPr>
            <w:pStyle w:val="TOC3"/>
            <w:tabs>
              <w:tab w:val="right" w:leader="dot" w:pos="9350"/>
            </w:tabs>
            <w:rPr>
              <w:rFonts w:eastAsiaTheme="minorEastAsia"/>
              <w:noProof/>
            </w:rPr>
          </w:pPr>
          <w:hyperlink w:anchor="_Toc73909293" w:history="1">
            <w:r w:rsidR="001C05D1" w:rsidRPr="001F7A42">
              <w:rPr>
                <w:rStyle w:val="Hyperlink"/>
                <w:noProof/>
              </w:rPr>
              <w:t>(1.1.1) Function:</w:t>
            </w:r>
            <w:r w:rsidR="001C05D1">
              <w:rPr>
                <w:noProof/>
                <w:webHidden/>
              </w:rPr>
              <w:tab/>
            </w:r>
            <w:r w:rsidR="001C05D1">
              <w:rPr>
                <w:noProof/>
                <w:webHidden/>
              </w:rPr>
              <w:fldChar w:fldCharType="begin"/>
            </w:r>
            <w:r w:rsidR="001C05D1">
              <w:rPr>
                <w:noProof/>
                <w:webHidden/>
              </w:rPr>
              <w:instrText xml:space="preserve"> PAGEREF _Toc73909293 \h </w:instrText>
            </w:r>
            <w:r w:rsidR="001C05D1">
              <w:rPr>
                <w:noProof/>
                <w:webHidden/>
              </w:rPr>
            </w:r>
            <w:r w:rsidR="001C05D1">
              <w:rPr>
                <w:noProof/>
                <w:webHidden/>
              </w:rPr>
              <w:fldChar w:fldCharType="separate"/>
            </w:r>
            <w:r w:rsidR="00695403">
              <w:rPr>
                <w:noProof/>
                <w:webHidden/>
              </w:rPr>
              <w:t>8</w:t>
            </w:r>
            <w:r w:rsidR="001C05D1">
              <w:rPr>
                <w:noProof/>
                <w:webHidden/>
              </w:rPr>
              <w:fldChar w:fldCharType="end"/>
            </w:r>
          </w:hyperlink>
        </w:p>
        <w:p w14:paraId="64A797FF" w14:textId="220C5978" w:rsidR="001C05D1" w:rsidRDefault="005B5131">
          <w:pPr>
            <w:pStyle w:val="TOC2"/>
            <w:tabs>
              <w:tab w:val="right" w:leader="dot" w:pos="9350"/>
            </w:tabs>
            <w:rPr>
              <w:rFonts w:eastAsiaTheme="minorEastAsia"/>
              <w:noProof/>
            </w:rPr>
          </w:pPr>
          <w:hyperlink w:anchor="_Toc73909294" w:history="1">
            <w:r w:rsidR="001C05D1" w:rsidRPr="001F7A42">
              <w:rPr>
                <w:rStyle w:val="Hyperlink"/>
                <w:noProof/>
              </w:rPr>
              <w:t>(1.2) What components make up a SWOT analysis?</w:t>
            </w:r>
            <w:r w:rsidR="001C05D1">
              <w:rPr>
                <w:noProof/>
                <w:webHidden/>
              </w:rPr>
              <w:tab/>
            </w:r>
            <w:r w:rsidR="001C05D1">
              <w:rPr>
                <w:noProof/>
                <w:webHidden/>
              </w:rPr>
              <w:fldChar w:fldCharType="begin"/>
            </w:r>
            <w:r w:rsidR="001C05D1">
              <w:rPr>
                <w:noProof/>
                <w:webHidden/>
              </w:rPr>
              <w:instrText xml:space="preserve"> PAGEREF _Toc73909294 \h </w:instrText>
            </w:r>
            <w:r w:rsidR="001C05D1">
              <w:rPr>
                <w:noProof/>
                <w:webHidden/>
              </w:rPr>
            </w:r>
            <w:r w:rsidR="001C05D1">
              <w:rPr>
                <w:noProof/>
                <w:webHidden/>
              </w:rPr>
              <w:fldChar w:fldCharType="separate"/>
            </w:r>
            <w:r w:rsidR="00695403">
              <w:rPr>
                <w:noProof/>
                <w:webHidden/>
              </w:rPr>
              <w:t>9</w:t>
            </w:r>
            <w:r w:rsidR="001C05D1">
              <w:rPr>
                <w:noProof/>
                <w:webHidden/>
              </w:rPr>
              <w:fldChar w:fldCharType="end"/>
            </w:r>
          </w:hyperlink>
        </w:p>
        <w:p w14:paraId="0C7EFCF0" w14:textId="7DE68762" w:rsidR="001C05D1" w:rsidRDefault="005B5131">
          <w:pPr>
            <w:pStyle w:val="TOC2"/>
            <w:tabs>
              <w:tab w:val="right" w:leader="dot" w:pos="9350"/>
            </w:tabs>
            <w:rPr>
              <w:rFonts w:eastAsiaTheme="minorEastAsia"/>
              <w:noProof/>
            </w:rPr>
          </w:pPr>
          <w:hyperlink w:anchor="_Toc73909295" w:history="1">
            <w:r w:rsidR="001C05D1" w:rsidRPr="001F7A42">
              <w:rPr>
                <w:rStyle w:val="Hyperlink"/>
                <w:noProof/>
              </w:rPr>
              <w:t>(1.3) What do you do with the results of your SWOT analysis?</w:t>
            </w:r>
            <w:r w:rsidR="001C05D1">
              <w:rPr>
                <w:noProof/>
                <w:webHidden/>
              </w:rPr>
              <w:tab/>
            </w:r>
            <w:r w:rsidR="001C05D1">
              <w:rPr>
                <w:noProof/>
                <w:webHidden/>
              </w:rPr>
              <w:fldChar w:fldCharType="begin"/>
            </w:r>
            <w:r w:rsidR="001C05D1">
              <w:rPr>
                <w:noProof/>
                <w:webHidden/>
              </w:rPr>
              <w:instrText xml:space="preserve"> PAGEREF _Toc73909295 \h </w:instrText>
            </w:r>
            <w:r w:rsidR="001C05D1">
              <w:rPr>
                <w:noProof/>
                <w:webHidden/>
              </w:rPr>
            </w:r>
            <w:r w:rsidR="001C05D1">
              <w:rPr>
                <w:noProof/>
                <w:webHidden/>
              </w:rPr>
              <w:fldChar w:fldCharType="separate"/>
            </w:r>
            <w:r w:rsidR="00695403">
              <w:rPr>
                <w:noProof/>
                <w:webHidden/>
              </w:rPr>
              <w:t>10</w:t>
            </w:r>
            <w:r w:rsidR="001C05D1">
              <w:rPr>
                <w:noProof/>
                <w:webHidden/>
              </w:rPr>
              <w:fldChar w:fldCharType="end"/>
            </w:r>
          </w:hyperlink>
        </w:p>
        <w:p w14:paraId="7EBA3ADB" w14:textId="4B388D2D" w:rsidR="001C05D1" w:rsidRDefault="005B5131">
          <w:pPr>
            <w:pStyle w:val="TOC1"/>
            <w:tabs>
              <w:tab w:val="left" w:pos="660"/>
              <w:tab w:val="right" w:leader="dot" w:pos="9350"/>
            </w:tabs>
            <w:rPr>
              <w:rFonts w:eastAsiaTheme="minorEastAsia"/>
              <w:noProof/>
            </w:rPr>
          </w:pPr>
          <w:hyperlink w:anchor="_Toc73909296" w:history="1">
            <w:r w:rsidR="001C05D1" w:rsidRPr="001F7A42">
              <w:rPr>
                <w:rStyle w:val="Hyperlink"/>
                <w:noProof/>
              </w:rPr>
              <w:t>(2)</w:t>
            </w:r>
            <w:r w:rsidR="001C05D1">
              <w:rPr>
                <w:rFonts w:eastAsiaTheme="minorEastAsia"/>
                <w:noProof/>
              </w:rPr>
              <w:tab/>
            </w:r>
            <w:r w:rsidR="001C05D1" w:rsidRPr="001F7A42">
              <w:rPr>
                <w:rStyle w:val="Hyperlink"/>
                <w:noProof/>
              </w:rPr>
              <w:t>Islami Bank Bangladesh Limited</w:t>
            </w:r>
            <w:r w:rsidR="001C05D1">
              <w:rPr>
                <w:noProof/>
                <w:webHidden/>
              </w:rPr>
              <w:tab/>
            </w:r>
            <w:r w:rsidR="001C05D1">
              <w:rPr>
                <w:noProof/>
                <w:webHidden/>
              </w:rPr>
              <w:fldChar w:fldCharType="begin"/>
            </w:r>
            <w:r w:rsidR="001C05D1">
              <w:rPr>
                <w:noProof/>
                <w:webHidden/>
              </w:rPr>
              <w:instrText xml:space="preserve"> PAGEREF _Toc73909296 \h </w:instrText>
            </w:r>
            <w:r w:rsidR="001C05D1">
              <w:rPr>
                <w:noProof/>
                <w:webHidden/>
              </w:rPr>
            </w:r>
            <w:r w:rsidR="001C05D1">
              <w:rPr>
                <w:noProof/>
                <w:webHidden/>
              </w:rPr>
              <w:fldChar w:fldCharType="separate"/>
            </w:r>
            <w:r w:rsidR="00695403">
              <w:rPr>
                <w:noProof/>
                <w:webHidden/>
              </w:rPr>
              <w:t>12</w:t>
            </w:r>
            <w:r w:rsidR="001C05D1">
              <w:rPr>
                <w:noProof/>
                <w:webHidden/>
              </w:rPr>
              <w:fldChar w:fldCharType="end"/>
            </w:r>
          </w:hyperlink>
        </w:p>
        <w:p w14:paraId="4970E230" w14:textId="19B1F975" w:rsidR="001C05D1" w:rsidRDefault="005B5131">
          <w:pPr>
            <w:pStyle w:val="TOC2"/>
            <w:tabs>
              <w:tab w:val="left" w:pos="880"/>
              <w:tab w:val="right" w:leader="dot" w:pos="9350"/>
            </w:tabs>
            <w:rPr>
              <w:rFonts w:eastAsiaTheme="minorEastAsia"/>
              <w:noProof/>
            </w:rPr>
          </w:pPr>
          <w:hyperlink w:anchor="_Toc73909297" w:history="1">
            <w:r w:rsidR="001C05D1" w:rsidRPr="001F7A42">
              <w:rPr>
                <w:rStyle w:val="Hyperlink"/>
                <w:noProof/>
              </w:rPr>
              <w:t>(2.1)</w:t>
            </w:r>
            <w:r w:rsidR="001C05D1">
              <w:rPr>
                <w:rFonts w:eastAsiaTheme="minorEastAsia"/>
                <w:noProof/>
              </w:rPr>
              <w:tab/>
            </w:r>
            <w:r w:rsidR="001C05D1" w:rsidRPr="001F7A42">
              <w:rPr>
                <w:rStyle w:val="Hyperlink"/>
                <w:noProof/>
              </w:rPr>
              <w:t>A short introduction:</w:t>
            </w:r>
            <w:r w:rsidR="001C05D1">
              <w:rPr>
                <w:noProof/>
                <w:webHidden/>
              </w:rPr>
              <w:tab/>
            </w:r>
            <w:r w:rsidR="001C05D1">
              <w:rPr>
                <w:noProof/>
                <w:webHidden/>
              </w:rPr>
              <w:fldChar w:fldCharType="begin"/>
            </w:r>
            <w:r w:rsidR="001C05D1">
              <w:rPr>
                <w:noProof/>
                <w:webHidden/>
              </w:rPr>
              <w:instrText xml:space="preserve"> PAGEREF _Toc73909297 \h </w:instrText>
            </w:r>
            <w:r w:rsidR="001C05D1">
              <w:rPr>
                <w:noProof/>
                <w:webHidden/>
              </w:rPr>
            </w:r>
            <w:r w:rsidR="001C05D1">
              <w:rPr>
                <w:noProof/>
                <w:webHidden/>
              </w:rPr>
              <w:fldChar w:fldCharType="separate"/>
            </w:r>
            <w:r w:rsidR="00695403">
              <w:rPr>
                <w:noProof/>
                <w:webHidden/>
              </w:rPr>
              <w:t>12</w:t>
            </w:r>
            <w:r w:rsidR="001C05D1">
              <w:rPr>
                <w:noProof/>
                <w:webHidden/>
              </w:rPr>
              <w:fldChar w:fldCharType="end"/>
            </w:r>
          </w:hyperlink>
        </w:p>
        <w:p w14:paraId="0AA22462" w14:textId="3CF67B58" w:rsidR="001C05D1" w:rsidRDefault="005B5131">
          <w:pPr>
            <w:pStyle w:val="TOC2"/>
            <w:tabs>
              <w:tab w:val="left" w:pos="880"/>
              <w:tab w:val="right" w:leader="dot" w:pos="9350"/>
            </w:tabs>
            <w:rPr>
              <w:rFonts w:eastAsiaTheme="minorEastAsia"/>
              <w:noProof/>
            </w:rPr>
          </w:pPr>
          <w:hyperlink w:anchor="_Toc73909298" w:history="1">
            <w:r w:rsidR="001C05D1" w:rsidRPr="001F7A42">
              <w:rPr>
                <w:rStyle w:val="Hyperlink"/>
                <w:noProof/>
              </w:rPr>
              <w:t>(2.2)</w:t>
            </w:r>
            <w:r w:rsidR="001C05D1">
              <w:rPr>
                <w:rFonts w:eastAsiaTheme="minorEastAsia"/>
                <w:noProof/>
              </w:rPr>
              <w:tab/>
            </w:r>
            <w:r w:rsidR="001C05D1" w:rsidRPr="001F7A42">
              <w:rPr>
                <w:rStyle w:val="Hyperlink"/>
                <w:noProof/>
              </w:rPr>
              <w:t>History of Islami Bank Bangladesh Limited:</w:t>
            </w:r>
            <w:r w:rsidR="001C05D1">
              <w:rPr>
                <w:noProof/>
                <w:webHidden/>
              </w:rPr>
              <w:tab/>
            </w:r>
            <w:r w:rsidR="001C05D1">
              <w:rPr>
                <w:noProof/>
                <w:webHidden/>
              </w:rPr>
              <w:fldChar w:fldCharType="begin"/>
            </w:r>
            <w:r w:rsidR="001C05D1">
              <w:rPr>
                <w:noProof/>
                <w:webHidden/>
              </w:rPr>
              <w:instrText xml:space="preserve"> PAGEREF _Toc73909298 \h </w:instrText>
            </w:r>
            <w:r w:rsidR="001C05D1">
              <w:rPr>
                <w:noProof/>
                <w:webHidden/>
              </w:rPr>
            </w:r>
            <w:r w:rsidR="001C05D1">
              <w:rPr>
                <w:noProof/>
                <w:webHidden/>
              </w:rPr>
              <w:fldChar w:fldCharType="separate"/>
            </w:r>
            <w:r w:rsidR="00695403">
              <w:rPr>
                <w:noProof/>
                <w:webHidden/>
              </w:rPr>
              <w:t>12</w:t>
            </w:r>
            <w:r w:rsidR="001C05D1">
              <w:rPr>
                <w:noProof/>
                <w:webHidden/>
              </w:rPr>
              <w:fldChar w:fldCharType="end"/>
            </w:r>
          </w:hyperlink>
        </w:p>
        <w:p w14:paraId="095A6805" w14:textId="424C1306" w:rsidR="001C05D1" w:rsidRDefault="005B5131">
          <w:pPr>
            <w:pStyle w:val="TOC2"/>
            <w:tabs>
              <w:tab w:val="left" w:pos="880"/>
              <w:tab w:val="right" w:leader="dot" w:pos="9350"/>
            </w:tabs>
            <w:rPr>
              <w:rFonts w:eastAsiaTheme="minorEastAsia"/>
              <w:noProof/>
            </w:rPr>
          </w:pPr>
          <w:hyperlink w:anchor="_Toc73909299" w:history="1">
            <w:r w:rsidR="001C05D1" w:rsidRPr="001F7A42">
              <w:rPr>
                <w:rStyle w:val="Hyperlink"/>
                <w:noProof/>
              </w:rPr>
              <w:t>(2.3)</w:t>
            </w:r>
            <w:r w:rsidR="001C05D1">
              <w:rPr>
                <w:rFonts w:eastAsiaTheme="minorEastAsia"/>
                <w:noProof/>
              </w:rPr>
              <w:tab/>
            </w:r>
            <w:r w:rsidR="001C05D1" w:rsidRPr="001F7A42">
              <w:rPr>
                <w:rStyle w:val="Hyperlink"/>
                <w:noProof/>
              </w:rPr>
              <w:t>IBBL’s Goal:</w:t>
            </w:r>
            <w:r w:rsidR="001C05D1">
              <w:rPr>
                <w:noProof/>
                <w:webHidden/>
              </w:rPr>
              <w:tab/>
            </w:r>
            <w:r w:rsidR="001C05D1">
              <w:rPr>
                <w:noProof/>
                <w:webHidden/>
              </w:rPr>
              <w:fldChar w:fldCharType="begin"/>
            </w:r>
            <w:r w:rsidR="001C05D1">
              <w:rPr>
                <w:noProof/>
                <w:webHidden/>
              </w:rPr>
              <w:instrText xml:space="preserve"> PAGEREF _Toc73909299 \h </w:instrText>
            </w:r>
            <w:r w:rsidR="001C05D1">
              <w:rPr>
                <w:noProof/>
                <w:webHidden/>
              </w:rPr>
            </w:r>
            <w:r w:rsidR="001C05D1">
              <w:rPr>
                <w:noProof/>
                <w:webHidden/>
              </w:rPr>
              <w:fldChar w:fldCharType="separate"/>
            </w:r>
            <w:r w:rsidR="00695403">
              <w:rPr>
                <w:noProof/>
                <w:webHidden/>
              </w:rPr>
              <w:t>13</w:t>
            </w:r>
            <w:r w:rsidR="001C05D1">
              <w:rPr>
                <w:noProof/>
                <w:webHidden/>
              </w:rPr>
              <w:fldChar w:fldCharType="end"/>
            </w:r>
          </w:hyperlink>
        </w:p>
        <w:p w14:paraId="6C5545EE" w14:textId="2A0C80A8" w:rsidR="001C05D1" w:rsidRDefault="005B5131">
          <w:pPr>
            <w:pStyle w:val="TOC2"/>
            <w:tabs>
              <w:tab w:val="left" w:pos="880"/>
              <w:tab w:val="right" w:leader="dot" w:pos="9350"/>
            </w:tabs>
            <w:rPr>
              <w:rFonts w:eastAsiaTheme="minorEastAsia"/>
              <w:noProof/>
            </w:rPr>
          </w:pPr>
          <w:hyperlink w:anchor="_Toc73909300" w:history="1">
            <w:r w:rsidR="001C05D1" w:rsidRPr="001F7A42">
              <w:rPr>
                <w:rStyle w:val="Hyperlink"/>
                <w:noProof/>
              </w:rPr>
              <w:t>(2.4)</w:t>
            </w:r>
            <w:r w:rsidR="001C05D1">
              <w:rPr>
                <w:rFonts w:eastAsiaTheme="minorEastAsia"/>
                <w:noProof/>
              </w:rPr>
              <w:tab/>
            </w:r>
            <w:r w:rsidR="001C05D1" w:rsidRPr="001F7A42">
              <w:rPr>
                <w:rStyle w:val="Hyperlink"/>
                <w:noProof/>
              </w:rPr>
              <w:t>IBBL Investment Modes:</w:t>
            </w:r>
            <w:r w:rsidR="001C05D1">
              <w:rPr>
                <w:noProof/>
                <w:webHidden/>
              </w:rPr>
              <w:tab/>
            </w:r>
            <w:r w:rsidR="001C05D1">
              <w:rPr>
                <w:noProof/>
                <w:webHidden/>
              </w:rPr>
              <w:fldChar w:fldCharType="begin"/>
            </w:r>
            <w:r w:rsidR="001C05D1">
              <w:rPr>
                <w:noProof/>
                <w:webHidden/>
              </w:rPr>
              <w:instrText xml:space="preserve"> PAGEREF _Toc73909300 \h </w:instrText>
            </w:r>
            <w:r w:rsidR="001C05D1">
              <w:rPr>
                <w:noProof/>
                <w:webHidden/>
              </w:rPr>
            </w:r>
            <w:r w:rsidR="001C05D1">
              <w:rPr>
                <w:noProof/>
                <w:webHidden/>
              </w:rPr>
              <w:fldChar w:fldCharType="separate"/>
            </w:r>
            <w:r w:rsidR="00695403">
              <w:rPr>
                <w:noProof/>
                <w:webHidden/>
              </w:rPr>
              <w:t>14</w:t>
            </w:r>
            <w:r w:rsidR="001C05D1">
              <w:rPr>
                <w:noProof/>
                <w:webHidden/>
              </w:rPr>
              <w:fldChar w:fldCharType="end"/>
            </w:r>
          </w:hyperlink>
        </w:p>
        <w:p w14:paraId="1E68AB8E" w14:textId="1166779B" w:rsidR="001C05D1" w:rsidRDefault="005B5131">
          <w:pPr>
            <w:pStyle w:val="TOC2"/>
            <w:tabs>
              <w:tab w:val="left" w:pos="880"/>
              <w:tab w:val="right" w:leader="dot" w:pos="9350"/>
            </w:tabs>
            <w:rPr>
              <w:rFonts w:eastAsiaTheme="minorEastAsia"/>
              <w:noProof/>
            </w:rPr>
          </w:pPr>
          <w:hyperlink w:anchor="_Toc73909301" w:history="1">
            <w:r w:rsidR="001C05D1" w:rsidRPr="001F7A42">
              <w:rPr>
                <w:rStyle w:val="Hyperlink"/>
                <w:noProof/>
              </w:rPr>
              <w:t>(2.5)</w:t>
            </w:r>
            <w:r w:rsidR="001C05D1">
              <w:rPr>
                <w:rFonts w:eastAsiaTheme="minorEastAsia"/>
                <w:noProof/>
              </w:rPr>
              <w:tab/>
            </w:r>
            <w:r w:rsidR="001C05D1" w:rsidRPr="001F7A42">
              <w:rPr>
                <w:rStyle w:val="Hyperlink"/>
                <w:noProof/>
              </w:rPr>
              <w:t>Investment Objectives and Principles:</w:t>
            </w:r>
            <w:r w:rsidR="001C05D1">
              <w:rPr>
                <w:noProof/>
                <w:webHidden/>
              </w:rPr>
              <w:tab/>
            </w:r>
            <w:r w:rsidR="001C05D1">
              <w:rPr>
                <w:noProof/>
                <w:webHidden/>
              </w:rPr>
              <w:fldChar w:fldCharType="begin"/>
            </w:r>
            <w:r w:rsidR="001C05D1">
              <w:rPr>
                <w:noProof/>
                <w:webHidden/>
              </w:rPr>
              <w:instrText xml:space="preserve"> PAGEREF _Toc73909301 \h </w:instrText>
            </w:r>
            <w:r w:rsidR="001C05D1">
              <w:rPr>
                <w:noProof/>
                <w:webHidden/>
              </w:rPr>
            </w:r>
            <w:r w:rsidR="001C05D1">
              <w:rPr>
                <w:noProof/>
                <w:webHidden/>
              </w:rPr>
              <w:fldChar w:fldCharType="separate"/>
            </w:r>
            <w:r w:rsidR="00695403">
              <w:rPr>
                <w:noProof/>
                <w:webHidden/>
              </w:rPr>
              <w:t>15</w:t>
            </w:r>
            <w:r w:rsidR="001C05D1">
              <w:rPr>
                <w:noProof/>
                <w:webHidden/>
              </w:rPr>
              <w:fldChar w:fldCharType="end"/>
            </w:r>
          </w:hyperlink>
        </w:p>
        <w:p w14:paraId="308A363C" w14:textId="1F0C28DC" w:rsidR="001C05D1" w:rsidRDefault="005B5131">
          <w:pPr>
            <w:pStyle w:val="TOC2"/>
            <w:tabs>
              <w:tab w:val="left" w:pos="880"/>
              <w:tab w:val="right" w:leader="dot" w:pos="9350"/>
            </w:tabs>
            <w:rPr>
              <w:rFonts w:eastAsiaTheme="minorEastAsia"/>
              <w:noProof/>
            </w:rPr>
          </w:pPr>
          <w:hyperlink w:anchor="_Toc73909302" w:history="1">
            <w:r w:rsidR="001C05D1" w:rsidRPr="001F7A42">
              <w:rPr>
                <w:rStyle w:val="Hyperlink"/>
                <w:noProof/>
              </w:rPr>
              <w:t>(2.6)</w:t>
            </w:r>
            <w:r w:rsidR="001C05D1">
              <w:rPr>
                <w:rFonts w:eastAsiaTheme="minorEastAsia"/>
                <w:noProof/>
              </w:rPr>
              <w:tab/>
            </w:r>
            <w:r w:rsidR="001C05D1" w:rsidRPr="001F7A42">
              <w:rPr>
                <w:rStyle w:val="Hyperlink"/>
                <w:noProof/>
              </w:rPr>
              <w:t>IBBL Investment Processing:</w:t>
            </w:r>
            <w:r w:rsidR="001C05D1">
              <w:rPr>
                <w:noProof/>
                <w:webHidden/>
              </w:rPr>
              <w:tab/>
            </w:r>
            <w:r w:rsidR="001C05D1">
              <w:rPr>
                <w:noProof/>
                <w:webHidden/>
              </w:rPr>
              <w:fldChar w:fldCharType="begin"/>
            </w:r>
            <w:r w:rsidR="001C05D1">
              <w:rPr>
                <w:noProof/>
                <w:webHidden/>
              </w:rPr>
              <w:instrText xml:space="preserve"> PAGEREF _Toc73909302 \h </w:instrText>
            </w:r>
            <w:r w:rsidR="001C05D1">
              <w:rPr>
                <w:noProof/>
                <w:webHidden/>
              </w:rPr>
            </w:r>
            <w:r w:rsidR="001C05D1">
              <w:rPr>
                <w:noProof/>
                <w:webHidden/>
              </w:rPr>
              <w:fldChar w:fldCharType="separate"/>
            </w:r>
            <w:r w:rsidR="00695403">
              <w:rPr>
                <w:noProof/>
                <w:webHidden/>
              </w:rPr>
              <w:t>15</w:t>
            </w:r>
            <w:r w:rsidR="001C05D1">
              <w:rPr>
                <w:noProof/>
                <w:webHidden/>
              </w:rPr>
              <w:fldChar w:fldCharType="end"/>
            </w:r>
          </w:hyperlink>
        </w:p>
        <w:p w14:paraId="414F78DC" w14:textId="0B107BDF" w:rsidR="001C05D1" w:rsidRDefault="005B5131">
          <w:pPr>
            <w:pStyle w:val="TOC3"/>
            <w:tabs>
              <w:tab w:val="right" w:leader="dot" w:pos="9350"/>
            </w:tabs>
            <w:rPr>
              <w:rFonts w:eastAsiaTheme="minorEastAsia"/>
              <w:noProof/>
            </w:rPr>
          </w:pPr>
          <w:hyperlink w:anchor="_Toc73909303" w:history="1">
            <w:r w:rsidR="001C05D1" w:rsidRPr="001F7A42">
              <w:rPr>
                <w:rStyle w:val="Hyperlink"/>
                <w:noProof/>
              </w:rPr>
              <w:t>(2.6.1) Choosing the client-</w:t>
            </w:r>
            <w:r w:rsidR="001C05D1">
              <w:rPr>
                <w:noProof/>
                <w:webHidden/>
              </w:rPr>
              <w:tab/>
            </w:r>
            <w:r w:rsidR="001C05D1">
              <w:rPr>
                <w:noProof/>
                <w:webHidden/>
              </w:rPr>
              <w:fldChar w:fldCharType="begin"/>
            </w:r>
            <w:r w:rsidR="001C05D1">
              <w:rPr>
                <w:noProof/>
                <w:webHidden/>
              </w:rPr>
              <w:instrText xml:space="preserve"> PAGEREF _Toc73909303 \h </w:instrText>
            </w:r>
            <w:r w:rsidR="001C05D1">
              <w:rPr>
                <w:noProof/>
                <w:webHidden/>
              </w:rPr>
            </w:r>
            <w:r w:rsidR="001C05D1">
              <w:rPr>
                <w:noProof/>
                <w:webHidden/>
              </w:rPr>
              <w:fldChar w:fldCharType="separate"/>
            </w:r>
            <w:r w:rsidR="00695403">
              <w:rPr>
                <w:noProof/>
                <w:webHidden/>
              </w:rPr>
              <w:t>16</w:t>
            </w:r>
            <w:r w:rsidR="001C05D1">
              <w:rPr>
                <w:noProof/>
                <w:webHidden/>
              </w:rPr>
              <w:fldChar w:fldCharType="end"/>
            </w:r>
          </w:hyperlink>
        </w:p>
        <w:p w14:paraId="20DC5A54" w14:textId="409EDFB6" w:rsidR="001C05D1" w:rsidRDefault="005B5131">
          <w:pPr>
            <w:pStyle w:val="TOC3"/>
            <w:tabs>
              <w:tab w:val="right" w:leader="dot" w:pos="9350"/>
            </w:tabs>
            <w:rPr>
              <w:rFonts w:eastAsiaTheme="minorEastAsia"/>
              <w:noProof/>
            </w:rPr>
          </w:pPr>
          <w:hyperlink w:anchor="_Toc73909304" w:history="1">
            <w:r w:rsidR="001C05D1" w:rsidRPr="001F7A42">
              <w:rPr>
                <w:rStyle w:val="Hyperlink"/>
                <w:noProof/>
              </w:rPr>
              <w:t>(2.6.2) The level of application-</w:t>
            </w:r>
            <w:r w:rsidR="001C05D1">
              <w:rPr>
                <w:noProof/>
                <w:webHidden/>
              </w:rPr>
              <w:tab/>
            </w:r>
            <w:r w:rsidR="001C05D1">
              <w:rPr>
                <w:noProof/>
                <w:webHidden/>
              </w:rPr>
              <w:fldChar w:fldCharType="begin"/>
            </w:r>
            <w:r w:rsidR="001C05D1">
              <w:rPr>
                <w:noProof/>
                <w:webHidden/>
              </w:rPr>
              <w:instrText xml:space="preserve"> PAGEREF _Toc73909304 \h </w:instrText>
            </w:r>
            <w:r w:rsidR="001C05D1">
              <w:rPr>
                <w:noProof/>
                <w:webHidden/>
              </w:rPr>
            </w:r>
            <w:r w:rsidR="001C05D1">
              <w:rPr>
                <w:noProof/>
                <w:webHidden/>
              </w:rPr>
              <w:fldChar w:fldCharType="separate"/>
            </w:r>
            <w:r w:rsidR="00695403">
              <w:rPr>
                <w:noProof/>
                <w:webHidden/>
              </w:rPr>
              <w:t>16</w:t>
            </w:r>
            <w:r w:rsidR="001C05D1">
              <w:rPr>
                <w:noProof/>
                <w:webHidden/>
              </w:rPr>
              <w:fldChar w:fldCharType="end"/>
            </w:r>
          </w:hyperlink>
        </w:p>
        <w:p w14:paraId="40820A27" w14:textId="6F3B2F23" w:rsidR="001C05D1" w:rsidRDefault="005B5131">
          <w:pPr>
            <w:pStyle w:val="TOC3"/>
            <w:tabs>
              <w:tab w:val="right" w:leader="dot" w:pos="9350"/>
            </w:tabs>
            <w:rPr>
              <w:rFonts w:eastAsiaTheme="minorEastAsia"/>
              <w:noProof/>
            </w:rPr>
          </w:pPr>
          <w:hyperlink w:anchor="_Toc73909305" w:history="1">
            <w:r w:rsidR="001C05D1" w:rsidRPr="001F7A42">
              <w:rPr>
                <w:rStyle w:val="Hyperlink"/>
                <w:noProof/>
              </w:rPr>
              <w:t>(2.6.3) The level of assessment-</w:t>
            </w:r>
            <w:r w:rsidR="001C05D1">
              <w:rPr>
                <w:noProof/>
                <w:webHidden/>
              </w:rPr>
              <w:tab/>
            </w:r>
            <w:r w:rsidR="001C05D1">
              <w:rPr>
                <w:noProof/>
                <w:webHidden/>
              </w:rPr>
              <w:fldChar w:fldCharType="begin"/>
            </w:r>
            <w:r w:rsidR="001C05D1">
              <w:rPr>
                <w:noProof/>
                <w:webHidden/>
              </w:rPr>
              <w:instrText xml:space="preserve"> PAGEREF _Toc73909305 \h </w:instrText>
            </w:r>
            <w:r w:rsidR="001C05D1">
              <w:rPr>
                <w:noProof/>
                <w:webHidden/>
              </w:rPr>
            </w:r>
            <w:r w:rsidR="001C05D1">
              <w:rPr>
                <w:noProof/>
                <w:webHidden/>
              </w:rPr>
              <w:fldChar w:fldCharType="separate"/>
            </w:r>
            <w:r w:rsidR="00695403">
              <w:rPr>
                <w:noProof/>
                <w:webHidden/>
              </w:rPr>
              <w:t>16</w:t>
            </w:r>
            <w:r w:rsidR="001C05D1">
              <w:rPr>
                <w:noProof/>
                <w:webHidden/>
              </w:rPr>
              <w:fldChar w:fldCharType="end"/>
            </w:r>
          </w:hyperlink>
        </w:p>
        <w:p w14:paraId="57CC5880" w14:textId="57D22C59" w:rsidR="001C05D1" w:rsidRDefault="005B5131">
          <w:pPr>
            <w:pStyle w:val="TOC3"/>
            <w:tabs>
              <w:tab w:val="right" w:leader="dot" w:pos="9350"/>
            </w:tabs>
            <w:rPr>
              <w:rFonts w:eastAsiaTheme="minorEastAsia"/>
              <w:noProof/>
            </w:rPr>
          </w:pPr>
          <w:hyperlink w:anchor="_Toc73909306" w:history="1">
            <w:r w:rsidR="001C05D1" w:rsidRPr="001F7A42">
              <w:rPr>
                <w:rStyle w:val="Hyperlink"/>
                <w:noProof/>
              </w:rPr>
              <w:t>(2.6.4) Level of sanctioning-</w:t>
            </w:r>
            <w:r w:rsidR="001C05D1">
              <w:rPr>
                <w:noProof/>
                <w:webHidden/>
              </w:rPr>
              <w:tab/>
            </w:r>
            <w:r w:rsidR="001C05D1">
              <w:rPr>
                <w:noProof/>
                <w:webHidden/>
              </w:rPr>
              <w:fldChar w:fldCharType="begin"/>
            </w:r>
            <w:r w:rsidR="001C05D1">
              <w:rPr>
                <w:noProof/>
                <w:webHidden/>
              </w:rPr>
              <w:instrText xml:space="preserve"> PAGEREF _Toc73909306 \h </w:instrText>
            </w:r>
            <w:r w:rsidR="001C05D1">
              <w:rPr>
                <w:noProof/>
                <w:webHidden/>
              </w:rPr>
            </w:r>
            <w:r w:rsidR="001C05D1">
              <w:rPr>
                <w:noProof/>
                <w:webHidden/>
              </w:rPr>
              <w:fldChar w:fldCharType="separate"/>
            </w:r>
            <w:r w:rsidR="00695403">
              <w:rPr>
                <w:noProof/>
                <w:webHidden/>
              </w:rPr>
              <w:t>17</w:t>
            </w:r>
            <w:r w:rsidR="001C05D1">
              <w:rPr>
                <w:noProof/>
                <w:webHidden/>
              </w:rPr>
              <w:fldChar w:fldCharType="end"/>
            </w:r>
          </w:hyperlink>
        </w:p>
        <w:p w14:paraId="556C1AA3" w14:textId="4ED4CE8F" w:rsidR="001C05D1" w:rsidRDefault="005B5131">
          <w:pPr>
            <w:pStyle w:val="TOC3"/>
            <w:tabs>
              <w:tab w:val="right" w:leader="dot" w:pos="9350"/>
            </w:tabs>
            <w:rPr>
              <w:rFonts w:eastAsiaTheme="minorEastAsia"/>
              <w:noProof/>
            </w:rPr>
          </w:pPr>
          <w:hyperlink w:anchor="_Toc73909307" w:history="1">
            <w:r w:rsidR="001C05D1" w:rsidRPr="001F7A42">
              <w:rPr>
                <w:rStyle w:val="Hyperlink"/>
                <w:noProof/>
              </w:rPr>
              <w:t>(2.6.5) The stage of documentation-</w:t>
            </w:r>
            <w:r w:rsidR="001C05D1">
              <w:rPr>
                <w:noProof/>
                <w:webHidden/>
              </w:rPr>
              <w:tab/>
            </w:r>
            <w:r w:rsidR="001C05D1">
              <w:rPr>
                <w:noProof/>
                <w:webHidden/>
              </w:rPr>
              <w:fldChar w:fldCharType="begin"/>
            </w:r>
            <w:r w:rsidR="001C05D1">
              <w:rPr>
                <w:noProof/>
                <w:webHidden/>
              </w:rPr>
              <w:instrText xml:space="preserve"> PAGEREF _Toc73909307 \h </w:instrText>
            </w:r>
            <w:r w:rsidR="001C05D1">
              <w:rPr>
                <w:noProof/>
                <w:webHidden/>
              </w:rPr>
            </w:r>
            <w:r w:rsidR="001C05D1">
              <w:rPr>
                <w:noProof/>
                <w:webHidden/>
              </w:rPr>
              <w:fldChar w:fldCharType="separate"/>
            </w:r>
            <w:r w:rsidR="00695403">
              <w:rPr>
                <w:noProof/>
                <w:webHidden/>
              </w:rPr>
              <w:t>18</w:t>
            </w:r>
            <w:r w:rsidR="001C05D1">
              <w:rPr>
                <w:noProof/>
                <w:webHidden/>
              </w:rPr>
              <w:fldChar w:fldCharType="end"/>
            </w:r>
          </w:hyperlink>
        </w:p>
        <w:p w14:paraId="2F46CDE3" w14:textId="0599B1C5" w:rsidR="001C05D1" w:rsidRDefault="005B5131">
          <w:pPr>
            <w:pStyle w:val="TOC3"/>
            <w:tabs>
              <w:tab w:val="right" w:leader="dot" w:pos="9350"/>
            </w:tabs>
            <w:rPr>
              <w:rFonts w:eastAsiaTheme="minorEastAsia"/>
              <w:noProof/>
            </w:rPr>
          </w:pPr>
          <w:hyperlink w:anchor="_Toc73909308" w:history="1">
            <w:r w:rsidR="001C05D1" w:rsidRPr="001F7A42">
              <w:rPr>
                <w:rStyle w:val="Hyperlink"/>
                <w:noProof/>
              </w:rPr>
              <w:t>(2.6.6) Level of disbursement-</w:t>
            </w:r>
            <w:r w:rsidR="001C05D1">
              <w:rPr>
                <w:noProof/>
                <w:webHidden/>
              </w:rPr>
              <w:tab/>
            </w:r>
            <w:r w:rsidR="001C05D1">
              <w:rPr>
                <w:noProof/>
                <w:webHidden/>
              </w:rPr>
              <w:fldChar w:fldCharType="begin"/>
            </w:r>
            <w:r w:rsidR="001C05D1">
              <w:rPr>
                <w:noProof/>
                <w:webHidden/>
              </w:rPr>
              <w:instrText xml:space="preserve"> PAGEREF _Toc73909308 \h </w:instrText>
            </w:r>
            <w:r w:rsidR="001C05D1">
              <w:rPr>
                <w:noProof/>
                <w:webHidden/>
              </w:rPr>
            </w:r>
            <w:r w:rsidR="001C05D1">
              <w:rPr>
                <w:noProof/>
                <w:webHidden/>
              </w:rPr>
              <w:fldChar w:fldCharType="separate"/>
            </w:r>
            <w:r w:rsidR="00695403">
              <w:rPr>
                <w:noProof/>
                <w:webHidden/>
              </w:rPr>
              <w:t>19</w:t>
            </w:r>
            <w:r w:rsidR="001C05D1">
              <w:rPr>
                <w:noProof/>
                <w:webHidden/>
              </w:rPr>
              <w:fldChar w:fldCharType="end"/>
            </w:r>
          </w:hyperlink>
        </w:p>
        <w:p w14:paraId="4A553BCE" w14:textId="0AFF5474" w:rsidR="001C05D1" w:rsidRDefault="005B5131">
          <w:pPr>
            <w:pStyle w:val="TOC3"/>
            <w:tabs>
              <w:tab w:val="right" w:leader="dot" w:pos="9350"/>
            </w:tabs>
            <w:rPr>
              <w:rFonts w:eastAsiaTheme="minorEastAsia"/>
              <w:noProof/>
            </w:rPr>
          </w:pPr>
          <w:hyperlink w:anchor="_Toc73909309" w:history="1">
            <w:r w:rsidR="001C05D1" w:rsidRPr="001F7A42">
              <w:rPr>
                <w:rStyle w:val="Hyperlink"/>
                <w:noProof/>
              </w:rPr>
              <w:t>(2.6.7) The stage of monitoring and recovery-</w:t>
            </w:r>
            <w:r w:rsidR="001C05D1">
              <w:rPr>
                <w:noProof/>
                <w:webHidden/>
              </w:rPr>
              <w:tab/>
            </w:r>
            <w:r w:rsidR="001C05D1">
              <w:rPr>
                <w:noProof/>
                <w:webHidden/>
              </w:rPr>
              <w:fldChar w:fldCharType="begin"/>
            </w:r>
            <w:r w:rsidR="001C05D1">
              <w:rPr>
                <w:noProof/>
                <w:webHidden/>
              </w:rPr>
              <w:instrText xml:space="preserve"> PAGEREF _Toc73909309 \h </w:instrText>
            </w:r>
            <w:r w:rsidR="001C05D1">
              <w:rPr>
                <w:noProof/>
                <w:webHidden/>
              </w:rPr>
            </w:r>
            <w:r w:rsidR="001C05D1">
              <w:rPr>
                <w:noProof/>
                <w:webHidden/>
              </w:rPr>
              <w:fldChar w:fldCharType="separate"/>
            </w:r>
            <w:r w:rsidR="00695403">
              <w:rPr>
                <w:noProof/>
                <w:webHidden/>
              </w:rPr>
              <w:t>19</w:t>
            </w:r>
            <w:r w:rsidR="001C05D1">
              <w:rPr>
                <w:noProof/>
                <w:webHidden/>
              </w:rPr>
              <w:fldChar w:fldCharType="end"/>
            </w:r>
          </w:hyperlink>
        </w:p>
        <w:p w14:paraId="42E42C78" w14:textId="19E5C102" w:rsidR="001C05D1" w:rsidRDefault="005B5131">
          <w:pPr>
            <w:pStyle w:val="TOC2"/>
            <w:tabs>
              <w:tab w:val="left" w:pos="880"/>
              <w:tab w:val="right" w:leader="dot" w:pos="9350"/>
            </w:tabs>
            <w:rPr>
              <w:rFonts w:eastAsiaTheme="minorEastAsia"/>
              <w:noProof/>
            </w:rPr>
          </w:pPr>
          <w:hyperlink w:anchor="_Toc73909310" w:history="1">
            <w:r w:rsidR="001C05D1" w:rsidRPr="001F7A42">
              <w:rPr>
                <w:rStyle w:val="Hyperlink"/>
                <w:noProof/>
              </w:rPr>
              <w:t>(2.7)</w:t>
            </w:r>
            <w:r w:rsidR="001C05D1">
              <w:rPr>
                <w:rFonts w:eastAsiaTheme="minorEastAsia"/>
                <w:noProof/>
              </w:rPr>
              <w:tab/>
            </w:r>
            <w:r w:rsidR="001C05D1" w:rsidRPr="001F7A42">
              <w:rPr>
                <w:rStyle w:val="Hyperlink"/>
                <w:noProof/>
              </w:rPr>
              <w:t>Internet Banking In IBBL:</w:t>
            </w:r>
            <w:r w:rsidR="001C05D1">
              <w:rPr>
                <w:noProof/>
                <w:webHidden/>
              </w:rPr>
              <w:tab/>
            </w:r>
            <w:r w:rsidR="001C05D1">
              <w:rPr>
                <w:noProof/>
                <w:webHidden/>
              </w:rPr>
              <w:fldChar w:fldCharType="begin"/>
            </w:r>
            <w:r w:rsidR="001C05D1">
              <w:rPr>
                <w:noProof/>
                <w:webHidden/>
              </w:rPr>
              <w:instrText xml:space="preserve"> PAGEREF _Toc73909310 \h </w:instrText>
            </w:r>
            <w:r w:rsidR="001C05D1">
              <w:rPr>
                <w:noProof/>
                <w:webHidden/>
              </w:rPr>
            </w:r>
            <w:r w:rsidR="001C05D1">
              <w:rPr>
                <w:noProof/>
                <w:webHidden/>
              </w:rPr>
              <w:fldChar w:fldCharType="separate"/>
            </w:r>
            <w:r w:rsidR="00695403">
              <w:rPr>
                <w:noProof/>
                <w:webHidden/>
              </w:rPr>
              <w:t>23</w:t>
            </w:r>
            <w:r w:rsidR="001C05D1">
              <w:rPr>
                <w:noProof/>
                <w:webHidden/>
              </w:rPr>
              <w:fldChar w:fldCharType="end"/>
            </w:r>
          </w:hyperlink>
        </w:p>
        <w:p w14:paraId="468AE13E" w14:textId="57AADA8D" w:rsidR="001C05D1" w:rsidRDefault="005B5131">
          <w:pPr>
            <w:pStyle w:val="TOC2"/>
            <w:tabs>
              <w:tab w:val="left" w:pos="880"/>
              <w:tab w:val="right" w:leader="dot" w:pos="9350"/>
            </w:tabs>
            <w:rPr>
              <w:rFonts w:eastAsiaTheme="minorEastAsia"/>
              <w:noProof/>
            </w:rPr>
          </w:pPr>
          <w:hyperlink w:anchor="_Toc73909311" w:history="1">
            <w:r w:rsidR="001C05D1" w:rsidRPr="001F7A42">
              <w:rPr>
                <w:rStyle w:val="Hyperlink"/>
                <w:noProof/>
              </w:rPr>
              <w:t>(2.8)</w:t>
            </w:r>
            <w:r w:rsidR="001C05D1">
              <w:rPr>
                <w:rFonts w:eastAsiaTheme="minorEastAsia"/>
                <w:noProof/>
              </w:rPr>
              <w:tab/>
            </w:r>
            <w:r w:rsidR="001C05D1" w:rsidRPr="001F7A42">
              <w:rPr>
                <w:rStyle w:val="Hyperlink"/>
                <w:noProof/>
              </w:rPr>
              <w:t>CSR Activities in IBBL:</w:t>
            </w:r>
            <w:r w:rsidR="001C05D1">
              <w:rPr>
                <w:noProof/>
                <w:webHidden/>
              </w:rPr>
              <w:tab/>
            </w:r>
            <w:r w:rsidR="001C05D1">
              <w:rPr>
                <w:noProof/>
                <w:webHidden/>
              </w:rPr>
              <w:fldChar w:fldCharType="begin"/>
            </w:r>
            <w:r w:rsidR="001C05D1">
              <w:rPr>
                <w:noProof/>
                <w:webHidden/>
              </w:rPr>
              <w:instrText xml:space="preserve"> PAGEREF _Toc73909311 \h </w:instrText>
            </w:r>
            <w:r w:rsidR="001C05D1">
              <w:rPr>
                <w:noProof/>
                <w:webHidden/>
              </w:rPr>
            </w:r>
            <w:r w:rsidR="001C05D1">
              <w:rPr>
                <w:noProof/>
                <w:webHidden/>
              </w:rPr>
              <w:fldChar w:fldCharType="separate"/>
            </w:r>
            <w:r w:rsidR="00695403">
              <w:rPr>
                <w:noProof/>
                <w:webHidden/>
              </w:rPr>
              <w:t>23</w:t>
            </w:r>
            <w:r w:rsidR="001C05D1">
              <w:rPr>
                <w:noProof/>
                <w:webHidden/>
              </w:rPr>
              <w:fldChar w:fldCharType="end"/>
            </w:r>
          </w:hyperlink>
        </w:p>
        <w:p w14:paraId="58EFE5B5" w14:textId="3BBB3F7A" w:rsidR="001C05D1" w:rsidRDefault="005B5131">
          <w:pPr>
            <w:pStyle w:val="TOC3"/>
            <w:tabs>
              <w:tab w:val="right" w:leader="dot" w:pos="9350"/>
            </w:tabs>
            <w:rPr>
              <w:rFonts w:eastAsiaTheme="minorEastAsia"/>
              <w:noProof/>
            </w:rPr>
          </w:pPr>
          <w:hyperlink w:anchor="_Toc73909312" w:history="1">
            <w:r w:rsidR="001C05D1" w:rsidRPr="001F7A42">
              <w:rPr>
                <w:rStyle w:val="Hyperlink"/>
                <w:noProof/>
              </w:rPr>
              <w:t>(2.8.1) Obligation to the Speculators-</w:t>
            </w:r>
            <w:r w:rsidR="001C05D1">
              <w:rPr>
                <w:noProof/>
                <w:webHidden/>
              </w:rPr>
              <w:tab/>
            </w:r>
            <w:r w:rsidR="001C05D1">
              <w:rPr>
                <w:noProof/>
                <w:webHidden/>
              </w:rPr>
              <w:fldChar w:fldCharType="begin"/>
            </w:r>
            <w:r w:rsidR="001C05D1">
              <w:rPr>
                <w:noProof/>
                <w:webHidden/>
              </w:rPr>
              <w:instrText xml:space="preserve"> PAGEREF _Toc73909312 \h </w:instrText>
            </w:r>
            <w:r w:rsidR="001C05D1">
              <w:rPr>
                <w:noProof/>
                <w:webHidden/>
              </w:rPr>
            </w:r>
            <w:r w:rsidR="001C05D1">
              <w:rPr>
                <w:noProof/>
                <w:webHidden/>
              </w:rPr>
              <w:fldChar w:fldCharType="separate"/>
            </w:r>
            <w:r w:rsidR="00695403">
              <w:rPr>
                <w:noProof/>
                <w:webHidden/>
              </w:rPr>
              <w:t>23</w:t>
            </w:r>
            <w:r w:rsidR="001C05D1">
              <w:rPr>
                <w:noProof/>
                <w:webHidden/>
              </w:rPr>
              <w:fldChar w:fldCharType="end"/>
            </w:r>
          </w:hyperlink>
        </w:p>
        <w:p w14:paraId="064C36F6" w14:textId="47901460" w:rsidR="001C05D1" w:rsidRDefault="005B5131">
          <w:pPr>
            <w:pStyle w:val="TOC3"/>
            <w:tabs>
              <w:tab w:val="right" w:leader="dot" w:pos="9350"/>
            </w:tabs>
            <w:rPr>
              <w:rFonts w:eastAsiaTheme="minorEastAsia"/>
              <w:noProof/>
            </w:rPr>
          </w:pPr>
          <w:hyperlink w:anchor="_Toc73909313" w:history="1">
            <w:r w:rsidR="001C05D1" w:rsidRPr="001F7A42">
              <w:rPr>
                <w:rStyle w:val="Hyperlink"/>
                <w:noProof/>
              </w:rPr>
              <w:t>(2.8.2) Obligation to the Representatives-</w:t>
            </w:r>
            <w:r w:rsidR="001C05D1">
              <w:rPr>
                <w:noProof/>
                <w:webHidden/>
              </w:rPr>
              <w:tab/>
            </w:r>
            <w:r w:rsidR="001C05D1">
              <w:rPr>
                <w:noProof/>
                <w:webHidden/>
              </w:rPr>
              <w:fldChar w:fldCharType="begin"/>
            </w:r>
            <w:r w:rsidR="001C05D1">
              <w:rPr>
                <w:noProof/>
                <w:webHidden/>
              </w:rPr>
              <w:instrText xml:space="preserve"> PAGEREF _Toc73909313 \h </w:instrText>
            </w:r>
            <w:r w:rsidR="001C05D1">
              <w:rPr>
                <w:noProof/>
                <w:webHidden/>
              </w:rPr>
            </w:r>
            <w:r w:rsidR="001C05D1">
              <w:rPr>
                <w:noProof/>
                <w:webHidden/>
              </w:rPr>
              <w:fldChar w:fldCharType="separate"/>
            </w:r>
            <w:r w:rsidR="00695403">
              <w:rPr>
                <w:noProof/>
                <w:webHidden/>
              </w:rPr>
              <w:t>23</w:t>
            </w:r>
            <w:r w:rsidR="001C05D1">
              <w:rPr>
                <w:noProof/>
                <w:webHidden/>
              </w:rPr>
              <w:fldChar w:fldCharType="end"/>
            </w:r>
          </w:hyperlink>
        </w:p>
        <w:p w14:paraId="34E5258E" w14:textId="7290AF75" w:rsidR="001C05D1" w:rsidRDefault="005B5131">
          <w:pPr>
            <w:pStyle w:val="TOC3"/>
            <w:tabs>
              <w:tab w:val="right" w:leader="dot" w:pos="9350"/>
            </w:tabs>
            <w:rPr>
              <w:rFonts w:eastAsiaTheme="minorEastAsia"/>
              <w:noProof/>
            </w:rPr>
          </w:pPr>
          <w:hyperlink w:anchor="_Toc73909314" w:history="1">
            <w:r w:rsidR="001C05D1" w:rsidRPr="001F7A42">
              <w:rPr>
                <w:rStyle w:val="Hyperlink"/>
                <w:noProof/>
              </w:rPr>
              <w:t>(2.8.3) Remuneration and Benefits-</w:t>
            </w:r>
            <w:r w:rsidR="001C05D1">
              <w:rPr>
                <w:noProof/>
                <w:webHidden/>
              </w:rPr>
              <w:tab/>
            </w:r>
            <w:r w:rsidR="001C05D1">
              <w:rPr>
                <w:noProof/>
                <w:webHidden/>
              </w:rPr>
              <w:fldChar w:fldCharType="begin"/>
            </w:r>
            <w:r w:rsidR="001C05D1">
              <w:rPr>
                <w:noProof/>
                <w:webHidden/>
              </w:rPr>
              <w:instrText xml:space="preserve"> PAGEREF _Toc73909314 \h </w:instrText>
            </w:r>
            <w:r w:rsidR="001C05D1">
              <w:rPr>
                <w:noProof/>
                <w:webHidden/>
              </w:rPr>
            </w:r>
            <w:r w:rsidR="001C05D1">
              <w:rPr>
                <w:noProof/>
                <w:webHidden/>
              </w:rPr>
              <w:fldChar w:fldCharType="separate"/>
            </w:r>
            <w:r w:rsidR="00695403">
              <w:rPr>
                <w:noProof/>
                <w:webHidden/>
              </w:rPr>
              <w:t>24</w:t>
            </w:r>
            <w:r w:rsidR="001C05D1">
              <w:rPr>
                <w:noProof/>
                <w:webHidden/>
              </w:rPr>
              <w:fldChar w:fldCharType="end"/>
            </w:r>
          </w:hyperlink>
        </w:p>
        <w:p w14:paraId="55DE762D" w14:textId="152B8545" w:rsidR="001C05D1" w:rsidRDefault="005B5131">
          <w:pPr>
            <w:pStyle w:val="TOC3"/>
            <w:tabs>
              <w:tab w:val="right" w:leader="dot" w:pos="9350"/>
            </w:tabs>
            <w:rPr>
              <w:rFonts w:eastAsiaTheme="minorEastAsia"/>
              <w:noProof/>
            </w:rPr>
          </w:pPr>
          <w:hyperlink w:anchor="_Toc73909315" w:history="1">
            <w:r w:rsidR="001C05D1" w:rsidRPr="001F7A42">
              <w:rPr>
                <w:rStyle w:val="Hyperlink"/>
                <w:noProof/>
              </w:rPr>
              <w:t>(2.8.4) Caring Manager-</w:t>
            </w:r>
            <w:r w:rsidR="001C05D1">
              <w:rPr>
                <w:noProof/>
                <w:webHidden/>
              </w:rPr>
              <w:tab/>
            </w:r>
            <w:r w:rsidR="001C05D1">
              <w:rPr>
                <w:noProof/>
                <w:webHidden/>
              </w:rPr>
              <w:fldChar w:fldCharType="begin"/>
            </w:r>
            <w:r w:rsidR="001C05D1">
              <w:rPr>
                <w:noProof/>
                <w:webHidden/>
              </w:rPr>
              <w:instrText xml:space="preserve"> PAGEREF _Toc73909315 \h </w:instrText>
            </w:r>
            <w:r w:rsidR="001C05D1">
              <w:rPr>
                <w:noProof/>
                <w:webHidden/>
              </w:rPr>
            </w:r>
            <w:r w:rsidR="001C05D1">
              <w:rPr>
                <w:noProof/>
                <w:webHidden/>
              </w:rPr>
              <w:fldChar w:fldCharType="separate"/>
            </w:r>
            <w:r w:rsidR="00695403">
              <w:rPr>
                <w:noProof/>
                <w:webHidden/>
              </w:rPr>
              <w:t>24</w:t>
            </w:r>
            <w:r w:rsidR="001C05D1">
              <w:rPr>
                <w:noProof/>
                <w:webHidden/>
              </w:rPr>
              <w:fldChar w:fldCharType="end"/>
            </w:r>
          </w:hyperlink>
        </w:p>
        <w:p w14:paraId="52688206" w14:textId="60452E41" w:rsidR="001C05D1" w:rsidRDefault="005B5131">
          <w:pPr>
            <w:pStyle w:val="TOC3"/>
            <w:tabs>
              <w:tab w:val="right" w:leader="dot" w:pos="9350"/>
            </w:tabs>
            <w:rPr>
              <w:rFonts w:eastAsiaTheme="minorEastAsia"/>
              <w:noProof/>
            </w:rPr>
          </w:pPr>
          <w:hyperlink w:anchor="_Toc73909316" w:history="1">
            <w:r w:rsidR="001C05D1" w:rsidRPr="001F7A42">
              <w:rPr>
                <w:rStyle w:val="Hyperlink"/>
                <w:noProof/>
              </w:rPr>
              <w:t>(2.8.5) Human Rights-</w:t>
            </w:r>
            <w:r w:rsidR="001C05D1">
              <w:rPr>
                <w:noProof/>
                <w:webHidden/>
              </w:rPr>
              <w:tab/>
            </w:r>
            <w:r w:rsidR="001C05D1">
              <w:rPr>
                <w:noProof/>
                <w:webHidden/>
              </w:rPr>
              <w:fldChar w:fldCharType="begin"/>
            </w:r>
            <w:r w:rsidR="001C05D1">
              <w:rPr>
                <w:noProof/>
                <w:webHidden/>
              </w:rPr>
              <w:instrText xml:space="preserve"> PAGEREF _Toc73909316 \h </w:instrText>
            </w:r>
            <w:r w:rsidR="001C05D1">
              <w:rPr>
                <w:noProof/>
                <w:webHidden/>
              </w:rPr>
            </w:r>
            <w:r w:rsidR="001C05D1">
              <w:rPr>
                <w:noProof/>
                <w:webHidden/>
              </w:rPr>
              <w:fldChar w:fldCharType="separate"/>
            </w:r>
            <w:r w:rsidR="00695403">
              <w:rPr>
                <w:noProof/>
                <w:webHidden/>
              </w:rPr>
              <w:t>25</w:t>
            </w:r>
            <w:r w:rsidR="001C05D1">
              <w:rPr>
                <w:noProof/>
                <w:webHidden/>
              </w:rPr>
              <w:fldChar w:fldCharType="end"/>
            </w:r>
          </w:hyperlink>
        </w:p>
        <w:p w14:paraId="0E510CAE" w14:textId="2EB227AE" w:rsidR="001C05D1" w:rsidRDefault="005B5131">
          <w:pPr>
            <w:pStyle w:val="TOC3"/>
            <w:tabs>
              <w:tab w:val="right" w:leader="dot" w:pos="9350"/>
            </w:tabs>
            <w:rPr>
              <w:rFonts w:eastAsiaTheme="minorEastAsia"/>
              <w:noProof/>
            </w:rPr>
          </w:pPr>
          <w:hyperlink w:anchor="_Toc73909317" w:history="1">
            <w:r w:rsidR="001C05D1" w:rsidRPr="001F7A42">
              <w:rPr>
                <w:rStyle w:val="Hyperlink"/>
                <w:noProof/>
              </w:rPr>
              <w:t>(2.8.6) Responsobility to the Clients-</w:t>
            </w:r>
            <w:r w:rsidR="001C05D1">
              <w:rPr>
                <w:noProof/>
                <w:webHidden/>
              </w:rPr>
              <w:tab/>
            </w:r>
            <w:r w:rsidR="001C05D1">
              <w:rPr>
                <w:noProof/>
                <w:webHidden/>
              </w:rPr>
              <w:fldChar w:fldCharType="begin"/>
            </w:r>
            <w:r w:rsidR="001C05D1">
              <w:rPr>
                <w:noProof/>
                <w:webHidden/>
              </w:rPr>
              <w:instrText xml:space="preserve"> PAGEREF _Toc73909317 \h </w:instrText>
            </w:r>
            <w:r w:rsidR="001C05D1">
              <w:rPr>
                <w:noProof/>
                <w:webHidden/>
              </w:rPr>
            </w:r>
            <w:r w:rsidR="001C05D1">
              <w:rPr>
                <w:noProof/>
                <w:webHidden/>
              </w:rPr>
              <w:fldChar w:fldCharType="separate"/>
            </w:r>
            <w:r w:rsidR="00695403">
              <w:rPr>
                <w:noProof/>
                <w:webHidden/>
              </w:rPr>
              <w:t>25</w:t>
            </w:r>
            <w:r w:rsidR="001C05D1">
              <w:rPr>
                <w:noProof/>
                <w:webHidden/>
              </w:rPr>
              <w:fldChar w:fldCharType="end"/>
            </w:r>
          </w:hyperlink>
        </w:p>
        <w:p w14:paraId="56602349" w14:textId="530F591B" w:rsidR="001C05D1" w:rsidRDefault="005B5131">
          <w:pPr>
            <w:pStyle w:val="TOC3"/>
            <w:tabs>
              <w:tab w:val="right" w:leader="dot" w:pos="9350"/>
            </w:tabs>
            <w:rPr>
              <w:rFonts w:eastAsiaTheme="minorEastAsia"/>
              <w:noProof/>
            </w:rPr>
          </w:pPr>
          <w:hyperlink w:anchor="_Toc73909318" w:history="1">
            <w:r w:rsidR="001C05D1" w:rsidRPr="001F7A42">
              <w:rPr>
                <w:rStyle w:val="Hyperlink"/>
                <w:noProof/>
              </w:rPr>
              <w:t>(2.8.7) Financing in SME Divisions-</w:t>
            </w:r>
            <w:r w:rsidR="001C05D1">
              <w:rPr>
                <w:noProof/>
                <w:webHidden/>
              </w:rPr>
              <w:tab/>
            </w:r>
            <w:r w:rsidR="001C05D1">
              <w:rPr>
                <w:noProof/>
                <w:webHidden/>
              </w:rPr>
              <w:fldChar w:fldCharType="begin"/>
            </w:r>
            <w:r w:rsidR="001C05D1">
              <w:rPr>
                <w:noProof/>
                <w:webHidden/>
              </w:rPr>
              <w:instrText xml:space="preserve"> PAGEREF _Toc73909318 \h </w:instrText>
            </w:r>
            <w:r w:rsidR="001C05D1">
              <w:rPr>
                <w:noProof/>
                <w:webHidden/>
              </w:rPr>
            </w:r>
            <w:r w:rsidR="001C05D1">
              <w:rPr>
                <w:noProof/>
                <w:webHidden/>
              </w:rPr>
              <w:fldChar w:fldCharType="separate"/>
            </w:r>
            <w:r w:rsidR="00695403">
              <w:rPr>
                <w:noProof/>
                <w:webHidden/>
              </w:rPr>
              <w:t>25</w:t>
            </w:r>
            <w:r w:rsidR="001C05D1">
              <w:rPr>
                <w:noProof/>
                <w:webHidden/>
              </w:rPr>
              <w:fldChar w:fldCharType="end"/>
            </w:r>
          </w:hyperlink>
        </w:p>
        <w:p w14:paraId="41368A93" w14:textId="0A2F67E7" w:rsidR="001C05D1" w:rsidRDefault="005B5131">
          <w:pPr>
            <w:pStyle w:val="TOC3"/>
            <w:tabs>
              <w:tab w:val="right" w:leader="dot" w:pos="9350"/>
            </w:tabs>
            <w:rPr>
              <w:rFonts w:eastAsiaTheme="minorEastAsia"/>
              <w:noProof/>
            </w:rPr>
          </w:pPr>
          <w:hyperlink w:anchor="_Toc73909319" w:history="1">
            <w:r w:rsidR="001C05D1" w:rsidRPr="001F7A42">
              <w:rPr>
                <w:rStyle w:val="Hyperlink"/>
                <w:noProof/>
              </w:rPr>
              <w:t>(2.8.8) Mindful Client Services-</w:t>
            </w:r>
            <w:r w:rsidR="001C05D1">
              <w:rPr>
                <w:noProof/>
                <w:webHidden/>
              </w:rPr>
              <w:tab/>
            </w:r>
            <w:r w:rsidR="001C05D1">
              <w:rPr>
                <w:noProof/>
                <w:webHidden/>
              </w:rPr>
              <w:fldChar w:fldCharType="begin"/>
            </w:r>
            <w:r w:rsidR="001C05D1">
              <w:rPr>
                <w:noProof/>
                <w:webHidden/>
              </w:rPr>
              <w:instrText xml:space="preserve"> PAGEREF _Toc73909319 \h </w:instrText>
            </w:r>
            <w:r w:rsidR="001C05D1">
              <w:rPr>
                <w:noProof/>
                <w:webHidden/>
              </w:rPr>
            </w:r>
            <w:r w:rsidR="001C05D1">
              <w:rPr>
                <w:noProof/>
                <w:webHidden/>
              </w:rPr>
              <w:fldChar w:fldCharType="separate"/>
            </w:r>
            <w:r w:rsidR="00695403">
              <w:rPr>
                <w:noProof/>
                <w:webHidden/>
              </w:rPr>
              <w:t>26</w:t>
            </w:r>
            <w:r w:rsidR="001C05D1">
              <w:rPr>
                <w:noProof/>
                <w:webHidden/>
              </w:rPr>
              <w:fldChar w:fldCharType="end"/>
            </w:r>
          </w:hyperlink>
        </w:p>
        <w:p w14:paraId="646F082F" w14:textId="36675774" w:rsidR="001C05D1" w:rsidRDefault="005B5131">
          <w:pPr>
            <w:pStyle w:val="TOC3"/>
            <w:tabs>
              <w:tab w:val="right" w:leader="dot" w:pos="9350"/>
            </w:tabs>
            <w:rPr>
              <w:rFonts w:eastAsiaTheme="minorEastAsia"/>
              <w:noProof/>
            </w:rPr>
          </w:pPr>
          <w:hyperlink w:anchor="_Toc73909320" w:history="1">
            <w:r w:rsidR="001C05D1" w:rsidRPr="001F7A42">
              <w:rPr>
                <w:rStyle w:val="Hyperlink"/>
                <w:noProof/>
              </w:rPr>
              <w:t>(2.8.9) Relationship with the Clients-</w:t>
            </w:r>
            <w:r w:rsidR="001C05D1">
              <w:rPr>
                <w:noProof/>
                <w:webHidden/>
              </w:rPr>
              <w:tab/>
            </w:r>
            <w:r w:rsidR="001C05D1">
              <w:rPr>
                <w:noProof/>
                <w:webHidden/>
              </w:rPr>
              <w:fldChar w:fldCharType="begin"/>
            </w:r>
            <w:r w:rsidR="001C05D1">
              <w:rPr>
                <w:noProof/>
                <w:webHidden/>
              </w:rPr>
              <w:instrText xml:space="preserve"> PAGEREF _Toc73909320 \h </w:instrText>
            </w:r>
            <w:r w:rsidR="001C05D1">
              <w:rPr>
                <w:noProof/>
                <w:webHidden/>
              </w:rPr>
            </w:r>
            <w:r w:rsidR="001C05D1">
              <w:rPr>
                <w:noProof/>
                <w:webHidden/>
              </w:rPr>
              <w:fldChar w:fldCharType="separate"/>
            </w:r>
            <w:r w:rsidR="00695403">
              <w:rPr>
                <w:noProof/>
                <w:webHidden/>
              </w:rPr>
              <w:t>26</w:t>
            </w:r>
            <w:r w:rsidR="001C05D1">
              <w:rPr>
                <w:noProof/>
                <w:webHidden/>
              </w:rPr>
              <w:fldChar w:fldCharType="end"/>
            </w:r>
          </w:hyperlink>
        </w:p>
        <w:p w14:paraId="1299EAAA" w14:textId="4EA1950A" w:rsidR="001C05D1" w:rsidRDefault="005B5131">
          <w:pPr>
            <w:pStyle w:val="TOC3"/>
            <w:tabs>
              <w:tab w:val="right" w:leader="dot" w:pos="9350"/>
            </w:tabs>
            <w:rPr>
              <w:rFonts w:eastAsiaTheme="minorEastAsia"/>
              <w:noProof/>
            </w:rPr>
          </w:pPr>
          <w:hyperlink w:anchor="_Toc73909321" w:history="1">
            <w:r w:rsidR="001C05D1" w:rsidRPr="001F7A42">
              <w:rPr>
                <w:rStyle w:val="Hyperlink"/>
                <w:noProof/>
              </w:rPr>
              <w:t>(2.8.10) Obligation to the suppliers-</w:t>
            </w:r>
            <w:r w:rsidR="001C05D1">
              <w:rPr>
                <w:noProof/>
                <w:webHidden/>
              </w:rPr>
              <w:tab/>
            </w:r>
            <w:r w:rsidR="001C05D1">
              <w:rPr>
                <w:noProof/>
                <w:webHidden/>
              </w:rPr>
              <w:fldChar w:fldCharType="begin"/>
            </w:r>
            <w:r w:rsidR="001C05D1">
              <w:rPr>
                <w:noProof/>
                <w:webHidden/>
              </w:rPr>
              <w:instrText xml:space="preserve"> PAGEREF _Toc73909321 \h </w:instrText>
            </w:r>
            <w:r w:rsidR="001C05D1">
              <w:rPr>
                <w:noProof/>
                <w:webHidden/>
              </w:rPr>
            </w:r>
            <w:r w:rsidR="001C05D1">
              <w:rPr>
                <w:noProof/>
                <w:webHidden/>
              </w:rPr>
              <w:fldChar w:fldCharType="separate"/>
            </w:r>
            <w:r w:rsidR="00695403">
              <w:rPr>
                <w:noProof/>
                <w:webHidden/>
              </w:rPr>
              <w:t>26</w:t>
            </w:r>
            <w:r w:rsidR="001C05D1">
              <w:rPr>
                <w:noProof/>
                <w:webHidden/>
              </w:rPr>
              <w:fldChar w:fldCharType="end"/>
            </w:r>
          </w:hyperlink>
        </w:p>
        <w:p w14:paraId="35CC2B57" w14:textId="5F3E8E09" w:rsidR="001C05D1" w:rsidRDefault="005B5131">
          <w:pPr>
            <w:pStyle w:val="TOC3"/>
            <w:tabs>
              <w:tab w:val="right" w:leader="dot" w:pos="9350"/>
            </w:tabs>
            <w:rPr>
              <w:rFonts w:eastAsiaTheme="minorEastAsia"/>
              <w:noProof/>
            </w:rPr>
          </w:pPr>
          <w:hyperlink w:anchor="_Toc73909322" w:history="1">
            <w:r w:rsidR="001C05D1" w:rsidRPr="001F7A42">
              <w:rPr>
                <w:rStyle w:val="Hyperlink"/>
                <w:noProof/>
              </w:rPr>
              <w:t>(2.8.11) Duty to the community-</w:t>
            </w:r>
            <w:r w:rsidR="001C05D1">
              <w:rPr>
                <w:noProof/>
                <w:webHidden/>
              </w:rPr>
              <w:tab/>
            </w:r>
            <w:r w:rsidR="001C05D1">
              <w:rPr>
                <w:noProof/>
                <w:webHidden/>
              </w:rPr>
              <w:fldChar w:fldCharType="begin"/>
            </w:r>
            <w:r w:rsidR="001C05D1">
              <w:rPr>
                <w:noProof/>
                <w:webHidden/>
              </w:rPr>
              <w:instrText xml:space="preserve"> PAGEREF _Toc73909322 \h </w:instrText>
            </w:r>
            <w:r w:rsidR="001C05D1">
              <w:rPr>
                <w:noProof/>
                <w:webHidden/>
              </w:rPr>
            </w:r>
            <w:r w:rsidR="001C05D1">
              <w:rPr>
                <w:noProof/>
                <w:webHidden/>
              </w:rPr>
              <w:fldChar w:fldCharType="separate"/>
            </w:r>
            <w:r w:rsidR="00695403">
              <w:rPr>
                <w:noProof/>
                <w:webHidden/>
              </w:rPr>
              <w:t>27</w:t>
            </w:r>
            <w:r w:rsidR="001C05D1">
              <w:rPr>
                <w:noProof/>
                <w:webHidden/>
              </w:rPr>
              <w:fldChar w:fldCharType="end"/>
            </w:r>
          </w:hyperlink>
        </w:p>
        <w:p w14:paraId="74A76931" w14:textId="2B474ED0" w:rsidR="001C05D1" w:rsidRDefault="005B5131">
          <w:pPr>
            <w:pStyle w:val="TOC3"/>
            <w:tabs>
              <w:tab w:val="right" w:leader="dot" w:pos="9350"/>
            </w:tabs>
            <w:rPr>
              <w:rFonts w:eastAsiaTheme="minorEastAsia"/>
              <w:noProof/>
            </w:rPr>
          </w:pPr>
          <w:hyperlink w:anchor="_Toc73909323" w:history="1">
            <w:r w:rsidR="001C05D1" w:rsidRPr="001F7A42">
              <w:rPr>
                <w:rStyle w:val="Hyperlink"/>
                <w:noProof/>
              </w:rPr>
              <w:t>(2.8.12) Duty to the Environment-</w:t>
            </w:r>
            <w:r w:rsidR="001C05D1">
              <w:rPr>
                <w:noProof/>
                <w:webHidden/>
              </w:rPr>
              <w:tab/>
            </w:r>
            <w:r w:rsidR="001C05D1">
              <w:rPr>
                <w:noProof/>
                <w:webHidden/>
              </w:rPr>
              <w:fldChar w:fldCharType="begin"/>
            </w:r>
            <w:r w:rsidR="001C05D1">
              <w:rPr>
                <w:noProof/>
                <w:webHidden/>
              </w:rPr>
              <w:instrText xml:space="preserve"> PAGEREF _Toc73909323 \h </w:instrText>
            </w:r>
            <w:r w:rsidR="001C05D1">
              <w:rPr>
                <w:noProof/>
                <w:webHidden/>
              </w:rPr>
            </w:r>
            <w:r w:rsidR="001C05D1">
              <w:rPr>
                <w:noProof/>
                <w:webHidden/>
              </w:rPr>
              <w:fldChar w:fldCharType="separate"/>
            </w:r>
            <w:r w:rsidR="00695403">
              <w:rPr>
                <w:noProof/>
                <w:webHidden/>
              </w:rPr>
              <w:t>27</w:t>
            </w:r>
            <w:r w:rsidR="001C05D1">
              <w:rPr>
                <w:noProof/>
                <w:webHidden/>
              </w:rPr>
              <w:fldChar w:fldCharType="end"/>
            </w:r>
          </w:hyperlink>
        </w:p>
        <w:p w14:paraId="557B6CAB" w14:textId="2B90A794" w:rsidR="001C05D1" w:rsidRDefault="005B5131">
          <w:pPr>
            <w:pStyle w:val="TOC3"/>
            <w:tabs>
              <w:tab w:val="right" w:leader="dot" w:pos="9350"/>
            </w:tabs>
            <w:rPr>
              <w:rFonts w:eastAsiaTheme="minorEastAsia"/>
              <w:noProof/>
            </w:rPr>
          </w:pPr>
          <w:hyperlink w:anchor="_Toc73909324" w:history="1">
            <w:r w:rsidR="001C05D1" w:rsidRPr="001F7A42">
              <w:rPr>
                <w:rStyle w:val="Hyperlink"/>
                <w:noProof/>
              </w:rPr>
              <w:t>(2.8.13) Measures taken with the community-</w:t>
            </w:r>
            <w:r w:rsidR="001C05D1">
              <w:rPr>
                <w:noProof/>
                <w:webHidden/>
              </w:rPr>
              <w:tab/>
            </w:r>
            <w:r w:rsidR="001C05D1">
              <w:rPr>
                <w:noProof/>
                <w:webHidden/>
              </w:rPr>
              <w:fldChar w:fldCharType="begin"/>
            </w:r>
            <w:r w:rsidR="001C05D1">
              <w:rPr>
                <w:noProof/>
                <w:webHidden/>
              </w:rPr>
              <w:instrText xml:space="preserve"> PAGEREF _Toc73909324 \h </w:instrText>
            </w:r>
            <w:r w:rsidR="001C05D1">
              <w:rPr>
                <w:noProof/>
                <w:webHidden/>
              </w:rPr>
            </w:r>
            <w:r w:rsidR="001C05D1">
              <w:rPr>
                <w:noProof/>
                <w:webHidden/>
              </w:rPr>
              <w:fldChar w:fldCharType="separate"/>
            </w:r>
            <w:r w:rsidR="00695403">
              <w:rPr>
                <w:noProof/>
                <w:webHidden/>
              </w:rPr>
              <w:t>28</w:t>
            </w:r>
            <w:r w:rsidR="001C05D1">
              <w:rPr>
                <w:noProof/>
                <w:webHidden/>
              </w:rPr>
              <w:fldChar w:fldCharType="end"/>
            </w:r>
          </w:hyperlink>
        </w:p>
        <w:p w14:paraId="7B04BD4D" w14:textId="71823B41" w:rsidR="001C05D1" w:rsidRDefault="005B5131">
          <w:pPr>
            <w:pStyle w:val="TOC2"/>
            <w:tabs>
              <w:tab w:val="left" w:pos="880"/>
              <w:tab w:val="right" w:leader="dot" w:pos="9350"/>
            </w:tabs>
            <w:rPr>
              <w:rFonts w:eastAsiaTheme="minorEastAsia"/>
              <w:noProof/>
            </w:rPr>
          </w:pPr>
          <w:hyperlink w:anchor="_Toc73909325" w:history="1">
            <w:r w:rsidR="001C05D1" w:rsidRPr="001F7A42">
              <w:rPr>
                <w:rStyle w:val="Hyperlink"/>
                <w:noProof/>
              </w:rPr>
              <w:t>(2.9)</w:t>
            </w:r>
            <w:r w:rsidR="001C05D1">
              <w:rPr>
                <w:rFonts w:eastAsiaTheme="minorEastAsia"/>
                <w:noProof/>
              </w:rPr>
              <w:tab/>
            </w:r>
            <w:r w:rsidR="001C05D1" w:rsidRPr="001F7A42">
              <w:rPr>
                <w:rStyle w:val="Hyperlink"/>
                <w:noProof/>
              </w:rPr>
              <w:t>SWOT analysis of IBBL:</w:t>
            </w:r>
            <w:r w:rsidR="001C05D1">
              <w:rPr>
                <w:noProof/>
                <w:webHidden/>
              </w:rPr>
              <w:tab/>
            </w:r>
            <w:r w:rsidR="001C05D1">
              <w:rPr>
                <w:noProof/>
                <w:webHidden/>
              </w:rPr>
              <w:fldChar w:fldCharType="begin"/>
            </w:r>
            <w:r w:rsidR="001C05D1">
              <w:rPr>
                <w:noProof/>
                <w:webHidden/>
              </w:rPr>
              <w:instrText xml:space="preserve"> PAGEREF _Toc73909325 \h </w:instrText>
            </w:r>
            <w:r w:rsidR="001C05D1">
              <w:rPr>
                <w:noProof/>
                <w:webHidden/>
              </w:rPr>
            </w:r>
            <w:r w:rsidR="001C05D1">
              <w:rPr>
                <w:noProof/>
                <w:webHidden/>
              </w:rPr>
              <w:fldChar w:fldCharType="separate"/>
            </w:r>
            <w:r w:rsidR="00695403">
              <w:rPr>
                <w:noProof/>
                <w:webHidden/>
              </w:rPr>
              <w:t>28</w:t>
            </w:r>
            <w:r w:rsidR="001C05D1">
              <w:rPr>
                <w:noProof/>
                <w:webHidden/>
              </w:rPr>
              <w:fldChar w:fldCharType="end"/>
            </w:r>
          </w:hyperlink>
        </w:p>
        <w:p w14:paraId="7FDF235D" w14:textId="58740C09" w:rsidR="001C05D1" w:rsidRDefault="005B5131">
          <w:pPr>
            <w:pStyle w:val="TOC3"/>
            <w:tabs>
              <w:tab w:val="right" w:leader="dot" w:pos="9350"/>
            </w:tabs>
            <w:rPr>
              <w:rFonts w:eastAsiaTheme="minorEastAsia"/>
              <w:noProof/>
            </w:rPr>
          </w:pPr>
          <w:hyperlink w:anchor="_Toc73909326" w:history="1">
            <w:r w:rsidR="001C05D1" w:rsidRPr="001F7A42">
              <w:rPr>
                <w:rStyle w:val="Hyperlink"/>
                <w:noProof/>
              </w:rPr>
              <w:t>(2.9.1) Strangths-</w:t>
            </w:r>
            <w:r w:rsidR="001C05D1">
              <w:rPr>
                <w:noProof/>
                <w:webHidden/>
              </w:rPr>
              <w:tab/>
            </w:r>
            <w:r w:rsidR="001C05D1">
              <w:rPr>
                <w:noProof/>
                <w:webHidden/>
              </w:rPr>
              <w:fldChar w:fldCharType="begin"/>
            </w:r>
            <w:r w:rsidR="001C05D1">
              <w:rPr>
                <w:noProof/>
                <w:webHidden/>
              </w:rPr>
              <w:instrText xml:space="preserve"> PAGEREF _Toc73909326 \h </w:instrText>
            </w:r>
            <w:r w:rsidR="001C05D1">
              <w:rPr>
                <w:noProof/>
                <w:webHidden/>
              </w:rPr>
            </w:r>
            <w:r w:rsidR="001C05D1">
              <w:rPr>
                <w:noProof/>
                <w:webHidden/>
              </w:rPr>
              <w:fldChar w:fldCharType="separate"/>
            </w:r>
            <w:r w:rsidR="00695403">
              <w:rPr>
                <w:noProof/>
                <w:webHidden/>
              </w:rPr>
              <w:t>28</w:t>
            </w:r>
            <w:r w:rsidR="001C05D1">
              <w:rPr>
                <w:noProof/>
                <w:webHidden/>
              </w:rPr>
              <w:fldChar w:fldCharType="end"/>
            </w:r>
          </w:hyperlink>
        </w:p>
        <w:p w14:paraId="2E5C924F" w14:textId="0F481C94" w:rsidR="001C05D1" w:rsidRDefault="005B5131">
          <w:pPr>
            <w:pStyle w:val="TOC3"/>
            <w:tabs>
              <w:tab w:val="right" w:leader="dot" w:pos="9350"/>
            </w:tabs>
            <w:rPr>
              <w:rFonts w:eastAsiaTheme="minorEastAsia"/>
              <w:noProof/>
            </w:rPr>
          </w:pPr>
          <w:hyperlink w:anchor="_Toc73909327" w:history="1">
            <w:r w:rsidR="001C05D1" w:rsidRPr="001F7A42">
              <w:rPr>
                <w:rStyle w:val="Hyperlink"/>
                <w:noProof/>
              </w:rPr>
              <w:t>(2.9.2) Weakness-</w:t>
            </w:r>
            <w:r w:rsidR="001C05D1">
              <w:rPr>
                <w:noProof/>
                <w:webHidden/>
              </w:rPr>
              <w:tab/>
            </w:r>
            <w:r w:rsidR="001C05D1">
              <w:rPr>
                <w:noProof/>
                <w:webHidden/>
              </w:rPr>
              <w:fldChar w:fldCharType="begin"/>
            </w:r>
            <w:r w:rsidR="001C05D1">
              <w:rPr>
                <w:noProof/>
                <w:webHidden/>
              </w:rPr>
              <w:instrText xml:space="preserve"> PAGEREF _Toc73909327 \h </w:instrText>
            </w:r>
            <w:r w:rsidR="001C05D1">
              <w:rPr>
                <w:noProof/>
                <w:webHidden/>
              </w:rPr>
            </w:r>
            <w:r w:rsidR="001C05D1">
              <w:rPr>
                <w:noProof/>
                <w:webHidden/>
              </w:rPr>
              <w:fldChar w:fldCharType="separate"/>
            </w:r>
            <w:r w:rsidR="00695403">
              <w:rPr>
                <w:noProof/>
                <w:webHidden/>
              </w:rPr>
              <w:t>28</w:t>
            </w:r>
            <w:r w:rsidR="001C05D1">
              <w:rPr>
                <w:noProof/>
                <w:webHidden/>
              </w:rPr>
              <w:fldChar w:fldCharType="end"/>
            </w:r>
          </w:hyperlink>
        </w:p>
        <w:p w14:paraId="3065AD5A" w14:textId="16041D46" w:rsidR="001C05D1" w:rsidRDefault="005B5131">
          <w:pPr>
            <w:pStyle w:val="TOC3"/>
            <w:tabs>
              <w:tab w:val="right" w:leader="dot" w:pos="9350"/>
            </w:tabs>
            <w:rPr>
              <w:rFonts w:eastAsiaTheme="minorEastAsia"/>
              <w:noProof/>
            </w:rPr>
          </w:pPr>
          <w:hyperlink w:anchor="_Toc73909328" w:history="1">
            <w:r w:rsidR="001C05D1" w:rsidRPr="001F7A42">
              <w:rPr>
                <w:rStyle w:val="Hyperlink"/>
                <w:noProof/>
              </w:rPr>
              <w:t>(2.9.3) Opportunities-</w:t>
            </w:r>
            <w:r w:rsidR="001C05D1">
              <w:rPr>
                <w:noProof/>
                <w:webHidden/>
              </w:rPr>
              <w:tab/>
            </w:r>
            <w:r w:rsidR="001C05D1">
              <w:rPr>
                <w:noProof/>
                <w:webHidden/>
              </w:rPr>
              <w:fldChar w:fldCharType="begin"/>
            </w:r>
            <w:r w:rsidR="001C05D1">
              <w:rPr>
                <w:noProof/>
                <w:webHidden/>
              </w:rPr>
              <w:instrText xml:space="preserve"> PAGEREF _Toc73909328 \h </w:instrText>
            </w:r>
            <w:r w:rsidR="001C05D1">
              <w:rPr>
                <w:noProof/>
                <w:webHidden/>
              </w:rPr>
            </w:r>
            <w:r w:rsidR="001C05D1">
              <w:rPr>
                <w:noProof/>
                <w:webHidden/>
              </w:rPr>
              <w:fldChar w:fldCharType="separate"/>
            </w:r>
            <w:r w:rsidR="00695403">
              <w:rPr>
                <w:noProof/>
                <w:webHidden/>
              </w:rPr>
              <w:t>29</w:t>
            </w:r>
            <w:r w:rsidR="001C05D1">
              <w:rPr>
                <w:noProof/>
                <w:webHidden/>
              </w:rPr>
              <w:fldChar w:fldCharType="end"/>
            </w:r>
          </w:hyperlink>
        </w:p>
        <w:p w14:paraId="47B82891" w14:textId="35A15CA8" w:rsidR="001C05D1" w:rsidRDefault="005B5131">
          <w:pPr>
            <w:pStyle w:val="TOC3"/>
            <w:tabs>
              <w:tab w:val="right" w:leader="dot" w:pos="9350"/>
            </w:tabs>
            <w:rPr>
              <w:rFonts w:eastAsiaTheme="minorEastAsia"/>
              <w:noProof/>
            </w:rPr>
          </w:pPr>
          <w:hyperlink w:anchor="_Toc73909329" w:history="1">
            <w:r w:rsidR="001C05D1" w:rsidRPr="001F7A42">
              <w:rPr>
                <w:rStyle w:val="Hyperlink"/>
                <w:noProof/>
              </w:rPr>
              <w:t>(2.9.4) Threats-</w:t>
            </w:r>
            <w:r w:rsidR="001C05D1">
              <w:rPr>
                <w:noProof/>
                <w:webHidden/>
              </w:rPr>
              <w:tab/>
            </w:r>
            <w:r w:rsidR="001C05D1">
              <w:rPr>
                <w:noProof/>
                <w:webHidden/>
              </w:rPr>
              <w:fldChar w:fldCharType="begin"/>
            </w:r>
            <w:r w:rsidR="001C05D1">
              <w:rPr>
                <w:noProof/>
                <w:webHidden/>
              </w:rPr>
              <w:instrText xml:space="preserve"> PAGEREF _Toc73909329 \h </w:instrText>
            </w:r>
            <w:r w:rsidR="001C05D1">
              <w:rPr>
                <w:noProof/>
                <w:webHidden/>
              </w:rPr>
            </w:r>
            <w:r w:rsidR="001C05D1">
              <w:rPr>
                <w:noProof/>
                <w:webHidden/>
              </w:rPr>
              <w:fldChar w:fldCharType="separate"/>
            </w:r>
            <w:r w:rsidR="00695403">
              <w:rPr>
                <w:noProof/>
                <w:webHidden/>
              </w:rPr>
              <w:t>29</w:t>
            </w:r>
            <w:r w:rsidR="001C05D1">
              <w:rPr>
                <w:noProof/>
                <w:webHidden/>
              </w:rPr>
              <w:fldChar w:fldCharType="end"/>
            </w:r>
          </w:hyperlink>
        </w:p>
        <w:p w14:paraId="7EF91877" w14:textId="43C1AAEE" w:rsidR="001C05D1" w:rsidRDefault="005B5131">
          <w:pPr>
            <w:pStyle w:val="TOC2"/>
            <w:tabs>
              <w:tab w:val="left" w:pos="1100"/>
              <w:tab w:val="right" w:leader="dot" w:pos="9350"/>
            </w:tabs>
            <w:rPr>
              <w:rFonts w:eastAsiaTheme="minorEastAsia"/>
              <w:noProof/>
            </w:rPr>
          </w:pPr>
          <w:hyperlink w:anchor="_Toc73909330" w:history="1">
            <w:r w:rsidR="001C05D1" w:rsidRPr="001F7A42">
              <w:rPr>
                <w:rStyle w:val="Hyperlink"/>
                <w:noProof/>
              </w:rPr>
              <w:t>(2.10)</w:t>
            </w:r>
            <w:r w:rsidR="001C05D1">
              <w:rPr>
                <w:rFonts w:eastAsiaTheme="minorEastAsia"/>
                <w:noProof/>
              </w:rPr>
              <w:tab/>
            </w:r>
            <w:r w:rsidR="001C05D1" w:rsidRPr="001F7A42">
              <w:rPr>
                <w:rStyle w:val="Hyperlink"/>
                <w:noProof/>
              </w:rPr>
              <w:t>Final Thoughts:</w:t>
            </w:r>
            <w:r w:rsidR="001C05D1">
              <w:rPr>
                <w:noProof/>
                <w:webHidden/>
              </w:rPr>
              <w:tab/>
            </w:r>
            <w:r w:rsidR="001C05D1">
              <w:rPr>
                <w:noProof/>
                <w:webHidden/>
              </w:rPr>
              <w:fldChar w:fldCharType="begin"/>
            </w:r>
            <w:r w:rsidR="001C05D1">
              <w:rPr>
                <w:noProof/>
                <w:webHidden/>
              </w:rPr>
              <w:instrText xml:space="preserve"> PAGEREF _Toc73909330 \h </w:instrText>
            </w:r>
            <w:r w:rsidR="001C05D1">
              <w:rPr>
                <w:noProof/>
                <w:webHidden/>
              </w:rPr>
            </w:r>
            <w:r w:rsidR="001C05D1">
              <w:rPr>
                <w:noProof/>
                <w:webHidden/>
              </w:rPr>
              <w:fldChar w:fldCharType="separate"/>
            </w:r>
            <w:r w:rsidR="00695403">
              <w:rPr>
                <w:noProof/>
                <w:webHidden/>
              </w:rPr>
              <w:t>30</w:t>
            </w:r>
            <w:r w:rsidR="001C05D1">
              <w:rPr>
                <w:noProof/>
                <w:webHidden/>
              </w:rPr>
              <w:fldChar w:fldCharType="end"/>
            </w:r>
          </w:hyperlink>
        </w:p>
        <w:p w14:paraId="352C8C9C" w14:textId="15E574E5" w:rsidR="001C05D1" w:rsidRDefault="005B5131">
          <w:pPr>
            <w:pStyle w:val="TOC1"/>
            <w:tabs>
              <w:tab w:val="left" w:pos="660"/>
              <w:tab w:val="right" w:leader="dot" w:pos="9350"/>
            </w:tabs>
            <w:rPr>
              <w:rFonts w:eastAsiaTheme="minorEastAsia"/>
              <w:noProof/>
            </w:rPr>
          </w:pPr>
          <w:hyperlink w:anchor="_Toc73909331" w:history="1">
            <w:r w:rsidR="001C05D1" w:rsidRPr="001F7A42">
              <w:rPr>
                <w:rStyle w:val="Hyperlink"/>
                <w:noProof/>
              </w:rPr>
              <w:t>(3)</w:t>
            </w:r>
            <w:r w:rsidR="001C05D1">
              <w:rPr>
                <w:rFonts w:eastAsiaTheme="minorEastAsia"/>
                <w:noProof/>
              </w:rPr>
              <w:tab/>
            </w:r>
            <w:r w:rsidR="001C05D1" w:rsidRPr="001F7A42">
              <w:rPr>
                <w:rStyle w:val="Hyperlink"/>
                <w:noProof/>
              </w:rPr>
              <w:t>Recommendation</w:t>
            </w:r>
            <w:r w:rsidR="001C05D1">
              <w:rPr>
                <w:noProof/>
                <w:webHidden/>
              </w:rPr>
              <w:tab/>
            </w:r>
            <w:r w:rsidR="001C05D1">
              <w:rPr>
                <w:noProof/>
                <w:webHidden/>
              </w:rPr>
              <w:fldChar w:fldCharType="begin"/>
            </w:r>
            <w:r w:rsidR="001C05D1">
              <w:rPr>
                <w:noProof/>
                <w:webHidden/>
              </w:rPr>
              <w:instrText xml:space="preserve"> PAGEREF _Toc73909331 \h </w:instrText>
            </w:r>
            <w:r w:rsidR="001C05D1">
              <w:rPr>
                <w:noProof/>
                <w:webHidden/>
              </w:rPr>
            </w:r>
            <w:r w:rsidR="001C05D1">
              <w:rPr>
                <w:noProof/>
                <w:webHidden/>
              </w:rPr>
              <w:fldChar w:fldCharType="separate"/>
            </w:r>
            <w:r w:rsidR="00695403">
              <w:rPr>
                <w:noProof/>
                <w:webHidden/>
              </w:rPr>
              <w:t>31</w:t>
            </w:r>
            <w:r w:rsidR="001C05D1">
              <w:rPr>
                <w:noProof/>
                <w:webHidden/>
              </w:rPr>
              <w:fldChar w:fldCharType="end"/>
            </w:r>
          </w:hyperlink>
        </w:p>
        <w:p w14:paraId="091B0E6C" w14:textId="1AACCCF1" w:rsidR="001C05D1" w:rsidRDefault="005B5131">
          <w:pPr>
            <w:pStyle w:val="TOC1"/>
            <w:tabs>
              <w:tab w:val="left" w:pos="660"/>
              <w:tab w:val="right" w:leader="dot" w:pos="9350"/>
            </w:tabs>
            <w:rPr>
              <w:rFonts w:eastAsiaTheme="minorEastAsia"/>
              <w:noProof/>
            </w:rPr>
          </w:pPr>
          <w:hyperlink w:anchor="_Toc73909332" w:history="1">
            <w:r w:rsidR="001C05D1" w:rsidRPr="001F7A42">
              <w:rPr>
                <w:rStyle w:val="Hyperlink"/>
                <w:noProof/>
              </w:rPr>
              <w:t>(4)</w:t>
            </w:r>
            <w:r w:rsidR="001C05D1">
              <w:rPr>
                <w:rFonts w:eastAsiaTheme="minorEastAsia"/>
                <w:noProof/>
              </w:rPr>
              <w:tab/>
            </w:r>
            <w:r w:rsidR="001C05D1" w:rsidRPr="001F7A42">
              <w:rPr>
                <w:rStyle w:val="Hyperlink"/>
                <w:noProof/>
              </w:rPr>
              <w:t>Reference</w:t>
            </w:r>
            <w:r w:rsidR="001C05D1">
              <w:rPr>
                <w:noProof/>
                <w:webHidden/>
              </w:rPr>
              <w:tab/>
            </w:r>
            <w:r w:rsidR="001C05D1">
              <w:rPr>
                <w:noProof/>
                <w:webHidden/>
              </w:rPr>
              <w:fldChar w:fldCharType="begin"/>
            </w:r>
            <w:r w:rsidR="001C05D1">
              <w:rPr>
                <w:noProof/>
                <w:webHidden/>
              </w:rPr>
              <w:instrText xml:space="preserve"> PAGEREF _Toc73909332 \h </w:instrText>
            </w:r>
            <w:r w:rsidR="001C05D1">
              <w:rPr>
                <w:noProof/>
                <w:webHidden/>
              </w:rPr>
            </w:r>
            <w:r w:rsidR="001C05D1">
              <w:rPr>
                <w:noProof/>
                <w:webHidden/>
              </w:rPr>
              <w:fldChar w:fldCharType="separate"/>
            </w:r>
            <w:r w:rsidR="00695403">
              <w:rPr>
                <w:noProof/>
                <w:webHidden/>
              </w:rPr>
              <w:t>32</w:t>
            </w:r>
            <w:r w:rsidR="001C05D1">
              <w:rPr>
                <w:noProof/>
                <w:webHidden/>
              </w:rPr>
              <w:fldChar w:fldCharType="end"/>
            </w:r>
          </w:hyperlink>
        </w:p>
        <w:p w14:paraId="17E22E13" w14:textId="106F7734" w:rsidR="000B6590" w:rsidRDefault="000B6590">
          <w:r>
            <w:rPr>
              <w:b/>
              <w:bCs/>
              <w:noProof/>
            </w:rPr>
            <w:fldChar w:fldCharType="end"/>
          </w:r>
        </w:p>
      </w:sdtContent>
    </w:sdt>
    <w:p w14:paraId="5E0790EF" w14:textId="77777777" w:rsidR="00280970" w:rsidRDefault="00280970">
      <w:r>
        <w:br w:type="page"/>
      </w:r>
    </w:p>
    <w:p w14:paraId="2EEF2733" w14:textId="77777777" w:rsidR="00280970" w:rsidRDefault="00280970" w:rsidP="00280970">
      <w:pPr>
        <w:pStyle w:val="Heading1"/>
      </w:pPr>
      <w:bookmarkStart w:id="0" w:name="_Toc73909290"/>
      <w:r w:rsidRPr="00280970">
        <w:lastRenderedPageBreak/>
        <w:t>Executive Summary</w:t>
      </w:r>
      <w:bookmarkEnd w:id="0"/>
    </w:p>
    <w:p w14:paraId="63D9F776" w14:textId="77777777" w:rsidR="00280970" w:rsidRDefault="00280970" w:rsidP="00280970"/>
    <w:p w14:paraId="6699612D" w14:textId="2489417B" w:rsidR="00280970" w:rsidRDefault="00280970" w:rsidP="001C05D1">
      <w:pPr>
        <w:jc w:val="both"/>
      </w:pPr>
      <w:r w:rsidRPr="00280970">
        <w:t xml:space="preserve">The primary interest-free </w:t>
      </w:r>
      <w:proofErr w:type="spellStart"/>
      <w:r w:rsidRPr="00280970">
        <w:t>Shariah</w:t>
      </w:r>
      <w:proofErr w:type="spellEnd"/>
      <w:r w:rsidRPr="00280970">
        <w:t xml:space="preserve">-based commercial bank, </w:t>
      </w:r>
      <w:proofErr w:type="spellStart"/>
      <w:r w:rsidRPr="00280970">
        <w:t>Islami</w:t>
      </w:r>
      <w:proofErr w:type="spellEnd"/>
      <w:r w:rsidRPr="00280970">
        <w:t xml:space="preserve"> Bank Bangladesh Ltd. (IBBL),</w:t>
      </w:r>
      <w:r w:rsidR="00AB0CC9">
        <w:t xml:space="preserve"> started operations in </w:t>
      </w:r>
      <w:r w:rsidRPr="00280970">
        <w:t xml:space="preserve">1983, beneath the support of the Managing an account Companies Law 1962, afterward corrected by the Managing an account Companies Act, 1991, with the point of giving Islamic </w:t>
      </w:r>
      <w:proofErr w:type="spellStart"/>
      <w:r w:rsidRPr="00280970">
        <w:t>Shariah</w:t>
      </w:r>
      <w:proofErr w:type="spellEnd"/>
      <w:r w:rsidRPr="00280970">
        <w:t>-based monetary items.</w:t>
      </w:r>
    </w:p>
    <w:p w14:paraId="1DDBBC6D" w14:textId="5DE0AA9D" w:rsidR="00E035ED" w:rsidRDefault="00280970" w:rsidP="001C05D1">
      <w:pPr>
        <w:jc w:val="both"/>
      </w:pPr>
      <w:r w:rsidRPr="00280970">
        <w:t>SWOT Analysi</w:t>
      </w:r>
      <w:r>
        <w:t xml:space="preserve">s of </w:t>
      </w:r>
      <w:proofErr w:type="spellStart"/>
      <w:r>
        <w:t>Islami</w:t>
      </w:r>
      <w:proofErr w:type="spellEnd"/>
      <w:r>
        <w:t xml:space="preserve"> Bank Bangladesh Limited</w:t>
      </w:r>
      <w:r w:rsidR="00D025CC">
        <w:t xml:space="preserve"> is hereby presented</w:t>
      </w:r>
      <w:r>
        <w:t xml:space="preserve">. Where </w:t>
      </w:r>
      <w:r w:rsidR="00E035ED" w:rsidRPr="00E035ED">
        <w:rPr>
          <w:b/>
        </w:rPr>
        <w:t>Strengths</w:t>
      </w:r>
      <w:r w:rsidR="00E035ED">
        <w:t xml:space="preserve"> is Funds that are fitting. </w:t>
      </w:r>
      <w:proofErr w:type="spellStart"/>
      <w:r>
        <w:t>Islami</w:t>
      </w:r>
      <w:proofErr w:type="spellEnd"/>
      <w:r>
        <w:t xml:space="preserve"> Bank Bangladesh Ltd. has adequate money related capital. As a result, they do not have to be </w:t>
      </w:r>
      <w:proofErr w:type="gramStart"/>
      <w:r>
        <w:t>borrow</w:t>
      </w:r>
      <w:proofErr w:type="gramEnd"/>
      <w:r>
        <w:t xml:space="preserve"> cash from Bangladesh</w:t>
      </w:r>
      <w:r w:rsidR="00D025CC">
        <w:t xml:space="preserve"> Bank</w:t>
      </w:r>
      <w:r w:rsidR="00E035ED">
        <w:t xml:space="preserve"> or anyone else. </w:t>
      </w:r>
      <w:r w:rsidR="00E035ED" w:rsidRPr="00E035ED">
        <w:rPr>
          <w:b/>
        </w:rPr>
        <w:t>Weakness</w:t>
      </w:r>
      <w:r w:rsidR="00E035ED">
        <w:t xml:space="preserve"> is need of adequate workers.</w:t>
      </w:r>
      <w:r>
        <w:t xml:space="preserve"> In comparison to its monetary operations, </w:t>
      </w:r>
      <w:proofErr w:type="spellStart"/>
      <w:r>
        <w:t>Islami</w:t>
      </w:r>
      <w:proofErr w:type="spellEnd"/>
      <w:r>
        <w:t xml:space="preserve"> Bank Bangladesh Ltd. has ex</w:t>
      </w:r>
      <w:r w:rsidR="00E035ED">
        <w:t xml:space="preserve">ceptionally small human assets. </w:t>
      </w:r>
      <w:r w:rsidRPr="00E035ED">
        <w:rPr>
          <w:b/>
        </w:rPr>
        <w:t>Opportuni</w:t>
      </w:r>
      <w:r w:rsidR="00E035ED" w:rsidRPr="00E035ED">
        <w:rPr>
          <w:b/>
        </w:rPr>
        <w:t>ties</w:t>
      </w:r>
      <w:r w:rsidR="00E035ED">
        <w:t xml:space="preserve"> is </w:t>
      </w:r>
      <w:r>
        <w:t xml:space="preserve">Imaginative </w:t>
      </w:r>
      <w:r w:rsidR="00E035ED">
        <w:t>and cutting edge client benefit.</w:t>
      </w:r>
      <w:r>
        <w:t xml:space="preserve"> In arrange to compete way better within the industry, this bank ought to give more inventive and cutting edge client</w:t>
      </w:r>
      <w:r w:rsidR="00E035ED">
        <w:t xml:space="preserve"> administrations to its clients and </w:t>
      </w:r>
      <w:r w:rsidR="00E035ED" w:rsidRPr="00E035ED">
        <w:rPr>
          <w:b/>
        </w:rPr>
        <w:t>Threats</w:t>
      </w:r>
      <w:r w:rsidR="00E035ED">
        <w:t xml:space="preserve"> is Controls and rules.</w:t>
      </w:r>
      <w:r>
        <w:t xml:space="preserve"> Bangladesh Bank's laws and controls are reliable with the Islamic keeping money framework. As a result, they must bargain with an assortment of issues in arrange to conduct their commerce in agreement with Islamic </w:t>
      </w:r>
      <w:proofErr w:type="spellStart"/>
      <w:r>
        <w:t>Shariah</w:t>
      </w:r>
      <w:proofErr w:type="spellEnd"/>
      <w:r>
        <w:t xml:space="preserve">. </w:t>
      </w:r>
    </w:p>
    <w:p w14:paraId="0017D03A" w14:textId="77777777" w:rsidR="001C05D1" w:rsidRDefault="00C766C9" w:rsidP="001C05D1">
      <w:pPr>
        <w:jc w:val="both"/>
      </w:pPr>
      <w:r>
        <w:t xml:space="preserve">In there also discussing about the SWOT analysis concept (What does SWOT stand for, </w:t>
      </w:r>
      <w:r w:rsidR="001C05D1">
        <w:t>what</w:t>
      </w:r>
      <w:r>
        <w:t xml:space="preserve"> components make up a SWOT analysis, </w:t>
      </w:r>
      <w:r w:rsidR="001C05D1">
        <w:t>what</w:t>
      </w:r>
      <w:r>
        <w:t xml:space="preserve"> do you do with the r</w:t>
      </w:r>
      <w:r w:rsidR="001C05D1">
        <w:t>esults of your SWOT analysis), a</w:t>
      </w:r>
      <w:r>
        <w:t xml:space="preserve">bout </w:t>
      </w:r>
      <w:proofErr w:type="spellStart"/>
      <w:r>
        <w:t>Islami</w:t>
      </w:r>
      <w:proofErr w:type="spellEnd"/>
      <w:r>
        <w:t xml:space="preserve"> Bank Bangladesh Limited, about </w:t>
      </w:r>
      <w:r w:rsidR="001C05D1">
        <w:t>their</w:t>
      </w:r>
      <w:r>
        <w:t xml:space="preserve"> goal, Investment modes, Objectives and Principles, Investment Process, Internet bank</w:t>
      </w:r>
      <w:r w:rsidR="001C05D1">
        <w:t>ing, about their CSR activities and about their proper SWOT analysis.</w:t>
      </w:r>
    </w:p>
    <w:p w14:paraId="6361C849" w14:textId="4AB16D53" w:rsidR="001C05D1" w:rsidRDefault="001C05D1" w:rsidP="001C05D1">
      <w:pPr>
        <w:jc w:val="both"/>
      </w:pPr>
      <w:proofErr w:type="spellStart"/>
      <w:r>
        <w:t>Islami</w:t>
      </w:r>
      <w:proofErr w:type="spellEnd"/>
      <w:r>
        <w:t xml:space="preserve"> Bank Bangladesh Limited</w:t>
      </w:r>
      <w:r w:rsidRPr="001C05D1">
        <w:t xml:space="preserve"> isn't a common organization. IBBL does not finance any wander that's conflicting with Islam's broad values. The credit esteem of the trade individual isn't as it were regarded by IBBL. IBBL wins a return because it was on the off chance that the wander is productive and beneficial. IBBL recognizes the project's reasonability as well as the entrepreneur's exchange instinct and organization aptitudes. As a result, IBBL's rate of return is higher than that of customary banks. </w:t>
      </w:r>
    </w:p>
    <w:p w14:paraId="5C7E8B56" w14:textId="13BBF068" w:rsidR="00AA436E" w:rsidRDefault="00AA436E" w:rsidP="001C05D1">
      <w:pPr>
        <w:jc w:val="both"/>
      </w:pPr>
      <w:r>
        <w:br w:type="page"/>
      </w:r>
    </w:p>
    <w:p w14:paraId="6B299650" w14:textId="2F609C90" w:rsidR="00170006" w:rsidRDefault="00170006" w:rsidP="00154D67">
      <w:pPr>
        <w:pStyle w:val="Heading1"/>
        <w:numPr>
          <w:ilvl w:val="0"/>
          <w:numId w:val="5"/>
        </w:numPr>
      </w:pPr>
      <w:bookmarkStart w:id="1" w:name="_Toc73909291"/>
      <w:r>
        <w:lastRenderedPageBreak/>
        <w:t>SWOT analysis Concept</w:t>
      </w:r>
      <w:bookmarkEnd w:id="1"/>
    </w:p>
    <w:p w14:paraId="19D43EAA" w14:textId="31243AEE" w:rsidR="00A96D70" w:rsidRPr="00D034B4" w:rsidRDefault="00BB0297" w:rsidP="00C354D0">
      <w:pPr>
        <w:jc w:val="both"/>
        <w:rPr>
          <w:rFonts w:ascii="Arial" w:hAnsi="Arial" w:cs="Arial"/>
        </w:rPr>
      </w:pPr>
      <w:r w:rsidRPr="00BB0297">
        <w:rPr>
          <w:rFonts w:ascii="Arial" w:hAnsi="Arial" w:cs="Arial"/>
        </w:rPr>
        <w:t xml:space="preserve">SWOT investigation decides an organization's qualities, vulnerabilities, openings, and dangers. SWOT stands for </w:t>
      </w:r>
      <w:r w:rsidR="00053161">
        <w:rPr>
          <w:rFonts w:ascii="Arial" w:hAnsi="Arial" w:cs="Arial"/>
        </w:rPr>
        <w:t>Strengths, Weakness, Opportunities, and Threats. I</w:t>
      </w:r>
      <w:r w:rsidRPr="00BB0297">
        <w:rPr>
          <w:rFonts w:ascii="Arial" w:hAnsi="Arial" w:cs="Arial"/>
        </w:rPr>
        <w:t xml:space="preserve">t may be a straightforward, direct demonstrate that assesses what a company can and cannot do, as well as future </w:t>
      </w:r>
      <w:r w:rsidR="00053161">
        <w:rPr>
          <w:rFonts w:ascii="Arial" w:hAnsi="Arial" w:cs="Arial"/>
        </w:rPr>
        <w:t>Opportunities</w:t>
      </w:r>
      <w:r w:rsidRPr="00BB0297">
        <w:rPr>
          <w:rFonts w:ascii="Arial" w:hAnsi="Arial" w:cs="Arial"/>
        </w:rPr>
        <w:t xml:space="preserve"> and </w:t>
      </w:r>
      <w:r w:rsidR="00053161">
        <w:rPr>
          <w:rFonts w:ascii="Arial" w:hAnsi="Arial" w:cs="Arial"/>
        </w:rPr>
        <w:t>Threats</w:t>
      </w:r>
      <w:r w:rsidRPr="00BB0297">
        <w:rPr>
          <w:rFonts w:ascii="Arial" w:hAnsi="Arial" w:cs="Arial"/>
        </w:rPr>
        <w:t>.</w:t>
      </w:r>
      <w:r>
        <w:rPr>
          <w:rFonts w:ascii="Arial" w:hAnsi="Arial" w:cs="Arial"/>
        </w:rPr>
        <w:t xml:space="preserve"> </w:t>
      </w:r>
      <w:r w:rsidR="00BE596D" w:rsidRPr="00D034B4">
        <w:rPr>
          <w:rFonts w:ascii="Arial" w:hAnsi="Arial" w:cs="Arial"/>
        </w:rPr>
        <w:t>SWOT analysis divides knowledge from an environmental analysis into internal (strengths and weaknesses) and external (opportunities and threats) categories.</w:t>
      </w:r>
    </w:p>
    <w:p w14:paraId="7E74CDE8" w14:textId="7F58A052" w:rsidR="00BE596D" w:rsidRDefault="00BE596D"/>
    <w:p w14:paraId="620C286D" w14:textId="76B925E9" w:rsidR="00BE596D" w:rsidRDefault="00154D67" w:rsidP="00D034B4">
      <w:pPr>
        <w:pStyle w:val="Heading2"/>
      </w:pPr>
      <w:bookmarkStart w:id="2" w:name="_Toc73909292"/>
      <w:r>
        <w:t>(</w:t>
      </w:r>
      <w:r w:rsidR="000B6590">
        <w:t>1.</w:t>
      </w:r>
      <w:r>
        <w:t>1)</w:t>
      </w:r>
      <w:r w:rsidR="000B6590">
        <w:t xml:space="preserve"> </w:t>
      </w:r>
      <w:r w:rsidR="00170006" w:rsidRPr="00170006">
        <w:t>What Does SWOT Stand For?</w:t>
      </w:r>
      <w:bookmarkEnd w:id="2"/>
    </w:p>
    <w:p w14:paraId="0777D437" w14:textId="5E17FA88" w:rsidR="00BE596D" w:rsidRPr="00D034B4" w:rsidRDefault="00BE596D" w:rsidP="00C354D0">
      <w:pPr>
        <w:jc w:val="both"/>
        <w:rPr>
          <w:rFonts w:ascii="Arial" w:hAnsi="Arial" w:cs="Arial"/>
        </w:rPr>
      </w:pPr>
      <w:r w:rsidRPr="00D034B4">
        <w:rPr>
          <w:rFonts w:ascii="Arial" w:hAnsi="Arial" w:cs="Arial"/>
        </w:rPr>
        <w:t>SWOT is a strategic approach used in business to recognize and consider their competition, according to the Small Business Development Center at Western Washington University. A company can consider their differential advantage and formulate new priorities and plans based on this knowledge by</w:t>
      </w:r>
      <w:r w:rsidR="00C37EC1">
        <w:rPr>
          <w:rFonts w:ascii="Arial" w:hAnsi="Arial" w:cs="Arial"/>
        </w:rPr>
        <w:t xml:space="preserve"> using the SWOT technique. SWOT</w:t>
      </w:r>
      <w:r w:rsidRPr="00D034B4">
        <w:rPr>
          <w:rFonts w:ascii="Arial" w:hAnsi="Arial" w:cs="Arial"/>
        </w:rPr>
        <w:t xml:space="preserve"> is an acronym that stands for Strengths, Weaknesses, Opportunities, and Threats.</w:t>
      </w:r>
    </w:p>
    <w:p w14:paraId="1B14E3B3" w14:textId="35E34C11" w:rsidR="00BE596D" w:rsidRDefault="0054529F" w:rsidP="00D073BD">
      <w:pPr>
        <w:pStyle w:val="Heading3"/>
        <w:ind w:left="360"/>
      </w:pPr>
      <w:bookmarkStart w:id="3" w:name="_Toc73909293"/>
      <w:r>
        <w:rPr>
          <w:noProof/>
        </w:rPr>
        <w:drawing>
          <wp:anchor distT="0" distB="0" distL="114300" distR="114300" simplePos="0" relativeHeight="251658240" behindDoc="1" locked="0" layoutInCell="1" allowOverlap="1" wp14:anchorId="0110A598" wp14:editId="19CA1025">
            <wp:simplePos x="0" y="0"/>
            <wp:positionH relativeFrom="column">
              <wp:posOffset>4528293</wp:posOffset>
            </wp:positionH>
            <wp:positionV relativeFrom="paragraph">
              <wp:posOffset>118446</wp:posOffset>
            </wp:positionV>
            <wp:extent cx="1327785" cy="1323340"/>
            <wp:effectExtent l="0" t="0" r="5715" b="0"/>
            <wp:wrapTight wrapText="bothSides">
              <wp:wrapPolygon edited="0">
                <wp:start x="2479" y="0"/>
                <wp:lineTo x="0" y="3109"/>
                <wp:lineTo x="0" y="21144"/>
                <wp:lineTo x="21383" y="21144"/>
                <wp:lineTo x="21383" y="0"/>
                <wp:lineTo x="2479"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200px-SWOT_en.svg.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327785" cy="1323340"/>
                    </a:xfrm>
                    <a:prstGeom prst="rect">
                      <a:avLst/>
                    </a:prstGeom>
                  </pic:spPr>
                </pic:pic>
              </a:graphicData>
            </a:graphic>
            <wp14:sizeRelH relativeFrom="page">
              <wp14:pctWidth>0</wp14:pctWidth>
            </wp14:sizeRelH>
            <wp14:sizeRelV relativeFrom="page">
              <wp14:pctHeight>0</wp14:pctHeight>
            </wp14:sizeRelV>
          </wp:anchor>
        </w:drawing>
      </w:r>
      <w:r w:rsidR="00D073BD">
        <w:rPr>
          <w:u w:val="none"/>
        </w:rPr>
        <w:t>(1.1.1)</w:t>
      </w:r>
      <w:r w:rsidR="00F07463">
        <w:rPr>
          <w:u w:val="none"/>
        </w:rPr>
        <w:t xml:space="preserve"> </w:t>
      </w:r>
      <w:r w:rsidR="00170006">
        <w:t>Function</w:t>
      </w:r>
      <w:r w:rsidR="00F07463">
        <w:t>:</w:t>
      </w:r>
      <w:bookmarkEnd w:id="3"/>
    </w:p>
    <w:p w14:paraId="0B7019D4" w14:textId="03F52630" w:rsidR="00BE596D" w:rsidRPr="00CF49B6" w:rsidRDefault="00BE596D" w:rsidP="00CF49B6">
      <w:pPr>
        <w:ind w:left="720" w:hanging="720"/>
        <w:jc w:val="both"/>
        <w:rPr>
          <w:rFonts w:ascii="Arial" w:hAnsi="Arial" w:cs="Arial"/>
        </w:rPr>
      </w:pPr>
      <w:r w:rsidRPr="00CF49B6">
        <w:rPr>
          <w:rFonts w:ascii="Arial" w:hAnsi="Arial" w:cs="Arial"/>
        </w:rPr>
        <w:t>A company must be able to recognize and evaluate a competitor's strengths, limitations, opportunities, and risks in order to succeed. A company can better understand who their competitor is and why customers value their goods and services by recognizing their strengths and weaknesses. Identifying a competitor's potential ambitions and assessing if they are likely to succeed would be helped by the opportunities and challenges.</w:t>
      </w:r>
    </w:p>
    <w:p w14:paraId="6EC6A460" w14:textId="318BDF59" w:rsidR="009864A3" w:rsidRDefault="00F13F0F" w:rsidP="00D073BD">
      <w:pPr>
        <w:pStyle w:val="Heading4"/>
        <w:numPr>
          <w:ilvl w:val="3"/>
          <w:numId w:val="19"/>
        </w:numPr>
      </w:pPr>
      <w:r>
        <w:t>Strength</w:t>
      </w:r>
      <w:r w:rsidR="00F07463">
        <w:t>-</w:t>
      </w:r>
    </w:p>
    <w:p w14:paraId="7F2789CF" w14:textId="48AFEA04" w:rsidR="009864A3" w:rsidRPr="00CF49B6" w:rsidRDefault="001320C7" w:rsidP="00C354D0">
      <w:pPr>
        <w:jc w:val="both"/>
        <w:rPr>
          <w:rFonts w:ascii="Arial" w:hAnsi="Arial" w:cs="Arial"/>
        </w:rPr>
      </w:pPr>
      <w:r w:rsidRPr="001320C7">
        <w:rPr>
          <w:rFonts w:ascii="Arial" w:hAnsi="Arial" w:cs="Arial"/>
        </w:rPr>
        <w:t>A company may alter its claim technique to attain a differential advantage by assessing the qualities of any competitor. A business's qualities can incorporate, among other things, a cost advantage, superior terms, free conveyance, way better benefit, and way better publicizing. To be more competitive, a company might consider the previously mentioned variables and offer the same estimating, benefit, and so on.</w:t>
      </w:r>
    </w:p>
    <w:p w14:paraId="602F237E" w14:textId="39BCD9B4" w:rsidR="009864A3" w:rsidRDefault="00F13F0F" w:rsidP="00D073BD">
      <w:pPr>
        <w:pStyle w:val="Heading4"/>
        <w:numPr>
          <w:ilvl w:val="3"/>
          <w:numId w:val="19"/>
        </w:numPr>
      </w:pPr>
      <w:r>
        <w:t>Weakness</w:t>
      </w:r>
      <w:r w:rsidR="00F07463">
        <w:t>-</w:t>
      </w:r>
    </w:p>
    <w:p w14:paraId="1BB99207" w14:textId="3AFD32E1" w:rsidR="009864A3" w:rsidRPr="00CF49B6" w:rsidRDefault="009864A3" w:rsidP="00C354D0">
      <w:pPr>
        <w:jc w:val="both"/>
        <w:rPr>
          <w:rFonts w:ascii="Arial" w:hAnsi="Arial" w:cs="Arial"/>
        </w:rPr>
      </w:pPr>
      <w:r w:rsidRPr="00CF49B6">
        <w:rPr>
          <w:rFonts w:ascii="Arial" w:hAnsi="Arial" w:cs="Arial"/>
        </w:rPr>
        <w:t>Any issues that restrict the amount of business an organization can produce are called weaknesses. Poor customer service, long delivery times, and high prices are examples of shortcomings that contrast with a company's strengths. These flaws are normally things that need to be fixed. Competitors who find these flaws will gain a competitive advantage by focusing on the company's customers.</w:t>
      </w:r>
    </w:p>
    <w:p w14:paraId="060B54D8" w14:textId="4AEF6C25" w:rsidR="009864A3" w:rsidRDefault="009864A3"/>
    <w:p w14:paraId="73C86D88" w14:textId="77474383" w:rsidR="009864A3" w:rsidRDefault="00F13F0F" w:rsidP="00D073BD">
      <w:pPr>
        <w:pStyle w:val="Heading4"/>
        <w:numPr>
          <w:ilvl w:val="3"/>
          <w:numId w:val="19"/>
        </w:numPr>
      </w:pPr>
      <w:r>
        <w:t>Opportunities</w:t>
      </w:r>
      <w:r w:rsidR="00F07463">
        <w:t>-</w:t>
      </w:r>
    </w:p>
    <w:p w14:paraId="1B732799" w14:textId="3216178D" w:rsidR="009864A3" w:rsidRPr="00CF49B6" w:rsidRDefault="009864A3" w:rsidP="00C354D0">
      <w:pPr>
        <w:jc w:val="both"/>
        <w:rPr>
          <w:rFonts w:ascii="Arial" w:hAnsi="Arial" w:cs="Arial"/>
        </w:rPr>
      </w:pPr>
      <w:r w:rsidRPr="00CF49B6">
        <w:rPr>
          <w:rFonts w:ascii="Arial" w:hAnsi="Arial" w:cs="Arial"/>
        </w:rPr>
        <w:t>Following the identification of a competitor's strengths and weaknesses, a company may be able to recognize potential opportunities. If a market needs new goods, a company with all of the strengths and none of the flaws will easily seize the opportunity.</w:t>
      </w:r>
      <w:r w:rsidR="00EF37A2" w:rsidRPr="00CF49B6">
        <w:rPr>
          <w:rFonts w:ascii="Arial" w:hAnsi="Arial" w:cs="Arial"/>
        </w:rPr>
        <w:t xml:space="preserve"> Changes in the market can also lead to new opportunities. Let's say a certain ingredient in shampoo is considered harmful </w:t>
      </w:r>
      <w:r w:rsidR="00EF37A2" w:rsidRPr="00CF49B6">
        <w:rPr>
          <w:rFonts w:ascii="Arial" w:hAnsi="Arial" w:cs="Arial"/>
        </w:rPr>
        <w:lastRenderedPageBreak/>
        <w:t>to one's health; all hair care companies that use this ingredient are now looking for a replacement. For ingredient suppliers, this is seen as an opportunity.</w:t>
      </w:r>
    </w:p>
    <w:p w14:paraId="339EC34A" w14:textId="0460D5F6" w:rsidR="00EF37A2" w:rsidRDefault="00F13F0F" w:rsidP="00D073BD">
      <w:pPr>
        <w:pStyle w:val="Heading4"/>
        <w:numPr>
          <w:ilvl w:val="3"/>
          <w:numId w:val="19"/>
        </w:numPr>
      </w:pPr>
      <w:r>
        <w:t>Threats</w:t>
      </w:r>
      <w:r w:rsidR="00F07463">
        <w:t>-</w:t>
      </w:r>
    </w:p>
    <w:p w14:paraId="37785FA7" w14:textId="28CFAECE" w:rsidR="00EF37A2" w:rsidRPr="00CF49B6" w:rsidRDefault="00EF37A2" w:rsidP="00C354D0">
      <w:pPr>
        <w:jc w:val="both"/>
        <w:rPr>
          <w:rFonts w:ascii="Arial" w:hAnsi="Arial" w:cs="Arial"/>
        </w:rPr>
      </w:pPr>
      <w:r w:rsidRPr="00CF49B6">
        <w:rPr>
          <w:rFonts w:ascii="Arial" w:hAnsi="Arial" w:cs="Arial"/>
        </w:rPr>
        <w:t>Threats are the final component of the SWOT acronym. Threats may involve bugs that would wreak havoc on the company in the long run. If the above shortcomings are not resolved, a business could lose sales to a competitor and face additional challenges. Losing shelf space, being redundant or replaced by technology, and ultimately going out of business are all possible challenges.</w:t>
      </w:r>
    </w:p>
    <w:p w14:paraId="6A9B6987" w14:textId="79924AB2" w:rsidR="00EF37A2" w:rsidRDefault="0054529F">
      <w:r>
        <w:rPr>
          <w:noProof/>
        </w:rPr>
        <w:drawing>
          <wp:anchor distT="0" distB="0" distL="114300" distR="114300" simplePos="0" relativeHeight="251659264" behindDoc="1" locked="0" layoutInCell="1" allowOverlap="1" wp14:anchorId="4329C69E" wp14:editId="7C487AA2">
            <wp:simplePos x="0" y="0"/>
            <wp:positionH relativeFrom="margin">
              <wp:align>right</wp:align>
            </wp:positionH>
            <wp:positionV relativeFrom="paragraph">
              <wp:posOffset>13778</wp:posOffset>
            </wp:positionV>
            <wp:extent cx="1405890" cy="1421130"/>
            <wp:effectExtent l="0" t="0" r="3810" b="7620"/>
            <wp:wrapTight wrapText="bothSides">
              <wp:wrapPolygon edited="0">
                <wp:start x="0" y="0"/>
                <wp:lineTo x="0" y="21426"/>
                <wp:lineTo x="21366" y="21426"/>
                <wp:lineTo x="21366"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wot3-a5efa84709d24647ac8a88b556899f9c.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05890" cy="1421130"/>
                    </a:xfrm>
                    <a:prstGeom prst="rect">
                      <a:avLst/>
                    </a:prstGeom>
                  </pic:spPr>
                </pic:pic>
              </a:graphicData>
            </a:graphic>
            <wp14:sizeRelH relativeFrom="page">
              <wp14:pctWidth>0</wp14:pctWidth>
            </wp14:sizeRelH>
            <wp14:sizeRelV relativeFrom="page">
              <wp14:pctHeight>0</wp14:pctHeight>
            </wp14:sizeRelV>
          </wp:anchor>
        </w:drawing>
      </w:r>
    </w:p>
    <w:p w14:paraId="29E2E02D" w14:textId="42B1EC12" w:rsidR="00EF37A2" w:rsidRDefault="00154D67" w:rsidP="00D034B4">
      <w:pPr>
        <w:pStyle w:val="Heading2"/>
      </w:pPr>
      <w:bookmarkStart w:id="4" w:name="_Toc73909294"/>
      <w:r>
        <w:t xml:space="preserve">(1.2) </w:t>
      </w:r>
      <w:r w:rsidR="00F13F0F" w:rsidRPr="00F13F0F">
        <w:t>What components make up a SWOT analysis?</w:t>
      </w:r>
      <w:bookmarkEnd w:id="4"/>
    </w:p>
    <w:p w14:paraId="6C73A2A4" w14:textId="2CBB24C6" w:rsidR="000A2C22" w:rsidRPr="00CF49B6" w:rsidRDefault="00C37EC1" w:rsidP="00C354D0">
      <w:pPr>
        <w:jc w:val="both"/>
        <w:rPr>
          <w:rFonts w:ascii="Arial" w:hAnsi="Arial" w:cs="Arial"/>
        </w:rPr>
      </w:pPr>
      <w:r w:rsidRPr="00C37EC1">
        <w:rPr>
          <w:rFonts w:ascii="Arial" w:hAnsi="Arial" w:cs="Arial"/>
        </w:rPr>
        <w:t xml:space="preserve">The four components of the acronym are the subject of a SWOT audit, but the realistic arrange you employ depends on the profundity and complexity of your venture. Note that the point of a SWOT examination is to find positive strengths that work together as well as possible issues that have to be </w:t>
      </w:r>
      <w:proofErr w:type="spellStart"/>
      <w:r w:rsidRPr="00C37EC1">
        <w:rPr>
          <w:rFonts w:ascii="Arial" w:hAnsi="Arial" w:cs="Arial"/>
        </w:rPr>
        <w:t>be</w:t>
      </w:r>
      <w:proofErr w:type="spellEnd"/>
      <w:r w:rsidRPr="00C37EC1">
        <w:rPr>
          <w:rFonts w:ascii="Arial" w:hAnsi="Arial" w:cs="Arial"/>
        </w:rPr>
        <w:t xml:space="preserve"> unraveled or at the exceptionally least detected. Decide what fashion or format you'd utilize to precise these issues the foremost clearly some time recently performing a SWOT session.</w:t>
      </w:r>
    </w:p>
    <w:tbl>
      <w:tblPr>
        <w:tblStyle w:val="TableGrid"/>
        <w:tblW w:w="0" w:type="auto"/>
        <w:tblLook w:val="04A0" w:firstRow="1" w:lastRow="0" w:firstColumn="1" w:lastColumn="0" w:noHBand="0" w:noVBand="1"/>
      </w:tblPr>
      <w:tblGrid>
        <w:gridCol w:w="4675"/>
        <w:gridCol w:w="4675"/>
      </w:tblGrid>
      <w:tr w:rsidR="00BB5C69" w14:paraId="375F144B" w14:textId="77777777" w:rsidTr="00BB5C69">
        <w:tc>
          <w:tcPr>
            <w:tcW w:w="4675" w:type="dxa"/>
          </w:tcPr>
          <w:p w14:paraId="53E8280B" w14:textId="7F4BA2BB" w:rsidR="00BB5C69" w:rsidRPr="00C354D0" w:rsidRDefault="00BB5C69">
            <w:pPr>
              <w:rPr>
                <w:b/>
              </w:rPr>
            </w:pPr>
            <w:r w:rsidRPr="00C354D0">
              <w:rPr>
                <w:b/>
              </w:rPr>
              <w:t>Positives</w:t>
            </w:r>
          </w:p>
        </w:tc>
        <w:tc>
          <w:tcPr>
            <w:tcW w:w="4675" w:type="dxa"/>
          </w:tcPr>
          <w:p w14:paraId="0C5516F9" w14:textId="2DD518E6" w:rsidR="00BB5C69" w:rsidRPr="00C354D0" w:rsidRDefault="00BB5C69">
            <w:pPr>
              <w:rPr>
                <w:b/>
              </w:rPr>
            </w:pPr>
            <w:r w:rsidRPr="00C354D0">
              <w:rPr>
                <w:b/>
              </w:rPr>
              <w:t>Negatives</w:t>
            </w:r>
          </w:p>
        </w:tc>
      </w:tr>
      <w:tr w:rsidR="00BB5C69" w14:paraId="1890BEF3" w14:textId="77777777" w:rsidTr="00BB5C69">
        <w:tc>
          <w:tcPr>
            <w:tcW w:w="4675" w:type="dxa"/>
          </w:tcPr>
          <w:p w14:paraId="7BEDEEC8" w14:textId="62CC637E" w:rsidR="00BB5C69" w:rsidRDefault="00BB5C69">
            <w:r>
              <w:t>Strengths</w:t>
            </w:r>
          </w:p>
          <w:p w14:paraId="559A3FCF" w14:textId="7F614472" w:rsidR="00BB5C69" w:rsidRDefault="00BB5C69">
            <w:r>
              <w:t>Assets</w:t>
            </w:r>
            <w:r w:rsidR="000A2C22">
              <w:br/>
              <w:t>Resources</w:t>
            </w:r>
            <w:r w:rsidR="000A2C22">
              <w:br/>
              <w:t>Opportunities</w:t>
            </w:r>
            <w:r w:rsidR="000A2C22">
              <w:br/>
              <w:t>Prospects</w:t>
            </w:r>
          </w:p>
        </w:tc>
        <w:tc>
          <w:tcPr>
            <w:tcW w:w="4675" w:type="dxa"/>
          </w:tcPr>
          <w:p w14:paraId="198EDBBE" w14:textId="518BB5C2" w:rsidR="00BB5C69" w:rsidRDefault="000A2C22">
            <w:r>
              <w:t>Weakness</w:t>
            </w:r>
            <w:r>
              <w:br/>
              <w:t>Limitations</w:t>
            </w:r>
            <w:r>
              <w:br/>
              <w:t>Restrictions</w:t>
            </w:r>
            <w:r>
              <w:br/>
              <w:t>Threats</w:t>
            </w:r>
            <w:r>
              <w:br/>
              <w:t>Challenges</w:t>
            </w:r>
          </w:p>
        </w:tc>
      </w:tr>
    </w:tbl>
    <w:p w14:paraId="6BE0B2B5" w14:textId="2634C6F6" w:rsidR="00EF37A2" w:rsidRDefault="00EF37A2"/>
    <w:p w14:paraId="36035FC5" w14:textId="538F34A4" w:rsidR="00EF37A2" w:rsidRPr="00CF49B6" w:rsidRDefault="00EF37A2" w:rsidP="00C354D0">
      <w:pPr>
        <w:jc w:val="both"/>
        <w:rPr>
          <w:rFonts w:ascii="Arial" w:hAnsi="Arial" w:cs="Arial"/>
        </w:rPr>
      </w:pPr>
      <w:r w:rsidRPr="00CF49B6">
        <w:rPr>
          <w:rFonts w:ascii="Arial" w:hAnsi="Arial" w:cs="Arial"/>
        </w:rPr>
        <w:t>We'll go through the steps for developing the study later, but first, here are some examples. Provides examples of how your SWOT analysis could look.</w:t>
      </w:r>
    </w:p>
    <w:p w14:paraId="07AEC0A0" w14:textId="1895F2D6" w:rsidR="00EF37A2" w:rsidRPr="00CF49B6" w:rsidRDefault="00EF37A2" w:rsidP="00C354D0">
      <w:pPr>
        <w:jc w:val="both"/>
        <w:rPr>
          <w:rFonts w:ascii="Arial" w:hAnsi="Arial" w:cs="Arial"/>
        </w:rPr>
      </w:pPr>
      <w:r w:rsidRPr="00CF49B6">
        <w:rPr>
          <w:rFonts w:ascii="Arial" w:hAnsi="Arial" w:cs="Arial"/>
        </w:rPr>
        <w:t>Internal and external opposites may be mentioned side by side. Ask participants to respond to the following basic questions: what are your group's, community's, or effort's strengths and limitations, as well as the opportunities and challenges it faces?</w:t>
      </w:r>
    </w:p>
    <w:tbl>
      <w:tblPr>
        <w:tblStyle w:val="TableGrid"/>
        <w:tblW w:w="0" w:type="auto"/>
        <w:tblLook w:val="04A0" w:firstRow="1" w:lastRow="0" w:firstColumn="1" w:lastColumn="0" w:noHBand="0" w:noVBand="1"/>
      </w:tblPr>
      <w:tblGrid>
        <w:gridCol w:w="1975"/>
        <w:gridCol w:w="2340"/>
        <w:gridCol w:w="3420"/>
        <w:gridCol w:w="1615"/>
      </w:tblGrid>
      <w:tr w:rsidR="00BB5C69" w14:paraId="3D816093" w14:textId="77777777" w:rsidTr="00BB5C69">
        <w:tc>
          <w:tcPr>
            <w:tcW w:w="1975" w:type="dxa"/>
          </w:tcPr>
          <w:p w14:paraId="3E05CFB1" w14:textId="47943993" w:rsidR="00BB5C69" w:rsidRPr="00C354D0" w:rsidRDefault="00BB5C69">
            <w:pPr>
              <w:rPr>
                <w:b/>
              </w:rPr>
            </w:pPr>
            <w:r w:rsidRPr="00C354D0">
              <w:rPr>
                <w:b/>
              </w:rPr>
              <w:t>Strengths and weakness.</w:t>
            </w:r>
          </w:p>
        </w:tc>
        <w:tc>
          <w:tcPr>
            <w:tcW w:w="2340" w:type="dxa"/>
          </w:tcPr>
          <w:p w14:paraId="7FFD9516" w14:textId="5C0F1757" w:rsidR="00BB5C69" w:rsidRDefault="004A4380" w:rsidP="00C354D0">
            <w:pPr>
              <w:jc w:val="center"/>
            </w:pPr>
            <w:r w:rsidRPr="004A4380">
              <w:t>The inner environment alludes to the circumstance inside a company or organization.</w:t>
            </w:r>
          </w:p>
        </w:tc>
        <w:tc>
          <w:tcPr>
            <w:tcW w:w="3420" w:type="dxa"/>
          </w:tcPr>
          <w:p w14:paraId="3E4D5A63" w14:textId="72D0DF9C" w:rsidR="00BB5C69" w:rsidRDefault="004A4380" w:rsidP="00C354D0">
            <w:pPr>
              <w:jc w:val="center"/>
            </w:pPr>
            <w:r w:rsidRPr="004A4380">
              <w:t>Aptitudes, flexibi</w:t>
            </w:r>
            <w:r>
              <w:t>lity, merchandise, costs,</w:t>
            </w:r>
            <w:r w:rsidRPr="004A4380">
              <w:t xml:space="preserve"> benefit, productivity, quality, individuals brands, administrations, validity, forms, framework, and so on are fair a couple of illustrations.</w:t>
            </w:r>
          </w:p>
        </w:tc>
        <w:tc>
          <w:tcPr>
            <w:tcW w:w="1615" w:type="dxa"/>
          </w:tcPr>
          <w:p w14:paraId="3891694C" w14:textId="388990C5" w:rsidR="00BB5C69" w:rsidRDefault="00BB5C69" w:rsidP="00C354D0">
            <w:pPr>
              <w:jc w:val="center"/>
            </w:pPr>
            <w:r w:rsidRPr="00BB5C69">
              <w:t>Factors are more likely to be in the present.</w:t>
            </w:r>
          </w:p>
        </w:tc>
      </w:tr>
      <w:tr w:rsidR="00BB5C69" w14:paraId="5D9E04CF" w14:textId="77777777" w:rsidTr="00BB5C69">
        <w:tc>
          <w:tcPr>
            <w:tcW w:w="1975" w:type="dxa"/>
          </w:tcPr>
          <w:p w14:paraId="2762CAAF" w14:textId="0527166E" w:rsidR="00BB5C69" w:rsidRPr="00C354D0" w:rsidRDefault="00BB5C69">
            <w:pPr>
              <w:rPr>
                <w:b/>
              </w:rPr>
            </w:pPr>
            <w:r w:rsidRPr="00C354D0">
              <w:rPr>
                <w:b/>
              </w:rPr>
              <w:t>Opportunities and threats.</w:t>
            </w:r>
          </w:p>
        </w:tc>
        <w:tc>
          <w:tcPr>
            <w:tcW w:w="2340" w:type="dxa"/>
          </w:tcPr>
          <w:p w14:paraId="140668E7" w14:textId="6025C9BB" w:rsidR="00BB5C69" w:rsidRDefault="004A4380" w:rsidP="00C354D0">
            <w:pPr>
              <w:jc w:val="center"/>
            </w:pPr>
            <w:r w:rsidRPr="004A4380">
              <w:t>the outside world is the condition that happens exterior of the trade or organization.</w:t>
            </w:r>
          </w:p>
        </w:tc>
        <w:tc>
          <w:tcPr>
            <w:tcW w:w="3420" w:type="dxa"/>
          </w:tcPr>
          <w:p w14:paraId="54F32AC7" w14:textId="579F83FC" w:rsidR="00BB5C69" w:rsidRDefault="00BB5C69" w:rsidP="00C354D0">
            <w:pPr>
              <w:jc w:val="center"/>
            </w:pPr>
            <w:r w:rsidRPr="00BB5C69">
              <w:t>Markets, industries, audiences, fashion, seasonality, patterns, competitiveness, economics, politics, community, culture, technology, the environment, media, and law are only a few examples.</w:t>
            </w:r>
          </w:p>
        </w:tc>
        <w:tc>
          <w:tcPr>
            <w:tcW w:w="1615" w:type="dxa"/>
          </w:tcPr>
          <w:p w14:paraId="0FBCEB5D" w14:textId="1E2BD37A" w:rsidR="00BB5C69" w:rsidRDefault="00BB5C69" w:rsidP="00C354D0">
            <w:pPr>
              <w:jc w:val="center"/>
            </w:pPr>
            <w:r w:rsidRPr="00BB5C69">
              <w:t>factors are more likely to occur in the future</w:t>
            </w:r>
            <w:r w:rsidR="00C354D0">
              <w:t>.</w:t>
            </w:r>
          </w:p>
        </w:tc>
      </w:tr>
    </w:tbl>
    <w:p w14:paraId="4B91BF2D" w14:textId="31600D78" w:rsidR="00EF37A2" w:rsidRDefault="00EF37A2"/>
    <w:p w14:paraId="41F5C901" w14:textId="77777777" w:rsidR="00EF37A2" w:rsidRPr="00CF49B6" w:rsidRDefault="00EF37A2" w:rsidP="00C354D0">
      <w:pPr>
        <w:jc w:val="both"/>
        <w:rPr>
          <w:rFonts w:ascii="Arial" w:hAnsi="Arial" w:cs="Arial"/>
        </w:rPr>
      </w:pPr>
      <w:r w:rsidRPr="00CF49B6">
        <w:rPr>
          <w:rFonts w:ascii="Arial" w:hAnsi="Arial" w:cs="Arial"/>
        </w:rPr>
        <w:t>And here's a third way to arrange your SWOT analysis that might work for a company.</w:t>
      </w:r>
    </w:p>
    <w:p w14:paraId="4CF1928E" w14:textId="7FFFE47C" w:rsidR="00EF37A2" w:rsidRPr="00CF49B6" w:rsidRDefault="00EF37A2" w:rsidP="00C354D0">
      <w:pPr>
        <w:jc w:val="both"/>
        <w:rPr>
          <w:rFonts w:ascii="Arial" w:hAnsi="Arial" w:cs="Arial"/>
        </w:rPr>
      </w:pPr>
      <w:r w:rsidRPr="00CF49B6">
        <w:rPr>
          <w:rFonts w:ascii="Arial" w:hAnsi="Arial" w:cs="Arial"/>
        </w:rPr>
        <w:t>You can also group positives and negatives to think broadly about your company and the external world if a looser framework lets you brainstorm. The explanation is as follows: a broad project that necessitates extensive preparation or a variety of options. This "TOWS Matrix" has been adapted from Fred David's Strategic Management text (see "Print Resources"). A working table helps you in defining tactics by allowing you to align objects in each quadrant.</w:t>
      </w:r>
    </w:p>
    <w:p w14:paraId="16ED7863" w14:textId="2F3033E0" w:rsidR="00EF37A2" w:rsidRDefault="00EF37A2" w:rsidP="00EF37A2"/>
    <w:p w14:paraId="6742DDE8" w14:textId="46E6D8B6" w:rsidR="00EF37A2" w:rsidRDefault="00154D67" w:rsidP="00D034B4">
      <w:pPr>
        <w:pStyle w:val="Heading2"/>
      </w:pPr>
      <w:bookmarkStart w:id="5" w:name="_Toc73909295"/>
      <w:r>
        <w:t xml:space="preserve">(1.3) </w:t>
      </w:r>
      <w:r w:rsidR="00F13F0F" w:rsidRPr="00F13F0F">
        <w:t>What do you do with the results of your SWOT analysis?</w:t>
      </w:r>
      <w:bookmarkEnd w:id="5"/>
    </w:p>
    <w:p w14:paraId="63B63CB0" w14:textId="7014F6C1" w:rsidR="00EF37A2" w:rsidRPr="00CF49B6" w:rsidRDefault="00EF37A2" w:rsidP="00C354D0">
      <w:pPr>
        <w:jc w:val="both"/>
        <w:rPr>
          <w:rFonts w:ascii="Arial" w:hAnsi="Arial" w:cs="Arial"/>
        </w:rPr>
      </w:pPr>
      <w:r w:rsidRPr="00CF49B6">
        <w:rPr>
          <w:rFonts w:ascii="Arial" w:hAnsi="Arial" w:cs="Arial"/>
        </w:rPr>
        <w:t>By challenging you to categorize your effort in such clear opposing terms, a SWOT review forces you to think "outside the box." However, the aim of this data collection is to assist you in breaking free from any restrictions or limitations that might have previously hampered you.</w:t>
      </w:r>
    </w:p>
    <w:p w14:paraId="6F4B3DCD" w14:textId="348ECCB2" w:rsidR="00EF37A2" w:rsidRPr="00CF49B6" w:rsidRDefault="00EF37A2" w:rsidP="00C354D0">
      <w:pPr>
        <w:jc w:val="both"/>
        <w:rPr>
          <w:rFonts w:ascii="Arial" w:hAnsi="Arial" w:cs="Arial"/>
        </w:rPr>
      </w:pPr>
    </w:p>
    <w:p w14:paraId="2EBCB149" w14:textId="77777777" w:rsidR="00EF37A2" w:rsidRPr="00CF49B6" w:rsidRDefault="00EF37A2" w:rsidP="00C354D0">
      <w:pPr>
        <w:jc w:val="both"/>
        <w:rPr>
          <w:rFonts w:ascii="Arial" w:hAnsi="Arial" w:cs="Arial"/>
        </w:rPr>
      </w:pPr>
      <w:r w:rsidRPr="00CF49B6">
        <w:rPr>
          <w:rFonts w:ascii="Arial" w:hAnsi="Arial" w:cs="Arial"/>
        </w:rPr>
        <w:t>Knowledge is also strength, and understanding the benefits and drawbacks of your program puts you in a stronger position to take action. Although a SWOT analysis is not an intervention in and of itself, it can serve as a "support team" to assist you:</w:t>
      </w:r>
    </w:p>
    <w:p w14:paraId="07057ED6" w14:textId="745E5F2B" w:rsidR="00EF37A2" w:rsidRPr="00CF49B6" w:rsidRDefault="00EF37A2" w:rsidP="00C354D0">
      <w:pPr>
        <w:jc w:val="both"/>
        <w:rPr>
          <w:rFonts w:ascii="Arial" w:hAnsi="Arial" w:cs="Arial"/>
        </w:rPr>
      </w:pPr>
      <w:r w:rsidRPr="00CF49B6">
        <w:rPr>
          <w:rFonts w:ascii="Arial" w:hAnsi="Arial" w:cs="Arial"/>
        </w:rPr>
        <w:t>Set or reaffirm targets by identifying the concerns or problems you want to change.</w:t>
      </w:r>
    </w:p>
    <w:p w14:paraId="654F9FCE" w14:textId="3AEDA85B" w:rsidR="00EF37A2" w:rsidRPr="00CF49B6" w:rsidRDefault="00EF37A2" w:rsidP="00EF37A2">
      <w:pPr>
        <w:rPr>
          <w:rFonts w:ascii="Arial" w:hAnsi="Arial" w:cs="Arial"/>
        </w:rPr>
      </w:pPr>
      <w:r w:rsidRPr="00CF49B6">
        <w:rPr>
          <w:rFonts w:ascii="Arial" w:hAnsi="Arial" w:cs="Arial"/>
        </w:rPr>
        <w:t>• Make a plan of action</w:t>
      </w:r>
      <w:r w:rsidR="00C354D0">
        <w:rPr>
          <w:rFonts w:ascii="Arial" w:hAnsi="Arial" w:cs="Arial"/>
        </w:rPr>
        <w:t>.</w:t>
      </w:r>
    </w:p>
    <w:p w14:paraId="4B472A56" w14:textId="4A3C810E" w:rsidR="00F12333" w:rsidRPr="00CF49B6" w:rsidRDefault="00F12333" w:rsidP="00C354D0">
      <w:pPr>
        <w:jc w:val="both"/>
        <w:rPr>
          <w:rFonts w:ascii="Arial" w:hAnsi="Arial" w:cs="Arial"/>
        </w:rPr>
      </w:pPr>
      <w:r w:rsidRPr="00CF49B6">
        <w:rPr>
          <w:rFonts w:ascii="Arial" w:hAnsi="Arial" w:cs="Arial"/>
        </w:rPr>
        <w:t>The "Example" in this section demonstrates how SWOT can be used to identify areas for intervention.</w:t>
      </w:r>
    </w:p>
    <w:tbl>
      <w:tblPr>
        <w:tblStyle w:val="TableGrid"/>
        <w:tblW w:w="0" w:type="auto"/>
        <w:tblLook w:val="04A0" w:firstRow="1" w:lastRow="0" w:firstColumn="1" w:lastColumn="0" w:noHBand="0" w:noVBand="1"/>
      </w:tblPr>
      <w:tblGrid>
        <w:gridCol w:w="4675"/>
        <w:gridCol w:w="4675"/>
      </w:tblGrid>
      <w:tr w:rsidR="000A2C22" w14:paraId="2E0E4ED4" w14:textId="77777777" w:rsidTr="00A96D70">
        <w:tc>
          <w:tcPr>
            <w:tcW w:w="9350" w:type="dxa"/>
            <w:gridSpan w:val="2"/>
          </w:tcPr>
          <w:p w14:paraId="47980540" w14:textId="17EFC71C" w:rsidR="000A2C22" w:rsidRPr="00C354D0" w:rsidRDefault="000A2C22" w:rsidP="00C354D0">
            <w:pPr>
              <w:jc w:val="center"/>
              <w:rPr>
                <w:b/>
              </w:rPr>
            </w:pPr>
            <w:r w:rsidRPr="00C354D0">
              <w:rPr>
                <w:b/>
              </w:rPr>
              <w:t>The following is the subject of the SWOT analysis: (define the subject of the analysis here)</w:t>
            </w:r>
          </w:p>
        </w:tc>
      </w:tr>
      <w:tr w:rsidR="000A2C22" w14:paraId="1DB8C099" w14:textId="77777777" w:rsidTr="000A2C22">
        <w:tc>
          <w:tcPr>
            <w:tcW w:w="4675" w:type="dxa"/>
          </w:tcPr>
          <w:p w14:paraId="39F18BDD" w14:textId="46298909" w:rsidR="000A2C22" w:rsidRPr="00C354D0" w:rsidRDefault="00043408" w:rsidP="00C354D0">
            <w:pPr>
              <w:jc w:val="center"/>
              <w:rPr>
                <w:b/>
                <w:u w:val="single"/>
              </w:rPr>
            </w:pPr>
            <w:r w:rsidRPr="00C354D0">
              <w:rPr>
                <w:b/>
                <w:u w:val="single"/>
              </w:rPr>
              <w:t>Strengths</w:t>
            </w:r>
          </w:p>
          <w:p w14:paraId="028F7807" w14:textId="77777777" w:rsidR="000A2C22" w:rsidRDefault="000A2C22" w:rsidP="000A2C22">
            <w:r>
              <w:t>• What are the advantages of the proposition?</w:t>
            </w:r>
          </w:p>
          <w:p w14:paraId="54FC56BE" w14:textId="77777777" w:rsidR="000A2C22" w:rsidRDefault="000A2C22" w:rsidP="000A2C22">
            <w:r>
              <w:t>• What are your capabilities?</w:t>
            </w:r>
          </w:p>
          <w:p w14:paraId="6F98ABB0" w14:textId="77777777" w:rsidR="000A2C22" w:rsidRDefault="000A2C22" w:rsidP="000A2C22"/>
          <w:p w14:paraId="4EFF68A9" w14:textId="77777777" w:rsidR="000A2C22" w:rsidRDefault="000A2C22" w:rsidP="000A2C22">
            <w:r>
              <w:t>• Do you have any competitive advantages?</w:t>
            </w:r>
          </w:p>
          <w:p w14:paraId="375F00A0" w14:textId="77777777" w:rsidR="000A2C22" w:rsidRDefault="000A2C22" w:rsidP="000A2C22"/>
          <w:p w14:paraId="52A7BCCF" w14:textId="77777777" w:rsidR="000A2C22" w:rsidRDefault="000A2C22" w:rsidP="000A2C22">
            <w:r>
              <w:t>• What are your USPs (unique selling points)?</w:t>
            </w:r>
          </w:p>
          <w:p w14:paraId="0803445E" w14:textId="77777777" w:rsidR="000A2C22" w:rsidRDefault="000A2C22" w:rsidP="000A2C22"/>
          <w:p w14:paraId="00628499" w14:textId="77777777" w:rsidR="000A2C22" w:rsidRDefault="000A2C22" w:rsidP="000A2C22">
            <w:r>
              <w:t>• What are your tools, money, and people?</w:t>
            </w:r>
          </w:p>
          <w:p w14:paraId="5E8588C5" w14:textId="77777777" w:rsidR="000A2C22" w:rsidRDefault="000A2C22" w:rsidP="000A2C22"/>
          <w:p w14:paraId="43DCC755" w14:textId="77777777" w:rsidR="000A2C22" w:rsidRDefault="000A2C22" w:rsidP="000A2C22">
            <w:r>
              <w:t>• Do you have any expertise, information, or data?</w:t>
            </w:r>
          </w:p>
          <w:p w14:paraId="07D7E0F9" w14:textId="77777777" w:rsidR="000A2C22" w:rsidRDefault="000A2C22" w:rsidP="000A2C22"/>
          <w:p w14:paraId="7FDE62CE" w14:textId="77777777" w:rsidR="000A2C22" w:rsidRDefault="000A2C22" w:rsidP="000A2C22">
            <w:r>
              <w:t>• What are your financial reserves and what are your expected returns?</w:t>
            </w:r>
          </w:p>
          <w:p w14:paraId="11817B70" w14:textId="77777777" w:rsidR="000A2C22" w:rsidRDefault="000A2C22" w:rsidP="000A2C22"/>
          <w:p w14:paraId="2F69423E" w14:textId="77777777" w:rsidR="000A2C22" w:rsidRDefault="000A2C22" w:rsidP="000A2C22">
            <w:r>
              <w:t>• Marketing - what are your goals in terms of scope, delivery, and awareness?</w:t>
            </w:r>
          </w:p>
          <w:p w14:paraId="741F1418" w14:textId="77777777" w:rsidR="000A2C22" w:rsidRDefault="000A2C22" w:rsidP="000A2C22"/>
          <w:p w14:paraId="6752D92C" w14:textId="77777777" w:rsidR="000A2C22" w:rsidRDefault="000A2C22" w:rsidP="000A2C22">
            <w:r>
              <w:t>• Are there any groundbreaking features?</w:t>
            </w:r>
          </w:p>
          <w:p w14:paraId="706261F2" w14:textId="77777777" w:rsidR="000A2C22" w:rsidRDefault="000A2C22" w:rsidP="000A2C22"/>
          <w:p w14:paraId="09546F83" w14:textId="77777777" w:rsidR="000A2C22" w:rsidRDefault="000A2C22" w:rsidP="000A2C22">
            <w:r>
              <w:t>• Where are you located and where are you from?</w:t>
            </w:r>
          </w:p>
          <w:p w14:paraId="0746ABF7" w14:textId="77777777" w:rsidR="000A2C22" w:rsidRDefault="000A2C22" w:rsidP="000A2C22"/>
          <w:p w14:paraId="2B5F167A" w14:textId="77777777" w:rsidR="000A2C22" w:rsidRDefault="000A2C22" w:rsidP="000A2C22">
            <w:r>
              <w:t>• What are the words for price, value, and quality?</w:t>
            </w:r>
          </w:p>
          <w:p w14:paraId="5EEE1FDD" w14:textId="77777777" w:rsidR="000A2C22" w:rsidRDefault="000A2C22" w:rsidP="000A2C22">
            <w:r>
              <w:t>• What are your credentials, qualifications, and certifications?</w:t>
            </w:r>
          </w:p>
          <w:p w14:paraId="70495B1E" w14:textId="77777777" w:rsidR="000A2C22" w:rsidRDefault="000A2C22" w:rsidP="000A2C22">
            <w:r>
              <w:t>• Procedures, structures, information technology, and communications?</w:t>
            </w:r>
          </w:p>
          <w:p w14:paraId="49397513" w14:textId="77777777" w:rsidR="000A2C22" w:rsidRDefault="000A2C22" w:rsidP="000A2C22">
            <w:r>
              <w:t>• Does it matter whether it's cultural, attitudinal, or behavioral?</w:t>
            </w:r>
          </w:p>
          <w:p w14:paraId="3C4D3863" w14:textId="77777777" w:rsidR="000A2C22" w:rsidRDefault="000A2C22" w:rsidP="000A2C22"/>
          <w:p w14:paraId="75F2E80A" w14:textId="797909AD" w:rsidR="000A2C22" w:rsidRDefault="000A2C22" w:rsidP="000A2C22">
            <w:r>
              <w:t>• Is there a management cover or a succession plan in place?</w:t>
            </w:r>
          </w:p>
        </w:tc>
        <w:tc>
          <w:tcPr>
            <w:tcW w:w="4675" w:type="dxa"/>
          </w:tcPr>
          <w:p w14:paraId="20295187" w14:textId="1982BA32" w:rsidR="000A2C22" w:rsidRPr="00C354D0" w:rsidRDefault="00043408" w:rsidP="00C354D0">
            <w:pPr>
              <w:jc w:val="center"/>
              <w:rPr>
                <w:b/>
                <w:u w:val="single"/>
              </w:rPr>
            </w:pPr>
            <w:r w:rsidRPr="00C354D0">
              <w:rPr>
                <w:b/>
                <w:u w:val="single"/>
              </w:rPr>
              <w:lastRenderedPageBreak/>
              <w:t>Weakness</w:t>
            </w:r>
          </w:p>
          <w:p w14:paraId="6C29737E" w14:textId="77777777" w:rsidR="000A2C22" w:rsidRDefault="000A2C22" w:rsidP="000A2C22">
            <w:r>
              <w:t>• What are the drawbacks of the proposition?</w:t>
            </w:r>
          </w:p>
          <w:p w14:paraId="0D40A59B" w14:textId="77777777" w:rsidR="000A2C22" w:rsidRDefault="000A2C22" w:rsidP="000A2C22">
            <w:r>
              <w:t>• Are there any gaps in your capabilities?</w:t>
            </w:r>
          </w:p>
          <w:p w14:paraId="041DF677" w14:textId="77777777" w:rsidR="000A2C22" w:rsidRDefault="000A2C22" w:rsidP="000A2C22"/>
          <w:p w14:paraId="0C84EDD4" w14:textId="77777777" w:rsidR="000A2C22" w:rsidRDefault="000A2C22" w:rsidP="000A2C22">
            <w:r>
              <w:t>• Are you lacking in competitiveness?</w:t>
            </w:r>
          </w:p>
          <w:p w14:paraId="62A49323" w14:textId="77777777" w:rsidR="000A2C22" w:rsidRDefault="000A2C22" w:rsidP="000A2C22"/>
          <w:p w14:paraId="5EAD9D99" w14:textId="77777777" w:rsidR="000A2C22" w:rsidRDefault="000A2C22" w:rsidP="000A2C22">
            <w:r>
              <w:t>• What are your reputation, appearance, and reach?</w:t>
            </w:r>
          </w:p>
          <w:p w14:paraId="4583E866" w14:textId="77777777" w:rsidR="000A2C22" w:rsidRDefault="000A2C22" w:rsidP="000A2C22"/>
          <w:p w14:paraId="70776785" w14:textId="77777777" w:rsidR="000A2C22" w:rsidRDefault="000A2C22" w:rsidP="000A2C22">
            <w:r>
              <w:t>• Do you have any financial information?</w:t>
            </w:r>
          </w:p>
          <w:p w14:paraId="2FCB4AAF" w14:textId="77777777" w:rsidR="000A2C22" w:rsidRDefault="000A2C22" w:rsidP="000A2C22"/>
          <w:p w14:paraId="24FCEEAC" w14:textId="77777777" w:rsidR="000A2C22" w:rsidRDefault="000A2C22" w:rsidP="000A2C22">
            <w:r>
              <w:t>• Do you have any known flaws?</w:t>
            </w:r>
          </w:p>
          <w:p w14:paraId="165D00D2" w14:textId="77777777" w:rsidR="000A2C22" w:rsidRDefault="000A2C22" w:rsidP="000A2C22"/>
          <w:p w14:paraId="08F544F2" w14:textId="77777777" w:rsidR="000A2C22" w:rsidRDefault="000A2C22" w:rsidP="000A2C22">
            <w:r>
              <w:t>• What are the time constraints, deadlines, and pressures?</w:t>
            </w:r>
          </w:p>
          <w:p w14:paraId="4462A46C" w14:textId="77777777" w:rsidR="000A2C22" w:rsidRDefault="000A2C22" w:rsidP="000A2C22"/>
          <w:p w14:paraId="174A9908" w14:textId="77777777" w:rsidR="000A2C22" w:rsidRDefault="000A2C22" w:rsidP="000A2C22">
            <w:r>
              <w:t>• Do you have a cash flow problem or a cash-draining startup?</w:t>
            </w:r>
          </w:p>
          <w:p w14:paraId="23DD7A8F" w14:textId="77777777" w:rsidR="000A2C22" w:rsidRDefault="000A2C22" w:rsidP="000A2C22"/>
          <w:p w14:paraId="02B391B3" w14:textId="77777777" w:rsidR="000A2C22" w:rsidRDefault="000A2C22" w:rsidP="000A2C22">
            <w:r>
              <w:t>• Continuity and supply chain stability?</w:t>
            </w:r>
          </w:p>
          <w:p w14:paraId="3DE93A06" w14:textId="77777777" w:rsidR="000A2C22" w:rsidRDefault="000A2C22" w:rsidP="000A2C22"/>
          <w:p w14:paraId="3763C249" w14:textId="77777777" w:rsidR="000A2C22" w:rsidRDefault="000A2C22" w:rsidP="000A2C22">
            <w:r>
              <w:t>• What are the consequences for key tasks and distraction?</w:t>
            </w:r>
          </w:p>
          <w:p w14:paraId="09214DA7" w14:textId="77777777" w:rsidR="000A2C22" w:rsidRDefault="000A2C22" w:rsidP="000A2C22"/>
          <w:p w14:paraId="42064A8A" w14:textId="77777777" w:rsidR="000A2C22" w:rsidRDefault="000A2C22" w:rsidP="000A2C22">
            <w:r>
              <w:t>• Data dependability, schedule predictability?</w:t>
            </w:r>
          </w:p>
          <w:p w14:paraId="06AAC57C" w14:textId="77777777" w:rsidR="000A2C22" w:rsidRDefault="000A2C22" w:rsidP="000A2C22">
            <w:r>
              <w:t>• What about morale, dedication, and leadership?</w:t>
            </w:r>
          </w:p>
          <w:p w14:paraId="6066EBCE" w14:textId="77777777" w:rsidR="000A2C22" w:rsidRDefault="000A2C22" w:rsidP="000A2C22">
            <w:r>
              <w:t>• Do you have any accreditations or certifications?</w:t>
            </w:r>
          </w:p>
          <w:p w14:paraId="67711BCB" w14:textId="77777777" w:rsidR="000A2C22" w:rsidRDefault="000A2C22" w:rsidP="000A2C22">
            <w:r>
              <w:t>• What are the procedures and structures, for example?</w:t>
            </w:r>
          </w:p>
          <w:p w14:paraId="79443267" w14:textId="77777777" w:rsidR="000A2C22" w:rsidRDefault="000A2C22" w:rsidP="000A2C22"/>
          <w:p w14:paraId="02BCBD59" w14:textId="484E9CB1" w:rsidR="000A2C22" w:rsidRDefault="000A2C22" w:rsidP="000A2C22">
            <w:r>
              <w:t>• Is there a management cover or a succession plan in place?</w:t>
            </w:r>
          </w:p>
        </w:tc>
      </w:tr>
      <w:tr w:rsidR="000A2C22" w14:paraId="2D638F40" w14:textId="77777777" w:rsidTr="000A2C22">
        <w:tc>
          <w:tcPr>
            <w:tcW w:w="4675" w:type="dxa"/>
          </w:tcPr>
          <w:p w14:paraId="6F0FEC05" w14:textId="77777777" w:rsidR="000A2C22" w:rsidRPr="00C354D0" w:rsidRDefault="00043408" w:rsidP="00C354D0">
            <w:pPr>
              <w:jc w:val="center"/>
              <w:rPr>
                <w:b/>
                <w:u w:val="single"/>
              </w:rPr>
            </w:pPr>
            <w:r w:rsidRPr="00C354D0">
              <w:rPr>
                <w:b/>
                <w:u w:val="single"/>
              </w:rPr>
              <w:lastRenderedPageBreak/>
              <w:t>Opportunities</w:t>
            </w:r>
          </w:p>
          <w:p w14:paraId="30C749B5" w14:textId="77777777" w:rsidR="00043408" w:rsidRDefault="00043408" w:rsidP="00043408">
            <w:r>
              <w:t>• Is it a matter of business or fashion?</w:t>
            </w:r>
          </w:p>
          <w:p w14:paraId="686368C9" w14:textId="77777777" w:rsidR="00043408" w:rsidRDefault="00043408" w:rsidP="00043408">
            <w:r>
              <w:t>• What are your thoughts on technological advancement and innovation?</w:t>
            </w:r>
          </w:p>
          <w:p w14:paraId="48B7E486" w14:textId="77777777" w:rsidR="00043408" w:rsidRDefault="00043408" w:rsidP="00043408"/>
          <w:p w14:paraId="51C6CC09" w14:textId="77777777" w:rsidR="00043408" w:rsidRDefault="00043408" w:rsidP="00043408">
            <w:r>
              <w:t>• What are the effects of globalization?</w:t>
            </w:r>
          </w:p>
          <w:p w14:paraId="528E4990" w14:textId="77777777" w:rsidR="00043408" w:rsidRDefault="00043408" w:rsidP="00043408"/>
          <w:p w14:paraId="37A9006A" w14:textId="77777777" w:rsidR="00043408" w:rsidRDefault="00043408" w:rsidP="00043408">
            <w:r>
              <w:t>• Vertical or horizontal markets, emerging markets?</w:t>
            </w:r>
          </w:p>
          <w:p w14:paraId="6981B9F2" w14:textId="77777777" w:rsidR="00043408" w:rsidRDefault="00043408" w:rsidP="00043408"/>
          <w:p w14:paraId="30C77825" w14:textId="77777777" w:rsidR="00043408" w:rsidRDefault="00043408" w:rsidP="00043408">
            <w:r>
              <w:t>• Are there any niche markets you'd like to target?</w:t>
            </w:r>
          </w:p>
          <w:p w14:paraId="6F58E740" w14:textId="77777777" w:rsidR="00043408" w:rsidRDefault="00043408" w:rsidP="00043408"/>
          <w:p w14:paraId="617E5264" w14:textId="77777777" w:rsidR="00043408" w:rsidRDefault="00043408" w:rsidP="00043408">
            <w:r>
              <w:t>• Where do you want to go? • Export or import?</w:t>
            </w:r>
          </w:p>
          <w:p w14:paraId="58E64589" w14:textId="77777777" w:rsidR="00043408" w:rsidRDefault="00043408" w:rsidP="00043408">
            <w:r>
              <w:t>• Is there a need for new USPs in the market?</w:t>
            </w:r>
          </w:p>
          <w:p w14:paraId="1506723D" w14:textId="77777777" w:rsidR="00043408" w:rsidRDefault="00043408" w:rsidP="00043408">
            <w:r>
              <w:t>• How does the market respond to various strategies, such as surprise?</w:t>
            </w:r>
          </w:p>
          <w:p w14:paraId="33593CFE" w14:textId="77777777" w:rsidR="00043408" w:rsidRDefault="00043408" w:rsidP="00043408">
            <w:r>
              <w:t>• Are there any major contracts or tenders?</w:t>
            </w:r>
          </w:p>
          <w:p w14:paraId="0185A3E9" w14:textId="77777777" w:rsidR="00043408" w:rsidRDefault="00043408" w:rsidP="00043408"/>
          <w:p w14:paraId="7EEDC7A1" w14:textId="77777777" w:rsidR="00043408" w:rsidRDefault="00043408" w:rsidP="00043408">
            <w:r>
              <w:t>• Are you interested in business and product development?</w:t>
            </w:r>
          </w:p>
          <w:p w14:paraId="03106F38" w14:textId="77777777" w:rsidR="00043408" w:rsidRDefault="00043408" w:rsidP="00043408"/>
          <w:p w14:paraId="28875C6F" w14:textId="77777777" w:rsidR="00043408" w:rsidRDefault="00043408" w:rsidP="00043408">
            <w:r>
              <w:t>• What about analysis and information?</w:t>
            </w:r>
          </w:p>
          <w:p w14:paraId="6BF1E4CB" w14:textId="77777777" w:rsidR="00043408" w:rsidRDefault="00043408" w:rsidP="00043408"/>
          <w:p w14:paraId="39E321C1" w14:textId="77777777" w:rsidR="00043408" w:rsidRDefault="00043408" w:rsidP="00043408">
            <w:r>
              <w:t>• Partnerships, agencies, and distribution?</w:t>
            </w:r>
          </w:p>
          <w:p w14:paraId="5992B311" w14:textId="77777777" w:rsidR="00043408" w:rsidRDefault="00043408" w:rsidP="00043408"/>
          <w:p w14:paraId="6BEC77BA" w14:textId="77777777" w:rsidR="00043408" w:rsidRDefault="00043408" w:rsidP="00043408">
            <w:r>
              <w:t>• What are the latest market volume demand trends?</w:t>
            </w:r>
          </w:p>
          <w:p w14:paraId="69BA11A1" w14:textId="77777777" w:rsidR="00043408" w:rsidRDefault="00043408" w:rsidP="00043408"/>
          <w:p w14:paraId="53C16914" w14:textId="22433F75" w:rsidR="00043408" w:rsidRDefault="00043408" w:rsidP="00043408">
            <w:r>
              <w:t>• Are there any seasonal, environmental, or fashion influences?</w:t>
            </w:r>
          </w:p>
        </w:tc>
        <w:tc>
          <w:tcPr>
            <w:tcW w:w="4675" w:type="dxa"/>
          </w:tcPr>
          <w:p w14:paraId="40854999" w14:textId="77777777" w:rsidR="00C354D0" w:rsidRPr="00C354D0" w:rsidRDefault="000A2C22" w:rsidP="00C354D0">
            <w:pPr>
              <w:jc w:val="center"/>
              <w:rPr>
                <w:b/>
                <w:u w:val="single"/>
              </w:rPr>
            </w:pPr>
            <w:r w:rsidRPr="00C354D0">
              <w:rPr>
                <w:b/>
                <w:u w:val="single"/>
              </w:rPr>
              <w:t xml:space="preserve">Threats </w:t>
            </w:r>
          </w:p>
          <w:p w14:paraId="2B255EF0" w14:textId="759A6E45" w:rsidR="000A2C22" w:rsidRDefault="000A2C22" w:rsidP="000A2C22">
            <w:r>
              <w:t>• What are the political ramifications?</w:t>
            </w:r>
          </w:p>
          <w:p w14:paraId="53B7DC93" w14:textId="77777777" w:rsidR="000A2C22" w:rsidRDefault="000A2C22" w:rsidP="000A2C22">
            <w:r>
              <w:t>• Legislative ramifications?</w:t>
            </w:r>
          </w:p>
          <w:p w14:paraId="4F95E6DE" w14:textId="77777777" w:rsidR="000A2C22" w:rsidRDefault="000A2C22" w:rsidP="000A2C22"/>
          <w:p w14:paraId="44C6A8F7" w14:textId="77777777" w:rsidR="000A2C22" w:rsidRDefault="000A2C22" w:rsidP="000A2C22">
            <w:r>
              <w:t>• What are the consequences for the environment?</w:t>
            </w:r>
          </w:p>
          <w:p w14:paraId="144CEF2A" w14:textId="77777777" w:rsidR="000A2C22" w:rsidRDefault="000A2C22" w:rsidP="000A2C22"/>
          <w:p w14:paraId="667FD328" w14:textId="77777777" w:rsidR="000A2C22" w:rsidRDefault="000A2C22" w:rsidP="000A2C22">
            <w:r>
              <w:t>• What's new about IT?</w:t>
            </w:r>
          </w:p>
          <w:p w14:paraId="50D48883" w14:textId="77777777" w:rsidR="000A2C22" w:rsidRDefault="000A2C22" w:rsidP="000A2C22"/>
          <w:p w14:paraId="0485E169" w14:textId="77777777" w:rsidR="000A2C22" w:rsidRDefault="000A2C22" w:rsidP="000A2C22">
            <w:r>
              <w:t>• What are the motives of competitors?</w:t>
            </w:r>
          </w:p>
          <w:p w14:paraId="1F252820" w14:textId="77777777" w:rsidR="000A2C22" w:rsidRDefault="000A2C22" w:rsidP="000A2C22"/>
          <w:p w14:paraId="6F812931" w14:textId="77777777" w:rsidR="000A2C22" w:rsidRDefault="000A2C22" w:rsidP="000A2C22">
            <w:r>
              <w:t>• Is there a market for it?</w:t>
            </w:r>
          </w:p>
          <w:p w14:paraId="49162746" w14:textId="77777777" w:rsidR="000A2C22" w:rsidRDefault="000A2C22" w:rsidP="000A2C22"/>
          <w:p w14:paraId="71ED869D" w14:textId="77777777" w:rsidR="000A2C22" w:rsidRDefault="000A2C22" w:rsidP="000A2C22">
            <w:r>
              <w:t>• What's going on in the market?</w:t>
            </w:r>
          </w:p>
          <w:p w14:paraId="40521B3D" w14:textId="77777777" w:rsidR="000A2C22" w:rsidRDefault="000A2C22" w:rsidP="000A2C22"/>
          <w:p w14:paraId="28EBC3B6" w14:textId="77777777" w:rsidR="000A2C22" w:rsidRDefault="000A2C22" w:rsidP="000A2C22">
            <w:r>
              <w:t>• Are there any emerging technology, programs, or concepts?</w:t>
            </w:r>
          </w:p>
          <w:p w14:paraId="77BFDAB5" w14:textId="77777777" w:rsidR="000A2C22" w:rsidRDefault="000A2C22" w:rsidP="000A2C22"/>
          <w:p w14:paraId="1636376F" w14:textId="77777777" w:rsidR="000A2C22" w:rsidRDefault="000A2C22" w:rsidP="000A2C22">
            <w:r>
              <w:t>• Are there critical arrangements and partners? • What challenges did you face?</w:t>
            </w:r>
          </w:p>
          <w:p w14:paraId="38F96388" w14:textId="77777777" w:rsidR="000A2C22" w:rsidRDefault="000A2C22" w:rsidP="000A2C22"/>
          <w:p w14:paraId="526C39D0" w14:textId="77777777" w:rsidR="000A2C22" w:rsidRDefault="000A2C22" w:rsidP="000A2C22">
            <w:r>
              <w:t>• Do you have insurmountable flaws?</w:t>
            </w:r>
          </w:p>
          <w:p w14:paraId="1CF2BF80" w14:textId="77777777" w:rsidR="000A2C22" w:rsidRDefault="000A2C22" w:rsidP="000A2C22"/>
          <w:p w14:paraId="27A94A4C" w14:textId="77777777" w:rsidR="000A2C22" w:rsidRDefault="000A2C22" w:rsidP="000A2C22">
            <w:r>
              <w:t>• Is there a work market?</w:t>
            </w:r>
          </w:p>
          <w:p w14:paraId="24941350" w14:textId="77777777" w:rsidR="000A2C22" w:rsidRDefault="000A2C22" w:rsidP="000A2C22"/>
          <w:p w14:paraId="5FB5A566" w14:textId="77777777" w:rsidR="000A2C22" w:rsidRDefault="000A2C22" w:rsidP="000A2C22">
            <w:r>
              <w:t>• Are you under financial or credit stress?</w:t>
            </w:r>
          </w:p>
          <w:p w14:paraId="569722E1" w14:textId="77777777" w:rsidR="000A2C22" w:rsidRDefault="000A2C22" w:rsidP="000A2C22"/>
          <w:p w14:paraId="526E49EA" w14:textId="77777777" w:rsidR="000A2C22" w:rsidRDefault="000A2C22" w:rsidP="000A2C22">
            <w:r>
              <w:t>• What is the state of the economy at home and abroad?</w:t>
            </w:r>
          </w:p>
          <w:p w14:paraId="3DE8F749" w14:textId="013CCFDB" w:rsidR="000A2C22" w:rsidRDefault="000A2C22" w:rsidP="000A2C22">
            <w:r w:rsidRPr="000A2C22">
              <w:t>• What are the consequences of seasonality and weather?</w:t>
            </w:r>
          </w:p>
        </w:tc>
      </w:tr>
    </w:tbl>
    <w:p w14:paraId="0E2FE1B0" w14:textId="5DF1CA1E" w:rsidR="00F12333" w:rsidRDefault="00F12333" w:rsidP="00EF37A2"/>
    <w:p w14:paraId="1FE3CF0C" w14:textId="7C4F30BE" w:rsidR="00F12333" w:rsidRDefault="00A843D3" w:rsidP="00154D67">
      <w:pPr>
        <w:pStyle w:val="Heading1"/>
        <w:numPr>
          <w:ilvl w:val="0"/>
          <w:numId w:val="5"/>
        </w:numPr>
      </w:pPr>
      <w:bookmarkStart w:id="6" w:name="_Toc73909296"/>
      <w:proofErr w:type="spellStart"/>
      <w:r>
        <w:t>Islami</w:t>
      </w:r>
      <w:proofErr w:type="spellEnd"/>
      <w:r>
        <w:t xml:space="preserve"> Bank Bangladesh Limited</w:t>
      </w:r>
      <w:bookmarkEnd w:id="6"/>
    </w:p>
    <w:p w14:paraId="410CCCA3" w14:textId="4FF2CF18" w:rsidR="00F12333" w:rsidRPr="00312DF7" w:rsidRDefault="00F12333" w:rsidP="00C354D0">
      <w:pPr>
        <w:jc w:val="both"/>
        <w:rPr>
          <w:rFonts w:ascii="Arial" w:hAnsi="Arial" w:cs="Arial"/>
        </w:rPr>
      </w:pPr>
      <w:r w:rsidRPr="00312DF7">
        <w:rPr>
          <w:rFonts w:ascii="Arial" w:hAnsi="Arial" w:cs="Arial"/>
        </w:rPr>
        <w:t xml:space="preserve">The first interest-free </w:t>
      </w:r>
      <w:proofErr w:type="spellStart"/>
      <w:r w:rsidRPr="00312DF7">
        <w:rPr>
          <w:rFonts w:ascii="Arial" w:hAnsi="Arial" w:cs="Arial"/>
        </w:rPr>
        <w:t>Shariah</w:t>
      </w:r>
      <w:proofErr w:type="spellEnd"/>
      <w:r w:rsidRPr="00312DF7">
        <w:rPr>
          <w:rFonts w:ascii="Arial" w:hAnsi="Arial" w:cs="Arial"/>
        </w:rPr>
        <w:t xml:space="preserve">-based commercial bank, </w:t>
      </w:r>
      <w:proofErr w:type="spellStart"/>
      <w:r w:rsidRPr="00312DF7">
        <w:rPr>
          <w:rFonts w:ascii="Arial" w:hAnsi="Arial" w:cs="Arial"/>
        </w:rPr>
        <w:t>Islami</w:t>
      </w:r>
      <w:proofErr w:type="spellEnd"/>
      <w:r w:rsidRPr="00312DF7">
        <w:rPr>
          <w:rFonts w:ascii="Arial" w:hAnsi="Arial" w:cs="Arial"/>
        </w:rPr>
        <w:t xml:space="preserve"> Bank Bangladesh Ltd. (IBBL), began operations on March 30, 1983, under the auspices of the Banking Companies Ordinance 1962, later amended by the Banking Companies Act, 1991, with the aim of providing Islamic </w:t>
      </w:r>
      <w:proofErr w:type="spellStart"/>
      <w:r w:rsidRPr="00312DF7">
        <w:rPr>
          <w:rFonts w:ascii="Arial" w:hAnsi="Arial" w:cs="Arial"/>
        </w:rPr>
        <w:t>Shariah</w:t>
      </w:r>
      <w:proofErr w:type="spellEnd"/>
      <w:r w:rsidRPr="00312DF7">
        <w:rPr>
          <w:rFonts w:ascii="Arial" w:hAnsi="Arial" w:cs="Arial"/>
        </w:rPr>
        <w:t>-based financial products.</w:t>
      </w:r>
    </w:p>
    <w:p w14:paraId="30FFA7F5" w14:textId="47DDAA3B" w:rsidR="00F12333" w:rsidRDefault="00A535B4" w:rsidP="00154D67">
      <w:pPr>
        <w:pStyle w:val="Heading2"/>
        <w:numPr>
          <w:ilvl w:val="1"/>
          <w:numId w:val="10"/>
        </w:numPr>
      </w:pPr>
      <w:bookmarkStart w:id="7" w:name="_Toc73909297"/>
      <w:r>
        <w:t>A</w:t>
      </w:r>
      <w:r w:rsidRPr="00A535B4">
        <w:t xml:space="preserve"> short introduction</w:t>
      </w:r>
      <w:r w:rsidR="00F07463">
        <w:t>:</w:t>
      </w:r>
      <w:bookmarkEnd w:id="7"/>
    </w:p>
    <w:p w14:paraId="254659A8" w14:textId="67FF2AC6" w:rsidR="00F12333" w:rsidRPr="00312DF7" w:rsidRDefault="00F12333" w:rsidP="00C354D0">
      <w:pPr>
        <w:jc w:val="both"/>
        <w:rPr>
          <w:rFonts w:ascii="Arial" w:hAnsi="Arial" w:cs="Arial"/>
        </w:rPr>
      </w:pPr>
      <w:r w:rsidRPr="00312DF7">
        <w:rPr>
          <w:rFonts w:ascii="Arial" w:hAnsi="Arial" w:cs="Arial"/>
        </w:rPr>
        <w:t>Since the bank values the entrepreneurs' efficiency and honesty, as well as the five C's of power, character, money, condition, and collateral, the percentage of investmen</w:t>
      </w:r>
      <w:r w:rsidR="00D0021D">
        <w:rPr>
          <w:rFonts w:ascii="Arial" w:hAnsi="Arial" w:cs="Arial"/>
        </w:rPr>
        <w:t xml:space="preserve">t recovery at IBBL, </w:t>
      </w:r>
      <w:proofErr w:type="spellStart"/>
      <w:r w:rsidR="00D0021D">
        <w:rPr>
          <w:rFonts w:ascii="Arial" w:hAnsi="Arial" w:cs="Arial"/>
        </w:rPr>
        <w:t>Babor</w:t>
      </w:r>
      <w:proofErr w:type="spellEnd"/>
      <w:r w:rsidR="00D0021D">
        <w:rPr>
          <w:rFonts w:ascii="Arial" w:hAnsi="Arial" w:cs="Arial"/>
        </w:rPr>
        <w:t xml:space="preserve"> Road</w:t>
      </w:r>
      <w:r w:rsidRPr="00312DF7">
        <w:rPr>
          <w:rFonts w:ascii="Arial" w:hAnsi="Arial" w:cs="Arial"/>
        </w:rPr>
        <w:t xml:space="preserve"> Branch is nearly 90 t</w:t>
      </w:r>
      <w:r w:rsidR="00D0021D">
        <w:rPr>
          <w:rFonts w:ascii="Arial" w:hAnsi="Arial" w:cs="Arial"/>
        </w:rPr>
        <w:t xml:space="preserve">o 95 percent. IBBL, </w:t>
      </w:r>
      <w:proofErr w:type="spellStart"/>
      <w:r w:rsidR="00D0021D">
        <w:rPr>
          <w:rFonts w:ascii="Arial" w:hAnsi="Arial" w:cs="Arial"/>
        </w:rPr>
        <w:t>Babor</w:t>
      </w:r>
      <w:proofErr w:type="spellEnd"/>
      <w:r w:rsidR="00D0021D">
        <w:rPr>
          <w:rFonts w:ascii="Arial" w:hAnsi="Arial" w:cs="Arial"/>
        </w:rPr>
        <w:t xml:space="preserve"> Road</w:t>
      </w:r>
      <w:r w:rsidRPr="00312DF7">
        <w:rPr>
          <w:rFonts w:ascii="Arial" w:hAnsi="Arial" w:cs="Arial"/>
        </w:rPr>
        <w:t xml:space="preserve"> Branch's investment has progressed significantly over the last three years. The bank's investment increased to Tk.1532.341 million on December 31, 2008, from Tk. 1755.893 million on December 31, 2008, for a cumulative increase of Tk. 2186.550 million from December 31, 2008 to December 31, 2009. The bank's increased investment growth is attributed to the focus put on optimizing the efficient use of depositor funds.</w:t>
      </w:r>
    </w:p>
    <w:p w14:paraId="0CD5EB59" w14:textId="05B2758D" w:rsidR="00F12333" w:rsidRPr="00312DF7" w:rsidRDefault="00F12333" w:rsidP="00EF37A2">
      <w:pPr>
        <w:rPr>
          <w:rFonts w:ascii="Arial" w:hAnsi="Arial" w:cs="Arial"/>
        </w:rPr>
      </w:pPr>
    </w:p>
    <w:p w14:paraId="2A545464" w14:textId="33D12A3B" w:rsidR="00F12333" w:rsidRPr="00312DF7" w:rsidRDefault="00F12333" w:rsidP="00C354D0">
      <w:pPr>
        <w:jc w:val="both"/>
        <w:rPr>
          <w:rFonts w:ascii="Arial" w:hAnsi="Arial" w:cs="Arial"/>
        </w:rPr>
      </w:pPr>
      <w:r w:rsidRPr="00312DF7">
        <w:rPr>
          <w:rFonts w:ascii="Arial" w:hAnsi="Arial" w:cs="Arial"/>
        </w:rPr>
        <w:t xml:space="preserve">An Islamic bank is a financial institution whose status, laws, and procedures explicitly state its adherence to the Islamic </w:t>
      </w:r>
      <w:proofErr w:type="spellStart"/>
      <w:r w:rsidRPr="00312DF7">
        <w:rPr>
          <w:rFonts w:ascii="Arial" w:hAnsi="Arial" w:cs="Arial"/>
        </w:rPr>
        <w:t>Shariah</w:t>
      </w:r>
      <w:proofErr w:type="spellEnd"/>
      <w:r w:rsidRPr="00312DF7">
        <w:rPr>
          <w:rFonts w:ascii="Arial" w:hAnsi="Arial" w:cs="Arial"/>
        </w:rPr>
        <w:t xml:space="preserve"> principle of not receiving or paying interest on any of its transactions. –IOC</w:t>
      </w:r>
    </w:p>
    <w:p w14:paraId="3E31A417" w14:textId="465A5245" w:rsidR="00F12333" w:rsidRPr="00312DF7" w:rsidRDefault="00F12333" w:rsidP="00C354D0">
      <w:pPr>
        <w:jc w:val="both"/>
        <w:rPr>
          <w:rFonts w:ascii="Arial" w:hAnsi="Arial" w:cs="Arial"/>
        </w:rPr>
      </w:pPr>
      <w:r w:rsidRPr="00312DF7">
        <w:rPr>
          <w:rFonts w:ascii="Arial" w:hAnsi="Arial" w:cs="Arial"/>
        </w:rPr>
        <w:t xml:space="preserve">“Islamic bank is essentially a normative term and could be described as banking in accordance with the ethos of the Islamic value system,” says </w:t>
      </w:r>
      <w:proofErr w:type="spellStart"/>
      <w:r w:rsidRPr="00312DF7">
        <w:rPr>
          <w:rFonts w:ascii="Arial" w:hAnsi="Arial" w:cs="Arial"/>
        </w:rPr>
        <w:t>Ziauddin</w:t>
      </w:r>
      <w:proofErr w:type="spellEnd"/>
      <w:r w:rsidRPr="00312DF7">
        <w:rPr>
          <w:rFonts w:ascii="Arial" w:hAnsi="Arial" w:cs="Arial"/>
        </w:rPr>
        <w:t xml:space="preserve"> Ahmed.</w:t>
      </w:r>
    </w:p>
    <w:p w14:paraId="12130819" w14:textId="245D6EEC" w:rsidR="00F12333" w:rsidRPr="00312DF7" w:rsidRDefault="00F12333" w:rsidP="00C354D0">
      <w:pPr>
        <w:jc w:val="both"/>
        <w:rPr>
          <w:rFonts w:ascii="Arial" w:hAnsi="Arial" w:cs="Arial"/>
        </w:rPr>
      </w:pPr>
      <w:r w:rsidRPr="00312DF7">
        <w:rPr>
          <w:rFonts w:ascii="Arial" w:hAnsi="Arial" w:cs="Arial"/>
        </w:rPr>
        <w:t>It was formed as a Public Company with Limited Liability on March 13, 1983, under the Companies Act of 1913. The bank started operations on March 30, 1983, with international entrepreneurs holding the majority of the shares.</w:t>
      </w:r>
    </w:p>
    <w:p w14:paraId="2F750736" w14:textId="37A2744A" w:rsidR="00F12333" w:rsidRDefault="00F12333" w:rsidP="00EF37A2"/>
    <w:p w14:paraId="6E541445" w14:textId="1DB9A50B" w:rsidR="00F12333" w:rsidRDefault="00A535B4" w:rsidP="00154D67">
      <w:pPr>
        <w:pStyle w:val="Heading2"/>
        <w:numPr>
          <w:ilvl w:val="1"/>
          <w:numId w:val="10"/>
        </w:numPr>
      </w:pPr>
      <w:bookmarkStart w:id="8" w:name="_Toc73909298"/>
      <w:r>
        <w:t xml:space="preserve">History of </w:t>
      </w:r>
      <w:proofErr w:type="spellStart"/>
      <w:r>
        <w:t>Islami</w:t>
      </w:r>
      <w:proofErr w:type="spellEnd"/>
      <w:r>
        <w:t xml:space="preserve"> Bank Bangladesh Limited</w:t>
      </w:r>
      <w:r w:rsidR="00F07463">
        <w:t>:</w:t>
      </w:r>
      <w:bookmarkEnd w:id="8"/>
    </w:p>
    <w:p w14:paraId="0685EBCA" w14:textId="0A3D767E" w:rsidR="00F12333" w:rsidRPr="00312DF7" w:rsidRDefault="006134D0" w:rsidP="00C354D0">
      <w:pPr>
        <w:jc w:val="both"/>
        <w:rPr>
          <w:rFonts w:ascii="Arial" w:hAnsi="Arial" w:cs="Arial"/>
        </w:rPr>
      </w:pPr>
      <w:r w:rsidRPr="006134D0">
        <w:rPr>
          <w:rFonts w:ascii="Arial" w:hAnsi="Arial" w:cs="Arial"/>
        </w:rPr>
        <w:t xml:space="preserve">The rise of </w:t>
      </w:r>
      <w:proofErr w:type="spellStart"/>
      <w:r w:rsidRPr="006134D0">
        <w:rPr>
          <w:rFonts w:ascii="Arial" w:hAnsi="Arial" w:cs="Arial"/>
        </w:rPr>
        <w:t>Islami</w:t>
      </w:r>
      <w:proofErr w:type="spellEnd"/>
      <w:r w:rsidRPr="006134D0">
        <w:rPr>
          <w:rFonts w:ascii="Arial" w:hAnsi="Arial" w:cs="Arial"/>
        </w:rPr>
        <w:t xml:space="preserve"> Bank, which given interest-free keeping money offices, got up Muslim nations within the late 1970s and early 1980s. As of now, there are over 300 interest-free educate around the world. </w:t>
      </w:r>
      <w:proofErr w:type="spellStart"/>
      <w:r w:rsidRPr="006134D0">
        <w:rPr>
          <w:rFonts w:ascii="Arial" w:hAnsi="Arial" w:cs="Arial"/>
        </w:rPr>
        <w:t>Islami</w:t>
      </w:r>
      <w:proofErr w:type="spellEnd"/>
      <w:r w:rsidRPr="006134D0">
        <w:rPr>
          <w:rFonts w:ascii="Arial" w:hAnsi="Arial" w:cs="Arial"/>
        </w:rPr>
        <w:t xml:space="preserve"> Bank no longer as it were works in nearly all Muslim nations, but has moreover extended into the Western world, serving both Muslim and non-Muslim clients. The foundation of </w:t>
      </w:r>
      <w:proofErr w:type="spellStart"/>
      <w:r w:rsidRPr="006134D0">
        <w:rPr>
          <w:rFonts w:ascii="Arial" w:hAnsi="Arial" w:cs="Arial"/>
        </w:rPr>
        <w:t>Mitghamar</w:t>
      </w:r>
      <w:proofErr w:type="spellEnd"/>
      <w:r w:rsidRPr="006134D0">
        <w:rPr>
          <w:rFonts w:ascii="Arial" w:hAnsi="Arial" w:cs="Arial"/>
        </w:rPr>
        <w:t xml:space="preserve"> Neighborhood Investment funds Bank in 1963 is respected as a watershed minute in present day </w:t>
      </w:r>
      <w:proofErr w:type="spellStart"/>
      <w:r w:rsidRPr="006134D0">
        <w:rPr>
          <w:rFonts w:ascii="Arial" w:hAnsi="Arial" w:cs="Arial"/>
        </w:rPr>
        <w:t>Islami</w:t>
      </w:r>
      <w:proofErr w:type="spellEnd"/>
      <w:r w:rsidRPr="006134D0">
        <w:rPr>
          <w:rFonts w:ascii="Arial" w:hAnsi="Arial" w:cs="Arial"/>
        </w:rPr>
        <w:t xml:space="preserve"> Keeping money. In spite of this, the history of </w:t>
      </w:r>
      <w:proofErr w:type="spellStart"/>
      <w:r w:rsidRPr="006134D0">
        <w:rPr>
          <w:rFonts w:ascii="Arial" w:hAnsi="Arial" w:cs="Arial"/>
        </w:rPr>
        <w:t>Islami</w:t>
      </w:r>
      <w:proofErr w:type="spellEnd"/>
      <w:r w:rsidRPr="006134D0">
        <w:rPr>
          <w:rFonts w:ascii="Arial" w:hAnsi="Arial" w:cs="Arial"/>
        </w:rPr>
        <w:t xml:space="preserve"> Managing an account can be followed all the way back to the starting of Islam</w:t>
      </w:r>
      <w:r w:rsidR="00F12333" w:rsidRPr="00312DF7">
        <w:rPr>
          <w:rFonts w:ascii="Arial" w:hAnsi="Arial" w:cs="Arial"/>
        </w:rPr>
        <w:t>.</w:t>
      </w:r>
    </w:p>
    <w:p w14:paraId="58481674" w14:textId="51B13BEA" w:rsidR="00F12333" w:rsidRPr="00312DF7" w:rsidRDefault="00F12333" w:rsidP="00C354D0">
      <w:pPr>
        <w:jc w:val="both"/>
        <w:rPr>
          <w:rFonts w:ascii="Arial" w:hAnsi="Arial" w:cs="Arial"/>
        </w:rPr>
      </w:pPr>
      <w:r w:rsidRPr="00312DF7">
        <w:rPr>
          <w:rFonts w:ascii="Arial" w:hAnsi="Arial" w:cs="Arial"/>
        </w:rPr>
        <w:t xml:space="preserve">Bangladesh signed the Charter of the Islamic Development Bank in 1974, promising to restructure its economic and financial framework in compliance with Islamic </w:t>
      </w:r>
      <w:proofErr w:type="spellStart"/>
      <w:r w:rsidRPr="00312DF7">
        <w:rPr>
          <w:rFonts w:ascii="Arial" w:hAnsi="Arial" w:cs="Arial"/>
        </w:rPr>
        <w:t>Shariah</w:t>
      </w:r>
      <w:proofErr w:type="spellEnd"/>
      <w:r w:rsidRPr="00312DF7">
        <w:rPr>
          <w:rFonts w:ascii="Arial" w:hAnsi="Arial" w:cs="Arial"/>
        </w:rPr>
        <w:t xml:space="preserve"> (legal framework of Islamic Ideology).</w:t>
      </w:r>
    </w:p>
    <w:p w14:paraId="17546217" w14:textId="75148272" w:rsidR="00F12333" w:rsidRPr="00312DF7" w:rsidRDefault="00F12333" w:rsidP="00C354D0">
      <w:pPr>
        <w:jc w:val="both"/>
        <w:rPr>
          <w:rFonts w:ascii="Arial" w:hAnsi="Arial" w:cs="Arial"/>
        </w:rPr>
      </w:pPr>
      <w:r w:rsidRPr="00312DF7">
        <w:rPr>
          <w:rFonts w:ascii="Arial" w:hAnsi="Arial" w:cs="Arial"/>
        </w:rPr>
        <w:t>Bangladesh recommended systemic efforts to Islamic Banking at the Islamic Foreign Ministers Conference in Senegal in 1978.</w:t>
      </w:r>
    </w:p>
    <w:p w14:paraId="2EDD3E9C" w14:textId="2EC67E84" w:rsidR="00F12333" w:rsidRPr="00312DF7" w:rsidRDefault="00F12333" w:rsidP="00C354D0">
      <w:pPr>
        <w:jc w:val="both"/>
        <w:rPr>
          <w:rFonts w:ascii="Arial" w:hAnsi="Arial" w:cs="Arial"/>
        </w:rPr>
      </w:pPr>
      <w:r w:rsidRPr="00312DF7">
        <w:rPr>
          <w:rFonts w:ascii="Arial" w:hAnsi="Arial" w:cs="Arial"/>
        </w:rPr>
        <w:lastRenderedPageBreak/>
        <w:t xml:space="preserve">In 1980, at a Foreign Ministers Conference in Pakistan, Bangladesh Foreign Minister Prof. </w:t>
      </w:r>
      <w:proofErr w:type="spellStart"/>
      <w:r w:rsidRPr="00312DF7">
        <w:rPr>
          <w:rFonts w:ascii="Arial" w:hAnsi="Arial" w:cs="Arial"/>
        </w:rPr>
        <w:t>Shamsul</w:t>
      </w:r>
      <w:proofErr w:type="spellEnd"/>
      <w:r w:rsidRPr="00312DF7">
        <w:rPr>
          <w:rFonts w:ascii="Arial" w:hAnsi="Arial" w:cs="Arial"/>
        </w:rPr>
        <w:t xml:space="preserve"> Hoq suggested that Islamic Banking be introduced. Furthermore, the Bangladesh Bank dispatched a delegation to research the Islamic Banking System</w:t>
      </w:r>
      <w:r w:rsidR="00D0021D" w:rsidRPr="00312DF7">
        <w:rPr>
          <w:rFonts w:ascii="Arial" w:hAnsi="Arial" w:cs="Arial"/>
        </w:rPr>
        <w:t>.</w:t>
      </w:r>
      <w:r w:rsidRPr="00312DF7">
        <w:rPr>
          <w:rFonts w:ascii="Arial" w:hAnsi="Arial" w:cs="Arial"/>
        </w:rPr>
        <w:t xml:space="preserve"> In addition, the Bangladesh Bank Governor inaugurated an international seminar in Dhaka to encourage the early adoption of Islamic banking. “The Islamic countries should establish a separate banking system of their own to promote their trade and commerce,” President of the Peoples Republic of Bangladesh </w:t>
      </w:r>
      <w:proofErr w:type="spellStart"/>
      <w:r w:rsidRPr="00312DF7">
        <w:rPr>
          <w:rFonts w:ascii="Arial" w:hAnsi="Arial" w:cs="Arial"/>
        </w:rPr>
        <w:t>Taif</w:t>
      </w:r>
      <w:proofErr w:type="spellEnd"/>
      <w:r w:rsidRPr="00312DF7">
        <w:rPr>
          <w:rFonts w:ascii="Arial" w:hAnsi="Arial" w:cs="Arial"/>
        </w:rPr>
        <w:t xml:space="preserve"> said at the 3rd Islamic Summit Conference in Makkah in 1981.</w:t>
      </w:r>
    </w:p>
    <w:p w14:paraId="33635A18" w14:textId="05841FC4" w:rsidR="00F12333" w:rsidRPr="00312DF7" w:rsidRDefault="00F12333" w:rsidP="00C354D0">
      <w:pPr>
        <w:jc w:val="both"/>
        <w:rPr>
          <w:rFonts w:ascii="Arial" w:hAnsi="Arial" w:cs="Arial"/>
        </w:rPr>
      </w:pPr>
    </w:p>
    <w:p w14:paraId="38C35BE6" w14:textId="4089C053" w:rsidR="00F12333" w:rsidRPr="00312DF7" w:rsidRDefault="00F12333" w:rsidP="00C354D0">
      <w:pPr>
        <w:jc w:val="both"/>
        <w:rPr>
          <w:rFonts w:ascii="Arial" w:hAnsi="Arial" w:cs="Arial"/>
        </w:rPr>
      </w:pPr>
      <w:r w:rsidRPr="00312DF7">
        <w:rPr>
          <w:rFonts w:ascii="Arial" w:hAnsi="Arial" w:cs="Arial"/>
        </w:rPr>
        <w:t>In 1982, the International Development Bank (IDB) paid a study visit to Bangladesh. They discovered contributions from the Islamic Economics Research Bureau (IERB) and the Bangladesh Islamic Bankers Association (BIBA), and they used symposia and workshops to mobilize seminars and public opinion. Muslim Businessman Society supports professional practices (now reorganized as Industrialists and Businessman Association).</w:t>
      </w:r>
    </w:p>
    <w:p w14:paraId="7FA4130E" w14:textId="547BF74C" w:rsidR="00F12333" w:rsidRPr="00312DF7" w:rsidRDefault="00F12333" w:rsidP="00C354D0">
      <w:pPr>
        <w:jc w:val="both"/>
        <w:rPr>
          <w:rFonts w:ascii="Arial" w:hAnsi="Arial" w:cs="Arial"/>
        </w:rPr>
      </w:pPr>
    </w:p>
    <w:p w14:paraId="32CAF826" w14:textId="0D7FBAEE" w:rsidR="00F12333" w:rsidRPr="00312DF7" w:rsidRDefault="00F12333" w:rsidP="00C354D0">
      <w:pPr>
        <w:jc w:val="both"/>
        <w:rPr>
          <w:rFonts w:ascii="Arial" w:hAnsi="Arial" w:cs="Arial"/>
        </w:rPr>
      </w:pPr>
      <w:r w:rsidRPr="00312DF7">
        <w:rPr>
          <w:rFonts w:ascii="Arial" w:hAnsi="Arial" w:cs="Arial"/>
        </w:rPr>
        <w:t xml:space="preserve">The organization primarily raised equity capital for a new Islamic bank. Finally, in 1983, </w:t>
      </w:r>
      <w:proofErr w:type="spellStart"/>
      <w:r w:rsidRPr="00312DF7">
        <w:rPr>
          <w:rFonts w:ascii="Arial" w:hAnsi="Arial" w:cs="Arial"/>
        </w:rPr>
        <w:t>Islami</w:t>
      </w:r>
      <w:proofErr w:type="spellEnd"/>
      <w:r w:rsidRPr="00312DF7">
        <w:rPr>
          <w:rFonts w:ascii="Arial" w:hAnsi="Arial" w:cs="Arial"/>
        </w:rPr>
        <w:t xml:space="preserve"> Bank Bangladesh Limited (IBBL) emerged to take on the banking challenge. IBBL (</w:t>
      </w:r>
      <w:proofErr w:type="spellStart"/>
      <w:r w:rsidRPr="00312DF7">
        <w:rPr>
          <w:rFonts w:ascii="Arial" w:hAnsi="Arial" w:cs="Arial"/>
        </w:rPr>
        <w:t>Islami</w:t>
      </w:r>
      <w:proofErr w:type="spellEnd"/>
      <w:r w:rsidRPr="00312DF7">
        <w:rPr>
          <w:rFonts w:ascii="Arial" w:hAnsi="Arial" w:cs="Arial"/>
        </w:rPr>
        <w:t xml:space="preserve"> Bank Bangladesh Limited) is known as Southeast Asia's first interest-free bank. It was formed as a Public Company with Limited Liability on March 13, 1983, under the Companies Act of 1913. The bank started operations on March 30, 1983, with international entrepreneurs holding the majority of the shares.</w:t>
      </w:r>
    </w:p>
    <w:p w14:paraId="7832F6FA" w14:textId="5639CFB4" w:rsidR="00F12333" w:rsidRPr="00312DF7" w:rsidRDefault="00F12333" w:rsidP="00C354D0">
      <w:pPr>
        <w:jc w:val="both"/>
        <w:rPr>
          <w:rFonts w:ascii="Arial" w:hAnsi="Arial" w:cs="Arial"/>
        </w:rPr>
      </w:pPr>
    </w:p>
    <w:p w14:paraId="02E2020A" w14:textId="1FC51C6F" w:rsidR="00F12333" w:rsidRPr="00312DF7" w:rsidRDefault="00956E5A" w:rsidP="00C354D0">
      <w:pPr>
        <w:jc w:val="both"/>
        <w:rPr>
          <w:rFonts w:ascii="Arial" w:hAnsi="Arial" w:cs="Arial"/>
        </w:rPr>
      </w:pPr>
      <w:r w:rsidRPr="00312DF7">
        <w:rPr>
          <w:rFonts w:ascii="Arial" w:hAnsi="Arial" w:cs="Arial"/>
        </w:rPr>
        <w:t>IBBL is a global joint venture bank with the Islamic Development Bank and financial institutions contributing 63.92 percent of the equity. In 2010, the total number of branches was 232. The bank's authorized capital is now Tk. 10,000 million, while its paid-in capital is Tk. 6,177.60 million.</w:t>
      </w:r>
    </w:p>
    <w:p w14:paraId="67E080D3" w14:textId="1A721663" w:rsidR="00956E5A" w:rsidRDefault="001562F6" w:rsidP="00154D67">
      <w:pPr>
        <w:pStyle w:val="Heading2"/>
        <w:numPr>
          <w:ilvl w:val="1"/>
          <w:numId w:val="10"/>
        </w:numPr>
      </w:pPr>
      <w:bookmarkStart w:id="9" w:name="_Toc73909299"/>
      <w:r>
        <w:t>IBBL’s Goal</w:t>
      </w:r>
      <w:r w:rsidR="00F07463">
        <w:t>:</w:t>
      </w:r>
      <w:bookmarkEnd w:id="9"/>
    </w:p>
    <w:p w14:paraId="131D4E3A" w14:textId="2B6A85BC" w:rsidR="00956E5A" w:rsidRPr="00312DF7" w:rsidRDefault="00956E5A" w:rsidP="00C354D0">
      <w:pPr>
        <w:jc w:val="both"/>
        <w:rPr>
          <w:rFonts w:ascii="Arial" w:hAnsi="Arial" w:cs="Arial"/>
        </w:rPr>
      </w:pPr>
      <w:r w:rsidRPr="00312DF7">
        <w:rPr>
          <w:rFonts w:ascii="Arial" w:hAnsi="Arial" w:cs="Arial"/>
        </w:rPr>
        <w:t>The primary aim of establishing Islamic banks around the world is to encourage, foster, and improve the use of Islamic values in industry. The following are the goals of an Islamic bank when considered in the light of its position in the economy:</w:t>
      </w:r>
    </w:p>
    <w:p w14:paraId="75ECD7CE" w14:textId="1F545827" w:rsidR="00956E5A" w:rsidRPr="00312DF7" w:rsidRDefault="00956E5A" w:rsidP="00C354D0">
      <w:pPr>
        <w:jc w:val="both"/>
        <w:rPr>
          <w:rFonts w:ascii="Arial" w:hAnsi="Arial" w:cs="Arial"/>
        </w:rPr>
      </w:pPr>
      <w:r w:rsidRPr="00312DF7">
        <w:rPr>
          <w:rFonts w:ascii="Arial" w:hAnsi="Arial" w:cs="Arial"/>
        </w:rPr>
        <w:t xml:space="preserve">To provide modern financial services in accordance with Islamic </w:t>
      </w:r>
      <w:proofErr w:type="spellStart"/>
      <w:r w:rsidRPr="00312DF7">
        <w:rPr>
          <w:rFonts w:ascii="Arial" w:hAnsi="Arial" w:cs="Arial"/>
        </w:rPr>
        <w:t>Shariah</w:t>
      </w:r>
      <w:proofErr w:type="spellEnd"/>
      <w:r w:rsidRPr="00312DF7">
        <w:rPr>
          <w:rFonts w:ascii="Arial" w:hAnsi="Arial" w:cs="Arial"/>
        </w:rPr>
        <w:t>; to contribute to economic growth and stability while adhering to Islamic justice principles; to make the most efficient use of limited financial resources; and to aid in the fair distribution of income.</w:t>
      </w:r>
    </w:p>
    <w:p w14:paraId="01C6A644" w14:textId="2B34502E" w:rsidR="00956E5A" w:rsidRPr="00312DF7" w:rsidRDefault="00956E5A" w:rsidP="00C354D0">
      <w:pPr>
        <w:jc w:val="both"/>
        <w:rPr>
          <w:rFonts w:ascii="Arial" w:hAnsi="Arial" w:cs="Arial"/>
        </w:rPr>
      </w:pPr>
      <w:r w:rsidRPr="00312DF7">
        <w:rPr>
          <w:rFonts w:ascii="Arial" w:hAnsi="Arial" w:cs="Arial"/>
        </w:rPr>
        <w:t xml:space="preserve">The primary goal of this report is to track the Investment Department of </w:t>
      </w:r>
      <w:proofErr w:type="spellStart"/>
      <w:r w:rsidRPr="00312DF7">
        <w:rPr>
          <w:rFonts w:ascii="Arial" w:hAnsi="Arial" w:cs="Arial"/>
        </w:rPr>
        <w:t>Islami</w:t>
      </w:r>
      <w:proofErr w:type="spellEnd"/>
      <w:r w:rsidRPr="00312DF7">
        <w:rPr>
          <w:rFonts w:ascii="Arial" w:hAnsi="Arial" w:cs="Arial"/>
        </w:rPr>
        <w:t xml:space="preserve"> Bank Bangladesh Ltd., </w:t>
      </w:r>
      <w:proofErr w:type="spellStart"/>
      <w:r w:rsidRPr="00312DF7">
        <w:rPr>
          <w:rFonts w:ascii="Arial" w:hAnsi="Arial" w:cs="Arial"/>
        </w:rPr>
        <w:t>Mohammadpur</w:t>
      </w:r>
      <w:proofErr w:type="spellEnd"/>
      <w:r w:rsidRPr="00312DF7">
        <w:rPr>
          <w:rFonts w:ascii="Arial" w:hAnsi="Arial" w:cs="Arial"/>
        </w:rPr>
        <w:t xml:space="preserve"> </w:t>
      </w:r>
      <w:proofErr w:type="spellStart"/>
      <w:r w:rsidRPr="00312DF7">
        <w:rPr>
          <w:rFonts w:ascii="Arial" w:hAnsi="Arial" w:cs="Arial"/>
        </w:rPr>
        <w:t>Babor</w:t>
      </w:r>
      <w:proofErr w:type="spellEnd"/>
      <w:r w:rsidRPr="00312DF7">
        <w:rPr>
          <w:rFonts w:ascii="Arial" w:hAnsi="Arial" w:cs="Arial"/>
        </w:rPr>
        <w:t>-road Branch's investment activities. The following are the other goals:</w:t>
      </w:r>
    </w:p>
    <w:p w14:paraId="6E131D0A" w14:textId="77777777" w:rsidR="00956E5A" w:rsidRPr="00312DF7" w:rsidRDefault="00956E5A" w:rsidP="00C354D0">
      <w:pPr>
        <w:jc w:val="both"/>
        <w:rPr>
          <w:rFonts w:ascii="Arial" w:hAnsi="Arial" w:cs="Arial"/>
        </w:rPr>
      </w:pPr>
      <w:r w:rsidRPr="00312DF7">
        <w:rPr>
          <w:rFonts w:ascii="Arial" w:hAnsi="Arial" w:cs="Arial"/>
        </w:rPr>
        <w:t>To learn about the various types of investments, as well as the various investment schemes, and to gain practical experience with banking activities.</w:t>
      </w:r>
    </w:p>
    <w:p w14:paraId="6E4E053C" w14:textId="77777777" w:rsidR="00956E5A" w:rsidRPr="00312DF7" w:rsidRDefault="00956E5A" w:rsidP="00C354D0">
      <w:pPr>
        <w:jc w:val="both"/>
        <w:rPr>
          <w:rFonts w:ascii="Arial" w:hAnsi="Arial" w:cs="Arial"/>
        </w:rPr>
      </w:pPr>
    </w:p>
    <w:p w14:paraId="422BD1B2" w14:textId="77777777" w:rsidR="00956E5A" w:rsidRPr="00312DF7" w:rsidRDefault="00956E5A" w:rsidP="00C354D0">
      <w:pPr>
        <w:jc w:val="both"/>
        <w:rPr>
          <w:rFonts w:ascii="Arial" w:hAnsi="Arial" w:cs="Arial"/>
        </w:rPr>
      </w:pPr>
      <w:r w:rsidRPr="00312DF7">
        <w:rPr>
          <w:rFonts w:ascii="Arial" w:hAnsi="Arial" w:cs="Arial"/>
        </w:rPr>
        <w:t>To be able to adjust to the business climate.</w:t>
      </w:r>
    </w:p>
    <w:p w14:paraId="26188018" w14:textId="77777777" w:rsidR="00956E5A" w:rsidRPr="00312DF7" w:rsidRDefault="00956E5A" w:rsidP="00C354D0">
      <w:pPr>
        <w:jc w:val="both"/>
        <w:rPr>
          <w:rFonts w:ascii="Arial" w:hAnsi="Arial" w:cs="Arial"/>
        </w:rPr>
      </w:pPr>
    </w:p>
    <w:p w14:paraId="10F4BBF9" w14:textId="5CC1F7CA" w:rsidR="00956E5A" w:rsidRPr="00312DF7" w:rsidRDefault="00956E5A" w:rsidP="00C354D0">
      <w:pPr>
        <w:jc w:val="both"/>
        <w:rPr>
          <w:rFonts w:ascii="Arial" w:hAnsi="Arial" w:cs="Arial"/>
        </w:rPr>
      </w:pPr>
      <w:r w:rsidRPr="00312DF7">
        <w:rPr>
          <w:rFonts w:ascii="Arial" w:hAnsi="Arial" w:cs="Arial"/>
        </w:rPr>
        <w:t>To gain a better understanding of IBBL's investment strategy in comparison to other banks.</w:t>
      </w:r>
    </w:p>
    <w:p w14:paraId="184BE730" w14:textId="175461C3" w:rsidR="00956E5A" w:rsidRPr="00C354D0" w:rsidRDefault="00EA1B17" w:rsidP="00C354D0">
      <w:pPr>
        <w:jc w:val="center"/>
        <w:rPr>
          <w:rFonts w:ascii="Arial" w:hAnsi="Arial" w:cs="Arial"/>
          <w:b/>
          <w:u w:val="single"/>
        </w:rPr>
      </w:pPr>
      <w:r w:rsidRPr="00C354D0">
        <w:rPr>
          <w:rFonts w:ascii="Arial" w:hAnsi="Arial" w:cs="Arial"/>
          <w:b/>
          <w:u w:val="single"/>
        </w:rPr>
        <w:t xml:space="preserve">At a glance, here's what you need to know about IBBL </w:t>
      </w:r>
      <w:r w:rsidR="008F4316">
        <w:rPr>
          <w:rFonts w:ascii="Arial" w:hAnsi="Arial" w:cs="Arial"/>
          <w:b/>
          <w:u w:val="single"/>
        </w:rPr>
        <w:t>(</w:t>
      </w:r>
      <w:r w:rsidR="0088297B">
        <w:rPr>
          <w:rFonts w:ascii="Arial" w:hAnsi="Arial" w:cs="Arial"/>
          <w:b/>
          <w:u w:val="single"/>
        </w:rPr>
        <w:t>July</w:t>
      </w:r>
      <w:r w:rsidR="00312DF7" w:rsidRPr="00C354D0">
        <w:rPr>
          <w:rFonts w:ascii="Arial" w:hAnsi="Arial" w:cs="Arial"/>
          <w:b/>
          <w:u w:val="single"/>
        </w:rPr>
        <w:t xml:space="preserve"> 200</w:t>
      </w:r>
      <w:r w:rsidRPr="00C354D0">
        <w:rPr>
          <w:rFonts w:ascii="Arial" w:hAnsi="Arial" w:cs="Arial"/>
          <w:b/>
          <w:u w:val="single"/>
        </w:rPr>
        <w:t>9)</w:t>
      </w:r>
    </w:p>
    <w:tbl>
      <w:tblPr>
        <w:tblStyle w:val="TableGrid"/>
        <w:tblW w:w="0" w:type="auto"/>
        <w:tblLook w:val="04A0" w:firstRow="1" w:lastRow="0" w:firstColumn="1" w:lastColumn="0" w:noHBand="0" w:noVBand="1"/>
      </w:tblPr>
      <w:tblGrid>
        <w:gridCol w:w="4675"/>
        <w:gridCol w:w="4675"/>
      </w:tblGrid>
      <w:tr w:rsidR="00EA1B17" w14:paraId="3065E9CB" w14:textId="77777777" w:rsidTr="00EA1B17">
        <w:tc>
          <w:tcPr>
            <w:tcW w:w="4675" w:type="dxa"/>
          </w:tcPr>
          <w:p w14:paraId="28F4E87D" w14:textId="4CCADB7C" w:rsidR="00EA1B17" w:rsidRDefault="00EA1B17" w:rsidP="00956E5A">
            <w:r>
              <w:t>Incorporation</w:t>
            </w:r>
            <w:r w:rsidR="006134D0">
              <w:t xml:space="preserve"> Date</w:t>
            </w:r>
          </w:p>
        </w:tc>
        <w:tc>
          <w:tcPr>
            <w:tcW w:w="4675" w:type="dxa"/>
          </w:tcPr>
          <w:p w14:paraId="5687BCE1" w14:textId="12EE9166" w:rsidR="00EA1B17" w:rsidRDefault="008F4316" w:rsidP="00956E5A">
            <w:r>
              <w:t>M</w:t>
            </w:r>
            <w:r w:rsidR="00112A20">
              <w:t>arch</w:t>
            </w:r>
            <w:r>
              <w:t xml:space="preserve"> 13,</w:t>
            </w:r>
            <w:r w:rsidR="00112A20">
              <w:t xml:space="preserve"> 1983</w:t>
            </w:r>
          </w:p>
        </w:tc>
      </w:tr>
      <w:tr w:rsidR="00EA1B17" w14:paraId="54FB578B" w14:textId="77777777" w:rsidTr="00EA1B17">
        <w:tc>
          <w:tcPr>
            <w:tcW w:w="4675" w:type="dxa"/>
          </w:tcPr>
          <w:p w14:paraId="55EBA61F" w14:textId="12F2C71D" w:rsidR="00EA1B17" w:rsidRDefault="00112A20" w:rsidP="00956E5A">
            <w:r>
              <w:t>Inauguration of</w:t>
            </w:r>
            <w:r w:rsidR="00906F52">
              <w:t xml:space="preserve"> </w:t>
            </w:r>
            <w:proofErr w:type="spellStart"/>
            <w:r w:rsidR="00906F52">
              <w:t>it’s</w:t>
            </w:r>
            <w:proofErr w:type="spellEnd"/>
            <w:r>
              <w:t xml:space="preserve"> 1</w:t>
            </w:r>
            <w:r w:rsidRPr="00112A20">
              <w:rPr>
                <w:vertAlign w:val="superscript"/>
              </w:rPr>
              <w:t>st</w:t>
            </w:r>
            <w:r>
              <w:t xml:space="preserve"> Branch (Dhaka Local office)</w:t>
            </w:r>
          </w:p>
        </w:tc>
        <w:tc>
          <w:tcPr>
            <w:tcW w:w="4675" w:type="dxa"/>
          </w:tcPr>
          <w:p w14:paraId="4C50DB56" w14:textId="6BE6157E" w:rsidR="00EA1B17" w:rsidRDefault="008F4316" w:rsidP="00956E5A">
            <w:r>
              <w:t>M</w:t>
            </w:r>
            <w:r w:rsidR="00112A20">
              <w:t>arch</w:t>
            </w:r>
            <w:r>
              <w:t xml:space="preserve"> 30,</w:t>
            </w:r>
            <w:r w:rsidR="00112A20">
              <w:t xml:space="preserve"> 1983</w:t>
            </w:r>
          </w:p>
        </w:tc>
      </w:tr>
      <w:tr w:rsidR="00EA1B17" w14:paraId="5E6AAECC" w14:textId="77777777" w:rsidTr="00EA1B17">
        <w:tc>
          <w:tcPr>
            <w:tcW w:w="4675" w:type="dxa"/>
          </w:tcPr>
          <w:p w14:paraId="334F6001" w14:textId="0683DB6A" w:rsidR="00EA1B17" w:rsidRDefault="00112A20" w:rsidP="00956E5A">
            <w:r>
              <w:t>Formal Inauguration</w:t>
            </w:r>
          </w:p>
        </w:tc>
        <w:tc>
          <w:tcPr>
            <w:tcW w:w="4675" w:type="dxa"/>
          </w:tcPr>
          <w:p w14:paraId="0722D5A4" w14:textId="50585082" w:rsidR="00EA1B17" w:rsidRDefault="008F4316" w:rsidP="00956E5A">
            <w:r>
              <w:t>A</w:t>
            </w:r>
            <w:r w:rsidR="00112A20">
              <w:t>ugust</w:t>
            </w:r>
            <w:r>
              <w:t xml:space="preserve"> 12,</w:t>
            </w:r>
            <w:r w:rsidR="00112A20">
              <w:t xml:space="preserve"> 1983</w:t>
            </w:r>
          </w:p>
        </w:tc>
      </w:tr>
      <w:tr w:rsidR="00112A20" w14:paraId="19150C0C" w14:textId="77777777" w:rsidTr="00A96D70">
        <w:tc>
          <w:tcPr>
            <w:tcW w:w="9350" w:type="dxa"/>
            <w:gridSpan w:val="2"/>
          </w:tcPr>
          <w:p w14:paraId="3A8846E8" w14:textId="155DE462" w:rsidR="00112A20" w:rsidRDefault="00112A20" w:rsidP="00956E5A">
            <w:r>
              <w:t xml:space="preserve">Share of </w:t>
            </w:r>
            <w:proofErr w:type="spellStart"/>
            <w:r w:rsidR="008F4316">
              <w:t>Capi</w:t>
            </w:r>
            <w:proofErr w:type="spellEnd"/>
            <w:r w:rsidR="008F4316">
              <w:t>.</w:t>
            </w:r>
          </w:p>
        </w:tc>
      </w:tr>
      <w:tr w:rsidR="00EA1B17" w14:paraId="11895771" w14:textId="77777777" w:rsidTr="00EA1B17">
        <w:tc>
          <w:tcPr>
            <w:tcW w:w="4675" w:type="dxa"/>
          </w:tcPr>
          <w:p w14:paraId="60EC7C43" w14:textId="3A56E781" w:rsidR="00EA1B17" w:rsidRDefault="00906F52" w:rsidP="00956E5A">
            <w:r>
              <w:t xml:space="preserve">The </w:t>
            </w:r>
            <w:r w:rsidR="00112A20">
              <w:t>Local Share</w:t>
            </w:r>
            <w:r w:rsidR="008F4316">
              <w:t>-</w:t>
            </w:r>
            <w:r w:rsidR="00112A20">
              <w:t>holders</w:t>
            </w:r>
          </w:p>
        </w:tc>
        <w:tc>
          <w:tcPr>
            <w:tcW w:w="4675" w:type="dxa"/>
          </w:tcPr>
          <w:p w14:paraId="6B680B60" w14:textId="73742C3C" w:rsidR="00EA1B17" w:rsidRDefault="008F4316" w:rsidP="00956E5A">
            <w:r>
              <w:t>40</w:t>
            </w:r>
            <w:r w:rsidR="00112A20">
              <w:t>%</w:t>
            </w:r>
          </w:p>
        </w:tc>
      </w:tr>
      <w:tr w:rsidR="00EA1B17" w14:paraId="3B19F2A0" w14:textId="77777777" w:rsidTr="00EA1B17">
        <w:tc>
          <w:tcPr>
            <w:tcW w:w="4675" w:type="dxa"/>
          </w:tcPr>
          <w:p w14:paraId="0A61A703" w14:textId="71EA7CF7" w:rsidR="00EA1B17" w:rsidRDefault="00906F52" w:rsidP="00956E5A">
            <w:r>
              <w:t xml:space="preserve">The </w:t>
            </w:r>
            <w:r w:rsidR="00112A20">
              <w:t>Foreign Share</w:t>
            </w:r>
            <w:r w:rsidR="008F4316">
              <w:t>-</w:t>
            </w:r>
            <w:r w:rsidR="00112A20">
              <w:t>holders</w:t>
            </w:r>
          </w:p>
        </w:tc>
        <w:tc>
          <w:tcPr>
            <w:tcW w:w="4675" w:type="dxa"/>
          </w:tcPr>
          <w:p w14:paraId="5F50D576" w14:textId="1BEAF824" w:rsidR="00EA1B17" w:rsidRDefault="008F4316" w:rsidP="00956E5A">
            <w:r>
              <w:t>60</w:t>
            </w:r>
            <w:r w:rsidR="00112A20">
              <w:t>%</w:t>
            </w:r>
          </w:p>
        </w:tc>
      </w:tr>
      <w:tr w:rsidR="00EA1B17" w14:paraId="26EE55A6" w14:textId="77777777" w:rsidTr="00EA1B17">
        <w:tc>
          <w:tcPr>
            <w:tcW w:w="4675" w:type="dxa"/>
          </w:tcPr>
          <w:p w14:paraId="55381751" w14:textId="3340188D" w:rsidR="00EA1B17" w:rsidRDefault="00906F52" w:rsidP="00956E5A">
            <w:r>
              <w:t xml:space="preserve">The </w:t>
            </w:r>
            <w:r w:rsidR="008F4316">
              <w:t xml:space="preserve">Authorized </w:t>
            </w:r>
            <w:proofErr w:type="spellStart"/>
            <w:r w:rsidR="008F4316">
              <w:t>Capi</w:t>
            </w:r>
            <w:proofErr w:type="spellEnd"/>
            <w:r w:rsidR="008F4316">
              <w:t>.</w:t>
            </w:r>
          </w:p>
        </w:tc>
        <w:tc>
          <w:tcPr>
            <w:tcW w:w="4675" w:type="dxa"/>
          </w:tcPr>
          <w:p w14:paraId="63E36D8B" w14:textId="0B7F1F31" w:rsidR="00EA1B17" w:rsidRDefault="008F4316" w:rsidP="00956E5A">
            <w:r>
              <w:t>Tk. 10</w:t>
            </w:r>
            <w:r w:rsidR="00112A20">
              <w:t>000 million</w:t>
            </w:r>
          </w:p>
        </w:tc>
      </w:tr>
      <w:tr w:rsidR="00EA1B17" w14:paraId="6BC81EC1" w14:textId="77777777" w:rsidTr="00EA1B17">
        <w:tc>
          <w:tcPr>
            <w:tcW w:w="4675" w:type="dxa"/>
          </w:tcPr>
          <w:p w14:paraId="6EF55E07" w14:textId="487F5338" w:rsidR="00EA1B17" w:rsidRDefault="00112A20" w:rsidP="00956E5A">
            <w:r>
              <w:t>Paid-up</w:t>
            </w:r>
            <w:r w:rsidR="00906F52">
              <w:t xml:space="preserve"> The</w:t>
            </w:r>
            <w:r w:rsidR="008F4316">
              <w:t xml:space="preserve"> </w:t>
            </w:r>
            <w:proofErr w:type="spellStart"/>
            <w:r w:rsidR="008F4316">
              <w:t>Capi</w:t>
            </w:r>
            <w:proofErr w:type="spellEnd"/>
            <w:r w:rsidR="008F4316">
              <w:t>.</w:t>
            </w:r>
          </w:p>
        </w:tc>
        <w:tc>
          <w:tcPr>
            <w:tcW w:w="4675" w:type="dxa"/>
          </w:tcPr>
          <w:p w14:paraId="562530A5" w14:textId="43433893" w:rsidR="00EA1B17" w:rsidRDefault="008F4316" w:rsidP="00956E5A">
            <w:r>
              <w:t>Tk. 6180</w:t>
            </w:r>
            <w:r w:rsidR="00112A20">
              <w:t xml:space="preserve"> million</w:t>
            </w:r>
          </w:p>
        </w:tc>
      </w:tr>
      <w:tr w:rsidR="00EA1B17" w14:paraId="0D625797" w14:textId="77777777" w:rsidTr="00EA1B17">
        <w:tc>
          <w:tcPr>
            <w:tcW w:w="4675" w:type="dxa"/>
          </w:tcPr>
          <w:p w14:paraId="77B5B20B" w14:textId="57779446" w:rsidR="00EA1B17" w:rsidRDefault="00906F52" w:rsidP="00956E5A">
            <w:r>
              <w:t xml:space="preserve">Total </w:t>
            </w:r>
            <w:r w:rsidR="008F4316">
              <w:t>Depo.</w:t>
            </w:r>
          </w:p>
        </w:tc>
        <w:tc>
          <w:tcPr>
            <w:tcW w:w="4675" w:type="dxa"/>
          </w:tcPr>
          <w:p w14:paraId="107C58AB" w14:textId="4F1B4517" w:rsidR="00EA1B17" w:rsidRDefault="008F4316" w:rsidP="00956E5A">
            <w:r>
              <w:t>Tk. 244290</w:t>
            </w:r>
            <w:r w:rsidR="00112A20">
              <w:t xml:space="preserve"> million</w:t>
            </w:r>
          </w:p>
        </w:tc>
      </w:tr>
      <w:tr w:rsidR="00EA1B17" w14:paraId="58813E06" w14:textId="77777777" w:rsidTr="00EA1B17">
        <w:tc>
          <w:tcPr>
            <w:tcW w:w="4675" w:type="dxa"/>
          </w:tcPr>
          <w:p w14:paraId="7583CFC7" w14:textId="78032049" w:rsidR="00EA1B17" w:rsidRDefault="00906F52" w:rsidP="00956E5A">
            <w:r>
              <w:t xml:space="preserve">Total </w:t>
            </w:r>
            <w:r w:rsidR="008F4316">
              <w:t>Inv.</w:t>
            </w:r>
          </w:p>
        </w:tc>
        <w:tc>
          <w:tcPr>
            <w:tcW w:w="4675" w:type="dxa"/>
          </w:tcPr>
          <w:p w14:paraId="5CC6FA68" w14:textId="2253054C" w:rsidR="00EA1B17" w:rsidRDefault="008F4316" w:rsidP="00956E5A">
            <w:r>
              <w:t>Tk. 214620</w:t>
            </w:r>
            <w:r w:rsidR="00112A20">
              <w:t xml:space="preserve"> million</w:t>
            </w:r>
          </w:p>
        </w:tc>
      </w:tr>
      <w:tr w:rsidR="00EA1B17" w14:paraId="36AB0436" w14:textId="77777777" w:rsidTr="00EA1B17">
        <w:tc>
          <w:tcPr>
            <w:tcW w:w="4675" w:type="dxa"/>
          </w:tcPr>
          <w:p w14:paraId="75F395A7" w14:textId="1FE71EBC" w:rsidR="00EA1B17" w:rsidRDefault="00906F52" w:rsidP="00956E5A">
            <w:r>
              <w:t xml:space="preserve">Total </w:t>
            </w:r>
            <w:r w:rsidR="00112A20">
              <w:t>Foreign Exchange Business</w:t>
            </w:r>
          </w:p>
        </w:tc>
        <w:tc>
          <w:tcPr>
            <w:tcW w:w="4675" w:type="dxa"/>
          </w:tcPr>
          <w:p w14:paraId="1CC11763" w14:textId="2287E5DD" w:rsidR="00EA1B17" w:rsidRDefault="008F4316" w:rsidP="00956E5A">
            <w:r>
              <w:t>Tk. 462</w:t>
            </w:r>
            <w:r w:rsidR="00112A20">
              <w:t>370 Million</w:t>
            </w:r>
          </w:p>
        </w:tc>
      </w:tr>
      <w:tr w:rsidR="00EA1B17" w14:paraId="7AB67723" w14:textId="77777777" w:rsidTr="00EA1B17">
        <w:tc>
          <w:tcPr>
            <w:tcW w:w="4675" w:type="dxa"/>
          </w:tcPr>
          <w:p w14:paraId="18893ED6" w14:textId="03C70E8F" w:rsidR="00EA1B17" w:rsidRDefault="00906F52" w:rsidP="00956E5A">
            <w:r>
              <w:t xml:space="preserve">Total </w:t>
            </w:r>
            <w:r w:rsidR="008F4316">
              <w:t>No,</w:t>
            </w:r>
            <w:r w:rsidR="00112A20">
              <w:t xml:space="preserve"> of Branches</w:t>
            </w:r>
          </w:p>
        </w:tc>
        <w:tc>
          <w:tcPr>
            <w:tcW w:w="4675" w:type="dxa"/>
          </w:tcPr>
          <w:p w14:paraId="643C5C86" w14:textId="61BD0852" w:rsidR="00EA1B17" w:rsidRDefault="008F4316" w:rsidP="00956E5A">
            <w:r>
              <w:t>210</w:t>
            </w:r>
          </w:p>
        </w:tc>
      </w:tr>
      <w:tr w:rsidR="00EA1B17" w14:paraId="38E294CD" w14:textId="77777777" w:rsidTr="00EA1B17">
        <w:tc>
          <w:tcPr>
            <w:tcW w:w="4675" w:type="dxa"/>
          </w:tcPr>
          <w:p w14:paraId="24D7C962" w14:textId="58919607" w:rsidR="00EA1B17" w:rsidRDefault="00906F52" w:rsidP="00956E5A">
            <w:r>
              <w:t xml:space="preserve">Total </w:t>
            </w:r>
            <w:r w:rsidR="008F4316">
              <w:t>No.</w:t>
            </w:r>
            <w:r w:rsidR="00112A20">
              <w:t xml:space="preserve"> of SME Service Centers</w:t>
            </w:r>
          </w:p>
        </w:tc>
        <w:tc>
          <w:tcPr>
            <w:tcW w:w="4675" w:type="dxa"/>
          </w:tcPr>
          <w:p w14:paraId="05556A7B" w14:textId="622E3916" w:rsidR="00EA1B17" w:rsidRDefault="008F4316" w:rsidP="00956E5A">
            <w:r>
              <w:t>22</w:t>
            </w:r>
          </w:p>
        </w:tc>
      </w:tr>
      <w:tr w:rsidR="00EA1B17" w14:paraId="4F4B26EB" w14:textId="77777777" w:rsidTr="00EA1B17">
        <w:tc>
          <w:tcPr>
            <w:tcW w:w="4675" w:type="dxa"/>
          </w:tcPr>
          <w:p w14:paraId="042EAEC5" w14:textId="44A0467C" w:rsidR="00EA1B17" w:rsidRDefault="00906F52" w:rsidP="00956E5A">
            <w:r>
              <w:t xml:space="preserve">Total </w:t>
            </w:r>
            <w:r w:rsidR="008F4316">
              <w:t>No.</w:t>
            </w:r>
            <w:r w:rsidR="00112A20">
              <w:t xml:space="preserve"> of Shareholders</w:t>
            </w:r>
          </w:p>
        </w:tc>
        <w:tc>
          <w:tcPr>
            <w:tcW w:w="4675" w:type="dxa"/>
          </w:tcPr>
          <w:p w14:paraId="0DF37138" w14:textId="06384823" w:rsidR="00EA1B17" w:rsidRDefault="008F4316" w:rsidP="00956E5A">
            <w:r>
              <w:t>52170</w:t>
            </w:r>
          </w:p>
        </w:tc>
      </w:tr>
      <w:tr w:rsidR="00EA1B17" w14:paraId="07D9408C" w14:textId="77777777" w:rsidTr="00EA1B17">
        <w:tc>
          <w:tcPr>
            <w:tcW w:w="4675" w:type="dxa"/>
          </w:tcPr>
          <w:p w14:paraId="50C6D35B" w14:textId="36248C5A" w:rsidR="00EA1B17" w:rsidRDefault="00906F52" w:rsidP="00956E5A">
            <w:r>
              <w:t xml:space="preserve">Total </w:t>
            </w:r>
            <w:r w:rsidR="00112A20">
              <w:t>Manpower</w:t>
            </w:r>
          </w:p>
        </w:tc>
        <w:tc>
          <w:tcPr>
            <w:tcW w:w="4675" w:type="dxa"/>
          </w:tcPr>
          <w:p w14:paraId="76A73641" w14:textId="585A3611" w:rsidR="00EA1B17" w:rsidRDefault="008F4316" w:rsidP="00956E5A">
            <w:r>
              <w:t>9590</w:t>
            </w:r>
          </w:p>
        </w:tc>
      </w:tr>
    </w:tbl>
    <w:p w14:paraId="790E0A33" w14:textId="1E96C514" w:rsidR="00EA1B17" w:rsidRPr="006949DE" w:rsidRDefault="006949DE" w:rsidP="006949DE">
      <w:pPr>
        <w:jc w:val="center"/>
        <w:rPr>
          <w:b/>
          <w:u w:val="single"/>
        </w:rPr>
      </w:pPr>
      <w:r>
        <w:rPr>
          <w:b/>
          <w:u w:val="single"/>
        </w:rPr>
        <w:t>(The figures are rounded off to the nearest zero)</w:t>
      </w:r>
    </w:p>
    <w:p w14:paraId="5C9B87B6" w14:textId="6D62D80E" w:rsidR="00956E5A" w:rsidRDefault="001562F6" w:rsidP="00154D67">
      <w:pPr>
        <w:pStyle w:val="Heading2"/>
        <w:numPr>
          <w:ilvl w:val="1"/>
          <w:numId w:val="10"/>
        </w:numPr>
      </w:pPr>
      <w:bookmarkStart w:id="10" w:name="_Toc73909300"/>
      <w:r w:rsidRPr="001562F6">
        <w:t>IBBL Investment Modes</w:t>
      </w:r>
      <w:r w:rsidR="00F07463">
        <w:t>:</w:t>
      </w:r>
      <w:bookmarkEnd w:id="10"/>
    </w:p>
    <w:p w14:paraId="6C981C5D" w14:textId="2593BA99" w:rsidR="00956E5A" w:rsidRDefault="007963F6" w:rsidP="00C354D0">
      <w:pPr>
        <w:jc w:val="both"/>
        <w:rPr>
          <w:rFonts w:ascii="Arial" w:hAnsi="Arial" w:cs="Arial"/>
        </w:rPr>
      </w:pPr>
      <w:r w:rsidRPr="007963F6">
        <w:rPr>
          <w:rFonts w:ascii="Arial" w:hAnsi="Arial" w:cs="Arial"/>
        </w:rPr>
        <w:t xml:space="preserve">IBBL's venture modes are characterized by the bank's head office and after that actualized by chosen branches. Hence, in arrange to investigate the speculation modes of IBBL, </w:t>
      </w:r>
      <w:proofErr w:type="spellStart"/>
      <w:r w:rsidRPr="007963F6">
        <w:rPr>
          <w:rFonts w:ascii="Arial" w:hAnsi="Arial" w:cs="Arial"/>
        </w:rPr>
        <w:t>Babor</w:t>
      </w:r>
      <w:proofErr w:type="spellEnd"/>
      <w:r w:rsidRPr="007963F6">
        <w:rPr>
          <w:rFonts w:ascii="Arial" w:hAnsi="Arial" w:cs="Arial"/>
        </w:rPr>
        <w:t xml:space="preserve">-Road Department, endeavors have been made in this report to reveal the investment modes of IBBL. When cash is kept within the IBBL, the bank contributes it in different ways that are approved by the Islamic </w:t>
      </w:r>
      <w:proofErr w:type="spellStart"/>
      <w:r w:rsidRPr="007963F6">
        <w:rPr>
          <w:rFonts w:ascii="Arial" w:hAnsi="Arial" w:cs="Arial"/>
        </w:rPr>
        <w:t>Shariah</w:t>
      </w:r>
      <w:proofErr w:type="spellEnd"/>
      <w:r w:rsidRPr="007963F6">
        <w:rPr>
          <w:rFonts w:ascii="Arial" w:hAnsi="Arial" w:cs="Arial"/>
        </w:rPr>
        <w:t xml:space="preserve"> in arrange to form a benefit. Not only a bank, but indeed </w:t>
      </w:r>
      <w:proofErr w:type="spellStart"/>
      <w:proofErr w:type="gramStart"/>
      <w:r w:rsidRPr="007963F6">
        <w:rPr>
          <w:rFonts w:ascii="Arial" w:hAnsi="Arial" w:cs="Arial"/>
        </w:rPr>
        <w:t>a</w:t>
      </w:r>
      <w:proofErr w:type="spellEnd"/>
      <w:proofErr w:type="gramEnd"/>
      <w:r w:rsidRPr="007963F6">
        <w:rPr>
          <w:rFonts w:ascii="Arial" w:hAnsi="Arial" w:cs="Arial"/>
        </w:rPr>
        <w:t xml:space="preserve"> individual or organization may benefit from Islamic modes of speculation in arrange to extend their riches. The taking after are a few of the foremost common ways to contribute in IBBL.</w:t>
      </w:r>
    </w:p>
    <w:p w14:paraId="2F6A3CA6" w14:textId="77777777" w:rsidR="007963F6" w:rsidRPr="00312DF7" w:rsidRDefault="007963F6" w:rsidP="00C354D0">
      <w:pPr>
        <w:jc w:val="both"/>
        <w:rPr>
          <w:rFonts w:ascii="Arial" w:hAnsi="Arial" w:cs="Arial"/>
        </w:rPr>
      </w:pPr>
    </w:p>
    <w:p w14:paraId="65002824" w14:textId="75B6BAC8" w:rsidR="00956E5A" w:rsidRDefault="00956E5A" w:rsidP="00C354D0">
      <w:pPr>
        <w:jc w:val="both"/>
        <w:rPr>
          <w:rFonts w:ascii="Arial" w:hAnsi="Arial" w:cs="Arial"/>
        </w:rPr>
      </w:pPr>
      <w:proofErr w:type="spellStart"/>
      <w:r w:rsidRPr="00312DF7">
        <w:rPr>
          <w:rFonts w:ascii="Arial" w:hAnsi="Arial" w:cs="Arial"/>
        </w:rPr>
        <w:t>Islami</w:t>
      </w:r>
      <w:proofErr w:type="spellEnd"/>
      <w:r w:rsidRPr="00312DF7">
        <w:rPr>
          <w:rFonts w:ascii="Arial" w:hAnsi="Arial" w:cs="Arial"/>
        </w:rPr>
        <w:t xml:space="preserve"> Bank Bangladesh Ltd. primarily uses three (3) methods to carry out its investment activities:</w:t>
      </w:r>
    </w:p>
    <w:p w14:paraId="7E28720E" w14:textId="77777777" w:rsidR="007963F6" w:rsidRPr="00312DF7" w:rsidRDefault="007963F6" w:rsidP="00C354D0">
      <w:pPr>
        <w:jc w:val="both"/>
        <w:rPr>
          <w:rFonts w:ascii="Arial" w:hAnsi="Arial" w:cs="Arial"/>
        </w:rPr>
      </w:pPr>
    </w:p>
    <w:p w14:paraId="60E680D3" w14:textId="2FC81957" w:rsidR="001562F6" w:rsidRDefault="008065AC" w:rsidP="008065AC">
      <w:pPr>
        <w:tabs>
          <w:tab w:val="left" w:pos="1019"/>
          <w:tab w:val="left" w:pos="4008"/>
          <w:tab w:val="left" w:pos="7404"/>
        </w:tabs>
      </w:pPr>
      <w:r>
        <w:rPr>
          <w:noProof/>
        </w:rPr>
        <mc:AlternateContent>
          <mc:Choice Requires="wps">
            <w:drawing>
              <wp:anchor distT="0" distB="0" distL="114300" distR="114300" simplePos="0" relativeHeight="251660288" behindDoc="0" locked="0" layoutInCell="1" allowOverlap="1" wp14:anchorId="32E8261E" wp14:editId="7E530FA1">
                <wp:simplePos x="0" y="0"/>
                <wp:positionH relativeFrom="margin">
                  <wp:align>left</wp:align>
                </wp:positionH>
                <wp:positionV relativeFrom="paragraph">
                  <wp:posOffset>8147</wp:posOffset>
                </wp:positionV>
                <wp:extent cx="1880558" cy="508959"/>
                <wp:effectExtent l="0" t="0" r="24765" b="24765"/>
                <wp:wrapNone/>
                <wp:docPr id="4" name="Rectangle 4"/>
                <wp:cNvGraphicFramePr/>
                <a:graphic xmlns:a="http://schemas.openxmlformats.org/drawingml/2006/main">
                  <a:graphicData uri="http://schemas.microsoft.com/office/word/2010/wordprocessingShape">
                    <wps:wsp>
                      <wps:cNvSpPr/>
                      <wps:spPr>
                        <a:xfrm>
                          <a:off x="0" y="0"/>
                          <a:ext cx="1880558" cy="508959"/>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D91BF96" id="Rectangle 4" o:spid="_x0000_s1026" style="position:absolute;margin-left:0;margin-top:.65pt;width:148.1pt;height:40.1pt;z-index:251660288;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" filled="f" strokecolor="#1f4d78 [1604]" strokeweight="1pt">
                <w10:wrap anchorx="margin"/>
              </v:rect>
            </w:pict>
          </mc:Fallback>
        </mc:AlternateContent>
      </w:r>
      <w:r>
        <w:rPr>
          <w:noProof/>
        </w:rPr>
        <mc:AlternateContent>
          <mc:Choice Requires="wps">
            <w:drawing>
              <wp:anchor distT="0" distB="0" distL="114300" distR="114300" simplePos="0" relativeHeight="251662336" behindDoc="0" locked="0" layoutInCell="1" allowOverlap="1" wp14:anchorId="18E77D0E" wp14:editId="538B9AE2">
                <wp:simplePos x="0" y="0"/>
                <wp:positionH relativeFrom="margin">
                  <wp:align>center</wp:align>
                </wp:positionH>
                <wp:positionV relativeFrom="paragraph">
                  <wp:posOffset>5271</wp:posOffset>
                </wp:positionV>
                <wp:extent cx="1880558" cy="508959"/>
                <wp:effectExtent l="0" t="0" r="24765" b="24765"/>
                <wp:wrapNone/>
                <wp:docPr id="5" name="Rectangle 5"/>
                <wp:cNvGraphicFramePr/>
                <a:graphic xmlns:a="http://schemas.openxmlformats.org/drawingml/2006/main">
                  <a:graphicData uri="http://schemas.microsoft.com/office/word/2010/wordprocessingShape">
                    <wps:wsp>
                      <wps:cNvSpPr/>
                      <wps:spPr>
                        <a:xfrm>
                          <a:off x="0" y="0"/>
                          <a:ext cx="1880558" cy="508959"/>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70784DB9" id="Rectangle 5" o:spid="_x0000_s1026" style="position:absolute;margin-left:0;margin-top:.4pt;width:148.1pt;height:40.1pt;z-index:251662336;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" filled="f" strokecolor="#1f4d78 [1604]" strokeweight="1pt">
                <w10:wrap anchorx="margin"/>
              </v:rect>
            </w:pict>
          </mc:Fallback>
        </mc:AlternateContent>
      </w:r>
      <w:r>
        <w:rPr>
          <w:noProof/>
        </w:rPr>
        <mc:AlternateContent>
          <mc:Choice Requires="wps">
            <w:drawing>
              <wp:anchor distT="0" distB="0" distL="114300" distR="114300" simplePos="0" relativeHeight="251664384" behindDoc="0" locked="0" layoutInCell="1" allowOverlap="1" wp14:anchorId="33C8DBB8" wp14:editId="3510E36A">
                <wp:simplePos x="0" y="0"/>
                <wp:positionH relativeFrom="margin">
                  <wp:align>right</wp:align>
                </wp:positionH>
                <wp:positionV relativeFrom="paragraph">
                  <wp:posOffset>5571</wp:posOffset>
                </wp:positionV>
                <wp:extent cx="1880558" cy="508959"/>
                <wp:effectExtent l="0" t="0" r="24765" b="24765"/>
                <wp:wrapNone/>
                <wp:docPr id="6" name="Rectangle 6"/>
                <wp:cNvGraphicFramePr/>
                <a:graphic xmlns:a="http://schemas.openxmlformats.org/drawingml/2006/main">
                  <a:graphicData uri="http://schemas.microsoft.com/office/word/2010/wordprocessingShape">
                    <wps:wsp>
                      <wps:cNvSpPr/>
                      <wps:spPr>
                        <a:xfrm>
                          <a:off x="0" y="0"/>
                          <a:ext cx="1880558" cy="508959"/>
                        </a:xfrm>
                        <a:prstGeom prst="rect">
                          <a:avLst/>
                        </a:prstGeom>
                        <a:noFill/>
                        <a:ln>
                          <a:solidFill>
                            <a:schemeClr val="accent1">
                              <a:shade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51D83F32" id="Rectangle 6" o:spid="_x0000_s1026" style="position:absolute;margin-left:96.9pt;margin-top:.45pt;width:148.1pt;height:40.1pt;z-index:251664384;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" filled="f" strokecolor="#1f4d78 [1604]" strokeweight="1pt">
                <w10:wrap anchorx="margin"/>
              </v:rect>
            </w:pict>
          </mc:Fallback>
        </mc:AlternateContent>
      </w:r>
      <w:r>
        <w:tab/>
      </w:r>
      <w:proofErr w:type="spellStart"/>
      <w:r>
        <w:t>Bai</w:t>
      </w:r>
      <w:proofErr w:type="spellEnd"/>
      <w:r>
        <w:t xml:space="preserve"> Mechanism</w:t>
      </w:r>
      <w:r>
        <w:tab/>
        <w:t>Share Mechanism</w:t>
      </w:r>
      <w:r>
        <w:tab/>
      </w:r>
      <w:proofErr w:type="spellStart"/>
      <w:r>
        <w:t>Ijara</w:t>
      </w:r>
      <w:proofErr w:type="spellEnd"/>
      <w:r>
        <w:t xml:space="preserve"> Mechanism</w:t>
      </w:r>
    </w:p>
    <w:p w14:paraId="695DF04A" w14:textId="7567618C" w:rsidR="001562F6" w:rsidRDefault="008065AC" w:rsidP="00956E5A">
      <w:r>
        <w:rPr>
          <w:noProof/>
        </w:rPr>
        <mc:AlternateContent>
          <mc:Choice Requires="wps">
            <w:drawing>
              <wp:anchor distT="0" distB="0" distL="114300" distR="114300" simplePos="0" relativeHeight="251670528" behindDoc="0" locked="0" layoutInCell="1" allowOverlap="1" wp14:anchorId="101CCFAA" wp14:editId="6E700DD2">
                <wp:simplePos x="0" y="0"/>
                <wp:positionH relativeFrom="column">
                  <wp:posOffset>901964</wp:posOffset>
                </wp:positionH>
                <wp:positionV relativeFrom="paragraph">
                  <wp:posOffset>231140</wp:posOffset>
                </wp:positionV>
                <wp:extent cx="0" cy="361950"/>
                <wp:effectExtent l="76200" t="0" r="76200" b="57150"/>
                <wp:wrapNone/>
                <wp:docPr id="10" name="Straight Arrow Connector 10"/>
                <wp:cNvGraphicFramePr/>
                <a:graphic xmlns:a="http://schemas.openxmlformats.org/drawingml/2006/main">
                  <a:graphicData uri="http://schemas.microsoft.com/office/word/2010/wordprocessingShape">
                    <wps:wsp>
                      <wps:cNvCnPr/>
                      <wps:spPr>
                        <a:xfrm>
                          <a:off x="0" y="0"/>
                          <a:ext cx="0" cy="361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79261C26" id="_x0000_t32" coordsize="21600,21600" o:spt="32" o:oned="t" path="m,l21600,21600e" filled="f">
                <v:path arrowok="t" fillok="f" o:connecttype="none"/>
                <o:lock v:ext="edit" shapetype="t"/>
              </v:shapetype>
              <v:shape id="Straight Arrow Connector 10" o:spid="_x0000_s1026" type="#_x0000_t32" style="position:absolute;margin-left:71pt;margin-top:18.2pt;width:0;height:28.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" strokecolor="#5b9bd5 [3204]" strokeweight=".5pt">
                <v:stroke endarrow="block" joinstyle="miter"/>
              </v:shape>
            </w:pict>
          </mc:Fallback>
        </mc:AlternateContent>
      </w:r>
      <w:r>
        <w:rPr>
          <w:noProof/>
        </w:rPr>
        <mc:AlternateContent>
          <mc:Choice Requires="wps">
            <w:drawing>
              <wp:anchor distT="0" distB="0" distL="114300" distR="114300" simplePos="0" relativeHeight="251672576" behindDoc="0" locked="0" layoutInCell="1" allowOverlap="1" wp14:anchorId="1339A669" wp14:editId="4DD75591">
                <wp:simplePos x="0" y="0"/>
                <wp:positionH relativeFrom="margin">
                  <wp:posOffset>2936504</wp:posOffset>
                </wp:positionH>
                <wp:positionV relativeFrom="paragraph">
                  <wp:posOffset>234315</wp:posOffset>
                </wp:positionV>
                <wp:extent cx="0" cy="361950"/>
                <wp:effectExtent l="76200" t="0" r="76200" b="57150"/>
                <wp:wrapNone/>
                <wp:docPr id="11" name="Straight Arrow Connector 11"/>
                <wp:cNvGraphicFramePr/>
                <a:graphic xmlns:a="http://schemas.openxmlformats.org/drawingml/2006/main">
                  <a:graphicData uri="http://schemas.microsoft.com/office/word/2010/wordprocessingShape">
                    <wps:wsp>
                      <wps:cNvCnPr/>
                      <wps:spPr>
                        <a:xfrm>
                          <a:off x="0" y="0"/>
                          <a:ext cx="0" cy="361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F6EC93C" id="Straight Arrow Connector 11" o:spid="_x0000_s1026" type="#_x0000_t32" style="position:absolute;margin-left:231.2pt;margin-top:18.45pt;width:0;height:28.5pt;z-index:251672576;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" strokecolor="#5b9bd5 [3204]" strokeweight=".5pt">
                <v:stroke endarrow="block" joinstyle="miter"/>
                <w10:wrap anchorx="margin"/>
              </v:shape>
            </w:pict>
          </mc:Fallback>
        </mc:AlternateContent>
      </w:r>
      <w:r>
        <w:rPr>
          <w:noProof/>
        </w:rPr>
        <mc:AlternateContent>
          <mc:Choice Requires="wps">
            <w:drawing>
              <wp:anchor distT="0" distB="0" distL="114300" distR="114300" simplePos="0" relativeHeight="251674624" behindDoc="0" locked="0" layoutInCell="1" allowOverlap="1" wp14:anchorId="1A566C74" wp14:editId="1A16319F">
                <wp:simplePos x="0" y="0"/>
                <wp:positionH relativeFrom="column">
                  <wp:posOffset>4945751</wp:posOffset>
                </wp:positionH>
                <wp:positionV relativeFrom="paragraph">
                  <wp:posOffset>219075</wp:posOffset>
                </wp:positionV>
                <wp:extent cx="0" cy="361950"/>
                <wp:effectExtent l="76200" t="0" r="76200" b="57150"/>
                <wp:wrapNone/>
                <wp:docPr id="12" name="Straight Arrow Connector 12"/>
                <wp:cNvGraphicFramePr/>
                <a:graphic xmlns:a="http://schemas.openxmlformats.org/drawingml/2006/main">
                  <a:graphicData uri="http://schemas.microsoft.com/office/word/2010/wordprocessingShape">
                    <wps:wsp>
                      <wps:cNvCnPr/>
                      <wps:spPr>
                        <a:xfrm>
                          <a:off x="0" y="0"/>
                          <a:ext cx="0" cy="361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9E18C47" id="Straight Arrow Connector 12" o:spid="_x0000_s1026" type="#_x0000_t32" style="position:absolute;margin-left:389.45pt;margin-top:17.25pt;width:0;height:28.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" strokecolor="#5b9bd5 [3204]" strokeweight=".5pt">
                <v:stroke endarrow="block" joinstyle="miter"/>
              </v:shape>
            </w:pict>
          </mc:Fallback>
        </mc:AlternateContent>
      </w:r>
    </w:p>
    <w:p w14:paraId="2D2ED5A3" w14:textId="6F9FCD89" w:rsidR="008065AC" w:rsidRDefault="008065AC" w:rsidP="00956E5A"/>
    <w:p w14:paraId="67FBED14" w14:textId="0344C4F5" w:rsidR="008065AC" w:rsidRDefault="008065AC" w:rsidP="00956E5A">
      <w:r>
        <w:rPr>
          <w:noProof/>
        </w:rPr>
        <mc:AlternateContent>
          <mc:Choice Requires="wps">
            <w:drawing>
              <wp:anchor distT="0" distB="0" distL="114300" distR="114300" simplePos="0" relativeHeight="251665408" behindDoc="0" locked="0" layoutInCell="1" allowOverlap="1" wp14:anchorId="61DE0027" wp14:editId="4F99B046">
                <wp:simplePos x="0" y="0"/>
                <wp:positionH relativeFrom="margin">
                  <wp:align>left</wp:align>
                </wp:positionH>
                <wp:positionV relativeFrom="paragraph">
                  <wp:posOffset>5080</wp:posOffset>
                </wp:positionV>
                <wp:extent cx="1871345" cy="1423035"/>
                <wp:effectExtent l="0" t="0" r="14605" b="24765"/>
                <wp:wrapNone/>
                <wp:docPr id="7" name="Rectangle 7"/>
                <wp:cNvGraphicFramePr/>
                <a:graphic xmlns:a="http://schemas.openxmlformats.org/drawingml/2006/main">
                  <a:graphicData uri="http://schemas.microsoft.com/office/word/2010/wordprocessingShape">
                    <wps:wsp>
                      <wps:cNvSpPr/>
                      <wps:spPr>
                        <a:xfrm>
                          <a:off x="0" y="0"/>
                          <a:ext cx="1871345" cy="142303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0D44C070" id="Rectangle 7" o:spid="_x0000_s1026" style="position:absolute;margin-left:0;margin-top:.4pt;width:147.35pt;height:112.05pt;z-index:25166540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" filled="f" strokecolor="#1f4d78 [1604]" strokeweight="1pt">
                <w10:wrap anchorx="margin"/>
              </v:rect>
            </w:pict>
          </mc:Fallback>
        </mc:AlternateContent>
      </w:r>
      <w:r>
        <w:rPr>
          <w:noProof/>
        </w:rPr>
        <mc:AlternateContent>
          <mc:Choice Requires="wps">
            <w:drawing>
              <wp:anchor distT="0" distB="0" distL="114300" distR="114300" simplePos="0" relativeHeight="251667456" behindDoc="0" locked="0" layoutInCell="1" allowOverlap="1" wp14:anchorId="0AC38426" wp14:editId="560C5C66">
                <wp:simplePos x="0" y="0"/>
                <wp:positionH relativeFrom="margin">
                  <wp:align>center</wp:align>
                </wp:positionH>
                <wp:positionV relativeFrom="paragraph">
                  <wp:posOffset>2540</wp:posOffset>
                </wp:positionV>
                <wp:extent cx="1871345" cy="1423035"/>
                <wp:effectExtent l="0" t="0" r="14605" b="24765"/>
                <wp:wrapNone/>
                <wp:docPr id="8" name="Rectangle 8"/>
                <wp:cNvGraphicFramePr/>
                <a:graphic xmlns:a="http://schemas.openxmlformats.org/drawingml/2006/main">
                  <a:graphicData uri="http://schemas.microsoft.com/office/word/2010/wordprocessingShape">
                    <wps:wsp>
                      <wps:cNvSpPr/>
                      <wps:spPr>
                        <a:xfrm>
                          <a:off x="0" y="0"/>
                          <a:ext cx="1871345" cy="142303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6B1AEF8F" id="Rectangle 8" o:spid="_x0000_s1026" style="position:absolute;margin-left:0;margin-top:.2pt;width:147.35pt;height:112.05pt;z-index:25166745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" filled="f" strokecolor="#1f4d78 [1604]" strokeweight="1pt">
                <w10:wrap anchorx="margin"/>
              </v:rect>
            </w:pict>
          </mc:Fallback>
        </mc:AlternateContent>
      </w:r>
      <w:r>
        <w:rPr>
          <w:noProof/>
        </w:rPr>
        <mc:AlternateContent>
          <mc:Choice Requires="wps">
            <w:drawing>
              <wp:anchor distT="0" distB="0" distL="114300" distR="114300" simplePos="0" relativeHeight="251669504" behindDoc="0" locked="0" layoutInCell="1" allowOverlap="1" wp14:anchorId="543A7282" wp14:editId="33418F45">
                <wp:simplePos x="0" y="0"/>
                <wp:positionH relativeFrom="margin">
                  <wp:align>right</wp:align>
                </wp:positionH>
                <wp:positionV relativeFrom="paragraph">
                  <wp:posOffset>2481</wp:posOffset>
                </wp:positionV>
                <wp:extent cx="1871609" cy="1423359"/>
                <wp:effectExtent l="0" t="0" r="14605" b="24765"/>
                <wp:wrapNone/>
                <wp:docPr id="9" name="Rectangle 9"/>
                <wp:cNvGraphicFramePr/>
                <a:graphic xmlns:a="http://schemas.openxmlformats.org/drawingml/2006/main">
                  <a:graphicData uri="http://schemas.microsoft.com/office/word/2010/wordprocessingShape">
                    <wps:wsp>
                      <wps:cNvSpPr/>
                      <wps:spPr>
                        <a:xfrm>
                          <a:off x="0" y="0"/>
                          <a:ext cx="1871609" cy="1423359"/>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02953134" id="Rectangle 9" o:spid="_x0000_s1026" style="position:absolute;margin-left:96.15pt;margin-top:.2pt;width:147.35pt;height:112.1pt;z-index:25166950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" filled="f" strokecolor="#1f4d78 [1604]" strokeweight="1pt">
                <w10:wrap anchorx="margin"/>
              </v:rect>
            </w:pict>
          </mc:Fallback>
        </mc:AlternateContent>
      </w:r>
    </w:p>
    <w:p w14:paraId="5FBDC2AD" w14:textId="479218B0" w:rsidR="00515CB5" w:rsidRDefault="008065AC" w:rsidP="00515CB5">
      <w:pPr>
        <w:pStyle w:val="ListParagraph"/>
        <w:tabs>
          <w:tab w:val="left" w:pos="3994"/>
          <w:tab w:val="left" w:pos="6792"/>
          <w:tab w:val="left" w:pos="7445"/>
        </w:tabs>
        <w:ind w:left="1080"/>
      </w:pPr>
      <w:proofErr w:type="spellStart"/>
      <w:r>
        <w:t>Bai</w:t>
      </w:r>
      <w:proofErr w:type="spellEnd"/>
      <w:r>
        <w:t xml:space="preserve"> </w:t>
      </w:r>
      <w:proofErr w:type="spellStart"/>
      <w:r>
        <w:t>M</w:t>
      </w:r>
      <w:r w:rsidR="00515CB5">
        <w:t>urabaha</w:t>
      </w:r>
      <w:proofErr w:type="spellEnd"/>
      <w:r w:rsidR="00515CB5">
        <w:tab/>
      </w:r>
      <w:proofErr w:type="spellStart"/>
      <w:r w:rsidR="00515CB5">
        <w:t>Mudaraba</w:t>
      </w:r>
      <w:proofErr w:type="spellEnd"/>
      <w:r w:rsidR="00515CB5">
        <w:t xml:space="preserve">                      </w:t>
      </w:r>
      <w:r w:rsidR="00515CB5">
        <w:tab/>
        <w:t>Hire Purchase Under</w:t>
      </w:r>
      <w:r w:rsidR="00515CB5">
        <w:tab/>
      </w:r>
    </w:p>
    <w:p w14:paraId="28AFD4A0" w14:textId="0BC6BBE8" w:rsidR="00515CB5" w:rsidRDefault="00515CB5" w:rsidP="00515CB5">
      <w:pPr>
        <w:pStyle w:val="ListParagraph"/>
        <w:tabs>
          <w:tab w:val="left" w:pos="3994"/>
          <w:tab w:val="left" w:pos="6792"/>
        </w:tabs>
        <w:ind w:left="1080"/>
      </w:pPr>
      <w:proofErr w:type="spellStart"/>
      <w:r>
        <w:t>Bai</w:t>
      </w:r>
      <w:proofErr w:type="spellEnd"/>
      <w:r>
        <w:t xml:space="preserve"> </w:t>
      </w:r>
      <w:proofErr w:type="spellStart"/>
      <w:r>
        <w:t>Muajjal</w:t>
      </w:r>
      <w:proofErr w:type="spellEnd"/>
      <w:r>
        <w:tab/>
      </w:r>
      <w:proofErr w:type="spellStart"/>
      <w:r>
        <w:t>Musharaka</w:t>
      </w:r>
      <w:proofErr w:type="spellEnd"/>
      <w:r>
        <w:tab/>
        <w:t xml:space="preserve">       </w:t>
      </w:r>
      <w:proofErr w:type="spellStart"/>
      <w:r>
        <w:t>Shirkatul</w:t>
      </w:r>
      <w:proofErr w:type="spellEnd"/>
      <w:r>
        <w:t xml:space="preserve"> </w:t>
      </w:r>
      <w:proofErr w:type="spellStart"/>
      <w:r>
        <w:t>Melk</w:t>
      </w:r>
      <w:proofErr w:type="spellEnd"/>
    </w:p>
    <w:p w14:paraId="09360FEB" w14:textId="3DA3BBD2" w:rsidR="00515CB5" w:rsidRDefault="00515CB5" w:rsidP="00515CB5">
      <w:pPr>
        <w:pStyle w:val="ListParagraph"/>
        <w:ind w:left="1080"/>
      </w:pPr>
      <w:r>
        <w:t>Bai Salam</w:t>
      </w:r>
    </w:p>
    <w:p w14:paraId="4D693B82" w14:textId="257FED46" w:rsidR="00515CB5" w:rsidRDefault="00515CB5" w:rsidP="00515CB5">
      <w:pPr>
        <w:pStyle w:val="ListParagraph"/>
        <w:ind w:left="1080"/>
      </w:pPr>
      <w:proofErr w:type="spellStart"/>
      <w:r>
        <w:lastRenderedPageBreak/>
        <w:t>Istisna’s</w:t>
      </w:r>
      <w:proofErr w:type="spellEnd"/>
    </w:p>
    <w:p w14:paraId="3682CFC7" w14:textId="78F52D5B" w:rsidR="001562F6" w:rsidRDefault="001562F6" w:rsidP="007963F6">
      <w:pPr>
        <w:pStyle w:val="Heading2"/>
        <w:numPr>
          <w:ilvl w:val="1"/>
          <w:numId w:val="10"/>
        </w:numPr>
      </w:pPr>
      <w:bookmarkStart w:id="11" w:name="_Toc73909301"/>
      <w:r w:rsidRPr="001562F6">
        <w:t>Investment Objectives and Principles</w:t>
      </w:r>
      <w:r w:rsidR="00F07463">
        <w:t>:</w:t>
      </w:r>
      <w:bookmarkEnd w:id="11"/>
    </w:p>
    <w:p w14:paraId="6FB0B110" w14:textId="77777777" w:rsidR="007963F6" w:rsidRDefault="007963F6" w:rsidP="00C354D0">
      <w:pPr>
        <w:jc w:val="both"/>
        <w:rPr>
          <w:rFonts w:ascii="Arial" w:hAnsi="Arial" w:cs="Arial"/>
        </w:rPr>
      </w:pPr>
    </w:p>
    <w:p w14:paraId="3995C53A" w14:textId="36F4FD93" w:rsidR="00C354D0" w:rsidRDefault="00956E5A" w:rsidP="00C354D0">
      <w:pPr>
        <w:jc w:val="both"/>
        <w:rPr>
          <w:rFonts w:ascii="Arial" w:hAnsi="Arial" w:cs="Arial"/>
        </w:rPr>
      </w:pPr>
      <w:r w:rsidRPr="00312DF7">
        <w:rPr>
          <w:rFonts w:ascii="Arial" w:hAnsi="Arial" w:cs="Arial"/>
        </w:rPr>
        <w:t xml:space="preserve">The Bank's investment goals and guidelines are as follows: </w:t>
      </w:r>
    </w:p>
    <w:p w14:paraId="0044BF06" w14:textId="6A438343" w:rsidR="00956E5A" w:rsidRPr="00312DF7" w:rsidRDefault="00956E5A" w:rsidP="00C354D0">
      <w:pPr>
        <w:jc w:val="both"/>
        <w:rPr>
          <w:rFonts w:ascii="Arial" w:hAnsi="Arial" w:cs="Arial"/>
        </w:rPr>
      </w:pPr>
      <w:r w:rsidRPr="00312DF7">
        <w:rPr>
          <w:rFonts w:ascii="Arial" w:hAnsi="Arial" w:cs="Arial"/>
        </w:rPr>
        <w:t xml:space="preserve">• Invest funds strictly in compliance with Islamic </w:t>
      </w:r>
      <w:proofErr w:type="spellStart"/>
      <w:r w:rsidRPr="00312DF7">
        <w:rPr>
          <w:rFonts w:ascii="Arial" w:hAnsi="Arial" w:cs="Arial"/>
        </w:rPr>
        <w:t>Shariah</w:t>
      </w:r>
      <w:proofErr w:type="spellEnd"/>
      <w:r w:rsidRPr="00312DF7">
        <w:rPr>
          <w:rFonts w:ascii="Arial" w:hAnsi="Arial" w:cs="Arial"/>
        </w:rPr>
        <w:t xml:space="preserve"> principles.</w:t>
      </w:r>
    </w:p>
    <w:p w14:paraId="7BE633DC" w14:textId="77777777" w:rsidR="002A5F35" w:rsidRDefault="002A5F35" w:rsidP="00C354D0">
      <w:pPr>
        <w:jc w:val="both"/>
        <w:rPr>
          <w:rFonts w:ascii="Arial" w:hAnsi="Arial" w:cs="Arial"/>
        </w:rPr>
      </w:pPr>
      <w:r w:rsidRPr="002A5F35">
        <w:rPr>
          <w:rFonts w:ascii="Arial" w:hAnsi="Arial" w:cs="Arial"/>
        </w:rPr>
        <w:t xml:space="preserve">• To broaden its speculation portfolio by measure of venture, segment (open vs. private), financial objective, security, and geographic zone (mechanical, commercial, and agriculture). </w:t>
      </w:r>
    </w:p>
    <w:p w14:paraId="1C7CAD6E" w14:textId="57589202" w:rsidR="002A5F35" w:rsidRDefault="002A5F35" w:rsidP="00C354D0">
      <w:pPr>
        <w:jc w:val="both"/>
        <w:rPr>
          <w:rFonts w:ascii="Arial" w:hAnsi="Arial" w:cs="Arial"/>
        </w:rPr>
      </w:pPr>
      <w:r w:rsidRPr="002A5F35">
        <w:rPr>
          <w:rFonts w:ascii="Arial" w:hAnsi="Arial" w:cs="Arial"/>
        </w:rPr>
        <w:t xml:space="preserve">• To guarantee shared advantage for both the bank and the venture client through competent assessment of venture plans, reasonable venture authorize, and close and nonstop oversight and monitoring. </w:t>
      </w:r>
    </w:p>
    <w:p w14:paraId="1328EBE4" w14:textId="333BE994" w:rsidR="002A5F35" w:rsidRDefault="002A5F35" w:rsidP="00C354D0">
      <w:pPr>
        <w:jc w:val="both"/>
        <w:rPr>
          <w:rFonts w:ascii="Arial" w:hAnsi="Arial" w:cs="Arial"/>
        </w:rPr>
      </w:pPr>
      <w:r w:rsidRPr="002A5F35">
        <w:rPr>
          <w:rFonts w:ascii="Arial" w:hAnsi="Arial" w:cs="Arial"/>
        </w:rPr>
        <w:t>• To form reserve funds whereas keeping the country's financial needs in mind.</w:t>
      </w:r>
    </w:p>
    <w:p w14:paraId="1FE8730B" w14:textId="1B8D34A2" w:rsidR="00956E5A" w:rsidRPr="00312DF7" w:rsidRDefault="00956E5A" w:rsidP="00C354D0">
      <w:pPr>
        <w:jc w:val="both"/>
        <w:rPr>
          <w:rFonts w:ascii="Arial" w:hAnsi="Arial" w:cs="Arial"/>
        </w:rPr>
      </w:pPr>
      <w:r w:rsidRPr="00312DF7">
        <w:rPr>
          <w:rFonts w:ascii="Arial" w:hAnsi="Arial" w:cs="Arial"/>
        </w:rPr>
        <w:t>• To increase the number of potential investors by encouraging them to engage in and profit from the investment.</w:t>
      </w:r>
    </w:p>
    <w:p w14:paraId="322E4B7C" w14:textId="07DAB4CC" w:rsidR="00956E5A" w:rsidRPr="00312DF7" w:rsidRDefault="00956E5A" w:rsidP="00C354D0">
      <w:pPr>
        <w:jc w:val="both"/>
        <w:rPr>
          <w:rFonts w:ascii="Arial" w:hAnsi="Arial" w:cs="Arial"/>
        </w:rPr>
      </w:pPr>
      <w:r w:rsidRPr="00312DF7">
        <w:rPr>
          <w:rFonts w:ascii="Arial" w:hAnsi="Arial" w:cs="Arial"/>
        </w:rPr>
        <w:t>• To fund a variety of development projects aimed at reducing poverty, increasing wages, and creating jobs in order to promote long-term socioeconomic growth and social uplift.</w:t>
      </w:r>
    </w:p>
    <w:p w14:paraId="6C56A7DC" w14:textId="1479680F" w:rsidR="00956E5A" w:rsidRPr="00312DF7" w:rsidRDefault="00956E5A" w:rsidP="00C354D0">
      <w:pPr>
        <w:jc w:val="both"/>
        <w:rPr>
          <w:rFonts w:ascii="Arial" w:hAnsi="Arial" w:cs="Arial"/>
        </w:rPr>
      </w:pPr>
      <w:r w:rsidRPr="00312DF7">
        <w:rPr>
          <w:rFonts w:ascii="Arial" w:hAnsi="Arial" w:cs="Arial"/>
        </w:rPr>
        <w:t>• Rather than handing out cash to investment customers, invest in the form of products and commodities.</w:t>
      </w:r>
    </w:p>
    <w:p w14:paraId="1099CAAA" w14:textId="2527D4E3" w:rsidR="001562F6" w:rsidRDefault="001562F6" w:rsidP="00956E5A"/>
    <w:p w14:paraId="041ED0A0" w14:textId="294EAA7B" w:rsidR="001562F6" w:rsidRDefault="001562F6" w:rsidP="00154D67">
      <w:pPr>
        <w:pStyle w:val="Heading2"/>
        <w:numPr>
          <w:ilvl w:val="1"/>
          <w:numId w:val="10"/>
        </w:numPr>
      </w:pPr>
      <w:bookmarkStart w:id="12" w:name="_Toc73909302"/>
      <w:r w:rsidRPr="001562F6">
        <w:t>IBBL Investment Processing:</w:t>
      </w:r>
      <w:bookmarkEnd w:id="12"/>
    </w:p>
    <w:p w14:paraId="5CF7BACA" w14:textId="222E5C6E" w:rsidR="00956E5A" w:rsidRDefault="00656410" w:rsidP="00C354D0">
      <w:pPr>
        <w:jc w:val="both"/>
      </w:pPr>
      <w:r w:rsidRPr="00312DF7">
        <w:rPr>
          <w:rFonts w:ascii="Arial" w:hAnsi="Arial" w:cs="Arial"/>
          <w:noProof/>
        </w:rPr>
        <w:drawing>
          <wp:anchor distT="0" distB="0" distL="114300" distR="114300" simplePos="0" relativeHeight="251675648" behindDoc="1" locked="0" layoutInCell="1" allowOverlap="1" wp14:anchorId="0A3B39C5" wp14:editId="37070347">
            <wp:simplePos x="0" y="0"/>
            <wp:positionH relativeFrom="margin">
              <wp:align>right</wp:align>
            </wp:positionH>
            <wp:positionV relativeFrom="paragraph">
              <wp:posOffset>67945</wp:posOffset>
            </wp:positionV>
            <wp:extent cx="3700145" cy="2242820"/>
            <wp:effectExtent l="0" t="38100" r="14605" b="43180"/>
            <wp:wrapTight wrapText="bothSides">
              <wp:wrapPolygon edited="0">
                <wp:start x="0" y="-367"/>
                <wp:lineTo x="0" y="20548"/>
                <wp:lineTo x="445" y="21832"/>
                <wp:lineTo x="556" y="21832"/>
                <wp:lineTo x="1001" y="21832"/>
                <wp:lineTo x="1112" y="21832"/>
                <wp:lineTo x="21574" y="20365"/>
                <wp:lineTo x="21574" y="-183"/>
                <wp:lineTo x="1779" y="-367"/>
                <wp:lineTo x="0" y="-367"/>
              </wp:wrapPolygon>
            </wp:wrapTight>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page">
              <wp14:pctWidth>0</wp14:pctWidth>
            </wp14:sizeRelH>
            <wp14:sizeRelV relativeFrom="page">
              <wp14:pctHeight>0</wp14:pctHeight>
            </wp14:sizeRelV>
          </wp:anchor>
        </w:drawing>
      </w:r>
      <w:r w:rsidR="00956E5A" w:rsidRPr="00312DF7">
        <w:rPr>
          <w:rFonts w:ascii="Arial" w:hAnsi="Arial" w:cs="Arial"/>
        </w:rPr>
        <w:t>In general, a bank follows a set of procedures to deliver the proposed investment to a customer. However, the technique necessitates thorough testing. Since banks spend depositors' money rather than their own. If the bank fails to satisfy the demands of its depositors, it will be forced to close. As a result, each bank should place a high priority on investment proposals.</w:t>
      </w:r>
      <w:r w:rsidR="007C3411" w:rsidRPr="00312DF7">
        <w:rPr>
          <w:rFonts w:ascii="Arial" w:hAnsi="Arial" w:cs="Arial"/>
        </w:rPr>
        <w:t xml:space="preserve"> </w:t>
      </w:r>
      <w:proofErr w:type="spellStart"/>
      <w:r w:rsidR="007C3411" w:rsidRPr="00312DF7">
        <w:rPr>
          <w:rFonts w:ascii="Arial" w:hAnsi="Arial" w:cs="Arial"/>
        </w:rPr>
        <w:t>Islami</w:t>
      </w:r>
      <w:proofErr w:type="spellEnd"/>
      <w:r w:rsidR="007C3411" w:rsidRPr="00312DF7">
        <w:rPr>
          <w:rFonts w:ascii="Arial" w:hAnsi="Arial" w:cs="Arial"/>
        </w:rPr>
        <w:t xml:space="preserve"> Bank Bangladesh Limited (IBBL), on the other hand, makes its investment decision after successfully completing the following critical steps</w:t>
      </w:r>
      <w:r w:rsidR="007C3411" w:rsidRPr="007C3411">
        <w:t>:</w:t>
      </w:r>
    </w:p>
    <w:p w14:paraId="5129E8D3" w14:textId="01AB42CD" w:rsidR="00077F86" w:rsidRDefault="00077F86" w:rsidP="00956E5A"/>
    <w:p w14:paraId="1FE9F8D9" w14:textId="2E97146B" w:rsidR="007C3411" w:rsidRDefault="00D073BD" w:rsidP="00D034B4">
      <w:pPr>
        <w:pStyle w:val="Heading3"/>
      </w:pPr>
      <w:bookmarkStart w:id="13" w:name="_Toc73909303"/>
      <w:r>
        <w:lastRenderedPageBreak/>
        <w:t>(2.6.1</w:t>
      </w:r>
      <w:r w:rsidR="001562F6" w:rsidRPr="001562F6">
        <w:t>) Choosing the client</w:t>
      </w:r>
      <w:r w:rsidR="00F07463">
        <w:t>-</w:t>
      </w:r>
      <w:bookmarkEnd w:id="13"/>
    </w:p>
    <w:p w14:paraId="0C55909F" w14:textId="0A91C554" w:rsidR="007C3411" w:rsidRPr="00312DF7" w:rsidRDefault="007C3411" w:rsidP="00C354D0">
      <w:pPr>
        <w:jc w:val="both"/>
        <w:rPr>
          <w:rFonts w:ascii="Arial" w:hAnsi="Arial" w:cs="Arial"/>
        </w:rPr>
      </w:pPr>
      <w:r w:rsidRPr="00312DF7">
        <w:rPr>
          <w:rFonts w:ascii="Arial" w:hAnsi="Arial" w:cs="Arial"/>
        </w:rPr>
        <w:t xml:space="preserve">Here, the investor (client) goes to any of </w:t>
      </w:r>
      <w:proofErr w:type="spellStart"/>
      <w:r w:rsidRPr="00312DF7">
        <w:rPr>
          <w:rFonts w:ascii="Arial" w:hAnsi="Arial" w:cs="Arial"/>
        </w:rPr>
        <w:t>Islami</w:t>
      </w:r>
      <w:proofErr w:type="spellEnd"/>
      <w:r w:rsidRPr="00312DF7">
        <w:rPr>
          <w:rFonts w:ascii="Arial" w:hAnsi="Arial" w:cs="Arial"/>
        </w:rPr>
        <w:t xml:space="preserve"> Bank Bangladesh Limited's branches (IBBL). Then he consults with the manager or the appropriate officer (Investment). Second, the bank calls the client's five C's. The bank chooses the client for its planned investment after a fruitful negotiation between the client and the bank</w:t>
      </w:r>
      <w:r w:rsidR="00D0021D" w:rsidRPr="00312DF7">
        <w:rPr>
          <w:rFonts w:ascii="Arial" w:hAnsi="Arial" w:cs="Arial"/>
        </w:rPr>
        <w:t>.</w:t>
      </w:r>
      <w:r w:rsidRPr="00312DF7">
        <w:rPr>
          <w:rFonts w:ascii="Arial" w:hAnsi="Arial" w:cs="Arial"/>
        </w:rPr>
        <w:t xml:space="preserve"> It should be remembered that before investing, the client/customer must agree to the bank's rules and regulations. In general, banks look at the client's five Cs:</w:t>
      </w:r>
    </w:p>
    <w:p w14:paraId="2D113A46" w14:textId="4A530776" w:rsidR="007C3411" w:rsidRPr="00312DF7" w:rsidRDefault="007C3411" w:rsidP="00C354D0">
      <w:pPr>
        <w:jc w:val="both"/>
        <w:rPr>
          <w:rFonts w:ascii="Arial" w:hAnsi="Arial" w:cs="Arial"/>
        </w:rPr>
      </w:pPr>
      <w:r w:rsidRPr="00312DF7">
        <w:rPr>
          <w:rFonts w:ascii="Arial" w:hAnsi="Arial" w:cs="Arial"/>
        </w:rPr>
        <w:t>• Personality;</w:t>
      </w:r>
    </w:p>
    <w:p w14:paraId="48DA38FD" w14:textId="1F908864" w:rsidR="007C3411" w:rsidRPr="00312DF7" w:rsidRDefault="007C3411" w:rsidP="00C354D0">
      <w:pPr>
        <w:jc w:val="both"/>
        <w:rPr>
          <w:rFonts w:ascii="Arial" w:hAnsi="Arial" w:cs="Arial"/>
        </w:rPr>
      </w:pPr>
      <w:r w:rsidRPr="00312DF7">
        <w:rPr>
          <w:rFonts w:ascii="Arial" w:hAnsi="Arial" w:cs="Arial"/>
        </w:rPr>
        <w:t>• Abilities;</w:t>
      </w:r>
    </w:p>
    <w:p w14:paraId="1E25F04F" w14:textId="2B5A4D20" w:rsidR="007C3411" w:rsidRPr="00312DF7" w:rsidRDefault="007C3411" w:rsidP="00C354D0">
      <w:pPr>
        <w:jc w:val="both"/>
        <w:rPr>
          <w:rFonts w:ascii="Arial" w:hAnsi="Arial" w:cs="Arial"/>
        </w:rPr>
      </w:pPr>
      <w:r w:rsidRPr="00312DF7">
        <w:rPr>
          <w:rFonts w:ascii="Arial" w:hAnsi="Arial" w:cs="Arial"/>
        </w:rPr>
        <w:t>• Funding;</w:t>
      </w:r>
    </w:p>
    <w:p w14:paraId="590538E5" w14:textId="4291D1E8" w:rsidR="007C3411" w:rsidRPr="00312DF7" w:rsidRDefault="00C354D0" w:rsidP="00C354D0">
      <w:pPr>
        <w:jc w:val="both"/>
        <w:rPr>
          <w:rFonts w:ascii="Arial" w:hAnsi="Arial" w:cs="Arial"/>
        </w:rPr>
      </w:pPr>
      <w:r>
        <w:rPr>
          <w:rFonts w:ascii="Arial" w:hAnsi="Arial" w:cs="Arial"/>
        </w:rPr>
        <w:t>• Complementary</w:t>
      </w:r>
      <w:r w:rsidR="007C3411" w:rsidRPr="00312DF7">
        <w:rPr>
          <w:rFonts w:ascii="Arial" w:hAnsi="Arial" w:cs="Arial"/>
        </w:rPr>
        <w:t xml:space="preserve"> and</w:t>
      </w:r>
    </w:p>
    <w:p w14:paraId="0545657E" w14:textId="533C3C83" w:rsidR="007C3411" w:rsidRPr="00312DF7" w:rsidRDefault="007C3411" w:rsidP="00C354D0">
      <w:pPr>
        <w:jc w:val="both"/>
        <w:rPr>
          <w:rFonts w:ascii="Arial" w:hAnsi="Arial" w:cs="Arial"/>
        </w:rPr>
      </w:pPr>
      <w:r w:rsidRPr="00312DF7">
        <w:rPr>
          <w:rFonts w:ascii="Arial" w:hAnsi="Arial" w:cs="Arial"/>
        </w:rPr>
        <w:t>• The state of affairs.</w:t>
      </w:r>
    </w:p>
    <w:p w14:paraId="33DE78EB" w14:textId="6CCD257F" w:rsidR="007C3411" w:rsidRDefault="007C3411" w:rsidP="007C3411"/>
    <w:p w14:paraId="1A5E9BF2" w14:textId="43CCA437" w:rsidR="007C3411" w:rsidRDefault="00D073BD" w:rsidP="00D034B4">
      <w:pPr>
        <w:pStyle w:val="Heading3"/>
      </w:pPr>
      <w:bookmarkStart w:id="14" w:name="_Toc73909304"/>
      <w:r>
        <w:t>(2.6.2</w:t>
      </w:r>
      <w:r w:rsidR="001562F6" w:rsidRPr="001562F6">
        <w:t>) The level of application</w:t>
      </w:r>
      <w:r w:rsidR="00F07463">
        <w:t>-</w:t>
      </w:r>
      <w:bookmarkEnd w:id="14"/>
    </w:p>
    <w:p w14:paraId="71C201F2" w14:textId="07916046" w:rsidR="007C3411" w:rsidRPr="00312DF7" w:rsidRDefault="00B93C63" w:rsidP="00C354D0">
      <w:pPr>
        <w:jc w:val="both"/>
        <w:rPr>
          <w:rFonts w:ascii="Arial" w:hAnsi="Arial" w:cs="Arial"/>
        </w:rPr>
      </w:pPr>
      <w:r w:rsidRPr="00312DF7">
        <w:rPr>
          <w:rFonts w:ascii="Arial" w:hAnsi="Arial" w:cs="Arial"/>
        </w:rPr>
        <w:t>The bank will gather the necessary details about the potential client at this stage. As a result, the bank advises the prospective investor to include and/or fill out all relevant details prior to the start of the investment proposal. In most cases, the client must prepare all of the necessary documentation prior to making an investment. The following documents are needed in order to obtain IBBL investment:</w:t>
      </w:r>
    </w:p>
    <w:p w14:paraId="057FAF27" w14:textId="77777777" w:rsidR="00300DE6" w:rsidRDefault="00300DE6" w:rsidP="00B93C63">
      <w:pPr>
        <w:rPr>
          <w:rFonts w:ascii="Arial" w:hAnsi="Arial" w:cs="Arial"/>
        </w:rPr>
      </w:pPr>
      <w:r w:rsidRPr="00300DE6">
        <w:rPr>
          <w:rFonts w:ascii="Arial" w:hAnsi="Arial" w:cs="Arial"/>
        </w:rPr>
        <w:t xml:space="preserve">• Abbreviated master forma salary statement; </w:t>
      </w:r>
    </w:p>
    <w:p w14:paraId="15B91A0F" w14:textId="77777777" w:rsidR="00300DE6" w:rsidRDefault="00300DE6" w:rsidP="00B93C63">
      <w:pPr>
        <w:rPr>
          <w:rFonts w:ascii="Arial" w:hAnsi="Arial" w:cs="Arial"/>
        </w:rPr>
      </w:pPr>
      <w:r w:rsidRPr="00300DE6">
        <w:rPr>
          <w:rFonts w:ascii="Arial" w:hAnsi="Arial" w:cs="Arial"/>
        </w:rPr>
        <w:t xml:space="preserve">• Validated duplicate of organization deed (for organization commerce); </w:t>
      </w:r>
    </w:p>
    <w:p w14:paraId="68C3F3FB" w14:textId="06C3845A" w:rsidR="00300DE6" w:rsidRDefault="00300DE6" w:rsidP="00B93C63">
      <w:pPr>
        <w:rPr>
          <w:rFonts w:ascii="Arial" w:hAnsi="Arial" w:cs="Arial"/>
        </w:rPr>
      </w:pPr>
      <w:r w:rsidRPr="00300DE6">
        <w:rPr>
          <w:rFonts w:ascii="Arial" w:hAnsi="Arial" w:cs="Arial"/>
        </w:rPr>
        <w:t xml:space="preserve">• Photocopy of exchange permit (for proprietorship); </w:t>
      </w:r>
    </w:p>
    <w:p w14:paraId="53744EC7" w14:textId="77777777" w:rsidR="00300DE6" w:rsidRDefault="00300DE6" w:rsidP="00B93C63">
      <w:pPr>
        <w:rPr>
          <w:rFonts w:ascii="Arial" w:hAnsi="Arial" w:cs="Arial"/>
        </w:rPr>
      </w:pPr>
      <w:r w:rsidRPr="00300DE6">
        <w:rPr>
          <w:rFonts w:ascii="Arial" w:hAnsi="Arial" w:cs="Arial"/>
        </w:rPr>
        <w:t xml:space="preserve">• Inspected adjust sheet for the past three (03) a long time (for a joint stock company); </w:t>
      </w:r>
    </w:p>
    <w:p w14:paraId="184E04C5" w14:textId="77777777" w:rsidR="00300DE6" w:rsidRDefault="00300DE6" w:rsidP="00B93C63">
      <w:pPr>
        <w:rPr>
          <w:rFonts w:ascii="Arial" w:hAnsi="Arial" w:cs="Arial"/>
        </w:rPr>
      </w:pPr>
      <w:r w:rsidRPr="00300DE6">
        <w:rPr>
          <w:rFonts w:ascii="Arial" w:hAnsi="Arial" w:cs="Arial"/>
        </w:rPr>
        <w:t xml:space="preserve">• Condensed professional forma salary explanation for the </w:t>
      </w:r>
      <w:proofErr w:type="spellStart"/>
      <w:r w:rsidRPr="00300DE6">
        <w:rPr>
          <w:rFonts w:ascii="Arial" w:hAnsi="Arial" w:cs="Arial"/>
        </w:rPr>
        <w:t>musharaka</w:t>
      </w:r>
      <w:proofErr w:type="spellEnd"/>
      <w:r w:rsidRPr="00300DE6">
        <w:rPr>
          <w:rFonts w:ascii="Arial" w:hAnsi="Arial" w:cs="Arial"/>
        </w:rPr>
        <w:t>/</w:t>
      </w:r>
      <w:proofErr w:type="spellStart"/>
      <w:r w:rsidRPr="00300DE6">
        <w:rPr>
          <w:rFonts w:ascii="Arial" w:hAnsi="Arial" w:cs="Arial"/>
        </w:rPr>
        <w:t>mudaraba</w:t>
      </w:r>
      <w:proofErr w:type="spellEnd"/>
      <w:r w:rsidRPr="00300DE6">
        <w:rPr>
          <w:rFonts w:ascii="Arial" w:hAnsi="Arial" w:cs="Arial"/>
        </w:rPr>
        <w:t xml:space="preserve"> speculation; </w:t>
      </w:r>
    </w:p>
    <w:p w14:paraId="43CB4488" w14:textId="13F9F867" w:rsidR="00300DE6" w:rsidRDefault="00300DE6" w:rsidP="00B93C63">
      <w:pPr>
        <w:rPr>
          <w:rFonts w:ascii="Arial" w:hAnsi="Arial" w:cs="Arial"/>
        </w:rPr>
      </w:pPr>
      <w:r w:rsidRPr="00300DE6">
        <w:rPr>
          <w:rFonts w:ascii="Arial" w:hAnsi="Arial" w:cs="Arial"/>
        </w:rPr>
        <w:t xml:space="preserve">• Validated duplicate of the </w:t>
      </w:r>
      <w:r>
        <w:rPr>
          <w:rFonts w:ascii="Arial" w:hAnsi="Arial" w:cs="Arial"/>
        </w:rPr>
        <w:t>Memorandum</w:t>
      </w:r>
      <w:r w:rsidRPr="00300DE6">
        <w:rPr>
          <w:rFonts w:ascii="Arial" w:hAnsi="Arial" w:cs="Arial"/>
        </w:rPr>
        <w:t xml:space="preserve"> of Affiliation (MOA) and Articles of Affiliation (AOA) for the joint stock company; </w:t>
      </w:r>
    </w:p>
    <w:p w14:paraId="79325C8C" w14:textId="745EAEE2" w:rsidR="00300DE6" w:rsidRDefault="00300DE6" w:rsidP="00B93C63">
      <w:pPr>
        <w:rPr>
          <w:rFonts w:ascii="Arial" w:hAnsi="Arial" w:cs="Arial"/>
        </w:rPr>
      </w:pPr>
      <w:r w:rsidRPr="00300DE6">
        <w:rPr>
          <w:rFonts w:ascii="Arial" w:hAnsi="Arial" w:cs="Arial"/>
        </w:rPr>
        <w:t xml:space="preserve">• Confirmed duplicate of the </w:t>
      </w:r>
      <w:r>
        <w:rPr>
          <w:rFonts w:ascii="Arial" w:hAnsi="Arial" w:cs="Arial"/>
        </w:rPr>
        <w:t>Memorandum</w:t>
      </w:r>
      <w:r w:rsidRPr="00300DE6">
        <w:rPr>
          <w:rFonts w:ascii="Arial" w:hAnsi="Arial" w:cs="Arial"/>
        </w:rPr>
        <w:t xml:space="preserve"> of Affiliation (MOA) and Articles of Affiliation (AOA) for the joint stock company; </w:t>
      </w:r>
    </w:p>
    <w:p w14:paraId="6C832484" w14:textId="77777777" w:rsidR="00300DE6" w:rsidRDefault="00300DE6" w:rsidP="00B93C63">
      <w:pPr>
        <w:rPr>
          <w:rFonts w:ascii="Arial" w:hAnsi="Arial" w:cs="Arial"/>
        </w:rPr>
      </w:pPr>
      <w:r>
        <w:rPr>
          <w:rFonts w:ascii="Arial" w:hAnsi="Arial" w:cs="Arial"/>
        </w:rPr>
        <w:t>• A duplicate of Tax Identification</w:t>
      </w:r>
      <w:r w:rsidRPr="00300DE6">
        <w:rPr>
          <w:rFonts w:ascii="Arial" w:hAnsi="Arial" w:cs="Arial"/>
        </w:rPr>
        <w:t xml:space="preserve"> Number (TIN) with the ultimate appraisal attestation; </w:t>
      </w:r>
    </w:p>
    <w:p w14:paraId="4DDAE064" w14:textId="71E154E7" w:rsidR="00300DE6" w:rsidRDefault="00300DE6" w:rsidP="00B93C63">
      <w:pPr>
        <w:rPr>
          <w:rFonts w:ascii="Arial" w:hAnsi="Arial" w:cs="Arial"/>
        </w:rPr>
      </w:pPr>
      <w:r w:rsidRPr="00300DE6">
        <w:rPr>
          <w:rFonts w:ascii="Arial" w:hAnsi="Arial" w:cs="Arial"/>
        </w:rPr>
        <w:t xml:space="preserve">• Planned resource tenders (within the case of HPSM); </w:t>
      </w:r>
    </w:p>
    <w:p w14:paraId="101B0787" w14:textId="77777777" w:rsidR="00300DE6" w:rsidRDefault="00300DE6" w:rsidP="00B93C63">
      <w:pPr>
        <w:rPr>
          <w:rFonts w:ascii="Arial" w:hAnsi="Arial" w:cs="Arial"/>
        </w:rPr>
      </w:pPr>
      <w:r w:rsidRPr="00300DE6">
        <w:rPr>
          <w:rFonts w:ascii="Arial" w:hAnsi="Arial" w:cs="Arial"/>
        </w:rPr>
        <w:t xml:space="preserve">• A point by point list of all indebted individuals and lenders (counting time and schedule); </w:t>
      </w:r>
    </w:p>
    <w:p w14:paraId="0099AA58" w14:textId="3038DA4A" w:rsidR="001562F6" w:rsidRDefault="00300DE6" w:rsidP="00B93C63">
      <w:r w:rsidRPr="00300DE6">
        <w:rPr>
          <w:rFonts w:ascii="Arial" w:hAnsi="Arial" w:cs="Arial"/>
        </w:rPr>
        <w:t>• A list of your individual mobile and steadfast properties, as well as other facts.</w:t>
      </w:r>
    </w:p>
    <w:p w14:paraId="5B0EB87C" w14:textId="0F27ED4F" w:rsidR="001562F6" w:rsidRDefault="00D073BD" w:rsidP="00D034B4">
      <w:pPr>
        <w:pStyle w:val="Heading3"/>
      </w:pPr>
      <w:bookmarkStart w:id="15" w:name="_Toc73909305"/>
      <w:r>
        <w:t>(2.6.3</w:t>
      </w:r>
      <w:r w:rsidR="001562F6" w:rsidRPr="001562F6">
        <w:t>) The level of assessment</w:t>
      </w:r>
      <w:r w:rsidR="00F07463">
        <w:t>-</w:t>
      </w:r>
      <w:bookmarkEnd w:id="15"/>
    </w:p>
    <w:p w14:paraId="2293640B" w14:textId="4F6991A4" w:rsidR="00B93C63" w:rsidRPr="00312DF7" w:rsidRDefault="00B93C63" w:rsidP="00C354D0">
      <w:pPr>
        <w:jc w:val="both"/>
        <w:rPr>
          <w:rFonts w:ascii="Arial" w:hAnsi="Arial" w:cs="Arial"/>
        </w:rPr>
      </w:pPr>
      <w:r w:rsidRPr="00312DF7">
        <w:rPr>
          <w:rFonts w:ascii="Arial" w:hAnsi="Arial" w:cs="Arial"/>
        </w:rPr>
        <w:t xml:space="preserve">The bank assesses the client and his or her company at this stage. This is the most crucial point. Since the proposed investment limit/proposal is generally sanctioned on the basis of this </w:t>
      </w:r>
      <w:r w:rsidRPr="00312DF7">
        <w:rPr>
          <w:rFonts w:ascii="Arial" w:hAnsi="Arial" w:cs="Arial"/>
        </w:rPr>
        <w:lastRenderedPageBreak/>
        <w:t xml:space="preserve">point. If something goes wrong here, the bank will stop making investment payments. </w:t>
      </w:r>
      <w:proofErr w:type="spellStart"/>
      <w:r w:rsidRPr="00312DF7">
        <w:rPr>
          <w:rFonts w:ascii="Arial" w:hAnsi="Arial" w:cs="Arial"/>
        </w:rPr>
        <w:t>Islami</w:t>
      </w:r>
      <w:proofErr w:type="spellEnd"/>
      <w:r w:rsidRPr="00312DF7">
        <w:rPr>
          <w:rFonts w:ascii="Arial" w:hAnsi="Arial" w:cs="Arial"/>
        </w:rPr>
        <w:t xml:space="preserve"> Bank Bangladesh Limited (IBBL) uses a standard F-167B Form (Appraisal Report) to gather all of the information needed to appraise the client. The assessment report's original copy is included in the appendix tab. However, the following sections of the assessment report are presented:</w:t>
      </w:r>
    </w:p>
    <w:p w14:paraId="1779BC67" w14:textId="77777777" w:rsidR="00C354D0" w:rsidRDefault="00C354D0" w:rsidP="00C354D0">
      <w:pPr>
        <w:jc w:val="both"/>
        <w:rPr>
          <w:rFonts w:ascii="Arial" w:hAnsi="Arial" w:cs="Arial"/>
        </w:rPr>
      </w:pPr>
    </w:p>
    <w:p w14:paraId="3CDD9306" w14:textId="5F1DDB7A" w:rsidR="00B93C63" w:rsidRPr="00312DF7" w:rsidRDefault="00B93C63" w:rsidP="00C354D0">
      <w:pPr>
        <w:jc w:val="both"/>
        <w:rPr>
          <w:rFonts w:ascii="Arial" w:hAnsi="Arial" w:cs="Arial"/>
        </w:rPr>
      </w:pPr>
      <w:r w:rsidRPr="00312DF7">
        <w:rPr>
          <w:rFonts w:ascii="Arial" w:hAnsi="Arial" w:cs="Arial"/>
        </w:rPr>
        <w:t>• Information about the company or the client.</w:t>
      </w:r>
    </w:p>
    <w:p w14:paraId="1B5E254C" w14:textId="77777777" w:rsidR="00B93C63" w:rsidRPr="00312DF7" w:rsidRDefault="00B93C63" w:rsidP="00C354D0">
      <w:pPr>
        <w:jc w:val="both"/>
        <w:rPr>
          <w:rFonts w:ascii="Arial" w:hAnsi="Arial" w:cs="Arial"/>
        </w:rPr>
      </w:pPr>
      <w:r w:rsidRPr="00312DF7">
        <w:rPr>
          <w:rFonts w:ascii="Arial" w:hAnsi="Arial" w:cs="Arial"/>
        </w:rPr>
        <w:t>• Information about the owner.</w:t>
      </w:r>
    </w:p>
    <w:p w14:paraId="05C99F77" w14:textId="77777777" w:rsidR="00B93C63" w:rsidRPr="00312DF7" w:rsidRDefault="00B93C63" w:rsidP="00C354D0">
      <w:pPr>
        <w:jc w:val="both"/>
        <w:rPr>
          <w:rFonts w:ascii="Arial" w:hAnsi="Arial" w:cs="Arial"/>
        </w:rPr>
      </w:pPr>
      <w:r w:rsidRPr="00312DF7">
        <w:rPr>
          <w:rFonts w:ascii="Arial" w:hAnsi="Arial" w:cs="Arial"/>
        </w:rPr>
        <w:t>• A list of the company's partners and directors.</w:t>
      </w:r>
    </w:p>
    <w:p w14:paraId="06C3B20A" w14:textId="688A7E07" w:rsidR="00B93C63" w:rsidRPr="00312DF7" w:rsidRDefault="00B93C63" w:rsidP="00C354D0">
      <w:pPr>
        <w:jc w:val="both"/>
        <w:rPr>
          <w:rFonts w:ascii="Arial" w:hAnsi="Arial" w:cs="Arial"/>
        </w:rPr>
      </w:pPr>
      <w:r w:rsidRPr="00312DF7">
        <w:rPr>
          <w:rFonts w:ascii="Arial" w:hAnsi="Arial" w:cs="Arial"/>
        </w:rPr>
        <w:t>• Investment/Facilities Aim</w:t>
      </w:r>
    </w:p>
    <w:p w14:paraId="2163BDCA" w14:textId="1720ADE0" w:rsidR="00B93C63" w:rsidRPr="00312DF7" w:rsidRDefault="00B93C63" w:rsidP="00C354D0">
      <w:pPr>
        <w:jc w:val="both"/>
        <w:rPr>
          <w:rFonts w:ascii="Arial" w:hAnsi="Arial" w:cs="Arial"/>
        </w:rPr>
      </w:pPr>
      <w:r w:rsidRPr="00312DF7">
        <w:rPr>
          <w:rFonts w:ascii="Arial" w:hAnsi="Arial" w:cs="Arial"/>
        </w:rPr>
        <w:t>• Information on the planned facilities and expenditure.</w:t>
      </w:r>
    </w:p>
    <w:p w14:paraId="37CB6296" w14:textId="25F261F1" w:rsidR="00B93C63" w:rsidRPr="00312DF7" w:rsidRDefault="00B93C63" w:rsidP="00C354D0">
      <w:pPr>
        <w:jc w:val="both"/>
        <w:rPr>
          <w:rFonts w:ascii="Arial" w:hAnsi="Arial" w:cs="Arial"/>
        </w:rPr>
      </w:pPr>
      <w:r w:rsidRPr="00312DF7">
        <w:rPr>
          <w:rFonts w:ascii="Arial" w:hAnsi="Arial" w:cs="Arial"/>
        </w:rPr>
        <w:t>• Dissolution of the Current Pending.</w:t>
      </w:r>
    </w:p>
    <w:p w14:paraId="4779FB2F" w14:textId="3328427D" w:rsidR="00B93C63" w:rsidRPr="00312DF7" w:rsidRDefault="00B93C63" w:rsidP="00C354D0">
      <w:pPr>
        <w:jc w:val="both"/>
        <w:rPr>
          <w:rFonts w:ascii="Arial" w:hAnsi="Arial" w:cs="Arial"/>
        </w:rPr>
      </w:pPr>
      <w:r w:rsidRPr="00312DF7">
        <w:rPr>
          <w:rFonts w:ascii="Arial" w:hAnsi="Arial" w:cs="Arial"/>
        </w:rPr>
        <w:t>• The Client's/Other Group's Liabilities</w:t>
      </w:r>
    </w:p>
    <w:p w14:paraId="561D77C6" w14:textId="14F92B28" w:rsidR="00B93C63" w:rsidRPr="00312DF7" w:rsidRDefault="00B93C63" w:rsidP="00C354D0">
      <w:pPr>
        <w:jc w:val="both"/>
        <w:rPr>
          <w:rFonts w:ascii="Arial" w:hAnsi="Arial" w:cs="Arial"/>
        </w:rPr>
      </w:pPr>
      <w:r w:rsidRPr="00312DF7">
        <w:rPr>
          <w:rFonts w:ascii="Arial" w:hAnsi="Arial" w:cs="Arial"/>
        </w:rPr>
        <w:t>• Information from a previous banker.</w:t>
      </w:r>
    </w:p>
    <w:p w14:paraId="200532FF" w14:textId="745A4911" w:rsidR="00B93C63" w:rsidRPr="00312DF7" w:rsidRDefault="00B93C63" w:rsidP="00C354D0">
      <w:pPr>
        <w:jc w:val="both"/>
        <w:rPr>
          <w:rFonts w:ascii="Arial" w:hAnsi="Arial" w:cs="Arial"/>
        </w:rPr>
      </w:pPr>
      <w:r w:rsidRPr="00312DF7">
        <w:rPr>
          <w:rFonts w:ascii="Arial" w:hAnsi="Arial" w:cs="Arial"/>
        </w:rPr>
        <w:t>• Information on Sister/Allied Concerns</w:t>
      </w:r>
    </w:p>
    <w:p w14:paraId="2BAB931D" w14:textId="77777777" w:rsidR="00B93C63" w:rsidRPr="00312DF7" w:rsidRDefault="00B93C63" w:rsidP="00C354D0">
      <w:pPr>
        <w:jc w:val="both"/>
        <w:rPr>
          <w:rFonts w:ascii="Arial" w:hAnsi="Arial" w:cs="Arial"/>
        </w:rPr>
      </w:pPr>
      <w:r w:rsidRPr="00312DF7">
        <w:rPr>
          <w:rFonts w:ascii="Arial" w:hAnsi="Arial" w:cs="Arial"/>
        </w:rPr>
        <w:t>• As of now, Allied Deposit.</w:t>
      </w:r>
    </w:p>
    <w:p w14:paraId="703784FE" w14:textId="77777777" w:rsidR="00B93C63" w:rsidRPr="00312DF7" w:rsidRDefault="00B93C63" w:rsidP="00C354D0">
      <w:pPr>
        <w:jc w:val="both"/>
        <w:rPr>
          <w:rFonts w:ascii="Arial" w:hAnsi="Arial" w:cs="Arial"/>
        </w:rPr>
      </w:pPr>
      <w:r w:rsidRPr="00312DF7">
        <w:rPr>
          <w:rFonts w:ascii="Arial" w:hAnsi="Arial" w:cs="Arial"/>
        </w:rPr>
        <w:t>• Evaluate the business/industry.</w:t>
      </w:r>
    </w:p>
    <w:p w14:paraId="21875724" w14:textId="4A88B7B2" w:rsidR="00B93C63" w:rsidRPr="00312DF7" w:rsidRDefault="00B93C63" w:rsidP="00C354D0">
      <w:pPr>
        <w:jc w:val="both"/>
        <w:rPr>
          <w:rFonts w:ascii="Arial" w:hAnsi="Arial" w:cs="Arial"/>
        </w:rPr>
      </w:pPr>
      <w:r w:rsidRPr="00312DF7">
        <w:rPr>
          <w:rFonts w:ascii="Arial" w:hAnsi="Arial" w:cs="Arial"/>
        </w:rPr>
        <w:t>• Analyze relationships.</w:t>
      </w:r>
    </w:p>
    <w:p w14:paraId="4A16257D" w14:textId="1C57AF5B" w:rsidR="00B93C63" w:rsidRPr="00312DF7" w:rsidRDefault="00B93C63" w:rsidP="00C354D0">
      <w:pPr>
        <w:jc w:val="both"/>
        <w:rPr>
          <w:rFonts w:ascii="Arial" w:hAnsi="Arial" w:cs="Arial"/>
        </w:rPr>
      </w:pPr>
      <w:r w:rsidRPr="00312DF7">
        <w:rPr>
          <w:rFonts w:ascii="Arial" w:hAnsi="Arial" w:cs="Arial"/>
        </w:rPr>
        <w:t>• The client's asset-liability status as seen on the audited balance sheet.</w:t>
      </w:r>
    </w:p>
    <w:p w14:paraId="43F48759" w14:textId="3CD09F13" w:rsidR="00B93C63" w:rsidRPr="00312DF7" w:rsidRDefault="00B93C63" w:rsidP="00C354D0">
      <w:pPr>
        <w:jc w:val="both"/>
        <w:rPr>
          <w:rFonts w:ascii="Arial" w:hAnsi="Arial" w:cs="Arial"/>
        </w:rPr>
      </w:pPr>
      <w:r w:rsidRPr="00312DF7">
        <w:rPr>
          <w:rFonts w:ascii="Arial" w:hAnsi="Arial" w:cs="Arial"/>
        </w:rPr>
        <w:t>• Analyze the working capital.</w:t>
      </w:r>
    </w:p>
    <w:p w14:paraId="70409119" w14:textId="550FC2E0" w:rsidR="00B93C63" w:rsidRPr="00312DF7" w:rsidRDefault="00B93C63" w:rsidP="00C354D0">
      <w:pPr>
        <w:jc w:val="both"/>
        <w:rPr>
          <w:rFonts w:ascii="Arial" w:hAnsi="Arial" w:cs="Arial"/>
        </w:rPr>
      </w:pPr>
      <w:r w:rsidRPr="00312DF7">
        <w:rPr>
          <w:rFonts w:ascii="Arial" w:hAnsi="Arial" w:cs="Arial"/>
        </w:rPr>
        <w:t>• The extent of risk.</w:t>
      </w:r>
    </w:p>
    <w:p w14:paraId="65328D22" w14:textId="7B66F437" w:rsidR="00B93C63" w:rsidRPr="00312DF7" w:rsidRDefault="00B93C63" w:rsidP="00C354D0">
      <w:pPr>
        <w:jc w:val="both"/>
        <w:rPr>
          <w:rFonts w:ascii="Arial" w:hAnsi="Arial" w:cs="Arial"/>
        </w:rPr>
      </w:pPr>
      <w:r w:rsidRPr="00312DF7">
        <w:rPr>
          <w:rFonts w:ascii="Arial" w:hAnsi="Arial" w:cs="Arial"/>
        </w:rPr>
        <w:t xml:space="preserve">• Information about the </w:t>
      </w:r>
      <w:proofErr w:type="spellStart"/>
      <w:r w:rsidRPr="00312DF7">
        <w:rPr>
          <w:rFonts w:ascii="Arial" w:hAnsi="Arial" w:cs="Arial"/>
        </w:rPr>
        <w:t>godown</w:t>
      </w:r>
      <w:proofErr w:type="spellEnd"/>
      <w:r w:rsidRPr="00312DF7">
        <w:rPr>
          <w:rFonts w:ascii="Arial" w:hAnsi="Arial" w:cs="Arial"/>
        </w:rPr>
        <w:t xml:space="preserve"> where MPI/</w:t>
      </w:r>
      <w:proofErr w:type="spellStart"/>
      <w:r w:rsidRPr="00312DF7">
        <w:rPr>
          <w:rFonts w:ascii="Arial" w:hAnsi="Arial" w:cs="Arial"/>
        </w:rPr>
        <w:t>Murabaha</w:t>
      </w:r>
      <w:proofErr w:type="spellEnd"/>
      <w:r w:rsidRPr="00312DF7">
        <w:rPr>
          <w:rFonts w:ascii="Arial" w:hAnsi="Arial" w:cs="Arial"/>
        </w:rPr>
        <w:t xml:space="preserve"> products are stored.</w:t>
      </w:r>
    </w:p>
    <w:p w14:paraId="19F7874C" w14:textId="4A7160C0" w:rsidR="00B93C63" w:rsidRPr="00312DF7" w:rsidRDefault="00B93C63" w:rsidP="00C354D0">
      <w:pPr>
        <w:jc w:val="both"/>
        <w:rPr>
          <w:rFonts w:ascii="Arial" w:hAnsi="Arial" w:cs="Arial"/>
        </w:rPr>
      </w:pPr>
      <w:r w:rsidRPr="00312DF7">
        <w:rPr>
          <w:rFonts w:ascii="Arial" w:hAnsi="Arial" w:cs="Arial"/>
        </w:rPr>
        <w:t>• Insurance cover.</w:t>
      </w:r>
    </w:p>
    <w:p w14:paraId="480E1C3E" w14:textId="77777777" w:rsidR="00B93C63" w:rsidRPr="00312DF7" w:rsidRDefault="00B93C63" w:rsidP="00C354D0">
      <w:pPr>
        <w:jc w:val="both"/>
        <w:rPr>
          <w:rFonts w:ascii="Arial" w:hAnsi="Arial" w:cs="Arial"/>
        </w:rPr>
      </w:pPr>
      <w:r w:rsidRPr="00312DF7">
        <w:rPr>
          <w:rFonts w:ascii="Arial" w:hAnsi="Arial" w:cs="Arial"/>
        </w:rPr>
        <w:t>• Observation during the audit.</w:t>
      </w:r>
    </w:p>
    <w:p w14:paraId="46B20384" w14:textId="67F6A636" w:rsidR="00B93C63" w:rsidRPr="00312DF7" w:rsidRDefault="00B93C63" w:rsidP="00C354D0">
      <w:pPr>
        <w:jc w:val="both"/>
        <w:rPr>
          <w:rFonts w:ascii="Arial" w:hAnsi="Arial" w:cs="Arial"/>
        </w:rPr>
      </w:pPr>
      <w:r w:rsidRPr="00312DF7">
        <w:rPr>
          <w:rFonts w:ascii="Arial" w:hAnsi="Arial" w:cs="Arial"/>
        </w:rPr>
        <w:t>• Security Assessment.</w:t>
      </w:r>
    </w:p>
    <w:p w14:paraId="7C535DE0" w14:textId="7D6DD16B" w:rsidR="00B93C63" w:rsidRDefault="00B93C63" w:rsidP="00B93C63"/>
    <w:p w14:paraId="7907E549" w14:textId="22D53B1C" w:rsidR="001562F6" w:rsidRDefault="00D073BD" w:rsidP="00D034B4">
      <w:pPr>
        <w:pStyle w:val="Heading3"/>
      </w:pPr>
      <w:bookmarkStart w:id="16" w:name="_Toc73909306"/>
      <w:r>
        <w:t>(2.6.4</w:t>
      </w:r>
      <w:r w:rsidR="001562F6" w:rsidRPr="001562F6">
        <w:t>) Level of sanctioning</w:t>
      </w:r>
      <w:r w:rsidR="00F07463">
        <w:t>-</w:t>
      </w:r>
      <w:bookmarkEnd w:id="16"/>
    </w:p>
    <w:p w14:paraId="6E01B058" w14:textId="464E5C30" w:rsidR="00B93C63" w:rsidRPr="00312DF7" w:rsidRDefault="00B93C63" w:rsidP="00C354D0">
      <w:pPr>
        <w:jc w:val="both"/>
        <w:rPr>
          <w:rFonts w:ascii="Arial" w:hAnsi="Arial" w:cs="Arial"/>
        </w:rPr>
      </w:pPr>
      <w:r w:rsidRPr="00312DF7">
        <w:rPr>
          <w:rFonts w:ascii="Arial" w:hAnsi="Arial" w:cs="Arial"/>
        </w:rPr>
        <w:t xml:space="preserve">At this point, the bank has officially accepted the client's investment plan. In this situation, the client receives a letter from the bank approving his or her application. The sanction letter of </w:t>
      </w:r>
      <w:proofErr w:type="spellStart"/>
      <w:r w:rsidRPr="00312DF7">
        <w:rPr>
          <w:rFonts w:ascii="Arial" w:hAnsi="Arial" w:cs="Arial"/>
        </w:rPr>
        <w:t>Islami</w:t>
      </w:r>
      <w:proofErr w:type="spellEnd"/>
      <w:r w:rsidRPr="00312DF7">
        <w:rPr>
          <w:rFonts w:ascii="Arial" w:hAnsi="Arial" w:cs="Arial"/>
        </w:rPr>
        <w:t xml:space="preserve"> Bank Bangladesh Limited (IBBL) contains the following elements:</w:t>
      </w:r>
    </w:p>
    <w:p w14:paraId="4A7F99C4" w14:textId="77777777" w:rsidR="00B93C63" w:rsidRPr="00312DF7" w:rsidRDefault="00B93C63" w:rsidP="00C354D0">
      <w:pPr>
        <w:jc w:val="both"/>
        <w:rPr>
          <w:rFonts w:ascii="Arial" w:hAnsi="Arial" w:cs="Arial"/>
        </w:rPr>
      </w:pPr>
      <w:r w:rsidRPr="00312DF7">
        <w:rPr>
          <w:rFonts w:ascii="Arial" w:hAnsi="Arial" w:cs="Arial"/>
        </w:rPr>
        <w:t>1. The amount of money you can spend is limited to a million dollars.</w:t>
      </w:r>
    </w:p>
    <w:p w14:paraId="1C3AE160" w14:textId="77777777" w:rsidR="00B93C63" w:rsidRPr="00312DF7" w:rsidRDefault="00B93C63" w:rsidP="00C354D0">
      <w:pPr>
        <w:jc w:val="both"/>
        <w:rPr>
          <w:rFonts w:ascii="Arial" w:hAnsi="Arial" w:cs="Arial"/>
        </w:rPr>
      </w:pPr>
      <w:r w:rsidRPr="00312DF7">
        <w:rPr>
          <w:rFonts w:ascii="Arial" w:hAnsi="Arial" w:cs="Arial"/>
        </w:rPr>
        <w:t>2. The form of investment and the amount of money invested.</w:t>
      </w:r>
    </w:p>
    <w:p w14:paraId="7E4A2A4C" w14:textId="3DE2B471" w:rsidR="00B93C63" w:rsidRPr="00312DF7" w:rsidRDefault="00B93C63" w:rsidP="00C354D0">
      <w:pPr>
        <w:jc w:val="both"/>
        <w:rPr>
          <w:rFonts w:ascii="Arial" w:hAnsi="Arial" w:cs="Arial"/>
        </w:rPr>
      </w:pPr>
      <w:r w:rsidRPr="00312DF7">
        <w:rPr>
          <w:rFonts w:ascii="Arial" w:hAnsi="Arial" w:cs="Arial"/>
        </w:rPr>
        <w:lastRenderedPageBreak/>
        <w:t>3. The aim of the investment.</w:t>
      </w:r>
    </w:p>
    <w:p w14:paraId="52360007" w14:textId="01839159" w:rsidR="00B93C63" w:rsidRPr="00312DF7" w:rsidRDefault="00B93C63" w:rsidP="00C354D0">
      <w:pPr>
        <w:jc w:val="both"/>
        <w:rPr>
          <w:rFonts w:ascii="Arial" w:hAnsi="Arial" w:cs="Arial"/>
        </w:rPr>
      </w:pPr>
      <w:r w:rsidRPr="00312DF7">
        <w:rPr>
          <w:rFonts w:ascii="Arial" w:hAnsi="Arial" w:cs="Arial"/>
        </w:rPr>
        <w:t>4. Investment time period.</w:t>
      </w:r>
    </w:p>
    <w:p w14:paraId="6C2A72D2" w14:textId="08495F59" w:rsidR="00B93C63" w:rsidRPr="00312DF7" w:rsidRDefault="00B93C63" w:rsidP="00C354D0">
      <w:pPr>
        <w:jc w:val="both"/>
        <w:rPr>
          <w:rFonts w:ascii="Arial" w:hAnsi="Arial" w:cs="Arial"/>
        </w:rPr>
      </w:pPr>
      <w:r w:rsidRPr="00312DF7">
        <w:rPr>
          <w:rFonts w:ascii="Arial" w:hAnsi="Arial" w:cs="Arial"/>
        </w:rPr>
        <w:t>5. Return on investment.</w:t>
      </w:r>
    </w:p>
    <w:p w14:paraId="473385AA" w14:textId="61E5F7F0" w:rsidR="00B93C63" w:rsidRPr="00312DF7" w:rsidRDefault="00B93C63" w:rsidP="00C354D0">
      <w:pPr>
        <w:jc w:val="both"/>
        <w:rPr>
          <w:rFonts w:ascii="Arial" w:hAnsi="Arial" w:cs="Arial"/>
        </w:rPr>
      </w:pPr>
      <w:r w:rsidRPr="00312DF7">
        <w:rPr>
          <w:rFonts w:ascii="Arial" w:hAnsi="Arial" w:cs="Arial"/>
        </w:rPr>
        <w:t>6. Investments</w:t>
      </w:r>
    </w:p>
    <w:p w14:paraId="4E659B89" w14:textId="2B0CBF72" w:rsidR="00B93C63" w:rsidRDefault="00B93C63" w:rsidP="00B93C63"/>
    <w:p w14:paraId="231948BD" w14:textId="0F0B9491" w:rsidR="00B93C63" w:rsidRDefault="00B93C63" w:rsidP="00D034B4">
      <w:pPr>
        <w:pStyle w:val="Heading4"/>
      </w:pPr>
      <w:r w:rsidRPr="00B93C63">
        <w:t>• Security of cash and goods</w:t>
      </w:r>
      <w:r w:rsidR="00F07463">
        <w:t>:</w:t>
      </w:r>
    </w:p>
    <w:p w14:paraId="72A7A610" w14:textId="44059D30" w:rsidR="00B93C63" w:rsidRPr="00312DF7" w:rsidRDefault="0048195B" w:rsidP="00C354D0">
      <w:pPr>
        <w:jc w:val="both"/>
        <w:rPr>
          <w:rFonts w:ascii="Arial" w:hAnsi="Arial" w:cs="Arial"/>
        </w:rPr>
      </w:pPr>
      <w:r w:rsidRPr="0048195B">
        <w:rPr>
          <w:rFonts w:ascii="Arial" w:hAnsi="Arial" w:cs="Arial"/>
        </w:rPr>
        <w:t xml:space="preserve">The client ordinarily knows a certain sum of cash security whereas empowering </w:t>
      </w:r>
      <w:proofErr w:type="spellStart"/>
      <w:r w:rsidRPr="0048195B">
        <w:rPr>
          <w:rFonts w:ascii="Arial" w:hAnsi="Arial" w:cs="Arial"/>
        </w:rPr>
        <w:t>Murabaha</w:t>
      </w:r>
      <w:proofErr w:type="spellEnd"/>
      <w:r w:rsidRPr="0048195B">
        <w:rPr>
          <w:rFonts w:ascii="Arial" w:hAnsi="Arial" w:cs="Arial"/>
        </w:rPr>
        <w:t xml:space="preserve"> speculation (sum depends on the nature of products, financial soundness of the client, collateral security gotten etc.) which is changed to products security after the buy of merchandise bought with the bank's speculation and the client's cash security is swore to the bank and kept within the bank's guardianship some time recently it is conveyed to the client on payment. For </w:t>
      </w:r>
      <w:proofErr w:type="spellStart"/>
      <w:r w:rsidRPr="0048195B">
        <w:rPr>
          <w:rFonts w:ascii="Arial" w:hAnsi="Arial" w:cs="Arial"/>
        </w:rPr>
        <w:t>eg</w:t>
      </w:r>
      <w:proofErr w:type="spellEnd"/>
      <w:r w:rsidRPr="0048195B">
        <w:rPr>
          <w:rFonts w:ascii="Arial" w:hAnsi="Arial" w:cs="Arial"/>
        </w:rPr>
        <w:t xml:space="preserve">, on the off chance that money security for a </w:t>
      </w:r>
      <w:proofErr w:type="spellStart"/>
      <w:r w:rsidRPr="0048195B">
        <w:rPr>
          <w:rFonts w:ascii="Arial" w:hAnsi="Arial" w:cs="Arial"/>
        </w:rPr>
        <w:t>Murabaha</w:t>
      </w:r>
      <w:proofErr w:type="spellEnd"/>
      <w:r w:rsidRPr="0048195B">
        <w:rPr>
          <w:rFonts w:ascii="Arial" w:hAnsi="Arial" w:cs="Arial"/>
        </w:rPr>
        <w:t xml:space="preserve"> venture is set at 25%, the bank's investment is set at 75% of the overall products acquired. For occurrence, on the off chance that the generally taken a toll of products acquired is Tk.100000, the bank will spend Tk.75000 and the client's cash security will be Tk.25000.</w:t>
      </w:r>
    </w:p>
    <w:tbl>
      <w:tblPr>
        <w:tblStyle w:val="TableGrid"/>
        <w:tblW w:w="0" w:type="auto"/>
        <w:tblLook w:val="04A0" w:firstRow="1" w:lastRow="0" w:firstColumn="1" w:lastColumn="0" w:noHBand="0" w:noVBand="1"/>
      </w:tblPr>
      <w:tblGrid>
        <w:gridCol w:w="3116"/>
        <w:gridCol w:w="3117"/>
        <w:gridCol w:w="3117"/>
      </w:tblGrid>
      <w:tr w:rsidR="00656410" w14:paraId="7559BD1B" w14:textId="77777777" w:rsidTr="00656410">
        <w:tc>
          <w:tcPr>
            <w:tcW w:w="3116" w:type="dxa"/>
          </w:tcPr>
          <w:p w14:paraId="770BAB07" w14:textId="44C62F17" w:rsidR="00656410" w:rsidRPr="00C354D0" w:rsidRDefault="00656410" w:rsidP="00C354D0">
            <w:pPr>
              <w:jc w:val="center"/>
              <w:rPr>
                <w:b/>
              </w:rPr>
            </w:pPr>
            <w:r w:rsidRPr="00C354D0">
              <w:rPr>
                <w:b/>
              </w:rPr>
              <w:t>Bank</w:t>
            </w:r>
          </w:p>
        </w:tc>
        <w:tc>
          <w:tcPr>
            <w:tcW w:w="3117" w:type="dxa"/>
          </w:tcPr>
          <w:p w14:paraId="15AD2082" w14:textId="62C3AAB2" w:rsidR="00656410" w:rsidRPr="00C354D0" w:rsidRDefault="00656410" w:rsidP="00C354D0">
            <w:pPr>
              <w:jc w:val="center"/>
              <w:rPr>
                <w:b/>
              </w:rPr>
            </w:pPr>
            <w:r w:rsidRPr="00C354D0">
              <w:rPr>
                <w:b/>
              </w:rPr>
              <w:t>Client</w:t>
            </w:r>
          </w:p>
        </w:tc>
        <w:tc>
          <w:tcPr>
            <w:tcW w:w="3117" w:type="dxa"/>
          </w:tcPr>
          <w:p w14:paraId="2DC4E389" w14:textId="4AEA99CB" w:rsidR="00656410" w:rsidRPr="00C354D0" w:rsidRDefault="00656410" w:rsidP="00C354D0">
            <w:pPr>
              <w:jc w:val="center"/>
              <w:rPr>
                <w:b/>
              </w:rPr>
            </w:pPr>
            <w:r w:rsidRPr="00C354D0">
              <w:rPr>
                <w:b/>
              </w:rPr>
              <w:t>Total cost of goods</w:t>
            </w:r>
          </w:p>
        </w:tc>
      </w:tr>
      <w:tr w:rsidR="00656410" w14:paraId="04069388" w14:textId="77777777" w:rsidTr="00656410">
        <w:tc>
          <w:tcPr>
            <w:tcW w:w="3116" w:type="dxa"/>
          </w:tcPr>
          <w:p w14:paraId="0EB8B9CF" w14:textId="16E1F91D" w:rsidR="00656410" w:rsidRDefault="00656410" w:rsidP="00B93C63">
            <w:r>
              <w:t>Tk. 75000 (</w:t>
            </w:r>
            <w:r w:rsidR="001320C7">
              <w:t xml:space="preserve"> </w:t>
            </w:r>
            <w:r>
              <w:t>75%</w:t>
            </w:r>
            <w:r w:rsidR="001320C7">
              <w:t xml:space="preserve"> </w:t>
            </w:r>
            <w:r>
              <w:t>)</w:t>
            </w:r>
          </w:p>
        </w:tc>
        <w:tc>
          <w:tcPr>
            <w:tcW w:w="3117" w:type="dxa"/>
          </w:tcPr>
          <w:p w14:paraId="5FBCFD8F" w14:textId="0576AD5E" w:rsidR="00656410" w:rsidRDefault="00656410" w:rsidP="00B93C63">
            <w:r>
              <w:t>Tk. 25000 (</w:t>
            </w:r>
            <w:r w:rsidR="001320C7">
              <w:t xml:space="preserve"> </w:t>
            </w:r>
            <w:r>
              <w:t>25%</w:t>
            </w:r>
            <w:r w:rsidR="001320C7">
              <w:t xml:space="preserve"> </w:t>
            </w:r>
            <w:r>
              <w:t>)</w:t>
            </w:r>
          </w:p>
        </w:tc>
        <w:tc>
          <w:tcPr>
            <w:tcW w:w="3117" w:type="dxa"/>
          </w:tcPr>
          <w:p w14:paraId="70583C1A" w14:textId="3060B8A3" w:rsidR="00656410" w:rsidRDefault="00656410" w:rsidP="00B93C63">
            <w:r>
              <w:t>Tk. 100000 (</w:t>
            </w:r>
            <w:r w:rsidR="001320C7">
              <w:t xml:space="preserve"> </w:t>
            </w:r>
            <w:r>
              <w:t>100%</w:t>
            </w:r>
            <w:r w:rsidR="001320C7">
              <w:t xml:space="preserve"> </w:t>
            </w:r>
            <w:r>
              <w:t>)</w:t>
            </w:r>
          </w:p>
        </w:tc>
      </w:tr>
    </w:tbl>
    <w:p w14:paraId="1222E8BE" w14:textId="49E99B83" w:rsidR="001562F6" w:rsidRDefault="001562F6" w:rsidP="00B93C63"/>
    <w:p w14:paraId="21FFBB98" w14:textId="1B89989B" w:rsidR="001562F6" w:rsidRDefault="00D073BD" w:rsidP="00D034B4">
      <w:pPr>
        <w:pStyle w:val="Heading3"/>
      </w:pPr>
      <w:bookmarkStart w:id="17" w:name="_Toc73909307"/>
      <w:r>
        <w:t>(2.6.5</w:t>
      </w:r>
      <w:r w:rsidR="001562F6" w:rsidRPr="001562F6">
        <w:t>) The stage of documentation</w:t>
      </w:r>
      <w:r w:rsidR="00F07463">
        <w:t>-</w:t>
      </w:r>
      <w:bookmarkEnd w:id="17"/>
    </w:p>
    <w:p w14:paraId="20F1C62C" w14:textId="77777777" w:rsidR="0014150A" w:rsidRPr="00312DF7" w:rsidRDefault="0014150A" w:rsidP="00C354D0">
      <w:pPr>
        <w:rPr>
          <w:rFonts w:ascii="Arial" w:hAnsi="Arial" w:cs="Arial"/>
        </w:rPr>
      </w:pPr>
      <w:r w:rsidRPr="00312DF7">
        <w:rPr>
          <w:rFonts w:ascii="Arial" w:hAnsi="Arial" w:cs="Arial"/>
        </w:rPr>
        <w:t xml:space="preserve">Typically, at this stage, the bank checks to see if all of the relevant documents are in order. </w:t>
      </w:r>
      <w:proofErr w:type="spellStart"/>
      <w:r w:rsidRPr="00312DF7">
        <w:rPr>
          <w:rFonts w:ascii="Arial" w:hAnsi="Arial" w:cs="Arial"/>
        </w:rPr>
        <w:t>Islami</w:t>
      </w:r>
      <w:proofErr w:type="spellEnd"/>
      <w:r w:rsidRPr="00312DF7">
        <w:rPr>
          <w:rFonts w:ascii="Arial" w:hAnsi="Arial" w:cs="Arial"/>
        </w:rPr>
        <w:t xml:space="preserve"> Bank Bangladesh Limited (IBBL) checks the following documents of the client during the documentation stage:</w:t>
      </w:r>
    </w:p>
    <w:p w14:paraId="764C467F" w14:textId="77777777" w:rsidR="0014150A" w:rsidRPr="00312DF7" w:rsidRDefault="0014150A" w:rsidP="00C354D0">
      <w:pPr>
        <w:rPr>
          <w:rFonts w:ascii="Arial" w:hAnsi="Arial" w:cs="Arial"/>
        </w:rPr>
      </w:pPr>
    </w:p>
    <w:p w14:paraId="1EFFC180" w14:textId="3000C558" w:rsidR="0014150A" w:rsidRPr="00312DF7" w:rsidRDefault="001562F6" w:rsidP="00C354D0">
      <w:pPr>
        <w:rPr>
          <w:rFonts w:ascii="Arial" w:hAnsi="Arial" w:cs="Arial"/>
        </w:rPr>
      </w:pPr>
      <w:r w:rsidRPr="00312DF7">
        <w:rPr>
          <w:rFonts w:ascii="Arial" w:hAnsi="Arial" w:cs="Arial"/>
        </w:rPr>
        <w:t>1. Certificate of Tax Payment.</w:t>
      </w:r>
    </w:p>
    <w:p w14:paraId="5AC0143D" w14:textId="0C6A8B4A" w:rsidR="0014150A" w:rsidRPr="00312DF7" w:rsidRDefault="0014150A" w:rsidP="00C354D0">
      <w:pPr>
        <w:rPr>
          <w:rFonts w:ascii="Arial" w:hAnsi="Arial" w:cs="Arial"/>
        </w:rPr>
      </w:pPr>
      <w:r w:rsidRPr="00312DF7">
        <w:rPr>
          <w:rFonts w:ascii="Arial" w:hAnsi="Arial" w:cs="Arial"/>
        </w:rPr>
        <w:t>2. The Stock Report</w:t>
      </w:r>
    </w:p>
    <w:p w14:paraId="325D1FA5" w14:textId="6656358F" w:rsidR="0014150A" w:rsidRPr="00312DF7" w:rsidRDefault="0014150A" w:rsidP="00C354D0">
      <w:pPr>
        <w:rPr>
          <w:rFonts w:ascii="Arial" w:hAnsi="Arial" w:cs="Arial"/>
        </w:rPr>
      </w:pPr>
      <w:r w:rsidRPr="00312DF7">
        <w:rPr>
          <w:rFonts w:ascii="Arial" w:hAnsi="Arial" w:cs="Arial"/>
        </w:rPr>
        <w:t>3. A Business License (renewal).</w:t>
      </w:r>
    </w:p>
    <w:p w14:paraId="77A0A874" w14:textId="4406F29D" w:rsidR="0014150A" w:rsidRPr="00312DF7" w:rsidRDefault="0014150A" w:rsidP="00C354D0">
      <w:pPr>
        <w:rPr>
          <w:rFonts w:ascii="Arial" w:hAnsi="Arial" w:cs="Arial"/>
        </w:rPr>
      </w:pPr>
      <w:r w:rsidRPr="00312DF7">
        <w:rPr>
          <w:rFonts w:ascii="Arial" w:hAnsi="Arial" w:cs="Arial"/>
        </w:rPr>
        <w:t>4. A valid VAT certificate</w:t>
      </w:r>
    </w:p>
    <w:p w14:paraId="59685D4D" w14:textId="0052E9F8" w:rsidR="0014150A" w:rsidRPr="00312DF7" w:rsidRDefault="0014150A" w:rsidP="00C354D0">
      <w:pPr>
        <w:rPr>
          <w:rFonts w:ascii="Arial" w:hAnsi="Arial" w:cs="Arial"/>
        </w:rPr>
      </w:pPr>
      <w:r w:rsidRPr="00312DF7">
        <w:rPr>
          <w:rFonts w:ascii="Arial" w:hAnsi="Arial" w:cs="Arial"/>
        </w:rPr>
        <w:t>5. Statements of liability by various parties.</w:t>
      </w:r>
    </w:p>
    <w:p w14:paraId="403E5113" w14:textId="387E6941" w:rsidR="0014150A" w:rsidRPr="00312DF7" w:rsidRDefault="0014150A" w:rsidP="00C354D0">
      <w:pPr>
        <w:rPr>
          <w:rFonts w:ascii="Arial" w:hAnsi="Arial" w:cs="Arial"/>
        </w:rPr>
      </w:pPr>
      <w:r w:rsidRPr="00312DF7">
        <w:rPr>
          <w:rFonts w:ascii="Arial" w:hAnsi="Arial" w:cs="Arial"/>
        </w:rPr>
        <w:t>6. Receivable from a number of clients</w:t>
      </w:r>
    </w:p>
    <w:p w14:paraId="10549CA3" w14:textId="77777777" w:rsidR="0014150A" w:rsidRPr="00312DF7" w:rsidRDefault="0014150A" w:rsidP="00C354D0">
      <w:pPr>
        <w:rPr>
          <w:rFonts w:ascii="Arial" w:hAnsi="Arial" w:cs="Arial"/>
        </w:rPr>
      </w:pPr>
      <w:r w:rsidRPr="00312DF7">
        <w:rPr>
          <w:rFonts w:ascii="Arial" w:hAnsi="Arial" w:cs="Arial"/>
        </w:rPr>
        <w:t>7. Statement of other properties</w:t>
      </w:r>
    </w:p>
    <w:p w14:paraId="1909CD71" w14:textId="58B57034" w:rsidR="0014150A" w:rsidRPr="00312DF7" w:rsidRDefault="00812FDE" w:rsidP="00C354D0">
      <w:pPr>
        <w:rPr>
          <w:rFonts w:ascii="Arial" w:hAnsi="Arial" w:cs="Arial"/>
        </w:rPr>
      </w:pPr>
      <w:r>
        <w:rPr>
          <w:rFonts w:ascii="Arial" w:hAnsi="Arial" w:cs="Arial"/>
        </w:rPr>
        <w:t xml:space="preserve">8. </w:t>
      </w:r>
      <w:proofErr w:type="spellStart"/>
      <w:r>
        <w:rPr>
          <w:rFonts w:ascii="Arial" w:hAnsi="Arial" w:cs="Arial"/>
        </w:rPr>
        <w:t>O</w:t>
      </w:r>
      <w:r w:rsidR="00A77100">
        <w:rPr>
          <w:rFonts w:ascii="Arial" w:hAnsi="Arial" w:cs="Arial"/>
        </w:rPr>
        <w:t>ngykar</w:t>
      </w:r>
      <w:proofErr w:type="spellEnd"/>
      <w:r w:rsidR="00A77100">
        <w:rPr>
          <w:rFonts w:ascii="Arial" w:hAnsi="Arial" w:cs="Arial"/>
        </w:rPr>
        <w:t xml:space="preserve"> </w:t>
      </w:r>
      <w:proofErr w:type="spellStart"/>
      <w:r w:rsidR="00A77100">
        <w:rPr>
          <w:rFonts w:ascii="Arial" w:hAnsi="Arial" w:cs="Arial"/>
        </w:rPr>
        <w:t>Nama</w:t>
      </w:r>
      <w:proofErr w:type="spellEnd"/>
      <w:r w:rsidR="0014150A" w:rsidRPr="00312DF7">
        <w:rPr>
          <w:rFonts w:ascii="Arial" w:hAnsi="Arial" w:cs="Arial"/>
        </w:rPr>
        <w:t>.</w:t>
      </w:r>
    </w:p>
    <w:p w14:paraId="367413C1" w14:textId="6C7D4A76" w:rsidR="0014150A" w:rsidRPr="00312DF7" w:rsidRDefault="00812FDE" w:rsidP="00C354D0">
      <w:pPr>
        <w:rPr>
          <w:rFonts w:ascii="Arial" w:hAnsi="Arial" w:cs="Arial"/>
        </w:rPr>
      </w:pPr>
      <w:r>
        <w:rPr>
          <w:rFonts w:ascii="Arial" w:hAnsi="Arial" w:cs="Arial"/>
        </w:rPr>
        <w:t xml:space="preserve">9. </w:t>
      </w:r>
      <w:proofErr w:type="spellStart"/>
      <w:r>
        <w:rPr>
          <w:rFonts w:ascii="Arial" w:hAnsi="Arial" w:cs="Arial"/>
        </w:rPr>
        <w:t>Ghosona</w:t>
      </w:r>
      <w:proofErr w:type="spellEnd"/>
      <w:r>
        <w:rPr>
          <w:rFonts w:ascii="Arial" w:hAnsi="Arial" w:cs="Arial"/>
        </w:rPr>
        <w:t xml:space="preserve"> </w:t>
      </w:r>
      <w:proofErr w:type="spellStart"/>
      <w:r>
        <w:rPr>
          <w:rFonts w:ascii="Arial" w:hAnsi="Arial" w:cs="Arial"/>
        </w:rPr>
        <w:t>Potro</w:t>
      </w:r>
      <w:proofErr w:type="spellEnd"/>
      <w:r w:rsidR="0014150A" w:rsidRPr="00312DF7">
        <w:rPr>
          <w:rFonts w:ascii="Arial" w:hAnsi="Arial" w:cs="Arial"/>
        </w:rPr>
        <w:t>.</w:t>
      </w:r>
    </w:p>
    <w:p w14:paraId="4B980BE4" w14:textId="67F72049" w:rsidR="0014150A" w:rsidRPr="00312DF7" w:rsidRDefault="0014150A" w:rsidP="00C354D0">
      <w:pPr>
        <w:rPr>
          <w:rFonts w:ascii="Arial" w:hAnsi="Arial" w:cs="Arial"/>
        </w:rPr>
      </w:pPr>
      <w:r w:rsidRPr="00312DF7">
        <w:rPr>
          <w:rFonts w:ascii="Arial" w:hAnsi="Arial" w:cs="Arial"/>
        </w:rPr>
        <w:t>10. Net profits and company transactions over the last three years (03)</w:t>
      </w:r>
    </w:p>
    <w:p w14:paraId="6635191D" w14:textId="4F90F6E2" w:rsidR="00A77100" w:rsidRPr="00312DF7" w:rsidRDefault="0014150A" w:rsidP="00C354D0">
      <w:pPr>
        <w:rPr>
          <w:rFonts w:ascii="Arial" w:hAnsi="Arial" w:cs="Arial"/>
        </w:rPr>
      </w:pPr>
      <w:r w:rsidRPr="00312DF7">
        <w:rPr>
          <w:rFonts w:ascii="Arial" w:hAnsi="Arial" w:cs="Arial"/>
        </w:rPr>
        <w:t>11. The bank's performance study.</w:t>
      </w:r>
    </w:p>
    <w:p w14:paraId="1F609B46" w14:textId="77777777" w:rsidR="00A77100" w:rsidRDefault="0014150A" w:rsidP="00A77100">
      <w:pPr>
        <w:rPr>
          <w:rFonts w:ascii="Arial" w:hAnsi="Arial" w:cs="Arial"/>
        </w:rPr>
      </w:pPr>
      <w:r w:rsidRPr="00312DF7">
        <w:rPr>
          <w:rFonts w:ascii="Arial" w:hAnsi="Arial" w:cs="Arial"/>
        </w:rPr>
        <w:t>12. The bank's account statement form.</w:t>
      </w:r>
    </w:p>
    <w:p w14:paraId="32A6E2B7" w14:textId="72115E6E" w:rsidR="00A77100" w:rsidRPr="00312DF7" w:rsidRDefault="00A77100" w:rsidP="00A77100">
      <w:pPr>
        <w:rPr>
          <w:rFonts w:ascii="Arial" w:hAnsi="Arial" w:cs="Arial"/>
        </w:rPr>
      </w:pPr>
      <w:r w:rsidRPr="00312DF7">
        <w:rPr>
          <w:rFonts w:ascii="Arial" w:hAnsi="Arial" w:cs="Arial"/>
        </w:rPr>
        <w:lastRenderedPageBreak/>
        <w:t>14. The bank's outstanding liability position.</w:t>
      </w:r>
    </w:p>
    <w:p w14:paraId="47544725" w14:textId="77777777" w:rsidR="00A77100" w:rsidRPr="00312DF7" w:rsidRDefault="00A77100" w:rsidP="00A77100">
      <w:pPr>
        <w:rPr>
          <w:rFonts w:ascii="Arial" w:hAnsi="Arial" w:cs="Arial"/>
        </w:rPr>
      </w:pPr>
      <w:r w:rsidRPr="00312DF7">
        <w:rPr>
          <w:rFonts w:ascii="Arial" w:hAnsi="Arial" w:cs="Arial"/>
        </w:rPr>
        <w:t>15. Report from the CIB (Credit Information Bureau).</w:t>
      </w:r>
    </w:p>
    <w:p w14:paraId="7E13D1B7" w14:textId="04D76B46" w:rsidR="0014150A" w:rsidRPr="00A77100" w:rsidRDefault="0014150A" w:rsidP="00C354D0">
      <w:pPr>
        <w:rPr>
          <w:rFonts w:ascii="Arial" w:hAnsi="Arial" w:cs="Arial"/>
        </w:rPr>
      </w:pPr>
    </w:p>
    <w:p w14:paraId="31E0144E" w14:textId="57D7C788" w:rsidR="0014150A" w:rsidRDefault="0014150A" w:rsidP="00C354D0">
      <w:pPr>
        <w:pStyle w:val="Heading4"/>
      </w:pPr>
      <w:r w:rsidRPr="00D034B4">
        <w:t xml:space="preserve">• </w:t>
      </w:r>
      <w:r w:rsidRPr="00D034B4">
        <w:rPr>
          <w:rStyle w:val="Heading4Char"/>
          <w:b/>
          <w:iCs/>
        </w:rPr>
        <w:t xml:space="preserve">Specifics of the Proposal </w:t>
      </w:r>
      <w:r w:rsidR="00D034B4" w:rsidRPr="00D034B4">
        <w:rPr>
          <w:rStyle w:val="Heading4Char"/>
          <w:b/>
          <w:iCs/>
        </w:rPr>
        <w:br/>
      </w:r>
      <w:r w:rsidRPr="00D034B4">
        <w:rPr>
          <w:rStyle w:val="Heading4Char"/>
          <w:b/>
          <w:iCs/>
        </w:rPr>
        <w:t>• Valuation Certificate</w:t>
      </w:r>
      <w:r w:rsidR="00D034B4" w:rsidRPr="00D034B4">
        <w:rPr>
          <w:rStyle w:val="Heading4Char"/>
          <w:b/>
          <w:iCs/>
        </w:rPr>
        <w:br/>
      </w:r>
      <w:r w:rsidRPr="00D034B4">
        <w:rPr>
          <w:rStyle w:val="Heading4Char"/>
          <w:b/>
          <w:iCs/>
        </w:rPr>
        <w:t>• The Mortgagor's Particulars</w:t>
      </w:r>
      <w:r w:rsidR="00D034B4" w:rsidRPr="00D034B4">
        <w:rPr>
          <w:rStyle w:val="Heading4Char"/>
          <w:b/>
          <w:iCs/>
        </w:rPr>
        <w:br/>
      </w:r>
      <w:r w:rsidRPr="00D034B4">
        <w:rPr>
          <w:rStyle w:val="Heading4Char"/>
          <w:b/>
          <w:iCs/>
        </w:rPr>
        <w:t>• Specifications of the Properties</w:t>
      </w:r>
      <w:r w:rsidR="00C354D0">
        <w:rPr>
          <w:rStyle w:val="Heading4Char"/>
          <w:b/>
          <w:iCs/>
        </w:rPr>
        <w:br/>
      </w:r>
    </w:p>
    <w:p w14:paraId="7B4BAA52" w14:textId="77441073" w:rsidR="0014150A" w:rsidRDefault="0014150A" w:rsidP="0014150A"/>
    <w:p w14:paraId="0937F9A0" w14:textId="412D1A8C" w:rsidR="001562F6" w:rsidRDefault="00D073BD" w:rsidP="00D034B4">
      <w:pPr>
        <w:pStyle w:val="Heading3"/>
      </w:pPr>
      <w:bookmarkStart w:id="18" w:name="_Toc73909308"/>
      <w:r>
        <w:t>(2.6.6</w:t>
      </w:r>
      <w:r w:rsidR="001562F6" w:rsidRPr="001562F6">
        <w:t>) Level of disbursement</w:t>
      </w:r>
      <w:r w:rsidR="00F07463">
        <w:t>-</w:t>
      </w:r>
      <w:bookmarkEnd w:id="18"/>
    </w:p>
    <w:p w14:paraId="325A0118" w14:textId="3956B0A7" w:rsidR="0014150A" w:rsidRPr="00312DF7" w:rsidRDefault="0014150A" w:rsidP="00A77100">
      <w:pPr>
        <w:jc w:val="both"/>
        <w:rPr>
          <w:rFonts w:ascii="Arial" w:hAnsi="Arial" w:cs="Arial"/>
        </w:rPr>
      </w:pPr>
      <w:r w:rsidRPr="00312DF7">
        <w:rPr>
          <w:rFonts w:ascii="Arial" w:hAnsi="Arial" w:cs="Arial"/>
        </w:rPr>
        <w:t>At this point, the bank determines whether or not to pay the money. The client receives the funds or items that he or she has requested. It should be remembered that before disbursement, each mortgage property's exact position must be physically checked on a "site plan."</w:t>
      </w:r>
    </w:p>
    <w:p w14:paraId="4DC3C677" w14:textId="37E4A025" w:rsidR="0014150A" w:rsidRDefault="0014150A" w:rsidP="0014150A"/>
    <w:p w14:paraId="58E082A8" w14:textId="7F06B9B9" w:rsidR="001562F6" w:rsidRDefault="00D073BD" w:rsidP="00D034B4">
      <w:pPr>
        <w:pStyle w:val="Heading3"/>
      </w:pPr>
      <w:bookmarkStart w:id="19" w:name="_Toc73909309"/>
      <w:r>
        <w:t>(2.6.7</w:t>
      </w:r>
      <w:r w:rsidR="001562F6" w:rsidRPr="001562F6">
        <w:t>) The stage of monitoring and recovery</w:t>
      </w:r>
      <w:r w:rsidR="00F07463">
        <w:t>-</w:t>
      </w:r>
      <w:bookmarkEnd w:id="19"/>
    </w:p>
    <w:p w14:paraId="57A5CF98" w14:textId="15D116C7" w:rsidR="0014150A" w:rsidRPr="00312DF7" w:rsidRDefault="0014150A" w:rsidP="00A77100">
      <w:pPr>
        <w:jc w:val="both"/>
        <w:rPr>
          <w:rFonts w:ascii="Arial" w:hAnsi="Arial" w:cs="Arial"/>
        </w:rPr>
      </w:pPr>
      <w:r w:rsidRPr="00312DF7">
        <w:rPr>
          <w:rFonts w:ascii="Arial" w:hAnsi="Arial" w:cs="Arial"/>
        </w:rPr>
        <w:t xml:space="preserve">At this stage of the </w:t>
      </w:r>
      <w:proofErr w:type="spellStart"/>
      <w:r w:rsidRPr="00312DF7">
        <w:rPr>
          <w:rFonts w:ascii="Arial" w:hAnsi="Arial" w:cs="Arial"/>
        </w:rPr>
        <w:t>Islami</w:t>
      </w:r>
      <w:proofErr w:type="spellEnd"/>
      <w:r w:rsidRPr="00312DF7">
        <w:rPr>
          <w:rFonts w:ascii="Arial" w:hAnsi="Arial" w:cs="Arial"/>
        </w:rPr>
        <w:t xml:space="preserve"> Bank Bangladesh Limited (IBBL) investment processing, the bank can maintain constant contact with the client, for example, in the case of micro investments, the bank will receive a monthly stock report from the client. Here, the bank will keep a close eye on the investor. The bank will physically check the client's operations if necessary. In addition, if the bank thinks anything is wrong, it may try to recoup its investment funds from the customer.</w:t>
      </w:r>
    </w:p>
    <w:p w14:paraId="5BF329A6" w14:textId="77777777" w:rsidR="00A96D70" w:rsidRPr="00A96D70" w:rsidRDefault="00A96D70" w:rsidP="00A77100">
      <w:pPr>
        <w:pStyle w:val="Heading4"/>
        <w:jc w:val="center"/>
        <w:rPr>
          <w:rFonts w:eastAsia="Times New Roman"/>
          <w:sz w:val="24"/>
        </w:rPr>
      </w:pPr>
      <w:r w:rsidRPr="00A96D70">
        <w:rPr>
          <w:rFonts w:eastAsia="Times New Roman"/>
        </w:rPr>
        <w:t>Five year’s performance of IBBL at a glance:</w:t>
      </w:r>
    </w:p>
    <w:tbl>
      <w:tblPr>
        <w:tblStyle w:val="TableGrid0"/>
        <w:tblW w:w="9285" w:type="dxa"/>
        <w:tblInd w:w="247" w:type="dxa"/>
        <w:tblCellMar>
          <w:left w:w="112" w:type="dxa"/>
          <w:right w:w="41" w:type="dxa"/>
        </w:tblCellMar>
        <w:tblLook w:val="04A0" w:firstRow="1" w:lastRow="0" w:firstColumn="1" w:lastColumn="0" w:noHBand="0" w:noVBand="1"/>
      </w:tblPr>
      <w:tblGrid>
        <w:gridCol w:w="2085"/>
        <w:gridCol w:w="1350"/>
        <w:gridCol w:w="1350"/>
        <w:gridCol w:w="1530"/>
        <w:gridCol w:w="1530"/>
        <w:gridCol w:w="1440"/>
      </w:tblGrid>
      <w:tr w:rsidR="003F6BF3" w:rsidRPr="00A96D70" w14:paraId="04C2ACE6" w14:textId="77777777" w:rsidTr="003F6BF3">
        <w:trPr>
          <w:trHeight w:val="255"/>
        </w:trPr>
        <w:tc>
          <w:tcPr>
            <w:tcW w:w="2085" w:type="dxa"/>
            <w:tcBorders>
              <w:top w:val="single" w:sz="6" w:space="0" w:color="000000"/>
              <w:left w:val="single" w:sz="6" w:space="0" w:color="000000"/>
              <w:bottom w:val="single" w:sz="6" w:space="0" w:color="000000"/>
              <w:right w:val="single" w:sz="6" w:space="0" w:color="000000"/>
            </w:tcBorders>
            <w:hideMark/>
          </w:tcPr>
          <w:p w14:paraId="1A91A3F1"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b/>
                <w:color w:val="000000"/>
                <w:sz w:val="23"/>
              </w:rPr>
              <w:t>Particulars</w:t>
            </w:r>
          </w:p>
        </w:tc>
        <w:tc>
          <w:tcPr>
            <w:tcW w:w="1350" w:type="dxa"/>
            <w:tcBorders>
              <w:top w:val="single" w:sz="6" w:space="0" w:color="000000"/>
              <w:left w:val="single" w:sz="6" w:space="0" w:color="000000"/>
              <w:bottom w:val="single" w:sz="6" w:space="0" w:color="000000"/>
              <w:right w:val="single" w:sz="6" w:space="0" w:color="000000"/>
            </w:tcBorders>
            <w:hideMark/>
          </w:tcPr>
          <w:p w14:paraId="604B17D6" w14:textId="0C7091FC" w:rsidR="00A96D70" w:rsidRPr="00A96D70" w:rsidRDefault="007E4AD4" w:rsidP="00A96D70">
            <w:pPr>
              <w:spacing w:line="256" w:lineRule="auto"/>
              <w:rPr>
                <w:rFonts w:ascii="Arial" w:hAnsi="Arial" w:cs="Arial"/>
                <w:color w:val="000000"/>
                <w:sz w:val="24"/>
              </w:rPr>
            </w:pPr>
            <w:r>
              <w:rPr>
                <w:rFonts w:ascii="Arial" w:hAnsi="Arial" w:cs="Arial"/>
                <w:b/>
                <w:color w:val="000000"/>
                <w:sz w:val="23"/>
              </w:rPr>
              <w:t>201</w:t>
            </w:r>
            <w:r w:rsidR="00A96D70" w:rsidRPr="00A96D70">
              <w:rPr>
                <w:rFonts w:ascii="Arial" w:hAnsi="Arial" w:cs="Arial"/>
                <w:b/>
                <w:color w:val="000000"/>
                <w:sz w:val="23"/>
              </w:rPr>
              <w:t>5</w:t>
            </w:r>
          </w:p>
        </w:tc>
        <w:tc>
          <w:tcPr>
            <w:tcW w:w="1350" w:type="dxa"/>
            <w:tcBorders>
              <w:top w:val="single" w:sz="6" w:space="0" w:color="000000"/>
              <w:left w:val="single" w:sz="6" w:space="0" w:color="000000"/>
              <w:bottom w:val="single" w:sz="6" w:space="0" w:color="000000"/>
              <w:right w:val="single" w:sz="6" w:space="0" w:color="000000"/>
            </w:tcBorders>
            <w:hideMark/>
          </w:tcPr>
          <w:p w14:paraId="3BDE4AED" w14:textId="29E9A833" w:rsidR="00A96D70" w:rsidRPr="00A96D70" w:rsidRDefault="007E4AD4" w:rsidP="00A96D70">
            <w:pPr>
              <w:spacing w:line="256" w:lineRule="auto"/>
              <w:ind w:left="15"/>
              <w:rPr>
                <w:rFonts w:ascii="Arial" w:hAnsi="Arial" w:cs="Arial"/>
                <w:color w:val="000000"/>
                <w:sz w:val="24"/>
              </w:rPr>
            </w:pPr>
            <w:r>
              <w:rPr>
                <w:rFonts w:ascii="Arial" w:hAnsi="Arial" w:cs="Arial"/>
                <w:b/>
                <w:color w:val="000000"/>
                <w:sz w:val="23"/>
              </w:rPr>
              <w:t>201</w:t>
            </w:r>
            <w:r w:rsidR="00A96D70" w:rsidRPr="00A96D70">
              <w:rPr>
                <w:rFonts w:ascii="Arial" w:hAnsi="Arial" w:cs="Arial"/>
                <w:b/>
                <w:color w:val="000000"/>
                <w:sz w:val="23"/>
              </w:rPr>
              <w:t>6</w:t>
            </w:r>
          </w:p>
        </w:tc>
        <w:tc>
          <w:tcPr>
            <w:tcW w:w="1530" w:type="dxa"/>
            <w:tcBorders>
              <w:top w:val="single" w:sz="6" w:space="0" w:color="000000"/>
              <w:left w:val="single" w:sz="6" w:space="0" w:color="000000"/>
              <w:bottom w:val="single" w:sz="6" w:space="0" w:color="000000"/>
              <w:right w:val="single" w:sz="6" w:space="0" w:color="000000"/>
            </w:tcBorders>
            <w:hideMark/>
          </w:tcPr>
          <w:p w14:paraId="59ED4C4C" w14:textId="41C084EF" w:rsidR="00A96D70" w:rsidRPr="00A96D70" w:rsidRDefault="007E4AD4" w:rsidP="00A96D70">
            <w:pPr>
              <w:spacing w:line="256" w:lineRule="auto"/>
              <w:rPr>
                <w:rFonts w:ascii="Arial" w:hAnsi="Arial" w:cs="Arial"/>
                <w:color w:val="000000"/>
                <w:sz w:val="24"/>
              </w:rPr>
            </w:pPr>
            <w:r>
              <w:rPr>
                <w:rFonts w:ascii="Arial" w:hAnsi="Arial" w:cs="Arial"/>
                <w:b/>
                <w:color w:val="000000"/>
                <w:sz w:val="23"/>
              </w:rPr>
              <w:t>201</w:t>
            </w:r>
            <w:r w:rsidR="00A96D70" w:rsidRPr="00A96D70">
              <w:rPr>
                <w:rFonts w:ascii="Arial" w:hAnsi="Arial" w:cs="Arial"/>
                <w:b/>
                <w:color w:val="000000"/>
                <w:sz w:val="23"/>
              </w:rPr>
              <w:t>7</w:t>
            </w:r>
          </w:p>
        </w:tc>
        <w:tc>
          <w:tcPr>
            <w:tcW w:w="1530" w:type="dxa"/>
            <w:tcBorders>
              <w:top w:val="single" w:sz="6" w:space="0" w:color="000000"/>
              <w:left w:val="single" w:sz="6" w:space="0" w:color="000000"/>
              <w:bottom w:val="single" w:sz="6" w:space="0" w:color="000000"/>
              <w:right w:val="single" w:sz="6" w:space="0" w:color="000000"/>
            </w:tcBorders>
            <w:hideMark/>
          </w:tcPr>
          <w:p w14:paraId="7F94F684" w14:textId="6EF292BC" w:rsidR="00A96D70" w:rsidRPr="00A96D70" w:rsidRDefault="007E4AD4" w:rsidP="00A96D70">
            <w:pPr>
              <w:spacing w:line="256" w:lineRule="auto"/>
              <w:rPr>
                <w:rFonts w:ascii="Arial" w:hAnsi="Arial" w:cs="Arial"/>
                <w:color w:val="000000"/>
                <w:sz w:val="24"/>
              </w:rPr>
            </w:pPr>
            <w:r>
              <w:rPr>
                <w:rFonts w:ascii="Arial" w:hAnsi="Arial" w:cs="Arial"/>
                <w:b/>
                <w:color w:val="000000"/>
                <w:sz w:val="23"/>
              </w:rPr>
              <w:t>201</w:t>
            </w:r>
            <w:r w:rsidR="00A96D70" w:rsidRPr="00A96D70">
              <w:rPr>
                <w:rFonts w:ascii="Arial" w:hAnsi="Arial" w:cs="Arial"/>
                <w:b/>
                <w:color w:val="000000"/>
                <w:sz w:val="23"/>
              </w:rPr>
              <w:t>8</w:t>
            </w:r>
          </w:p>
        </w:tc>
        <w:tc>
          <w:tcPr>
            <w:tcW w:w="1440" w:type="dxa"/>
            <w:tcBorders>
              <w:top w:val="single" w:sz="6" w:space="0" w:color="000000"/>
              <w:left w:val="single" w:sz="6" w:space="0" w:color="000000"/>
              <w:bottom w:val="single" w:sz="6" w:space="0" w:color="000000"/>
              <w:right w:val="single" w:sz="6" w:space="0" w:color="000000"/>
            </w:tcBorders>
            <w:hideMark/>
          </w:tcPr>
          <w:p w14:paraId="10C23046" w14:textId="1ED1B1CC" w:rsidR="00A96D70" w:rsidRPr="00A96D70" w:rsidRDefault="007E4AD4" w:rsidP="00A96D70">
            <w:pPr>
              <w:spacing w:line="256" w:lineRule="auto"/>
              <w:rPr>
                <w:rFonts w:ascii="Arial" w:hAnsi="Arial" w:cs="Arial"/>
                <w:color w:val="000000"/>
                <w:sz w:val="24"/>
              </w:rPr>
            </w:pPr>
            <w:r>
              <w:rPr>
                <w:rFonts w:ascii="Arial" w:hAnsi="Arial" w:cs="Arial"/>
                <w:b/>
                <w:color w:val="000000"/>
                <w:sz w:val="23"/>
              </w:rPr>
              <w:t>201</w:t>
            </w:r>
            <w:r w:rsidR="00A96D70" w:rsidRPr="00A96D70">
              <w:rPr>
                <w:rFonts w:ascii="Arial" w:hAnsi="Arial" w:cs="Arial"/>
                <w:b/>
                <w:color w:val="000000"/>
                <w:sz w:val="23"/>
              </w:rPr>
              <w:t>9</w:t>
            </w:r>
          </w:p>
        </w:tc>
      </w:tr>
      <w:tr w:rsidR="003F6BF3" w:rsidRPr="00A96D70" w14:paraId="535B0C22" w14:textId="77777777" w:rsidTr="003F6BF3">
        <w:trPr>
          <w:trHeight w:val="511"/>
        </w:trPr>
        <w:tc>
          <w:tcPr>
            <w:tcW w:w="2085" w:type="dxa"/>
            <w:tcBorders>
              <w:top w:val="single" w:sz="6" w:space="0" w:color="000000"/>
              <w:left w:val="single" w:sz="6" w:space="0" w:color="000000"/>
              <w:bottom w:val="single" w:sz="6" w:space="0" w:color="000000"/>
              <w:right w:val="single" w:sz="6" w:space="0" w:color="000000"/>
            </w:tcBorders>
            <w:hideMark/>
          </w:tcPr>
          <w:p w14:paraId="3B6FA143" w14:textId="29E940A9" w:rsidR="00A96D70" w:rsidRPr="00A96D70" w:rsidRDefault="00564994" w:rsidP="00A96D70">
            <w:pPr>
              <w:spacing w:line="256" w:lineRule="auto"/>
              <w:ind w:left="1"/>
              <w:rPr>
                <w:rFonts w:ascii="Arial" w:hAnsi="Arial" w:cs="Arial"/>
                <w:color w:val="000000"/>
                <w:sz w:val="24"/>
              </w:rPr>
            </w:pPr>
            <w:r>
              <w:rPr>
                <w:rFonts w:ascii="Arial" w:hAnsi="Arial" w:cs="Arial"/>
                <w:color w:val="000000"/>
                <w:sz w:val="23"/>
              </w:rPr>
              <w:t xml:space="preserve">The </w:t>
            </w:r>
            <w:r w:rsidR="00DC6540">
              <w:rPr>
                <w:rFonts w:ascii="Arial" w:hAnsi="Arial" w:cs="Arial"/>
                <w:color w:val="000000"/>
                <w:sz w:val="23"/>
              </w:rPr>
              <w:t xml:space="preserve">Authorized </w:t>
            </w:r>
            <w:proofErr w:type="spellStart"/>
            <w:r w:rsidR="00DC6540">
              <w:rPr>
                <w:rFonts w:ascii="Arial" w:hAnsi="Arial" w:cs="Arial"/>
                <w:color w:val="000000"/>
                <w:sz w:val="23"/>
              </w:rPr>
              <w:t>Capi</w:t>
            </w:r>
            <w:proofErr w:type="spellEnd"/>
            <w:r w:rsidR="00DC6540">
              <w:rPr>
                <w:rFonts w:ascii="Arial" w:hAnsi="Arial" w:cs="Arial"/>
                <w:color w:val="000000"/>
                <w:sz w:val="23"/>
              </w:rPr>
              <w:t>.</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448A5989" w14:textId="79F0AFE1" w:rsidR="00A96D70" w:rsidRPr="00A96D70" w:rsidRDefault="002E562B" w:rsidP="00A96D70">
            <w:pPr>
              <w:spacing w:line="256" w:lineRule="auto"/>
              <w:rPr>
                <w:rFonts w:ascii="Arial" w:hAnsi="Arial" w:cs="Arial"/>
                <w:color w:val="000000"/>
                <w:sz w:val="24"/>
              </w:rPr>
            </w:pPr>
            <w:r>
              <w:rPr>
                <w:rFonts w:ascii="Arial" w:hAnsi="Arial" w:cs="Arial"/>
                <w:color w:val="000000"/>
                <w:sz w:val="23"/>
              </w:rPr>
              <w:t>5000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0A99C094" w14:textId="690E2BD3" w:rsidR="00A96D70" w:rsidRPr="00A96D70" w:rsidRDefault="002E562B" w:rsidP="00A96D70">
            <w:pPr>
              <w:spacing w:line="256" w:lineRule="auto"/>
              <w:ind w:left="15"/>
              <w:rPr>
                <w:rFonts w:ascii="Arial" w:hAnsi="Arial" w:cs="Arial"/>
                <w:color w:val="000000"/>
                <w:sz w:val="24"/>
              </w:rPr>
            </w:pPr>
            <w:r>
              <w:rPr>
                <w:rFonts w:ascii="Arial" w:hAnsi="Arial" w:cs="Arial"/>
                <w:color w:val="000000"/>
                <w:sz w:val="23"/>
              </w:rPr>
              <w:t>5000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477D9F25" w14:textId="3B26C499" w:rsidR="00A96D70" w:rsidRPr="00A96D70" w:rsidRDefault="002E562B" w:rsidP="00A96D70">
            <w:pPr>
              <w:spacing w:line="256" w:lineRule="auto"/>
              <w:rPr>
                <w:rFonts w:ascii="Arial" w:hAnsi="Arial" w:cs="Arial"/>
                <w:color w:val="000000"/>
                <w:sz w:val="24"/>
              </w:rPr>
            </w:pPr>
            <w:r>
              <w:rPr>
                <w:rFonts w:ascii="Arial" w:hAnsi="Arial" w:cs="Arial"/>
                <w:color w:val="000000"/>
                <w:sz w:val="23"/>
              </w:rPr>
              <w:t>5000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394F1CD1" w14:textId="53DBF7A4" w:rsidR="00A96D70" w:rsidRPr="00A96D70" w:rsidRDefault="002E562B" w:rsidP="00A96D70">
            <w:pPr>
              <w:spacing w:line="256" w:lineRule="auto"/>
              <w:rPr>
                <w:rFonts w:ascii="Arial" w:hAnsi="Arial" w:cs="Arial"/>
                <w:color w:val="000000"/>
                <w:sz w:val="24"/>
              </w:rPr>
            </w:pPr>
            <w:r>
              <w:rPr>
                <w:rFonts w:ascii="Arial" w:hAnsi="Arial" w:cs="Arial"/>
                <w:color w:val="000000"/>
                <w:sz w:val="23"/>
              </w:rPr>
              <w:t>10000</w:t>
            </w:r>
          </w:p>
        </w:tc>
        <w:tc>
          <w:tcPr>
            <w:tcW w:w="1440" w:type="dxa"/>
            <w:tcBorders>
              <w:top w:val="single" w:sz="6" w:space="0" w:color="000000"/>
              <w:left w:val="single" w:sz="6" w:space="0" w:color="000000"/>
              <w:bottom w:val="single" w:sz="6" w:space="0" w:color="000000"/>
              <w:right w:val="single" w:sz="6" w:space="0" w:color="000000"/>
            </w:tcBorders>
            <w:hideMark/>
          </w:tcPr>
          <w:p w14:paraId="2B11579E" w14:textId="232D5CDC" w:rsidR="00A96D70" w:rsidRPr="00A96D70" w:rsidRDefault="002E562B" w:rsidP="00564994">
            <w:pPr>
              <w:spacing w:line="256" w:lineRule="auto"/>
              <w:rPr>
                <w:rFonts w:ascii="Arial" w:hAnsi="Arial" w:cs="Arial"/>
                <w:color w:val="000000"/>
                <w:sz w:val="24"/>
              </w:rPr>
            </w:pPr>
            <w:r>
              <w:rPr>
                <w:rFonts w:ascii="Arial" w:hAnsi="Arial" w:cs="Arial"/>
                <w:color w:val="000000"/>
                <w:sz w:val="23"/>
              </w:rPr>
              <w:t>10000</w:t>
            </w:r>
          </w:p>
        </w:tc>
      </w:tr>
      <w:tr w:rsidR="003F6BF3" w:rsidRPr="00A96D70" w14:paraId="346A8B18" w14:textId="77777777" w:rsidTr="003F6BF3">
        <w:trPr>
          <w:trHeight w:val="525"/>
        </w:trPr>
        <w:tc>
          <w:tcPr>
            <w:tcW w:w="2085" w:type="dxa"/>
            <w:tcBorders>
              <w:top w:val="single" w:sz="6" w:space="0" w:color="000000"/>
              <w:left w:val="single" w:sz="6" w:space="0" w:color="000000"/>
              <w:bottom w:val="single" w:sz="6" w:space="0" w:color="000000"/>
              <w:right w:val="single" w:sz="6" w:space="0" w:color="000000"/>
            </w:tcBorders>
            <w:hideMark/>
          </w:tcPr>
          <w:p w14:paraId="66ED55FB" w14:textId="1F0A366D"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Paid-up</w:t>
            </w:r>
            <w:r w:rsidR="00564994">
              <w:rPr>
                <w:rFonts w:ascii="Arial" w:hAnsi="Arial" w:cs="Arial"/>
                <w:color w:val="000000"/>
                <w:sz w:val="23"/>
              </w:rPr>
              <w:t xml:space="preserve"> The</w:t>
            </w:r>
            <w:r w:rsidR="00DC6540">
              <w:rPr>
                <w:rFonts w:ascii="Arial" w:hAnsi="Arial" w:cs="Arial"/>
                <w:color w:val="000000"/>
                <w:sz w:val="23"/>
              </w:rPr>
              <w:t xml:space="preserve"> </w:t>
            </w:r>
            <w:proofErr w:type="spellStart"/>
            <w:r w:rsidR="00DC6540">
              <w:rPr>
                <w:rFonts w:ascii="Arial" w:hAnsi="Arial" w:cs="Arial"/>
                <w:color w:val="000000"/>
                <w:sz w:val="23"/>
              </w:rPr>
              <w:t>Capi</w:t>
            </w:r>
            <w:proofErr w:type="spellEnd"/>
            <w:r w:rsidR="00DC6540">
              <w:rPr>
                <w:rFonts w:ascii="Arial" w:hAnsi="Arial" w:cs="Arial"/>
                <w:color w:val="000000"/>
                <w:sz w:val="23"/>
              </w:rPr>
              <w:t>.</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3A087206" w14:textId="614569D5" w:rsidR="00A96D70" w:rsidRPr="00A96D70" w:rsidRDefault="002E562B" w:rsidP="00A96D70">
            <w:pPr>
              <w:spacing w:line="256" w:lineRule="auto"/>
              <w:rPr>
                <w:rFonts w:ascii="Arial" w:hAnsi="Arial" w:cs="Arial"/>
                <w:color w:val="000000"/>
                <w:sz w:val="24"/>
              </w:rPr>
            </w:pPr>
            <w:r>
              <w:rPr>
                <w:rFonts w:ascii="Arial" w:hAnsi="Arial" w:cs="Arial"/>
                <w:color w:val="000000"/>
                <w:sz w:val="23"/>
              </w:rPr>
              <w:t>2770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710B22F9" w14:textId="5AC9DAF0" w:rsidR="00A96D70" w:rsidRPr="00A96D70" w:rsidRDefault="002E562B" w:rsidP="00A96D70">
            <w:pPr>
              <w:spacing w:line="256" w:lineRule="auto"/>
              <w:ind w:left="15"/>
              <w:rPr>
                <w:rFonts w:ascii="Arial" w:hAnsi="Arial" w:cs="Arial"/>
                <w:color w:val="000000"/>
                <w:sz w:val="24"/>
              </w:rPr>
            </w:pPr>
            <w:r>
              <w:rPr>
                <w:rFonts w:ascii="Arial" w:hAnsi="Arial" w:cs="Arial"/>
                <w:color w:val="000000"/>
                <w:sz w:val="23"/>
              </w:rPr>
              <w:t>3460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53499FA5" w14:textId="4F9ED92A" w:rsidR="00A96D70" w:rsidRPr="00A96D70" w:rsidRDefault="002E562B" w:rsidP="00A96D70">
            <w:pPr>
              <w:spacing w:line="256" w:lineRule="auto"/>
              <w:rPr>
                <w:rFonts w:ascii="Arial" w:hAnsi="Arial" w:cs="Arial"/>
                <w:color w:val="000000"/>
                <w:sz w:val="24"/>
              </w:rPr>
            </w:pPr>
            <w:r>
              <w:rPr>
                <w:rFonts w:ascii="Arial" w:hAnsi="Arial" w:cs="Arial"/>
                <w:color w:val="000000"/>
                <w:sz w:val="23"/>
              </w:rPr>
              <w:t>3800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4A7E5A14" w14:textId="42D09808" w:rsidR="00A96D70" w:rsidRPr="00A96D70" w:rsidRDefault="002E562B" w:rsidP="00A96D70">
            <w:pPr>
              <w:spacing w:line="256" w:lineRule="auto"/>
              <w:rPr>
                <w:rFonts w:ascii="Arial" w:hAnsi="Arial" w:cs="Arial"/>
                <w:color w:val="000000"/>
                <w:sz w:val="24"/>
              </w:rPr>
            </w:pPr>
            <w:r>
              <w:rPr>
                <w:rFonts w:ascii="Arial" w:hAnsi="Arial" w:cs="Arial"/>
                <w:color w:val="000000"/>
                <w:sz w:val="23"/>
              </w:rPr>
              <w:t>4750</w:t>
            </w:r>
          </w:p>
        </w:tc>
        <w:tc>
          <w:tcPr>
            <w:tcW w:w="1440" w:type="dxa"/>
            <w:tcBorders>
              <w:top w:val="single" w:sz="6" w:space="0" w:color="000000"/>
              <w:left w:val="single" w:sz="6" w:space="0" w:color="000000"/>
              <w:bottom w:val="single" w:sz="6" w:space="0" w:color="000000"/>
              <w:right w:val="single" w:sz="6" w:space="0" w:color="000000"/>
            </w:tcBorders>
            <w:hideMark/>
          </w:tcPr>
          <w:p w14:paraId="6C5282A3" w14:textId="6BADCEC2" w:rsidR="00A96D70" w:rsidRPr="00A96D70" w:rsidRDefault="002E562B" w:rsidP="00A96D70">
            <w:pPr>
              <w:spacing w:line="256" w:lineRule="auto"/>
              <w:rPr>
                <w:rFonts w:ascii="Arial" w:hAnsi="Arial" w:cs="Arial"/>
                <w:color w:val="000000"/>
                <w:sz w:val="24"/>
              </w:rPr>
            </w:pPr>
            <w:r>
              <w:rPr>
                <w:rFonts w:ascii="Arial" w:hAnsi="Arial" w:cs="Arial"/>
                <w:color w:val="000000"/>
                <w:sz w:val="23"/>
              </w:rPr>
              <w:t>6180</w:t>
            </w:r>
          </w:p>
        </w:tc>
      </w:tr>
      <w:tr w:rsidR="003F6BF3" w:rsidRPr="00A96D70" w14:paraId="0EC95968" w14:textId="77777777" w:rsidTr="003F6BF3">
        <w:trPr>
          <w:trHeight w:val="255"/>
        </w:trPr>
        <w:tc>
          <w:tcPr>
            <w:tcW w:w="2085" w:type="dxa"/>
            <w:tcBorders>
              <w:top w:val="single" w:sz="6" w:space="0" w:color="000000"/>
              <w:left w:val="single" w:sz="6" w:space="0" w:color="000000"/>
              <w:bottom w:val="single" w:sz="6" w:space="0" w:color="000000"/>
              <w:right w:val="single" w:sz="6" w:space="0" w:color="000000"/>
            </w:tcBorders>
            <w:hideMark/>
          </w:tcPr>
          <w:p w14:paraId="7666F680" w14:textId="1F08F8FB"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Reserved Fund</w:t>
            </w:r>
          </w:p>
        </w:tc>
        <w:tc>
          <w:tcPr>
            <w:tcW w:w="1350" w:type="dxa"/>
            <w:tcBorders>
              <w:top w:val="single" w:sz="6" w:space="0" w:color="000000"/>
              <w:left w:val="single" w:sz="6" w:space="0" w:color="000000"/>
              <w:bottom w:val="single" w:sz="6" w:space="0" w:color="000000"/>
              <w:right w:val="single" w:sz="6" w:space="0" w:color="000000"/>
            </w:tcBorders>
            <w:hideMark/>
          </w:tcPr>
          <w:p w14:paraId="670B8415" w14:textId="49CD453F" w:rsidR="00A96D70" w:rsidRPr="00A96D70" w:rsidRDefault="002E562B" w:rsidP="00A96D70">
            <w:pPr>
              <w:spacing w:line="256" w:lineRule="auto"/>
              <w:rPr>
                <w:rFonts w:ascii="Arial" w:hAnsi="Arial" w:cs="Arial"/>
                <w:color w:val="000000"/>
                <w:sz w:val="24"/>
              </w:rPr>
            </w:pPr>
            <w:r>
              <w:rPr>
                <w:rFonts w:ascii="Arial" w:hAnsi="Arial" w:cs="Arial"/>
                <w:color w:val="000000"/>
                <w:sz w:val="23"/>
              </w:rPr>
              <w:t>5450</w:t>
            </w:r>
          </w:p>
        </w:tc>
        <w:tc>
          <w:tcPr>
            <w:tcW w:w="1350" w:type="dxa"/>
            <w:tcBorders>
              <w:top w:val="single" w:sz="6" w:space="0" w:color="000000"/>
              <w:left w:val="single" w:sz="6" w:space="0" w:color="000000"/>
              <w:bottom w:val="single" w:sz="6" w:space="0" w:color="000000"/>
              <w:right w:val="single" w:sz="6" w:space="0" w:color="000000"/>
            </w:tcBorders>
            <w:hideMark/>
          </w:tcPr>
          <w:p w14:paraId="3FD715EF" w14:textId="7E3FA334" w:rsidR="00A96D70" w:rsidRPr="00A96D70" w:rsidRDefault="002E562B" w:rsidP="00A96D70">
            <w:pPr>
              <w:spacing w:line="256" w:lineRule="auto"/>
              <w:ind w:left="15"/>
              <w:rPr>
                <w:rFonts w:ascii="Arial" w:hAnsi="Arial" w:cs="Arial"/>
                <w:color w:val="000000"/>
                <w:sz w:val="24"/>
              </w:rPr>
            </w:pPr>
            <w:r>
              <w:rPr>
                <w:rFonts w:ascii="Arial" w:hAnsi="Arial" w:cs="Arial"/>
                <w:color w:val="000000"/>
                <w:sz w:val="23"/>
              </w:rPr>
              <w:t>6550</w:t>
            </w:r>
          </w:p>
        </w:tc>
        <w:tc>
          <w:tcPr>
            <w:tcW w:w="1530" w:type="dxa"/>
            <w:tcBorders>
              <w:top w:val="single" w:sz="6" w:space="0" w:color="000000"/>
              <w:left w:val="single" w:sz="6" w:space="0" w:color="000000"/>
              <w:bottom w:val="single" w:sz="6" w:space="0" w:color="000000"/>
              <w:right w:val="single" w:sz="6" w:space="0" w:color="000000"/>
            </w:tcBorders>
            <w:hideMark/>
          </w:tcPr>
          <w:p w14:paraId="397158C7" w14:textId="1331D5A4" w:rsidR="00A96D70" w:rsidRPr="00A96D70" w:rsidRDefault="002E562B" w:rsidP="00A96D70">
            <w:pPr>
              <w:spacing w:line="256" w:lineRule="auto"/>
              <w:rPr>
                <w:rFonts w:ascii="Arial" w:hAnsi="Arial" w:cs="Arial"/>
                <w:color w:val="000000"/>
                <w:sz w:val="24"/>
              </w:rPr>
            </w:pPr>
            <w:r>
              <w:rPr>
                <w:rFonts w:ascii="Arial" w:hAnsi="Arial" w:cs="Arial"/>
                <w:color w:val="000000"/>
                <w:sz w:val="23"/>
              </w:rPr>
              <w:t>8040</w:t>
            </w:r>
          </w:p>
        </w:tc>
        <w:tc>
          <w:tcPr>
            <w:tcW w:w="1530" w:type="dxa"/>
            <w:tcBorders>
              <w:top w:val="single" w:sz="6" w:space="0" w:color="000000"/>
              <w:left w:val="single" w:sz="6" w:space="0" w:color="000000"/>
              <w:bottom w:val="single" w:sz="6" w:space="0" w:color="000000"/>
              <w:right w:val="single" w:sz="6" w:space="0" w:color="000000"/>
            </w:tcBorders>
            <w:hideMark/>
          </w:tcPr>
          <w:p w14:paraId="4C6793CC" w14:textId="0DA98FEE" w:rsidR="00A96D70" w:rsidRPr="00A96D70" w:rsidRDefault="002E562B" w:rsidP="00A96D70">
            <w:pPr>
              <w:spacing w:line="256" w:lineRule="auto"/>
              <w:rPr>
                <w:rFonts w:ascii="Arial" w:hAnsi="Arial" w:cs="Arial"/>
                <w:color w:val="000000"/>
                <w:sz w:val="24"/>
              </w:rPr>
            </w:pPr>
            <w:r>
              <w:rPr>
                <w:rFonts w:ascii="Arial" w:hAnsi="Arial" w:cs="Arial"/>
                <w:color w:val="000000"/>
                <w:sz w:val="23"/>
              </w:rPr>
              <w:t>11010</w:t>
            </w:r>
          </w:p>
        </w:tc>
        <w:tc>
          <w:tcPr>
            <w:tcW w:w="1440" w:type="dxa"/>
            <w:tcBorders>
              <w:top w:val="single" w:sz="6" w:space="0" w:color="000000"/>
              <w:left w:val="single" w:sz="6" w:space="0" w:color="000000"/>
              <w:bottom w:val="single" w:sz="6" w:space="0" w:color="000000"/>
              <w:right w:val="single" w:sz="6" w:space="0" w:color="000000"/>
            </w:tcBorders>
            <w:hideMark/>
          </w:tcPr>
          <w:p w14:paraId="3C9DDA38" w14:textId="569C0604" w:rsidR="00A96D70" w:rsidRPr="00A96D70" w:rsidRDefault="002E562B" w:rsidP="00A96D70">
            <w:pPr>
              <w:spacing w:line="256" w:lineRule="auto"/>
              <w:rPr>
                <w:rFonts w:ascii="Arial" w:hAnsi="Arial" w:cs="Arial"/>
                <w:color w:val="000000"/>
                <w:sz w:val="24"/>
              </w:rPr>
            </w:pPr>
            <w:r>
              <w:rPr>
                <w:rFonts w:ascii="Arial" w:hAnsi="Arial" w:cs="Arial"/>
                <w:color w:val="000000"/>
                <w:sz w:val="23"/>
              </w:rPr>
              <w:t>13930</w:t>
            </w:r>
          </w:p>
        </w:tc>
      </w:tr>
      <w:tr w:rsidR="003F6BF3" w:rsidRPr="00A96D70" w14:paraId="35F789A4" w14:textId="77777777" w:rsidTr="003F6BF3">
        <w:trPr>
          <w:trHeight w:val="270"/>
        </w:trPr>
        <w:tc>
          <w:tcPr>
            <w:tcW w:w="2085" w:type="dxa"/>
            <w:tcBorders>
              <w:top w:val="single" w:sz="6" w:space="0" w:color="000000"/>
              <w:left w:val="single" w:sz="6" w:space="0" w:color="000000"/>
              <w:bottom w:val="single" w:sz="6" w:space="0" w:color="000000"/>
              <w:right w:val="single" w:sz="6" w:space="0" w:color="000000"/>
            </w:tcBorders>
            <w:hideMark/>
          </w:tcPr>
          <w:p w14:paraId="5D77B40F" w14:textId="17EC3E24" w:rsidR="00A96D70" w:rsidRPr="00A96D70" w:rsidRDefault="00DC6540" w:rsidP="00A96D70">
            <w:pPr>
              <w:spacing w:line="256" w:lineRule="auto"/>
              <w:ind w:left="1"/>
              <w:rPr>
                <w:rFonts w:ascii="Arial" w:hAnsi="Arial" w:cs="Arial"/>
                <w:color w:val="000000"/>
                <w:sz w:val="24"/>
              </w:rPr>
            </w:pPr>
            <w:r>
              <w:rPr>
                <w:rFonts w:ascii="Arial" w:hAnsi="Arial" w:cs="Arial"/>
                <w:color w:val="000000"/>
                <w:sz w:val="23"/>
              </w:rPr>
              <w:t>To.</w:t>
            </w:r>
            <w:r w:rsidR="00A96D70" w:rsidRPr="00A96D70">
              <w:rPr>
                <w:rFonts w:ascii="Arial" w:hAnsi="Arial" w:cs="Arial"/>
                <w:color w:val="000000"/>
                <w:sz w:val="23"/>
              </w:rPr>
              <w:t xml:space="preserve"> Equity</w:t>
            </w:r>
            <w:r w:rsidR="00564994">
              <w:rPr>
                <w:rFonts w:ascii="Arial" w:hAnsi="Arial" w:cs="Arial"/>
                <w:color w:val="000000"/>
                <w:sz w:val="23"/>
              </w:rPr>
              <w:t>:</w:t>
            </w:r>
          </w:p>
        </w:tc>
        <w:tc>
          <w:tcPr>
            <w:tcW w:w="1350" w:type="dxa"/>
            <w:tcBorders>
              <w:top w:val="single" w:sz="6" w:space="0" w:color="000000"/>
              <w:left w:val="single" w:sz="6" w:space="0" w:color="000000"/>
              <w:bottom w:val="single" w:sz="6" w:space="0" w:color="000000"/>
              <w:right w:val="single" w:sz="6" w:space="0" w:color="000000"/>
            </w:tcBorders>
            <w:hideMark/>
          </w:tcPr>
          <w:p w14:paraId="54439603" w14:textId="0F5607E4" w:rsidR="00A96D70" w:rsidRPr="00A96D70" w:rsidRDefault="002E562B" w:rsidP="00A96D70">
            <w:pPr>
              <w:spacing w:line="256" w:lineRule="auto"/>
              <w:rPr>
                <w:rFonts w:ascii="Arial" w:hAnsi="Arial" w:cs="Arial"/>
                <w:color w:val="000000"/>
                <w:sz w:val="24"/>
              </w:rPr>
            </w:pPr>
            <w:r>
              <w:rPr>
                <w:rFonts w:ascii="Arial" w:hAnsi="Arial" w:cs="Arial"/>
                <w:color w:val="000000"/>
                <w:sz w:val="23"/>
              </w:rPr>
              <w:t>8330</w:t>
            </w:r>
          </w:p>
        </w:tc>
        <w:tc>
          <w:tcPr>
            <w:tcW w:w="1350" w:type="dxa"/>
            <w:tcBorders>
              <w:top w:val="single" w:sz="6" w:space="0" w:color="000000"/>
              <w:left w:val="single" w:sz="6" w:space="0" w:color="000000"/>
              <w:bottom w:val="single" w:sz="6" w:space="0" w:color="000000"/>
              <w:right w:val="single" w:sz="6" w:space="0" w:color="000000"/>
            </w:tcBorders>
            <w:hideMark/>
          </w:tcPr>
          <w:p w14:paraId="3FDEE6E1" w14:textId="322B096B" w:rsidR="00A96D70" w:rsidRPr="00A96D70" w:rsidRDefault="002E562B" w:rsidP="00A96D70">
            <w:pPr>
              <w:spacing w:line="256" w:lineRule="auto"/>
              <w:ind w:left="15"/>
              <w:rPr>
                <w:rFonts w:ascii="Arial" w:hAnsi="Arial" w:cs="Arial"/>
                <w:color w:val="000000"/>
                <w:sz w:val="24"/>
              </w:rPr>
            </w:pPr>
            <w:r>
              <w:rPr>
                <w:rFonts w:ascii="Arial" w:hAnsi="Arial" w:cs="Arial"/>
                <w:color w:val="000000"/>
                <w:sz w:val="23"/>
              </w:rPr>
              <w:t>10440</w:t>
            </w:r>
          </w:p>
        </w:tc>
        <w:tc>
          <w:tcPr>
            <w:tcW w:w="1530" w:type="dxa"/>
            <w:tcBorders>
              <w:top w:val="single" w:sz="6" w:space="0" w:color="000000"/>
              <w:left w:val="single" w:sz="6" w:space="0" w:color="000000"/>
              <w:bottom w:val="single" w:sz="6" w:space="0" w:color="000000"/>
              <w:right w:val="single" w:sz="6" w:space="0" w:color="000000"/>
            </w:tcBorders>
            <w:hideMark/>
          </w:tcPr>
          <w:p w14:paraId="654C0DE4" w14:textId="6B5CD2B1" w:rsidR="00A96D70" w:rsidRPr="00A96D70" w:rsidRDefault="002E562B" w:rsidP="00A96D70">
            <w:pPr>
              <w:spacing w:line="256" w:lineRule="auto"/>
              <w:rPr>
                <w:rFonts w:ascii="Arial" w:hAnsi="Arial" w:cs="Arial"/>
                <w:color w:val="000000"/>
                <w:sz w:val="24"/>
              </w:rPr>
            </w:pPr>
            <w:r>
              <w:rPr>
                <w:rFonts w:ascii="Arial" w:hAnsi="Arial" w:cs="Arial"/>
                <w:color w:val="000000"/>
                <w:sz w:val="23"/>
              </w:rPr>
              <w:t>15770</w:t>
            </w:r>
          </w:p>
        </w:tc>
        <w:tc>
          <w:tcPr>
            <w:tcW w:w="1530" w:type="dxa"/>
            <w:tcBorders>
              <w:top w:val="single" w:sz="6" w:space="0" w:color="000000"/>
              <w:left w:val="single" w:sz="6" w:space="0" w:color="000000"/>
              <w:bottom w:val="single" w:sz="6" w:space="0" w:color="000000"/>
              <w:right w:val="single" w:sz="6" w:space="0" w:color="000000"/>
            </w:tcBorders>
            <w:hideMark/>
          </w:tcPr>
          <w:p w14:paraId="31BDE0F6" w14:textId="62EE06A3" w:rsidR="00A96D70" w:rsidRPr="00A96D70" w:rsidRDefault="002E562B" w:rsidP="00A96D70">
            <w:pPr>
              <w:spacing w:line="256" w:lineRule="auto"/>
              <w:rPr>
                <w:rFonts w:ascii="Arial" w:hAnsi="Arial" w:cs="Arial"/>
                <w:color w:val="000000"/>
                <w:sz w:val="24"/>
              </w:rPr>
            </w:pPr>
            <w:r>
              <w:rPr>
                <w:rFonts w:ascii="Arial" w:hAnsi="Arial" w:cs="Arial"/>
                <w:color w:val="000000"/>
                <w:sz w:val="23"/>
              </w:rPr>
              <w:t>15770</w:t>
            </w:r>
          </w:p>
        </w:tc>
        <w:tc>
          <w:tcPr>
            <w:tcW w:w="1440" w:type="dxa"/>
            <w:tcBorders>
              <w:top w:val="single" w:sz="6" w:space="0" w:color="000000"/>
              <w:left w:val="single" w:sz="6" w:space="0" w:color="000000"/>
              <w:bottom w:val="single" w:sz="6" w:space="0" w:color="000000"/>
              <w:right w:val="single" w:sz="6" w:space="0" w:color="000000"/>
            </w:tcBorders>
            <w:hideMark/>
          </w:tcPr>
          <w:p w14:paraId="5C6BFDE1" w14:textId="2B4A6339" w:rsidR="00A96D70" w:rsidRPr="00A96D70" w:rsidRDefault="002E562B" w:rsidP="00A96D70">
            <w:pPr>
              <w:spacing w:line="256" w:lineRule="auto"/>
              <w:rPr>
                <w:rFonts w:ascii="Arial" w:hAnsi="Arial" w:cs="Arial"/>
                <w:color w:val="000000"/>
                <w:sz w:val="24"/>
              </w:rPr>
            </w:pPr>
            <w:r>
              <w:rPr>
                <w:rFonts w:ascii="Arial" w:hAnsi="Arial" w:cs="Arial"/>
                <w:color w:val="000000"/>
                <w:sz w:val="23"/>
              </w:rPr>
              <w:t>23620</w:t>
            </w:r>
          </w:p>
        </w:tc>
      </w:tr>
      <w:tr w:rsidR="003F6BF3" w:rsidRPr="00A96D70" w14:paraId="41226B03" w14:textId="77777777" w:rsidTr="003F6BF3">
        <w:trPr>
          <w:trHeight w:val="766"/>
        </w:trPr>
        <w:tc>
          <w:tcPr>
            <w:tcW w:w="2085" w:type="dxa"/>
            <w:tcBorders>
              <w:top w:val="single" w:sz="6" w:space="0" w:color="000000"/>
              <w:left w:val="single" w:sz="6" w:space="0" w:color="000000"/>
              <w:bottom w:val="single" w:sz="6" w:space="0" w:color="000000"/>
              <w:right w:val="single" w:sz="6" w:space="0" w:color="000000"/>
            </w:tcBorders>
            <w:hideMark/>
          </w:tcPr>
          <w:p w14:paraId="74681771" w14:textId="1D1508CB" w:rsidR="00A96D70" w:rsidRPr="00A96D70" w:rsidRDefault="00DC6540" w:rsidP="00A96D70">
            <w:pPr>
              <w:spacing w:line="256" w:lineRule="auto"/>
              <w:ind w:left="1"/>
              <w:rPr>
                <w:rFonts w:ascii="Arial" w:hAnsi="Arial" w:cs="Arial"/>
                <w:color w:val="000000"/>
                <w:sz w:val="24"/>
              </w:rPr>
            </w:pPr>
            <w:r>
              <w:rPr>
                <w:rFonts w:ascii="Arial" w:hAnsi="Arial" w:cs="Arial"/>
                <w:color w:val="000000"/>
                <w:sz w:val="23"/>
              </w:rPr>
              <w:t>To.</w:t>
            </w:r>
            <w:r w:rsidR="00564994">
              <w:rPr>
                <w:rFonts w:ascii="Arial" w:hAnsi="Arial" w:cs="Arial"/>
                <w:color w:val="000000"/>
                <w:sz w:val="23"/>
              </w:rPr>
              <w:t xml:space="preserve"> </w:t>
            </w:r>
            <w:r>
              <w:rPr>
                <w:rFonts w:ascii="Arial" w:hAnsi="Arial" w:cs="Arial"/>
                <w:color w:val="000000"/>
                <w:sz w:val="23"/>
              </w:rPr>
              <w:t>Depo.</w:t>
            </w:r>
          </w:p>
          <w:p w14:paraId="58583319" w14:textId="23799286" w:rsidR="00A96D70" w:rsidRPr="00A96D70" w:rsidRDefault="00DC6540" w:rsidP="00A96D70">
            <w:pPr>
              <w:spacing w:line="256" w:lineRule="auto"/>
              <w:ind w:left="1"/>
              <w:rPr>
                <w:rFonts w:ascii="Arial" w:hAnsi="Arial" w:cs="Arial"/>
                <w:color w:val="000000"/>
                <w:sz w:val="24"/>
              </w:rPr>
            </w:pPr>
            <w:r>
              <w:rPr>
                <w:rFonts w:ascii="Arial" w:hAnsi="Arial" w:cs="Arial"/>
                <w:color w:val="000000"/>
                <w:sz w:val="23"/>
              </w:rPr>
              <w:t>(</w:t>
            </w:r>
            <w:proofErr w:type="spellStart"/>
            <w:r>
              <w:rPr>
                <w:rFonts w:ascii="Arial" w:hAnsi="Arial" w:cs="Arial"/>
                <w:color w:val="000000"/>
                <w:sz w:val="23"/>
              </w:rPr>
              <w:t>inclu</w:t>
            </w:r>
            <w:proofErr w:type="spellEnd"/>
            <w:r>
              <w:rPr>
                <w:rFonts w:ascii="Arial" w:hAnsi="Arial" w:cs="Arial"/>
                <w:color w:val="000000"/>
                <w:sz w:val="23"/>
              </w:rPr>
              <w:t>.</w:t>
            </w:r>
            <w:r w:rsidR="00A96D70" w:rsidRPr="00A96D70">
              <w:rPr>
                <w:rFonts w:ascii="Arial" w:hAnsi="Arial" w:cs="Arial"/>
                <w:color w:val="000000"/>
                <w:sz w:val="23"/>
              </w:rPr>
              <w:t xml:space="preserve"> Bills</w:t>
            </w:r>
          </w:p>
          <w:p w14:paraId="4AAD3965"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Payable)</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727FC66F" w14:textId="415B7A64" w:rsidR="00A96D70" w:rsidRPr="00A96D70" w:rsidRDefault="002E562B" w:rsidP="00A96D70">
            <w:pPr>
              <w:spacing w:line="256" w:lineRule="auto"/>
              <w:rPr>
                <w:rFonts w:ascii="Arial" w:hAnsi="Arial" w:cs="Arial"/>
                <w:color w:val="000000"/>
                <w:sz w:val="24"/>
              </w:rPr>
            </w:pPr>
            <w:r>
              <w:rPr>
                <w:rFonts w:ascii="Arial" w:hAnsi="Arial" w:cs="Arial"/>
                <w:color w:val="000000"/>
                <w:sz w:val="23"/>
              </w:rPr>
              <w:t>107780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2AEC7BFF" w14:textId="31095F65" w:rsidR="00A96D70" w:rsidRPr="00A96D70" w:rsidRDefault="002E562B" w:rsidP="00A96D70">
            <w:pPr>
              <w:spacing w:line="256" w:lineRule="auto"/>
              <w:ind w:left="15"/>
              <w:rPr>
                <w:rFonts w:ascii="Arial" w:hAnsi="Arial" w:cs="Arial"/>
                <w:color w:val="000000"/>
                <w:sz w:val="24"/>
              </w:rPr>
            </w:pPr>
            <w:r>
              <w:rPr>
                <w:rFonts w:ascii="Arial" w:hAnsi="Arial" w:cs="Arial"/>
                <w:color w:val="000000"/>
                <w:sz w:val="23"/>
              </w:rPr>
              <w:t>132420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4D5DC039" w14:textId="0D66BC28" w:rsidR="00A96D70" w:rsidRPr="00A96D70" w:rsidRDefault="002E562B" w:rsidP="00A96D70">
            <w:pPr>
              <w:spacing w:line="256" w:lineRule="auto"/>
              <w:rPr>
                <w:rFonts w:ascii="Arial" w:hAnsi="Arial" w:cs="Arial"/>
                <w:color w:val="000000"/>
                <w:sz w:val="24"/>
              </w:rPr>
            </w:pPr>
            <w:r>
              <w:rPr>
                <w:rFonts w:ascii="Arial" w:hAnsi="Arial" w:cs="Arial"/>
                <w:color w:val="000000"/>
                <w:sz w:val="23"/>
              </w:rPr>
              <w:t>166330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20A43BB3" w14:textId="5BDA5567" w:rsidR="00A96D70" w:rsidRPr="00A96D70" w:rsidRDefault="002E562B" w:rsidP="00A96D70">
            <w:pPr>
              <w:spacing w:line="256" w:lineRule="auto"/>
              <w:rPr>
                <w:rFonts w:ascii="Arial" w:hAnsi="Arial" w:cs="Arial"/>
                <w:color w:val="000000"/>
                <w:sz w:val="24"/>
              </w:rPr>
            </w:pPr>
            <w:r>
              <w:rPr>
                <w:rFonts w:ascii="Arial" w:hAnsi="Arial" w:cs="Arial"/>
                <w:color w:val="000000"/>
                <w:sz w:val="23"/>
              </w:rPr>
              <w:t>202120</w:t>
            </w:r>
          </w:p>
        </w:tc>
        <w:tc>
          <w:tcPr>
            <w:tcW w:w="1440" w:type="dxa"/>
            <w:tcBorders>
              <w:top w:val="single" w:sz="6" w:space="0" w:color="000000"/>
              <w:left w:val="single" w:sz="6" w:space="0" w:color="000000"/>
              <w:bottom w:val="single" w:sz="6" w:space="0" w:color="000000"/>
              <w:right w:val="single" w:sz="6" w:space="0" w:color="000000"/>
            </w:tcBorders>
            <w:hideMark/>
          </w:tcPr>
          <w:p w14:paraId="57931892" w14:textId="787B3479" w:rsidR="00A96D70" w:rsidRPr="00A96D70" w:rsidRDefault="002E562B" w:rsidP="00A96D70">
            <w:pPr>
              <w:spacing w:line="256" w:lineRule="auto"/>
              <w:rPr>
                <w:rFonts w:ascii="Arial" w:hAnsi="Arial" w:cs="Arial"/>
                <w:color w:val="000000"/>
                <w:sz w:val="24"/>
              </w:rPr>
            </w:pPr>
            <w:r>
              <w:rPr>
                <w:rFonts w:ascii="Arial" w:hAnsi="Arial" w:cs="Arial"/>
                <w:color w:val="000000"/>
                <w:sz w:val="23"/>
              </w:rPr>
              <w:t>244290</w:t>
            </w:r>
          </w:p>
        </w:tc>
      </w:tr>
      <w:tr w:rsidR="003F6BF3" w:rsidRPr="00A96D70" w14:paraId="6C6A269F" w14:textId="77777777" w:rsidTr="003F6BF3">
        <w:trPr>
          <w:trHeight w:val="1021"/>
        </w:trPr>
        <w:tc>
          <w:tcPr>
            <w:tcW w:w="2085" w:type="dxa"/>
            <w:tcBorders>
              <w:top w:val="single" w:sz="6" w:space="0" w:color="000000"/>
              <w:left w:val="single" w:sz="6" w:space="0" w:color="000000"/>
              <w:bottom w:val="single" w:sz="6" w:space="0" w:color="000000"/>
              <w:right w:val="single" w:sz="6" w:space="0" w:color="000000"/>
            </w:tcBorders>
            <w:hideMark/>
          </w:tcPr>
          <w:p w14:paraId="607020FD" w14:textId="5AB6104A" w:rsidR="00A96D70" w:rsidRPr="00A96D70" w:rsidRDefault="00DC6540" w:rsidP="00A96D70">
            <w:pPr>
              <w:spacing w:line="232" w:lineRule="auto"/>
              <w:ind w:left="1"/>
              <w:rPr>
                <w:rFonts w:ascii="Arial" w:hAnsi="Arial" w:cs="Arial"/>
                <w:color w:val="000000"/>
                <w:sz w:val="24"/>
              </w:rPr>
            </w:pPr>
            <w:r>
              <w:rPr>
                <w:rFonts w:ascii="Arial" w:hAnsi="Arial" w:cs="Arial"/>
                <w:color w:val="000000"/>
                <w:sz w:val="23"/>
              </w:rPr>
              <w:t>To.</w:t>
            </w:r>
            <w:r w:rsidR="00564994">
              <w:rPr>
                <w:rFonts w:ascii="Arial" w:hAnsi="Arial" w:cs="Arial"/>
                <w:color w:val="000000"/>
                <w:sz w:val="23"/>
              </w:rPr>
              <w:t xml:space="preserve"> </w:t>
            </w:r>
            <w:r>
              <w:rPr>
                <w:rFonts w:ascii="Arial" w:hAnsi="Arial" w:cs="Arial"/>
                <w:color w:val="000000"/>
                <w:sz w:val="23"/>
              </w:rPr>
              <w:t>Inv. (</w:t>
            </w:r>
            <w:proofErr w:type="spellStart"/>
            <w:r>
              <w:rPr>
                <w:rFonts w:ascii="Arial" w:hAnsi="Arial" w:cs="Arial"/>
                <w:color w:val="000000"/>
                <w:sz w:val="23"/>
              </w:rPr>
              <w:t>inclu</w:t>
            </w:r>
            <w:proofErr w:type="spellEnd"/>
            <w:r>
              <w:rPr>
                <w:rFonts w:ascii="Arial" w:hAnsi="Arial" w:cs="Arial"/>
                <w:color w:val="000000"/>
                <w:sz w:val="23"/>
              </w:rPr>
              <w:t>.</w:t>
            </w:r>
            <w:r w:rsidR="00A96D70" w:rsidRPr="00A96D70">
              <w:rPr>
                <w:rFonts w:ascii="Arial" w:hAnsi="Arial" w:cs="Arial"/>
                <w:color w:val="000000"/>
                <w:sz w:val="23"/>
              </w:rPr>
              <w:t xml:space="preserve"> Inv.</w:t>
            </w:r>
          </w:p>
          <w:p w14:paraId="48AE6E04"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In Shares &amp;</w:t>
            </w:r>
          </w:p>
          <w:p w14:paraId="66BF5CB4"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Securities)</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565449A5" w14:textId="0134F63A" w:rsidR="00A96D70" w:rsidRPr="00A96D70" w:rsidRDefault="002E562B" w:rsidP="00A96D70">
            <w:pPr>
              <w:spacing w:line="256" w:lineRule="auto"/>
              <w:rPr>
                <w:rFonts w:ascii="Arial" w:hAnsi="Arial" w:cs="Arial"/>
                <w:color w:val="000000"/>
                <w:sz w:val="24"/>
              </w:rPr>
            </w:pPr>
            <w:r>
              <w:rPr>
                <w:rFonts w:ascii="Arial" w:hAnsi="Arial" w:cs="Arial"/>
                <w:color w:val="000000"/>
                <w:sz w:val="23"/>
              </w:rPr>
              <w:t>97180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7A9A1A20" w14:textId="10D3FDEE" w:rsidR="00A96D70" w:rsidRPr="00A96D70" w:rsidRDefault="002E562B" w:rsidP="00A96D70">
            <w:pPr>
              <w:spacing w:line="256" w:lineRule="auto"/>
              <w:ind w:left="15"/>
              <w:rPr>
                <w:rFonts w:ascii="Arial" w:hAnsi="Arial" w:cs="Arial"/>
                <w:color w:val="000000"/>
                <w:sz w:val="24"/>
              </w:rPr>
            </w:pPr>
            <w:r>
              <w:rPr>
                <w:rFonts w:ascii="Arial" w:hAnsi="Arial" w:cs="Arial"/>
                <w:color w:val="000000"/>
                <w:sz w:val="23"/>
              </w:rPr>
              <w:t xml:space="preserve">117130 </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04E94001" w14:textId="7A510BDA" w:rsidR="00A96D70" w:rsidRPr="00A96D70" w:rsidRDefault="002E562B" w:rsidP="00A96D70">
            <w:pPr>
              <w:spacing w:line="256" w:lineRule="auto"/>
              <w:rPr>
                <w:rFonts w:ascii="Arial" w:hAnsi="Arial" w:cs="Arial"/>
                <w:color w:val="000000"/>
                <w:sz w:val="24"/>
              </w:rPr>
            </w:pPr>
            <w:r>
              <w:rPr>
                <w:rFonts w:ascii="Arial" w:hAnsi="Arial" w:cs="Arial"/>
                <w:color w:val="000000"/>
                <w:sz w:val="23"/>
              </w:rPr>
              <w:t>165290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03491BF1" w14:textId="0438E3B9" w:rsidR="00A96D70" w:rsidRPr="00A96D70" w:rsidRDefault="002E562B" w:rsidP="00A96D70">
            <w:pPr>
              <w:spacing w:line="256" w:lineRule="auto"/>
              <w:rPr>
                <w:rFonts w:ascii="Arial" w:hAnsi="Arial" w:cs="Arial"/>
                <w:color w:val="000000"/>
                <w:sz w:val="24"/>
              </w:rPr>
            </w:pPr>
            <w:r>
              <w:rPr>
                <w:rFonts w:ascii="Arial" w:hAnsi="Arial" w:cs="Arial"/>
                <w:color w:val="000000"/>
                <w:sz w:val="23"/>
              </w:rPr>
              <w:t>187590</w:t>
            </w:r>
          </w:p>
        </w:tc>
        <w:tc>
          <w:tcPr>
            <w:tcW w:w="1440" w:type="dxa"/>
            <w:tcBorders>
              <w:top w:val="single" w:sz="6" w:space="0" w:color="000000"/>
              <w:left w:val="single" w:sz="6" w:space="0" w:color="000000"/>
              <w:bottom w:val="single" w:sz="6" w:space="0" w:color="000000"/>
              <w:right w:val="single" w:sz="6" w:space="0" w:color="000000"/>
            </w:tcBorders>
            <w:hideMark/>
          </w:tcPr>
          <w:p w14:paraId="26C19B28" w14:textId="785E9425" w:rsidR="00A96D70" w:rsidRPr="00A96D70" w:rsidRDefault="002E562B" w:rsidP="00A96D70">
            <w:pPr>
              <w:spacing w:line="256" w:lineRule="auto"/>
              <w:rPr>
                <w:rFonts w:ascii="Arial" w:hAnsi="Arial" w:cs="Arial"/>
                <w:color w:val="000000"/>
                <w:sz w:val="24"/>
              </w:rPr>
            </w:pPr>
            <w:r>
              <w:rPr>
                <w:rFonts w:ascii="Arial" w:hAnsi="Arial" w:cs="Arial"/>
                <w:color w:val="000000"/>
                <w:sz w:val="23"/>
              </w:rPr>
              <w:t>225750</w:t>
            </w:r>
          </w:p>
        </w:tc>
      </w:tr>
      <w:tr w:rsidR="003F6BF3" w:rsidRPr="00A96D70" w14:paraId="5AF7AA4B" w14:textId="77777777" w:rsidTr="003F6BF3">
        <w:trPr>
          <w:trHeight w:val="525"/>
        </w:trPr>
        <w:tc>
          <w:tcPr>
            <w:tcW w:w="2085" w:type="dxa"/>
            <w:tcBorders>
              <w:top w:val="single" w:sz="6" w:space="0" w:color="000000"/>
              <w:left w:val="single" w:sz="6" w:space="0" w:color="000000"/>
              <w:bottom w:val="single" w:sz="6" w:space="0" w:color="000000"/>
              <w:right w:val="single" w:sz="6" w:space="0" w:color="000000"/>
            </w:tcBorders>
            <w:hideMark/>
          </w:tcPr>
          <w:p w14:paraId="3F58917B" w14:textId="0105F2DA" w:rsidR="00A96D70" w:rsidRPr="00A96D70" w:rsidRDefault="00DC6540" w:rsidP="00A96D70">
            <w:pPr>
              <w:spacing w:line="256" w:lineRule="auto"/>
              <w:ind w:left="1"/>
              <w:rPr>
                <w:rFonts w:ascii="Arial" w:hAnsi="Arial" w:cs="Arial"/>
                <w:color w:val="000000"/>
                <w:sz w:val="24"/>
              </w:rPr>
            </w:pPr>
            <w:proofErr w:type="spellStart"/>
            <w:r>
              <w:rPr>
                <w:rFonts w:ascii="Arial" w:hAnsi="Arial" w:cs="Arial"/>
                <w:color w:val="000000"/>
                <w:sz w:val="23"/>
              </w:rPr>
              <w:t>Busi</w:t>
            </w:r>
            <w:proofErr w:type="spellEnd"/>
            <w:r>
              <w:rPr>
                <w:rFonts w:ascii="Arial" w:hAnsi="Arial" w:cs="Arial"/>
                <w:color w:val="000000"/>
                <w:sz w:val="23"/>
              </w:rPr>
              <w:t>.</w:t>
            </w:r>
            <w:r w:rsidR="00564994">
              <w:rPr>
                <w:rFonts w:ascii="Arial" w:hAnsi="Arial" w:cs="Arial"/>
                <w:color w:val="000000"/>
                <w:sz w:val="23"/>
              </w:rPr>
              <w:t xml:space="preserve"> from Import</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43D1EEEE" w14:textId="20716342" w:rsidR="00A96D70" w:rsidRPr="00A96D70" w:rsidRDefault="002E562B" w:rsidP="00A96D70">
            <w:pPr>
              <w:spacing w:line="256" w:lineRule="auto"/>
              <w:rPr>
                <w:rFonts w:ascii="Arial" w:hAnsi="Arial" w:cs="Arial"/>
                <w:color w:val="000000"/>
                <w:sz w:val="24"/>
              </w:rPr>
            </w:pPr>
            <w:r>
              <w:rPr>
                <w:rFonts w:ascii="Arial" w:hAnsi="Arial" w:cs="Arial"/>
                <w:color w:val="000000"/>
                <w:sz w:val="23"/>
              </w:rPr>
              <w:t>74530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67C7F2BB" w14:textId="3217DDA6" w:rsidR="00A96D70" w:rsidRPr="00A96D70" w:rsidRDefault="002E562B" w:rsidP="00A96D70">
            <w:pPr>
              <w:spacing w:line="256" w:lineRule="auto"/>
              <w:ind w:left="15"/>
              <w:rPr>
                <w:rFonts w:ascii="Arial" w:hAnsi="Arial" w:cs="Arial"/>
                <w:color w:val="000000"/>
                <w:sz w:val="24"/>
              </w:rPr>
            </w:pPr>
            <w:r>
              <w:rPr>
                <w:rFonts w:ascii="Arial" w:hAnsi="Arial" w:cs="Arial"/>
                <w:color w:val="000000"/>
                <w:sz w:val="23"/>
              </w:rPr>
              <w:t>96870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7CB7DAB4" w14:textId="298CC9BF" w:rsidR="00A96D70" w:rsidRPr="00A96D70" w:rsidRDefault="002E562B" w:rsidP="00A96D70">
            <w:pPr>
              <w:spacing w:line="256" w:lineRule="auto"/>
              <w:rPr>
                <w:rFonts w:ascii="Arial" w:hAnsi="Arial" w:cs="Arial"/>
                <w:color w:val="000000"/>
                <w:sz w:val="24"/>
              </w:rPr>
            </w:pPr>
            <w:r>
              <w:rPr>
                <w:rFonts w:ascii="Arial" w:hAnsi="Arial" w:cs="Arial"/>
                <w:color w:val="000000"/>
                <w:sz w:val="23"/>
              </w:rPr>
              <w:t>137090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344E2560" w14:textId="3384553E" w:rsidR="00A96D70" w:rsidRPr="00A96D70" w:rsidRDefault="002E562B" w:rsidP="00A96D70">
            <w:pPr>
              <w:spacing w:line="256" w:lineRule="auto"/>
              <w:rPr>
                <w:rFonts w:ascii="Arial" w:hAnsi="Arial" w:cs="Arial"/>
                <w:color w:val="000000"/>
                <w:sz w:val="24"/>
              </w:rPr>
            </w:pPr>
            <w:r>
              <w:rPr>
                <w:rFonts w:ascii="Arial" w:hAnsi="Arial" w:cs="Arial"/>
                <w:color w:val="000000"/>
                <w:sz w:val="23"/>
              </w:rPr>
              <w:t>168330</w:t>
            </w:r>
          </w:p>
        </w:tc>
        <w:tc>
          <w:tcPr>
            <w:tcW w:w="1440" w:type="dxa"/>
            <w:tcBorders>
              <w:top w:val="single" w:sz="6" w:space="0" w:color="000000"/>
              <w:left w:val="single" w:sz="6" w:space="0" w:color="000000"/>
              <w:bottom w:val="single" w:sz="6" w:space="0" w:color="000000"/>
              <w:right w:val="single" w:sz="6" w:space="0" w:color="000000"/>
            </w:tcBorders>
            <w:hideMark/>
          </w:tcPr>
          <w:p w14:paraId="34FCA2A0" w14:textId="0355A5C6" w:rsidR="00A96D70" w:rsidRPr="00A96D70" w:rsidRDefault="002E562B" w:rsidP="00A96D70">
            <w:pPr>
              <w:spacing w:line="256" w:lineRule="auto"/>
              <w:rPr>
                <w:rFonts w:ascii="Arial" w:hAnsi="Arial" w:cs="Arial"/>
                <w:color w:val="000000"/>
                <w:sz w:val="24"/>
              </w:rPr>
            </w:pPr>
            <w:r>
              <w:rPr>
                <w:rFonts w:ascii="Arial" w:hAnsi="Arial" w:cs="Arial"/>
                <w:color w:val="000000"/>
                <w:sz w:val="23"/>
              </w:rPr>
              <w:t>161230</w:t>
            </w:r>
          </w:p>
        </w:tc>
      </w:tr>
      <w:tr w:rsidR="003F6BF3" w:rsidRPr="00A96D70" w14:paraId="47FD6637" w14:textId="77777777" w:rsidTr="003F6BF3">
        <w:trPr>
          <w:trHeight w:val="511"/>
        </w:trPr>
        <w:tc>
          <w:tcPr>
            <w:tcW w:w="2085" w:type="dxa"/>
            <w:tcBorders>
              <w:top w:val="single" w:sz="6" w:space="0" w:color="000000"/>
              <w:left w:val="single" w:sz="6" w:space="0" w:color="000000"/>
              <w:bottom w:val="single" w:sz="6" w:space="0" w:color="000000"/>
              <w:right w:val="single" w:sz="6" w:space="0" w:color="000000"/>
            </w:tcBorders>
            <w:hideMark/>
          </w:tcPr>
          <w:p w14:paraId="6A4CD4BD" w14:textId="74D484B0" w:rsidR="00A96D70" w:rsidRPr="00A96D70" w:rsidRDefault="00DC6540" w:rsidP="00A96D70">
            <w:pPr>
              <w:spacing w:line="256" w:lineRule="auto"/>
              <w:ind w:left="1"/>
              <w:rPr>
                <w:rFonts w:ascii="Arial" w:hAnsi="Arial" w:cs="Arial"/>
                <w:color w:val="000000"/>
                <w:sz w:val="24"/>
              </w:rPr>
            </w:pPr>
            <w:proofErr w:type="spellStart"/>
            <w:r>
              <w:rPr>
                <w:rFonts w:ascii="Arial" w:hAnsi="Arial" w:cs="Arial"/>
                <w:color w:val="000000"/>
                <w:sz w:val="23"/>
              </w:rPr>
              <w:t>Busi</w:t>
            </w:r>
            <w:proofErr w:type="spellEnd"/>
            <w:r>
              <w:rPr>
                <w:rFonts w:ascii="Arial" w:hAnsi="Arial" w:cs="Arial"/>
                <w:color w:val="000000"/>
                <w:sz w:val="23"/>
              </w:rPr>
              <w:t>.</w:t>
            </w:r>
            <w:r w:rsidR="00564994">
              <w:rPr>
                <w:rFonts w:ascii="Arial" w:hAnsi="Arial" w:cs="Arial"/>
                <w:color w:val="000000"/>
                <w:sz w:val="23"/>
              </w:rPr>
              <w:t xml:space="preserve"> from Export</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208A3A2B" w14:textId="6D26C225" w:rsidR="00A96D70" w:rsidRPr="00A96D70" w:rsidRDefault="002E562B" w:rsidP="00A96D70">
            <w:pPr>
              <w:spacing w:line="256" w:lineRule="auto"/>
              <w:rPr>
                <w:rFonts w:ascii="Arial" w:hAnsi="Arial" w:cs="Arial"/>
                <w:color w:val="000000"/>
                <w:sz w:val="24"/>
              </w:rPr>
            </w:pPr>
            <w:r>
              <w:rPr>
                <w:rFonts w:ascii="Arial" w:hAnsi="Arial" w:cs="Arial"/>
                <w:color w:val="000000"/>
                <w:sz w:val="23"/>
              </w:rPr>
              <w:t>36170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71E63F7C" w14:textId="27F2BE4F" w:rsidR="00A96D70" w:rsidRPr="00A96D70" w:rsidRDefault="002E562B" w:rsidP="00A96D70">
            <w:pPr>
              <w:spacing w:line="256" w:lineRule="auto"/>
              <w:ind w:left="15"/>
              <w:rPr>
                <w:rFonts w:ascii="Arial" w:hAnsi="Arial" w:cs="Arial"/>
                <w:color w:val="000000"/>
                <w:sz w:val="24"/>
              </w:rPr>
            </w:pPr>
            <w:r>
              <w:rPr>
                <w:rFonts w:ascii="Arial" w:hAnsi="Arial" w:cs="Arial"/>
                <w:color w:val="000000"/>
                <w:sz w:val="23"/>
              </w:rPr>
              <w:t>51130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291E7D45" w14:textId="3D608C31" w:rsidR="00A96D70" w:rsidRPr="00A96D70" w:rsidRDefault="002E562B" w:rsidP="00A96D70">
            <w:pPr>
              <w:spacing w:line="256" w:lineRule="auto"/>
              <w:rPr>
                <w:rFonts w:ascii="Arial" w:hAnsi="Arial" w:cs="Arial"/>
                <w:color w:val="000000"/>
                <w:sz w:val="24"/>
              </w:rPr>
            </w:pPr>
            <w:r>
              <w:rPr>
                <w:rFonts w:ascii="Arial" w:hAnsi="Arial" w:cs="Arial"/>
                <w:color w:val="000000"/>
                <w:sz w:val="23"/>
              </w:rPr>
              <w:t>66690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11B89869" w14:textId="34385E4F" w:rsidR="00A96D70" w:rsidRPr="00A96D70" w:rsidRDefault="002E562B" w:rsidP="00A96D70">
            <w:pPr>
              <w:spacing w:line="256" w:lineRule="auto"/>
              <w:rPr>
                <w:rFonts w:ascii="Arial" w:hAnsi="Arial" w:cs="Arial"/>
                <w:color w:val="000000"/>
                <w:sz w:val="24"/>
              </w:rPr>
            </w:pPr>
            <w:r>
              <w:rPr>
                <w:rFonts w:ascii="Arial" w:hAnsi="Arial" w:cs="Arial"/>
                <w:color w:val="000000"/>
                <w:sz w:val="23"/>
              </w:rPr>
              <w:t>93920</w:t>
            </w:r>
          </w:p>
        </w:tc>
        <w:tc>
          <w:tcPr>
            <w:tcW w:w="1440" w:type="dxa"/>
            <w:tcBorders>
              <w:top w:val="single" w:sz="6" w:space="0" w:color="000000"/>
              <w:left w:val="single" w:sz="6" w:space="0" w:color="000000"/>
              <w:bottom w:val="single" w:sz="6" w:space="0" w:color="000000"/>
              <w:right w:val="single" w:sz="6" w:space="0" w:color="000000"/>
            </w:tcBorders>
            <w:hideMark/>
          </w:tcPr>
          <w:p w14:paraId="71BBAD89" w14:textId="4AF7B152" w:rsidR="00A96D70" w:rsidRPr="00A96D70" w:rsidRDefault="002E562B" w:rsidP="00A96D70">
            <w:pPr>
              <w:spacing w:line="256" w:lineRule="auto"/>
              <w:rPr>
                <w:rFonts w:ascii="Arial" w:hAnsi="Arial" w:cs="Arial"/>
                <w:color w:val="000000"/>
                <w:sz w:val="24"/>
              </w:rPr>
            </w:pPr>
            <w:r>
              <w:rPr>
                <w:rFonts w:ascii="Arial" w:hAnsi="Arial" w:cs="Arial"/>
                <w:color w:val="000000"/>
                <w:sz w:val="23"/>
              </w:rPr>
              <w:t>106420</w:t>
            </w:r>
          </w:p>
        </w:tc>
      </w:tr>
      <w:tr w:rsidR="003F6BF3" w:rsidRPr="00A96D70" w14:paraId="5184019A" w14:textId="77777777" w:rsidTr="003F6BF3">
        <w:trPr>
          <w:trHeight w:val="255"/>
        </w:trPr>
        <w:tc>
          <w:tcPr>
            <w:tcW w:w="2085" w:type="dxa"/>
            <w:tcBorders>
              <w:top w:val="single" w:sz="6" w:space="0" w:color="000000"/>
              <w:left w:val="single" w:sz="6" w:space="0" w:color="000000"/>
              <w:bottom w:val="single" w:sz="6" w:space="0" w:color="000000"/>
              <w:right w:val="single" w:sz="6" w:space="0" w:color="000000"/>
            </w:tcBorders>
            <w:hideMark/>
          </w:tcPr>
          <w:p w14:paraId="5F473926" w14:textId="4CBE7B2D" w:rsidR="00A96D70" w:rsidRPr="00A96D70" w:rsidRDefault="00DC6540" w:rsidP="00A96D70">
            <w:pPr>
              <w:spacing w:line="256" w:lineRule="auto"/>
              <w:ind w:left="1"/>
              <w:rPr>
                <w:rFonts w:ascii="Arial" w:hAnsi="Arial" w:cs="Arial"/>
                <w:color w:val="000000"/>
                <w:sz w:val="24"/>
              </w:rPr>
            </w:pPr>
            <w:r>
              <w:rPr>
                <w:rFonts w:ascii="Arial" w:hAnsi="Arial" w:cs="Arial"/>
                <w:color w:val="000000"/>
                <w:sz w:val="23"/>
              </w:rPr>
              <w:t>To.</w:t>
            </w:r>
            <w:r w:rsidR="00564994">
              <w:rPr>
                <w:rFonts w:ascii="Arial" w:hAnsi="Arial" w:cs="Arial"/>
                <w:color w:val="000000"/>
                <w:sz w:val="23"/>
              </w:rPr>
              <w:t xml:space="preserve"> </w:t>
            </w:r>
            <w:r w:rsidR="00A96D70" w:rsidRPr="00A96D70">
              <w:rPr>
                <w:rFonts w:ascii="Arial" w:hAnsi="Arial" w:cs="Arial"/>
                <w:color w:val="000000"/>
                <w:sz w:val="23"/>
              </w:rPr>
              <w:t>Remittance</w:t>
            </w:r>
          </w:p>
        </w:tc>
        <w:tc>
          <w:tcPr>
            <w:tcW w:w="1350" w:type="dxa"/>
            <w:tcBorders>
              <w:top w:val="single" w:sz="6" w:space="0" w:color="000000"/>
              <w:left w:val="single" w:sz="6" w:space="0" w:color="000000"/>
              <w:bottom w:val="single" w:sz="6" w:space="0" w:color="000000"/>
              <w:right w:val="single" w:sz="6" w:space="0" w:color="000000"/>
            </w:tcBorders>
            <w:hideMark/>
          </w:tcPr>
          <w:p w14:paraId="4A685998" w14:textId="496EF98E" w:rsidR="00A96D70" w:rsidRPr="00A96D70" w:rsidRDefault="002E562B" w:rsidP="00A96D70">
            <w:pPr>
              <w:spacing w:line="256" w:lineRule="auto"/>
              <w:rPr>
                <w:rFonts w:ascii="Arial" w:hAnsi="Arial" w:cs="Arial"/>
                <w:color w:val="000000"/>
                <w:sz w:val="24"/>
              </w:rPr>
            </w:pPr>
            <w:r>
              <w:rPr>
                <w:rFonts w:ascii="Arial" w:hAnsi="Arial" w:cs="Arial"/>
                <w:color w:val="000000"/>
                <w:sz w:val="23"/>
              </w:rPr>
              <w:t>36950</w:t>
            </w:r>
          </w:p>
        </w:tc>
        <w:tc>
          <w:tcPr>
            <w:tcW w:w="1350" w:type="dxa"/>
            <w:tcBorders>
              <w:top w:val="single" w:sz="6" w:space="0" w:color="000000"/>
              <w:left w:val="single" w:sz="6" w:space="0" w:color="000000"/>
              <w:bottom w:val="single" w:sz="6" w:space="0" w:color="000000"/>
              <w:right w:val="single" w:sz="6" w:space="0" w:color="000000"/>
            </w:tcBorders>
            <w:hideMark/>
          </w:tcPr>
          <w:p w14:paraId="2042008D" w14:textId="229D70EC" w:rsidR="00A96D70" w:rsidRPr="00A96D70" w:rsidRDefault="002E562B" w:rsidP="00A96D70">
            <w:pPr>
              <w:spacing w:line="256" w:lineRule="auto"/>
              <w:ind w:left="15"/>
              <w:rPr>
                <w:rFonts w:ascii="Arial" w:hAnsi="Arial" w:cs="Arial"/>
                <w:color w:val="000000"/>
                <w:sz w:val="24"/>
              </w:rPr>
            </w:pPr>
            <w:r>
              <w:rPr>
                <w:rFonts w:ascii="Arial" w:hAnsi="Arial" w:cs="Arial"/>
                <w:color w:val="000000"/>
                <w:sz w:val="23"/>
              </w:rPr>
              <w:t>53820</w:t>
            </w:r>
          </w:p>
        </w:tc>
        <w:tc>
          <w:tcPr>
            <w:tcW w:w="1530" w:type="dxa"/>
            <w:tcBorders>
              <w:top w:val="single" w:sz="6" w:space="0" w:color="000000"/>
              <w:left w:val="single" w:sz="6" w:space="0" w:color="000000"/>
              <w:bottom w:val="single" w:sz="6" w:space="0" w:color="000000"/>
              <w:right w:val="single" w:sz="6" w:space="0" w:color="000000"/>
            </w:tcBorders>
            <w:hideMark/>
          </w:tcPr>
          <w:p w14:paraId="1F1BDD05" w14:textId="5FFCE6E0" w:rsidR="00A96D70" w:rsidRPr="00A96D70" w:rsidRDefault="002E562B" w:rsidP="00A96D70">
            <w:pPr>
              <w:spacing w:line="256" w:lineRule="auto"/>
              <w:rPr>
                <w:rFonts w:ascii="Arial" w:hAnsi="Arial" w:cs="Arial"/>
                <w:color w:val="000000"/>
                <w:sz w:val="24"/>
              </w:rPr>
            </w:pPr>
            <w:r>
              <w:rPr>
                <w:rFonts w:ascii="Arial" w:hAnsi="Arial" w:cs="Arial"/>
                <w:color w:val="000000"/>
                <w:sz w:val="23"/>
              </w:rPr>
              <w:t>84140</w:t>
            </w:r>
          </w:p>
        </w:tc>
        <w:tc>
          <w:tcPr>
            <w:tcW w:w="1530" w:type="dxa"/>
            <w:tcBorders>
              <w:top w:val="single" w:sz="6" w:space="0" w:color="000000"/>
              <w:left w:val="single" w:sz="6" w:space="0" w:color="000000"/>
              <w:bottom w:val="single" w:sz="6" w:space="0" w:color="000000"/>
              <w:right w:val="single" w:sz="6" w:space="0" w:color="000000"/>
            </w:tcBorders>
            <w:hideMark/>
          </w:tcPr>
          <w:p w14:paraId="0AFABA59" w14:textId="268E776C" w:rsidR="00A96D70" w:rsidRPr="00A96D70" w:rsidRDefault="002E562B" w:rsidP="00A96D70">
            <w:pPr>
              <w:spacing w:line="256" w:lineRule="auto"/>
              <w:rPr>
                <w:rFonts w:ascii="Arial" w:hAnsi="Arial" w:cs="Arial"/>
                <w:color w:val="000000"/>
                <w:sz w:val="24"/>
              </w:rPr>
            </w:pPr>
            <w:r>
              <w:rPr>
                <w:rFonts w:ascii="Arial" w:hAnsi="Arial" w:cs="Arial"/>
                <w:color w:val="000000"/>
                <w:sz w:val="23"/>
              </w:rPr>
              <w:t>140420</w:t>
            </w:r>
          </w:p>
        </w:tc>
        <w:tc>
          <w:tcPr>
            <w:tcW w:w="1440" w:type="dxa"/>
            <w:tcBorders>
              <w:top w:val="single" w:sz="6" w:space="0" w:color="000000"/>
              <w:left w:val="single" w:sz="6" w:space="0" w:color="000000"/>
              <w:bottom w:val="single" w:sz="6" w:space="0" w:color="000000"/>
              <w:right w:val="single" w:sz="6" w:space="0" w:color="000000"/>
            </w:tcBorders>
            <w:hideMark/>
          </w:tcPr>
          <w:p w14:paraId="4FCB9E48" w14:textId="6784050D" w:rsidR="00A96D70" w:rsidRPr="00A96D70" w:rsidRDefault="002E562B" w:rsidP="00A96D70">
            <w:pPr>
              <w:spacing w:line="256" w:lineRule="auto"/>
              <w:rPr>
                <w:rFonts w:ascii="Arial" w:hAnsi="Arial" w:cs="Arial"/>
                <w:color w:val="000000"/>
                <w:sz w:val="24"/>
              </w:rPr>
            </w:pPr>
            <w:r>
              <w:rPr>
                <w:rFonts w:ascii="Arial" w:hAnsi="Arial" w:cs="Arial"/>
                <w:color w:val="000000"/>
                <w:sz w:val="23"/>
              </w:rPr>
              <w:t>196720</w:t>
            </w:r>
          </w:p>
        </w:tc>
      </w:tr>
      <w:tr w:rsidR="003F6BF3" w:rsidRPr="00A96D70" w14:paraId="58774F18" w14:textId="77777777" w:rsidTr="003F6BF3">
        <w:trPr>
          <w:trHeight w:val="781"/>
        </w:trPr>
        <w:tc>
          <w:tcPr>
            <w:tcW w:w="2085" w:type="dxa"/>
            <w:tcBorders>
              <w:top w:val="single" w:sz="6" w:space="0" w:color="000000"/>
              <w:left w:val="single" w:sz="6" w:space="0" w:color="000000"/>
              <w:bottom w:val="single" w:sz="6" w:space="0" w:color="000000"/>
              <w:right w:val="single" w:sz="6" w:space="0" w:color="000000"/>
            </w:tcBorders>
            <w:hideMark/>
          </w:tcPr>
          <w:p w14:paraId="503E5BCB" w14:textId="67F68FF3" w:rsidR="00A96D70" w:rsidRPr="00A96D70" w:rsidRDefault="00DC6540" w:rsidP="00A96D70">
            <w:pPr>
              <w:spacing w:line="256" w:lineRule="auto"/>
              <w:ind w:left="1"/>
              <w:rPr>
                <w:rFonts w:ascii="Arial" w:hAnsi="Arial" w:cs="Arial"/>
                <w:color w:val="000000"/>
                <w:sz w:val="24"/>
              </w:rPr>
            </w:pPr>
            <w:r>
              <w:rPr>
                <w:rFonts w:ascii="Arial" w:hAnsi="Arial" w:cs="Arial"/>
                <w:color w:val="000000"/>
                <w:sz w:val="23"/>
              </w:rPr>
              <w:lastRenderedPageBreak/>
              <w:t>To.</w:t>
            </w:r>
            <w:r w:rsidR="00A96D70" w:rsidRPr="00A96D70">
              <w:rPr>
                <w:rFonts w:ascii="Arial" w:hAnsi="Arial" w:cs="Arial"/>
                <w:color w:val="000000"/>
                <w:sz w:val="23"/>
              </w:rPr>
              <w:t xml:space="preserve"> Foreign</w:t>
            </w:r>
          </w:p>
          <w:p w14:paraId="03545557" w14:textId="1E793004" w:rsidR="00A96D70" w:rsidRPr="00A96D70" w:rsidRDefault="00506DB8" w:rsidP="00A96D70">
            <w:pPr>
              <w:spacing w:line="256" w:lineRule="auto"/>
              <w:ind w:left="1"/>
              <w:rPr>
                <w:rFonts w:ascii="Arial" w:hAnsi="Arial" w:cs="Arial"/>
                <w:color w:val="000000"/>
                <w:sz w:val="24"/>
              </w:rPr>
            </w:pPr>
            <w:r>
              <w:rPr>
                <w:rFonts w:ascii="Arial" w:hAnsi="Arial" w:cs="Arial"/>
                <w:color w:val="000000"/>
                <w:sz w:val="23"/>
              </w:rPr>
              <w:t>Exchange</w:t>
            </w:r>
          </w:p>
          <w:p w14:paraId="555A8EDF" w14:textId="109B8487" w:rsidR="00A96D70" w:rsidRPr="00A96D70" w:rsidRDefault="00DC6540" w:rsidP="00A96D70">
            <w:pPr>
              <w:spacing w:line="256" w:lineRule="auto"/>
              <w:ind w:left="1"/>
              <w:rPr>
                <w:rFonts w:ascii="Arial" w:hAnsi="Arial" w:cs="Arial"/>
                <w:color w:val="000000"/>
                <w:sz w:val="24"/>
              </w:rPr>
            </w:pPr>
            <w:proofErr w:type="spellStart"/>
            <w:r>
              <w:rPr>
                <w:rFonts w:ascii="Arial" w:hAnsi="Arial" w:cs="Arial"/>
                <w:color w:val="000000"/>
                <w:sz w:val="23"/>
              </w:rPr>
              <w:t>Busi</w:t>
            </w:r>
            <w:proofErr w:type="spellEnd"/>
            <w:r>
              <w:rPr>
                <w:rFonts w:ascii="Arial" w:hAnsi="Arial" w:cs="Arial"/>
                <w:color w:val="000000"/>
                <w:sz w:val="23"/>
              </w:rPr>
              <w:t>.</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0E27D78F" w14:textId="74724C34" w:rsidR="00A96D70" w:rsidRPr="00A96D70" w:rsidRDefault="002E562B" w:rsidP="00A96D70">
            <w:pPr>
              <w:spacing w:line="256" w:lineRule="auto"/>
              <w:rPr>
                <w:rFonts w:ascii="Arial" w:hAnsi="Arial" w:cs="Arial"/>
                <w:color w:val="000000"/>
                <w:sz w:val="24"/>
              </w:rPr>
            </w:pPr>
            <w:r>
              <w:rPr>
                <w:rFonts w:ascii="Arial" w:hAnsi="Arial" w:cs="Arial"/>
                <w:color w:val="000000"/>
                <w:sz w:val="23"/>
              </w:rPr>
              <w:t>147640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29854B90" w14:textId="461F5D19" w:rsidR="00A96D70" w:rsidRPr="00A96D70" w:rsidRDefault="002E562B" w:rsidP="00A96D70">
            <w:pPr>
              <w:spacing w:line="256" w:lineRule="auto"/>
              <w:ind w:left="15"/>
              <w:rPr>
                <w:rFonts w:ascii="Arial" w:hAnsi="Arial" w:cs="Arial"/>
                <w:color w:val="000000"/>
                <w:sz w:val="24"/>
              </w:rPr>
            </w:pPr>
            <w:r>
              <w:rPr>
                <w:rFonts w:ascii="Arial" w:hAnsi="Arial" w:cs="Arial"/>
                <w:color w:val="000000"/>
                <w:sz w:val="23"/>
              </w:rPr>
              <w:t>201820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79B09924" w14:textId="663D0E17" w:rsidR="00A96D70" w:rsidRPr="00A96D70" w:rsidRDefault="002E562B" w:rsidP="00A96D70">
            <w:pPr>
              <w:spacing w:line="256" w:lineRule="auto"/>
              <w:rPr>
                <w:rFonts w:ascii="Arial" w:hAnsi="Arial" w:cs="Arial"/>
                <w:color w:val="000000"/>
                <w:sz w:val="24"/>
              </w:rPr>
            </w:pPr>
            <w:r>
              <w:rPr>
                <w:rFonts w:ascii="Arial" w:hAnsi="Arial" w:cs="Arial"/>
                <w:color w:val="000000"/>
                <w:sz w:val="23"/>
              </w:rPr>
              <w:t>287920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06F00560" w14:textId="5DD0A3AC" w:rsidR="00A96D70" w:rsidRPr="00A96D70" w:rsidRDefault="002E562B" w:rsidP="00A96D70">
            <w:pPr>
              <w:spacing w:line="256" w:lineRule="auto"/>
              <w:rPr>
                <w:rFonts w:ascii="Arial" w:hAnsi="Arial" w:cs="Arial"/>
                <w:color w:val="000000"/>
                <w:sz w:val="24"/>
              </w:rPr>
            </w:pPr>
            <w:r>
              <w:rPr>
                <w:rFonts w:ascii="Arial" w:hAnsi="Arial" w:cs="Arial"/>
                <w:color w:val="000000"/>
                <w:sz w:val="23"/>
              </w:rPr>
              <w:t>402700</w:t>
            </w:r>
          </w:p>
        </w:tc>
        <w:tc>
          <w:tcPr>
            <w:tcW w:w="1440" w:type="dxa"/>
            <w:tcBorders>
              <w:top w:val="single" w:sz="6" w:space="0" w:color="000000"/>
              <w:left w:val="single" w:sz="6" w:space="0" w:color="000000"/>
              <w:bottom w:val="single" w:sz="6" w:space="0" w:color="000000"/>
              <w:right w:val="single" w:sz="6" w:space="0" w:color="000000"/>
            </w:tcBorders>
            <w:hideMark/>
          </w:tcPr>
          <w:p w14:paraId="410ADAC3" w14:textId="5E63A399" w:rsidR="00A96D70" w:rsidRPr="00A96D70" w:rsidRDefault="002E562B" w:rsidP="00A96D70">
            <w:pPr>
              <w:spacing w:line="256" w:lineRule="auto"/>
              <w:rPr>
                <w:rFonts w:ascii="Arial" w:hAnsi="Arial" w:cs="Arial"/>
                <w:color w:val="000000"/>
                <w:sz w:val="24"/>
              </w:rPr>
            </w:pPr>
            <w:r>
              <w:rPr>
                <w:rFonts w:ascii="Arial" w:hAnsi="Arial" w:cs="Arial"/>
                <w:color w:val="000000"/>
                <w:sz w:val="23"/>
              </w:rPr>
              <w:t>462370</w:t>
            </w:r>
          </w:p>
        </w:tc>
      </w:tr>
      <w:tr w:rsidR="003F6BF3" w:rsidRPr="00A96D70" w14:paraId="606D65FD" w14:textId="77777777" w:rsidTr="003F6BF3">
        <w:trPr>
          <w:trHeight w:val="255"/>
        </w:trPr>
        <w:tc>
          <w:tcPr>
            <w:tcW w:w="2085" w:type="dxa"/>
            <w:tcBorders>
              <w:top w:val="single" w:sz="6" w:space="0" w:color="000000"/>
              <w:left w:val="single" w:sz="6" w:space="0" w:color="000000"/>
              <w:bottom w:val="single" w:sz="6" w:space="0" w:color="000000"/>
              <w:right w:val="single" w:sz="6" w:space="0" w:color="000000"/>
            </w:tcBorders>
            <w:hideMark/>
          </w:tcPr>
          <w:p w14:paraId="742226E7" w14:textId="45574791" w:rsidR="00A96D70" w:rsidRPr="00A96D70" w:rsidRDefault="00DC6540" w:rsidP="00A96D70">
            <w:pPr>
              <w:spacing w:line="256" w:lineRule="auto"/>
              <w:ind w:left="1"/>
              <w:rPr>
                <w:rFonts w:ascii="Arial" w:hAnsi="Arial" w:cs="Arial"/>
                <w:color w:val="000000"/>
                <w:sz w:val="24"/>
              </w:rPr>
            </w:pPr>
            <w:r>
              <w:rPr>
                <w:rFonts w:ascii="Arial" w:hAnsi="Arial" w:cs="Arial"/>
                <w:color w:val="000000"/>
                <w:sz w:val="23"/>
              </w:rPr>
              <w:t>To.</w:t>
            </w:r>
            <w:r w:rsidR="00A96D70" w:rsidRPr="00A96D70">
              <w:rPr>
                <w:rFonts w:ascii="Arial" w:hAnsi="Arial" w:cs="Arial"/>
                <w:color w:val="000000"/>
                <w:sz w:val="23"/>
              </w:rPr>
              <w:t xml:space="preserve"> Income</w:t>
            </w:r>
          </w:p>
        </w:tc>
        <w:tc>
          <w:tcPr>
            <w:tcW w:w="1350" w:type="dxa"/>
            <w:tcBorders>
              <w:top w:val="single" w:sz="6" w:space="0" w:color="000000"/>
              <w:left w:val="single" w:sz="6" w:space="0" w:color="000000"/>
              <w:bottom w:val="single" w:sz="6" w:space="0" w:color="000000"/>
              <w:right w:val="single" w:sz="6" w:space="0" w:color="000000"/>
            </w:tcBorders>
            <w:hideMark/>
          </w:tcPr>
          <w:p w14:paraId="5D3B6E4B" w14:textId="7D564A5E" w:rsidR="00A96D70" w:rsidRPr="00A96D70" w:rsidRDefault="00202DDC" w:rsidP="00A96D70">
            <w:pPr>
              <w:spacing w:line="256" w:lineRule="auto"/>
              <w:rPr>
                <w:rFonts w:ascii="Arial" w:hAnsi="Arial" w:cs="Arial"/>
                <w:color w:val="000000"/>
                <w:sz w:val="24"/>
              </w:rPr>
            </w:pPr>
            <w:r>
              <w:rPr>
                <w:rFonts w:ascii="Arial" w:hAnsi="Arial" w:cs="Arial"/>
                <w:color w:val="000000"/>
                <w:sz w:val="23"/>
              </w:rPr>
              <w:t>10590</w:t>
            </w:r>
          </w:p>
        </w:tc>
        <w:tc>
          <w:tcPr>
            <w:tcW w:w="1350" w:type="dxa"/>
            <w:tcBorders>
              <w:top w:val="single" w:sz="6" w:space="0" w:color="000000"/>
              <w:left w:val="single" w:sz="6" w:space="0" w:color="000000"/>
              <w:bottom w:val="single" w:sz="6" w:space="0" w:color="000000"/>
              <w:right w:val="single" w:sz="6" w:space="0" w:color="000000"/>
            </w:tcBorders>
            <w:hideMark/>
          </w:tcPr>
          <w:p w14:paraId="4C030F2F" w14:textId="59CB949C"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14040</w:t>
            </w:r>
          </w:p>
        </w:tc>
        <w:tc>
          <w:tcPr>
            <w:tcW w:w="1530" w:type="dxa"/>
            <w:tcBorders>
              <w:top w:val="single" w:sz="6" w:space="0" w:color="000000"/>
              <w:left w:val="single" w:sz="6" w:space="0" w:color="000000"/>
              <w:bottom w:val="single" w:sz="6" w:space="0" w:color="000000"/>
              <w:right w:val="single" w:sz="6" w:space="0" w:color="000000"/>
            </w:tcBorders>
            <w:hideMark/>
          </w:tcPr>
          <w:p w14:paraId="2C6A530B" w14:textId="0A8C8833" w:rsidR="00A96D70" w:rsidRPr="00A96D70" w:rsidRDefault="00202DDC" w:rsidP="00A96D70">
            <w:pPr>
              <w:spacing w:line="256" w:lineRule="auto"/>
              <w:rPr>
                <w:rFonts w:ascii="Arial" w:hAnsi="Arial" w:cs="Arial"/>
                <w:color w:val="000000"/>
                <w:sz w:val="24"/>
              </w:rPr>
            </w:pPr>
            <w:r>
              <w:rPr>
                <w:rFonts w:ascii="Arial" w:hAnsi="Arial" w:cs="Arial"/>
                <w:color w:val="000000"/>
                <w:sz w:val="23"/>
              </w:rPr>
              <w:t>17700</w:t>
            </w:r>
          </w:p>
        </w:tc>
        <w:tc>
          <w:tcPr>
            <w:tcW w:w="1530" w:type="dxa"/>
            <w:tcBorders>
              <w:top w:val="single" w:sz="6" w:space="0" w:color="000000"/>
              <w:left w:val="single" w:sz="6" w:space="0" w:color="000000"/>
              <w:bottom w:val="single" w:sz="6" w:space="0" w:color="000000"/>
              <w:right w:val="single" w:sz="6" w:space="0" w:color="000000"/>
            </w:tcBorders>
            <w:hideMark/>
          </w:tcPr>
          <w:p w14:paraId="0600A617" w14:textId="7C3CC642" w:rsidR="00A96D70" w:rsidRPr="00A96D70" w:rsidRDefault="00202DDC" w:rsidP="00A96D70">
            <w:pPr>
              <w:spacing w:line="256" w:lineRule="auto"/>
              <w:rPr>
                <w:rFonts w:ascii="Arial" w:hAnsi="Arial" w:cs="Arial"/>
                <w:color w:val="000000"/>
                <w:sz w:val="24"/>
              </w:rPr>
            </w:pPr>
            <w:r>
              <w:rPr>
                <w:rFonts w:ascii="Arial" w:hAnsi="Arial" w:cs="Arial"/>
                <w:color w:val="000000"/>
                <w:sz w:val="23"/>
              </w:rPr>
              <w:t>23460</w:t>
            </w:r>
          </w:p>
        </w:tc>
        <w:tc>
          <w:tcPr>
            <w:tcW w:w="1440" w:type="dxa"/>
            <w:tcBorders>
              <w:top w:val="single" w:sz="6" w:space="0" w:color="000000"/>
              <w:left w:val="single" w:sz="6" w:space="0" w:color="000000"/>
              <w:bottom w:val="single" w:sz="6" w:space="0" w:color="000000"/>
              <w:right w:val="single" w:sz="6" w:space="0" w:color="000000"/>
            </w:tcBorders>
            <w:hideMark/>
          </w:tcPr>
          <w:p w14:paraId="61F072B5" w14:textId="21187283" w:rsidR="00A96D70" w:rsidRPr="00A96D70" w:rsidRDefault="00202DDC" w:rsidP="00A96D70">
            <w:pPr>
              <w:spacing w:line="256" w:lineRule="auto"/>
              <w:rPr>
                <w:rFonts w:ascii="Arial" w:hAnsi="Arial" w:cs="Arial"/>
                <w:color w:val="000000"/>
                <w:sz w:val="24"/>
              </w:rPr>
            </w:pPr>
            <w:r>
              <w:rPr>
                <w:rFonts w:ascii="Arial" w:hAnsi="Arial" w:cs="Arial"/>
                <w:color w:val="000000"/>
                <w:sz w:val="23"/>
              </w:rPr>
              <w:t>25,404</w:t>
            </w:r>
          </w:p>
        </w:tc>
      </w:tr>
      <w:tr w:rsidR="003F6BF3" w:rsidRPr="00A96D70" w14:paraId="7253608C" w14:textId="77777777" w:rsidTr="003F6BF3">
        <w:trPr>
          <w:trHeight w:val="525"/>
        </w:trPr>
        <w:tc>
          <w:tcPr>
            <w:tcW w:w="2085" w:type="dxa"/>
            <w:tcBorders>
              <w:top w:val="single" w:sz="6" w:space="0" w:color="000000"/>
              <w:left w:val="single" w:sz="6" w:space="0" w:color="000000"/>
              <w:bottom w:val="single" w:sz="6" w:space="0" w:color="000000"/>
              <w:right w:val="single" w:sz="6" w:space="0" w:color="000000"/>
            </w:tcBorders>
            <w:hideMark/>
          </w:tcPr>
          <w:p w14:paraId="5FEE8BC0" w14:textId="5AA5C8B9" w:rsidR="00A96D70" w:rsidRPr="00A96D70" w:rsidRDefault="00506DB8" w:rsidP="00A96D70">
            <w:pPr>
              <w:spacing w:line="256" w:lineRule="auto"/>
              <w:ind w:left="1"/>
              <w:rPr>
                <w:rFonts w:ascii="Arial" w:hAnsi="Arial" w:cs="Arial"/>
                <w:color w:val="000000"/>
                <w:sz w:val="24"/>
              </w:rPr>
            </w:pPr>
            <w:r>
              <w:rPr>
                <w:rFonts w:ascii="Arial" w:hAnsi="Arial" w:cs="Arial"/>
                <w:color w:val="000000"/>
                <w:sz w:val="23"/>
              </w:rPr>
              <w:t>To.</w:t>
            </w:r>
          </w:p>
          <w:p w14:paraId="5D7433B8"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Expenditure</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4DF0F40F" w14:textId="2C2C0668" w:rsidR="00A96D70" w:rsidRPr="00A96D70" w:rsidRDefault="00202DDC" w:rsidP="00A96D70">
            <w:pPr>
              <w:spacing w:line="256" w:lineRule="auto"/>
              <w:rPr>
                <w:rFonts w:ascii="Arial" w:hAnsi="Arial" w:cs="Arial"/>
                <w:color w:val="000000"/>
                <w:sz w:val="24"/>
              </w:rPr>
            </w:pPr>
            <w:r>
              <w:rPr>
                <w:rFonts w:ascii="Arial" w:hAnsi="Arial" w:cs="Arial"/>
                <w:color w:val="000000"/>
                <w:sz w:val="23"/>
              </w:rPr>
              <w:t>8420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2FCFB19A" w14:textId="608E8D11"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11130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4DDD25BB" w14:textId="416031A7" w:rsidR="00A96D70" w:rsidRPr="00A96D70" w:rsidRDefault="00202DDC" w:rsidP="00A96D70">
            <w:pPr>
              <w:spacing w:line="256" w:lineRule="auto"/>
              <w:rPr>
                <w:rFonts w:ascii="Arial" w:hAnsi="Arial" w:cs="Arial"/>
                <w:color w:val="000000"/>
                <w:sz w:val="24"/>
              </w:rPr>
            </w:pPr>
            <w:r>
              <w:rPr>
                <w:rFonts w:ascii="Arial" w:hAnsi="Arial" w:cs="Arial"/>
                <w:color w:val="000000"/>
                <w:sz w:val="23"/>
              </w:rPr>
              <w:t>13920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37FD4708" w14:textId="0EEF7AB8" w:rsidR="00A96D70" w:rsidRPr="00A96D70" w:rsidRDefault="00202DDC" w:rsidP="00A96D70">
            <w:pPr>
              <w:spacing w:line="256" w:lineRule="auto"/>
              <w:rPr>
                <w:rFonts w:ascii="Arial" w:hAnsi="Arial" w:cs="Arial"/>
                <w:color w:val="000000"/>
                <w:sz w:val="24"/>
              </w:rPr>
            </w:pPr>
            <w:r>
              <w:rPr>
                <w:rFonts w:ascii="Arial" w:hAnsi="Arial" w:cs="Arial"/>
                <w:color w:val="000000"/>
                <w:sz w:val="23"/>
              </w:rPr>
              <w:t>17410</w:t>
            </w:r>
          </w:p>
        </w:tc>
        <w:tc>
          <w:tcPr>
            <w:tcW w:w="1440" w:type="dxa"/>
            <w:tcBorders>
              <w:top w:val="single" w:sz="6" w:space="0" w:color="000000"/>
              <w:left w:val="single" w:sz="6" w:space="0" w:color="000000"/>
              <w:bottom w:val="single" w:sz="6" w:space="0" w:color="000000"/>
              <w:right w:val="single" w:sz="6" w:space="0" w:color="000000"/>
            </w:tcBorders>
            <w:hideMark/>
          </w:tcPr>
          <w:p w14:paraId="0A9ADE6B" w14:textId="3B138C7C" w:rsidR="00A96D70" w:rsidRPr="00A96D70" w:rsidRDefault="00202DDC" w:rsidP="00A96D70">
            <w:pPr>
              <w:spacing w:line="256" w:lineRule="auto"/>
              <w:rPr>
                <w:rFonts w:ascii="Arial" w:hAnsi="Arial" w:cs="Arial"/>
                <w:color w:val="000000"/>
                <w:sz w:val="24"/>
              </w:rPr>
            </w:pPr>
            <w:r>
              <w:rPr>
                <w:rFonts w:ascii="Arial" w:hAnsi="Arial" w:cs="Arial"/>
                <w:color w:val="000000"/>
                <w:sz w:val="23"/>
              </w:rPr>
              <w:t>18890</w:t>
            </w:r>
          </w:p>
        </w:tc>
      </w:tr>
      <w:tr w:rsidR="003F6BF3" w:rsidRPr="00A96D70" w14:paraId="621D5A4B" w14:textId="77777777" w:rsidTr="003F6BF3">
        <w:trPr>
          <w:trHeight w:val="510"/>
        </w:trPr>
        <w:tc>
          <w:tcPr>
            <w:tcW w:w="2085" w:type="dxa"/>
            <w:tcBorders>
              <w:top w:val="single" w:sz="6" w:space="0" w:color="000000"/>
              <w:left w:val="single" w:sz="6" w:space="0" w:color="000000"/>
              <w:bottom w:val="single" w:sz="6" w:space="0" w:color="000000"/>
              <w:right w:val="single" w:sz="6" w:space="0" w:color="000000"/>
            </w:tcBorders>
            <w:hideMark/>
          </w:tcPr>
          <w:p w14:paraId="03ABC51D" w14:textId="198F29E4" w:rsidR="00A96D70" w:rsidRPr="00A96D70" w:rsidRDefault="00DC6540" w:rsidP="00A96D70">
            <w:pPr>
              <w:tabs>
                <w:tab w:val="right" w:pos="1469"/>
              </w:tabs>
              <w:spacing w:line="256" w:lineRule="auto"/>
              <w:rPr>
                <w:rFonts w:ascii="Arial" w:hAnsi="Arial" w:cs="Arial"/>
                <w:color w:val="000000"/>
                <w:sz w:val="24"/>
              </w:rPr>
            </w:pPr>
            <w:r>
              <w:rPr>
                <w:rFonts w:ascii="Arial" w:hAnsi="Arial" w:cs="Arial"/>
                <w:color w:val="000000"/>
                <w:sz w:val="23"/>
              </w:rPr>
              <w:t>To.</w:t>
            </w:r>
            <w:r w:rsidR="00564994">
              <w:rPr>
                <w:rFonts w:ascii="Arial" w:hAnsi="Arial" w:cs="Arial"/>
                <w:color w:val="000000"/>
                <w:sz w:val="23"/>
              </w:rPr>
              <w:t xml:space="preserve"> </w:t>
            </w:r>
            <w:r w:rsidR="00506DB8">
              <w:rPr>
                <w:rFonts w:ascii="Arial" w:hAnsi="Arial" w:cs="Arial"/>
                <w:color w:val="000000"/>
                <w:sz w:val="23"/>
              </w:rPr>
              <w:t>Net Pro.</w:t>
            </w:r>
          </w:p>
          <w:p w14:paraId="6FB58C86"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before Tax</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22DCEA37" w14:textId="45F1049A" w:rsidR="00A96D70" w:rsidRPr="00A96D70" w:rsidRDefault="00202DDC" w:rsidP="00A96D70">
            <w:pPr>
              <w:spacing w:line="256" w:lineRule="auto"/>
              <w:rPr>
                <w:rFonts w:ascii="Arial" w:hAnsi="Arial" w:cs="Arial"/>
                <w:color w:val="000000"/>
                <w:sz w:val="24"/>
              </w:rPr>
            </w:pPr>
            <w:r>
              <w:rPr>
                <w:rFonts w:ascii="Arial" w:hAnsi="Arial" w:cs="Arial"/>
                <w:color w:val="000000"/>
                <w:sz w:val="23"/>
              </w:rPr>
              <w:t>2160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10120B70" w14:textId="4BFA6BEE"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2910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1F4D77CB" w14:textId="3066AD34" w:rsidR="00A96D70" w:rsidRPr="00A96D70" w:rsidRDefault="00202DDC" w:rsidP="00A96D70">
            <w:pPr>
              <w:spacing w:line="256" w:lineRule="auto"/>
              <w:rPr>
                <w:rFonts w:ascii="Arial" w:hAnsi="Arial" w:cs="Arial"/>
                <w:color w:val="000000"/>
                <w:sz w:val="24"/>
              </w:rPr>
            </w:pPr>
            <w:r>
              <w:rPr>
                <w:rFonts w:ascii="Arial" w:hAnsi="Arial" w:cs="Arial"/>
                <w:color w:val="000000"/>
                <w:sz w:val="23"/>
              </w:rPr>
              <w:t>3780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79F971BF" w14:textId="08429564" w:rsidR="00A96D70" w:rsidRPr="00A96D70" w:rsidRDefault="00202DDC" w:rsidP="00A96D70">
            <w:pPr>
              <w:spacing w:line="256" w:lineRule="auto"/>
              <w:rPr>
                <w:rFonts w:ascii="Arial" w:hAnsi="Arial" w:cs="Arial"/>
                <w:color w:val="000000"/>
                <w:sz w:val="24"/>
              </w:rPr>
            </w:pPr>
            <w:r>
              <w:rPr>
                <w:rFonts w:ascii="Arial" w:hAnsi="Arial" w:cs="Arial"/>
                <w:color w:val="000000"/>
                <w:sz w:val="23"/>
              </w:rPr>
              <w:t>6350</w:t>
            </w:r>
          </w:p>
        </w:tc>
        <w:tc>
          <w:tcPr>
            <w:tcW w:w="1440" w:type="dxa"/>
            <w:tcBorders>
              <w:top w:val="single" w:sz="6" w:space="0" w:color="000000"/>
              <w:left w:val="single" w:sz="6" w:space="0" w:color="000000"/>
              <w:bottom w:val="single" w:sz="6" w:space="0" w:color="000000"/>
              <w:right w:val="single" w:sz="6" w:space="0" w:color="000000"/>
            </w:tcBorders>
            <w:hideMark/>
          </w:tcPr>
          <w:p w14:paraId="718DA5C5" w14:textId="67ECE9B5" w:rsidR="00A96D70" w:rsidRPr="00A96D70" w:rsidRDefault="00202DDC" w:rsidP="00A96D70">
            <w:pPr>
              <w:spacing w:line="256" w:lineRule="auto"/>
              <w:rPr>
                <w:rFonts w:ascii="Arial" w:hAnsi="Arial" w:cs="Arial"/>
                <w:color w:val="000000"/>
                <w:sz w:val="24"/>
              </w:rPr>
            </w:pPr>
            <w:r>
              <w:rPr>
                <w:rFonts w:ascii="Arial" w:hAnsi="Arial" w:cs="Arial"/>
                <w:color w:val="000000"/>
                <w:sz w:val="23"/>
              </w:rPr>
              <w:t>6520</w:t>
            </w:r>
          </w:p>
        </w:tc>
      </w:tr>
      <w:tr w:rsidR="003F6BF3" w:rsidRPr="00A96D70" w14:paraId="01A8BC08" w14:textId="77777777" w:rsidTr="003F6BF3">
        <w:trPr>
          <w:trHeight w:val="766"/>
        </w:trPr>
        <w:tc>
          <w:tcPr>
            <w:tcW w:w="2085" w:type="dxa"/>
            <w:tcBorders>
              <w:top w:val="single" w:sz="6" w:space="0" w:color="000000"/>
              <w:left w:val="single" w:sz="6" w:space="0" w:color="000000"/>
              <w:bottom w:val="single" w:sz="6" w:space="0" w:color="000000"/>
              <w:right w:val="single" w:sz="6" w:space="0" w:color="000000"/>
            </w:tcBorders>
            <w:hideMark/>
          </w:tcPr>
          <w:p w14:paraId="6EE8D249" w14:textId="3E60DF48" w:rsidR="00A96D70" w:rsidRPr="00A96D70" w:rsidRDefault="00DC6540" w:rsidP="00564994">
            <w:pPr>
              <w:tabs>
                <w:tab w:val="right" w:pos="1469"/>
              </w:tabs>
              <w:spacing w:line="256" w:lineRule="auto"/>
              <w:rPr>
                <w:rFonts w:ascii="Arial" w:hAnsi="Arial" w:cs="Arial"/>
                <w:color w:val="000000"/>
                <w:sz w:val="24"/>
              </w:rPr>
            </w:pPr>
            <w:r>
              <w:rPr>
                <w:rFonts w:ascii="Arial" w:hAnsi="Arial" w:cs="Arial"/>
                <w:color w:val="000000"/>
                <w:sz w:val="23"/>
              </w:rPr>
              <w:t>To.</w:t>
            </w:r>
            <w:r w:rsidR="00564994">
              <w:rPr>
                <w:rFonts w:ascii="Arial" w:hAnsi="Arial" w:cs="Arial"/>
                <w:color w:val="000000"/>
                <w:sz w:val="23"/>
              </w:rPr>
              <w:t xml:space="preserve"> Payment </w:t>
            </w:r>
            <w:r w:rsidR="00A96D70" w:rsidRPr="00A96D70">
              <w:rPr>
                <w:rFonts w:ascii="Arial" w:hAnsi="Arial" w:cs="Arial"/>
                <w:color w:val="000000"/>
                <w:sz w:val="23"/>
              </w:rPr>
              <w:t>to</w:t>
            </w:r>
            <w:r w:rsidR="00564994">
              <w:rPr>
                <w:rFonts w:ascii="Arial" w:hAnsi="Arial" w:cs="Arial"/>
                <w:color w:val="000000"/>
                <w:sz w:val="24"/>
              </w:rPr>
              <w:t xml:space="preserve"> </w:t>
            </w:r>
            <w:r w:rsidR="00564994">
              <w:rPr>
                <w:rFonts w:ascii="Arial" w:hAnsi="Arial" w:cs="Arial"/>
                <w:color w:val="000000"/>
                <w:sz w:val="23"/>
              </w:rPr>
              <w:t xml:space="preserve">Govt. </w:t>
            </w:r>
            <w:r w:rsidR="00A96D70" w:rsidRPr="00A96D70">
              <w:rPr>
                <w:rFonts w:ascii="Arial" w:hAnsi="Arial" w:cs="Arial"/>
                <w:color w:val="000000"/>
                <w:sz w:val="23"/>
              </w:rPr>
              <w:t>(Income</w:t>
            </w:r>
            <w:r w:rsidR="00564994">
              <w:rPr>
                <w:rFonts w:ascii="Arial" w:hAnsi="Arial" w:cs="Arial"/>
                <w:color w:val="000000"/>
                <w:sz w:val="24"/>
              </w:rPr>
              <w:t xml:space="preserve"> </w:t>
            </w:r>
            <w:r w:rsidR="00A96D70" w:rsidRPr="00A96D70">
              <w:rPr>
                <w:rFonts w:ascii="Arial" w:hAnsi="Arial" w:cs="Arial"/>
                <w:color w:val="000000"/>
                <w:sz w:val="23"/>
              </w:rPr>
              <w:t>Tax)</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74D82883" w14:textId="5A25BDFD" w:rsidR="00A96D70" w:rsidRPr="00A96D70" w:rsidRDefault="00202DDC" w:rsidP="00A96D70">
            <w:pPr>
              <w:spacing w:line="256" w:lineRule="auto"/>
              <w:rPr>
                <w:rFonts w:ascii="Arial" w:hAnsi="Arial" w:cs="Arial"/>
                <w:color w:val="000000"/>
                <w:sz w:val="24"/>
              </w:rPr>
            </w:pPr>
            <w:r>
              <w:rPr>
                <w:rFonts w:ascii="Arial" w:hAnsi="Arial" w:cs="Arial"/>
                <w:color w:val="000000"/>
                <w:sz w:val="23"/>
              </w:rPr>
              <w:t>1040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23971C4F" w14:textId="41CC25E0"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1610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7725B9C5" w14:textId="5513BF3E" w:rsidR="00A96D70" w:rsidRPr="00A96D70" w:rsidRDefault="00202DDC" w:rsidP="00A96D70">
            <w:pPr>
              <w:spacing w:line="256" w:lineRule="auto"/>
              <w:rPr>
                <w:rFonts w:ascii="Arial" w:hAnsi="Arial" w:cs="Arial"/>
                <w:color w:val="000000"/>
                <w:sz w:val="24"/>
              </w:rPr>
            </w:pPr>
            <w:r>
              <w:rPr>
                <w:rFonts w:ascii="Arial" w:hAnsi="Arial" w:cs="Arial"/>
                <w:color w:val="000000"/>
                <w:sz w:val="23"/>
              </w:rPr>
              <w:t>2390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7D54A7CF" w14:textId="75E9A05B" w:rsidR="00A96D70" w:rsidRPr="00A96D70" w:rsidRDefault="00202DDC" w:rsidP="00A96D70">
            <w:pPr>
              <w:spacing w:line="256" w:lineRule="auto"/>
              <w:rPr>
                <w:rFonts w:ascii="Arial" w:hAnsi="Arial" w:cs="Arial"/>
                <w:color w:val="000000"/>
                <w:sz w:val="24"/>
              </w:rPr>
            </w:pPr>
            <w:r>
              <w:rPr>
                <w:rFonts w:ascii="Arial" w:hAnsi="Arial" w:cs="Arial"/>
                <w:color w:val="000000"/>
                <w:sz w:val="23"/>
              </w:rPr>
              <w:t>3250</w:t>
            </w:r>
          </w:p>
        </w:tc>
        <w:tc>
          <w:tcPr>
            <w:tcW w:w="1440" w:type="dxa"/>
            <w:tcBorders>
              <w:top w:val="single" w:sz="6" w:space="0" w:color="000000"/>
              <w:left w:val="single" w:sz="6" w:space="0" w:color="000000"/>
              <w:bottom w:val="single" w:sz="6" w:space="0" w:color="000000"/>
              <w:right w:val="single" w:sz="6" w:space="0" w:color="000000"/>
            </w:tcBorders>
            <w:hideMark/>
          </w:tcPr>
          <w:p w14:paraId="33B6AA1C" w14:textId="771C86CB" w:rsidR="00A96D70" w:rsidRPr="00A96D70" w:rsidRDefault="00202DDC" w:rsidP="00A96D70">
            <w:pPr>
              <w:spacing w:line="256" w:lineRule="auto"/>
              <w:rPr>
                <w:rFonts w:ascii="Arial" w:hAnsi="Arial" w:cs="Arial"/>
                <w:color w:val="000000"/>
                <w:sz w:val="24"/>
              </w:rPr>
            </w:pPr>
            <w:r>
              <w:rPr>
                <w:rFonts w:ascii="Arial" w:hAnsi="Arial" w:cs="Arial"/>
                <w:color w:val="000000"/>
                <w:sz w:val="23"/>
              </w:rPr>
              <w:t>3250</w:t>
            </w:r>
          </w:p>
        </w:tc>
      </w:tr>
      <w:tr w:rsidR="003F6BF3" w:rsidRPr="00A96D70" w14:paraId="23C83F7C" w14:textId="77777777" w:rsidTr="003F6BF3">
        <w:trPr>
          <w:trHeight w:val="1021"/>
        </w:trPr>
        <w:tc>
          <w:tcPr>
            <w:tcW w:w="2085" w:type="dxa"/>
            <w:tcBorders>
              <w:top w:val="single" w:sz="6" w:space="0" w:color="000000"/>
              <w:left w:val="single" w:sz="6" w:space="0" w:color="000000"/>
              <w:bottom w:val="single" w:sz="6" w:space="0" w:color="000000"/>
              <w:right w:val="single" w:sz="6" w:space="0" w:color="000000"/>
            </w:tcBorders>
            <w:hideMark/>
          </w:tcPr>
          <w:p w14:paraId="414239CD" w14:textId="514F9F68" w:rsidR="00A96D70" w:rsidRPr="00A96D70" w:rsidRDefault="00DC6540" w:rsidP="00A96D70">
            <w:pPr>
              <w:spacing w:line="256" w:lineRule="auto"/>
              <w:ind w:left="1"/>
              <w:rPr>
                <w:rFonts w:ascii="Arial" w:hAnsi="Arial" w:cs="Arial"/>
                <w:color w:val="000000"/>
                <w:sz w:val="24"/>
              </w:rPr>
            </w:pPr>
            <w:r>
              <w:rPr>
                <w:rFonts w:ascii="Arial" w:hAnsi="Arial" w:cs="Arial"/>
                <w:color w:val="000000"/>
                <w:sz w:val="23"/>
              </w:rPr>
              <w:t>To.</w:t>
            </w:r>
            <w:r w:rsidR="00564994">
              <w:rPr>
                <w:rFonts w:ascii="Arial" w:hAnsi="Arial" w:cs="Arial"/>
                <w:color w:val="000000"/>
                <w:sz w:val="23"/>
              </w:rPr>
              <w:t xml:space="preserve"> </w:t>
            </w:r>
            <w:r w:rsidR="00A96D70" w:rsidRPr="00A96D70">
              <w:rPr>
                <w:rFonts w:ascii="Arial" w:hAnsi="Arial" w:cs="Arial"/>
                <w:color w:val="000000"/>
                <w:sz w:val="23"/>
              </w:rPr>
              <w:t>Dividend</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24B03E79" w14:textId="52AA7D55"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3"/>
              </w:rPr>
              <w:t>25</w:t>
            </w:r>
            <w:r w:rsidR="003F253A">
              <w:rPr>
                <w:rFonts w:ascii="Arial" w:hAnsi="Arial" w:cs="Arial"/>
                <w:color w:val="000000"/>
                <w:sz w:val="23"/>
              </w:rPr>
              <w:t xml:space="preserve"> </w:t>
            </w:r>
            <w:r w:rsidRPr="00A96D70">
              <w:rPr>
                <w:rFonts w:ascii="Arial" w:hAnsi="Arial" w:cs="Arial"/>
                <w:color w:val="000000"/>
                <w:sz w:val="23"/>
              </w:rPr>
              <w:t>%</w:t>
            </w:r>
          </w:p>
          <w:p w14:paraId="18597476" w14:textId="4960422D"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3"/>
              </w:rPr>
              <w:t>(</w:t>
            </w:r>
            <w:r w:rsidR="003F253A">
              <w:rPr>
                <w:rFonts w:ascii="Arial" w:hAnsi="Arial" w:cs="Arial"/>
                <w:color w:val="000000"/>
                <w:sz w:val="23"/>
              </w:rPr>
              <w:t xml:space="preserve"> </w:t>
            </w:r>
            <w:r w:rsidRPr="00A96D70">
              <w:rPr>
                <w:rFonts w:ascii="Arial" w:hAnsi="Arial" w:cs="Arial"/>
                <w:color w:val="000000"/>
                <w:sz w:val="23"/>
              </w:rPr>
              <w:t>Stock</w:t>
            </w:r>
            <w:r w:rsidR="003F253A">
              <w:rPr>
                <w:rFonts w:ascii="Arial" w:hAnsi="Arial" w:cs="Arial"/>
                <w:color w:val="000000"/>
                <w:sz w:val="23"/>
              </w:rPr>
              <w:t xml:space="preserve"> </w:t>
            </w:r>
            <w:r w:rsidRPr="00A96D70">
              <w:rPr>
                <w:rFonts w:ascii="Arial" w:hAnsi="Arial" w:cs="Arial"/>
                <w:color w:val="000000"/>
                <w:sz w:val="23"/>
              </w:rPr>
              <w:t>)</w:t>
            </w:r>
          </w:p>
        </w:tc>
        <w:tc>
          <w:tcPr>
            <w:tcW w:w="1350" w:type="dxa"/>
            <w:tcBorders>
              <w:top w:val="single" w:sz="6" w:space="0" w:color="000000"/>
              <w:left w:val="single" w:sz="6" w:space="0" w:color="000000"/>
              <w:bottom w:val="single" w:sz="6" w:space="0" w:color="000000"/>
              <w:right w:val="single" w:sz="6" w:space="0" w:color="000000"/>
            </w:tcBorders>
            <w:hideMark/>
          </w:tcPr>
          <w:p w14:paraId="3AD597CD" w14:textId="7CCC8CAF" w:rsidR="00A96D70" w:rsidRPr="00A96D70" w:rsidRDefault="00A96D70" w:rsidP="00A96D70">
            <w:pPr>
              <w:spacing w:line="256" w:lineRule="auto"/>
              <w:ind w:left="15"/>
              <w:rPr>
                <w:rFonts w:ascii="Arial" w:hAnsi="Arial" w:cs="Arial"/>
                <w:color w:val="000000"/>
                <w:sz w:val="24"/>
              </w:rPr>
            </w:pPr>
            <w:r w:rsidRPr="00A96D70">
              <w:rPr>
                <w:rFonts w:ascii="Arial" w:hAnsi="Arial" w:cs="Arial"/>
                <w:color w:val="000000"/>
                <w:sz w:val="23"/>
              </w:rPr>
              <w:t>15</w:t>
            </w:r>
            <w:r w:rsidR="003F253A">
              <w:rPr>
                <w:rFonts w:ascii="Arial" w:hAnsi="Arial" w:cs="Arial"/>
                <w:color w:val="000000"/>
                <w:sz w:val="23"/>
              </w:rPr>
              <w:t xml:space="preserve"> </w:t>
            </w:r>
            <w:r w:rsidRPr="00A96D70">
              <w:rPr>
                <w:rFonts w:ascii="Arial" w:hAnsi="Arial" w:cs="Arial"/>
                <w:color w:val="000000"/>
                <w:sz w:val="23"/>
              </w:rPr>
              <w:t>%</w:t>
            </w:r>
          </w:p>
          <w:p w14:paraId="2F2D7182" w14:textId="590CA046" w:rsidR="00A96D70" w:rsidRPr="00A96D70" w:rsidRDefault="00A96D70" w:rsidP="00A96D70">
            <w:pPr>
              <w:spacing w:line="256" w:lineRule="auto"/>
              <w:ind w:left="15"/>
              <w:rPr>
                <w:rFonts w:ascii="Arial" w:hAnsi="Arial" w:cs="Arial"/>
                <w:color w:val="000000"/>
                <w:sz w:val="24"/>
              </w:rPr>
            </w:pPr>
            <w:r w:rsidRPr="00A96D70">
              <w:rPr>
                <w:rFonts w:ascii="Arial" w:hAnsi="Arial" w:cs="Arial"/>
                <w:color w:val="000000"/>
                <w:sz w:val="23"/>
              </w:rPr>
              <w:t>(</w:t>
            </w:r>
            <w:r w:rsidR="003F253A">
              <w:rPr>
                <w:rFonts w:ascii="Arial" w:hAnsi="Arial" w:cs="Arial"/>
                <w:color w:val="000000"/>
                <w:sz w:val="23"/>
              </w:rPr>
              <w:t xml:space="preserve"> </w:t>
            </w:r>
            <w:r w:rsidRPr="00A96D70">
              <w:rPr>
                <w:rFonts w:ascii="Arial" w:hAnsi="Arial" w:cs="Arial"/>
                <w:color w:val="000000"/>
                <w:sz w:val="23"/>
              </w:rPr>
              <w:t>Cash</w:t>
            </w:r>
            <w:r w:rsidR="003F253A">
              <w:rPr>
                <w:rFonts w:ascii="Arial" w:hAnsi="Arial" w:cs="Arial"/>
                <w:color w:val="000000"/>
                <w:sz w:val="23"/>
              </w:rPr>
              <w:t xml:space="preserve"> </w:t>
            </w:r>
            <w:r w:rsidRPr="00A96D70">
              <w:rPr>
                <w:rFonts w:ascii="Arial" w:hAnsi="Arial" w:cs="Arial"/>
                <w:color w:val="000000"/>
                <w:sz w:val="23"/>
              </w:rPr>
              <w:t>)</w:t>
            </w:r>
          </w:p>
          <w:p w14:paraId="7D68607D" w14:textId="77777777" w:rsidR="00A96D70" w:rsidRPr="00A96D70" w:rsidRDefault="00A96D70" w:rsidP="00A96D70">
            <w:pPr>
              <w:spacing w:line="256" w:lineRule="auto"/>
              <w:ind w:left="15"/>
              <w:rPr>
                <w:rFonts w:ascii="Arial" w:hAnsi="Arial" w:cs="Arial"/>
                <w:color w:val="000000"/>
                <w:sz w:val="24"/>
              </w:rPr>
            </w:pPr>
            <w:r w:rsidRPr="00A96D70">
              <w:rPr>
                <w:rFonts w:ascii="Arial" w:hAnsi="Arial" w:cs="Arial"/>
                <w:color w:val="000000"/>
                <w:sz w:val="23"/>
              </w:rPr>
              <w:t>10%</w:t>
            </w:r>
          </w:p>
          <w:p w14:paraId="284A9A91" w14:textId="717FC05C" w:rsidR="00A96D70" w:rsidRPr="00A96D70" w:rsidRDefault="00A96D70" w:rsidP="00A96D70">
            <w:pPr>
              <w:spacing w:line="256" w:lineRule="auto"/>
              <w:ind w:left="15"/>
              <w:rPr>
                <w:rFonts w:ascii="Arial" w:hAnsi="Arial" w:cs="Arial"/>
                <w:color w:val="000000"/>
                <w:sz w:val="24"/>
              </w:rPr>
            </w:pPr>
            <w:r w:rsidRPr="00A96D70">
              <w:rPr>
                <w:rFonts w:ascii="Arial" w:hAnsi="Arial" w:cs="Arial"/>
                <w:color w:val="000000"/>
                <w:sz w:val="23"/>
              </w:rPr>
              <w:t>(</w:t>
            </w:r>
            <w:r w:rsidR="003F253A">
              <w:rPr>
                <w:rFonts w:ascii="Arial" w:hAnsi="Arial" w:cs="Arial"/>
                <w:color w:val="000000"/>
                <w:sz w:val="23"/>
              </w:rPr>
              <w:t xml:space="preserve"> </w:t>
            </w:r>
            <w:r w:rsidRPr="00A96D70">
              <w:rPr>
                <w:rFonts w:ascii="Arial" w:hAnsi="Arial" w:cs="Arial"/>
                <w:color w:val="000000"/>
                <w:sz w:val="23"/>
              </w:rPr>
              <w:t>Stock</w:t>
            </w:r>
            <w:r w:rsidR="003F253A">
              <w:rPr>
                <w:rFonts w:ascii="Arial" w:hAnsi="Arial" w:cs="Arial"/>
                <w:color w:val="000000"/>
                <w:sz w:val="23"/>
              </w:rPr>
              <w:t xml:space="preserve"> </w:t>
            </w:r>
            <w:r w:rsidRPr="00A96D70">
              <w:rPr>
                <w:rFonts w:ascii="Arial" w:hAnsi="Arial" w:cs="Arial"/>
                <w:color w:val="000000"/>
                <w:sz w:val="23"/>
              </w:rPr>
              <w:t>)</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51186997" w14:textId="486397F0"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3"/>
              </w:rPr>
              <w:t>25</w:t>
            </w:r>
            <w:r w:rsidR="003F253A">
              <w:rPr>
                <w:rFonts w:ascii="Arial" w:hAnsi="Arial" w:cs="Arial"/>
                <w:color w:val="000000"/>
                <w:sz w:val="23"/>
              </w:rPr>
              <w:t xml:space="preserve"> </w:t>
            </w:r>
            <w:r w:rsidRPr="00A96D70">
              <w:rPr>
                <w:rFonts w:ascii="Arial" w:hAnsi="Arial" w:cs="Arial"/>
                <w:color w:val="000000"/>
                <w:sz w:val="23"/>
              </w:rPr>
              <w:t>%</w:t>
            </w:r>
          </w:p>
          <w:p w14:paraId="3097B98C" w14:textId="226B27E5"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3"/>
              </w:rPr>
              <w:t>(</w:t>
            </w:r>
            <w:r w:rsidR="003F253A">
              <w:rPr>
                <w:rFonts w:ascii="Arial" w:hAnsi="Arial" w:cs="Arial"/>
                <w:color w:val="000000"/>
                <w:sz w:val="23"/>
              </w:rPr>
              <w:t xml:space="preserve"> </w:t>
            </w:r>
            <w:r w:rsidRPr="00A96D70">
              <w:rPr>
                <w:rFonts w:ascii="Arial" w:hAnsi="Arial" w:cs="Arial"/>
                <w:color w:val="000000"/>
                <w:sz w:val="23"/>
              </w:rPr>
              <w:t>Stock</w:t>
            </w:r>
            <w:r w:rsidR="003F253A">
              <w:rPr>
                <w:rFonts w:ascii="Arial" w:hAnsi="Arial" w:cs="Arial"/>
                <w:color w:val="000000"/>
                <w:sz w:val="23"/>
              </w:rPr>
              <w:t xml:space="preserve"> </w:t>
            </w:r>
            <w:r w:rsidRPr="00A96D70">
              <w:rPr>
                <w:rFonts w:ascii="Arial" w:hAnsi="Arial" w:cs="Arial"/>
                <w:color w:val="000000"/>
                <w:sz w:val="23"/>
              </w:rPr>
              <w:t>)</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47B5F4B8" w14:textId="2FECCE0E"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3"/>
              </w:rPr>
              <w:t>30</w:t>
            </w:r>
            <w:r w:rsidR="003F253A">
              <w:rPr>
                <w:rFonts w:ascii="Arial" w:hAnsi="Arial" w:cs="Arial"/>
                <w:color w:val="000000"/>
                <w:sz w:val="23"/>
              </w:rPr>
              <w:t xml:space="preserve"> </w:t>
            </w:r>
            <w:r w:rsidRPr="00A96D70">
              <w:rPr>
                <w:rFonts w:ascii="Arial" w:hAnsi="Arial" w:cs="Arial"/>
                <w:color w:val="000000"/>
                <w:sz w:val="23"/>
              </w:rPr>
              <w:t>%</w:t>
            </w:r>
          </w:p>
          <w:p w14:paraId="2A7A0DE9" w14:textId="236E1B13"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3"/>
              </w:rPr>
              <w:t>(</w:t>
            </w:r>
            <w:r w:rsidR="003F253A">
              <w:rPr>
                <w:rFonts w:ascii="Arial" w:hAnsi="Arial" w:cs="Arial"/>
                <w:color w:val="000000"/>
                <w:sz w:val="23"/>
              </w:rPr>
              <w:t xml:space="preserve"> </w:t>
            </w:r>
            <w:r w:rsidRPr="00A96D70">
              <w:rPr>
                <w:rFonts w:ascii="Arial" w:hAnsi="Arial" w:cs="Arial"/>
                <w:color w:val="000000"/>
                <w:sz w:val="23"/>
              </w:rPr>
              <w:t>Stock</w:t>
            </w:r>
            <w:r w:rsidR="003F253A">
              <w:rPr>
                <w:rFonts w:ascii="Arial" w:hAnsi="Arial" w:cs="Arial"/>
                <w:color w:val="000000"/>
                <w:sz w:val="23"/>
              </w:rPr>
              <w:t xml:space="preserve"> </w:t>
            </w:r>
            <w:r w:rsidRPr="00A96D70">
              <w:rPr>
                <w:rFonts w:ascii="Arial" w:hAnsi="Arial" w:cs="Arial"/>
                <w:color w:val="000000"/>
                <w:sz w:val="23"/>
              </w:rPr>
              <w:t>)</w:t>
            </w:r>
          </w:p>
        </w:tc>
        <w:tc>
          <w:tcPr>
            <w:tcW w:w="1440" w:type="dxa"/>
            <w:tcBorders>
              <w:top w:val="single" w:sz="6" w:space="0" w:color="000000"/>
              <w:left w:val="single" w:sz="6" w:space="0" w:color="000000"/>
              <w:bottom w:val="single" w:sz="6" w:space="0" w:color="000000"/>
              <w:right w:val="single" w:sz="6" w:space="0" w:color="000000"/>
            </w:tcBorders>
            <w:hideMark/>
          </w:tcPr>
          <w:p w14:paraId="27748008" w14:textId="43CD4C95"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3"/>
              </w:rPr>
              <w:t>10</w:t>
            </w:r>
            <w:r w:rsidR="003F253A">
              <w:rPr>
                <w:rFonts w:ascii="Arial" w:hAnsi="Arial" w:cs="Arial"/>
                <w:color w:val="000000"/>
                <w:sz w:val="23"/>
              </w:rPr>
              <w:t xml:space="preserve"> </w:t>
            </w:r>
            <w:r w:rsidRPr="00A96D70">
              <w:rPr>
                <w:rFonts w:ascii="Arial" w:hAnsi="Arial" w:cs="Arial"/>
                <w:color w:val="000000"/>
                <w:sz w:val="23"/>
              </w:rPr>
              <w:t>%</w:t>
            </w:r>
          </w:p>
          <w:p w14:paraId="3B608B52" w14:textId="38BC08AF"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3"/>
              </w:rPr>
              <w:t>(</w:t>
            </w:r>
            <w:r w:rsidR="003F253A">
              <w:rPr>
                <w:rFonts w:ascii="Arial" w:hAnsi="Arial" w:cs="Arial"/>
                <w:color w:val="000000"/>
                <w:sz w:val="23"/>
              </w:rPr>
              <w:t xml:space="preserve"> </w:t>
            </w:r>
            <w:r w:rsidRPr="00A96D70">
              <w:rPr>
                <w:rFonts w:ascii="Arial" w:hAnsi="Arial" w:cs="Arial"/>
                <w:color w:val="000000"/>
                <w:sz w:val="23"/>
              </w:rPr>
              <w:t>Cash</w:t>
            </w:r>
            <w:r w:rsidR="003F253A">
              <w:rPr>
                <w:rFonts w:ascii="Arial" w:hAnsi="Arial" w:cs="Arial"/>
                <w:color w:val="000000"/>
                <w:sz w:val="23"/>
              </w:rPr>
              <w:t xml:space="preserve"> </w:t>
            </w:r>
            <w:r w:rsidRPr="00A96D70">
              <w:rPr>
                <w:rFonts w:ascii="Arial" w:hAnsi="Arial" w:cs="Arial"/>
                <w:color w:val="000000"/>
                <w:sz w:val="23"/>
              </w:rPr>
              <w:t>)</w:t>
            </w:r>
          </w:p>
          <w:p w14:paraId="01CDAF85" w14:textId="77777777"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3"/>
              </w:rPr>
              <w:t>20%</w:t>
            </w:r>
          </w:p>
          <w:p w14:paraId="4AD335EA" w14:textId="7A2FBAEB"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3"/>
              </w:rPr>
              <w:t>(</w:t>
            </w:r>
            <w:r w:rsidR="003F253A">
              <w:rPr>
                <w:rFonts w:ascii="Arial" w:hAnsi="Arial" w:cs="Arial"/>
                <w:color w:val="000000"/>
                <w:sz w:val="23"/>
              </w:rPr>
              <w:t xml:space="preserve"> </w:t>
            </w:r>
            <w:r w:rsidRPr="00A96D70">
              <w:rPr>
                <w:rFonts w:ascii="Arial" w:hAnsi="Arial" w:cs="Arial"/>
                <w:color w:val="000000"/>
                <w:sz w:val="23"/>
              </w:rPr>
              <w:t>Stock</w:t>
            </w:r>
            <w:r w:rsidR="003F253A">
              <w:rPr>
                <w:rFonts w:ascii="Arial" w:hAnsi="Arial" w:cs="Arial"/>
                <w:color w:val="000000"/>
                <w:sz w:val="23"/>
              </w:rPr>
              <w:t xml:space="preserve"> </w:t>
            </w:r>
            <w:r w:rsidRPr="00A96D70">
              <w:rPr>
                <w:rFonts w:ascii="Arial" w:hAnsi="Arial" w:cs="Arial"/>
                <w:color w:val="000000"/>
                <w:sz w:val="23"/>
              </w:rPr>
              <w:t>)</w:t>
            </w:r>
          </w:p>
        </w:tc>
      </w:tr>
      <w:tr w:rsidR="003F6BF3" w:rsidRPr="00A96D70" w14:paraId="5DDF41E7" w14:textId="77777777" w:rsidTr="003F6BF3">
        <w:trPr>
          <w:trHeight w:val="780"/>
        </w:trPr>
        <w:tc>
          <w:tcPr>
            <w:tcW w:w="2085" w:type="dxa"/>
            <w:tcBorders>
              <w:top w:val="single" w:sz="6" w:space="0" w:color="000000"/>
              <w:left w:val="single" w:sz="6" w:space="0" w:color="000000"/>
              <w:bottom w:val="single" w:sz="6" w:space="0" w:color="000000"/>
              <w:right w:val="single" w:sz="6" w:space="0" w:color="000000"/>
            </w:tcBorders>
            <w:hideMark/>
          </w:tcPr>
          <w:p w14:paraId="54382A9F" w14:textId="54DA32DF" w:rsidR="00A96D70" w:rsidRPr="00A96D70" w:rsidRDefault="00DC6540" w:rsidP="00A96D70">
            <w:pPr>
              <w:tabs>
                <w:tab w:val="right" w:pos="1469"/>
              </w:tabs>
              <w:spacing w:line="256" w:lineRule="auto"/>
              <w:rPr>
                <w:rFonts w:ascii="Arial" w:hAnsi="Arial" w:cs="Arial"/>
                <w:color w:val="000000"/>
                <w:sz w:val="24"/>
              </w:rPr>
            </w:pPr>
            <w:r>
              <w:rPr>
                <w:rFonts w:ascii="Arial" w:hAnsi="Arial" w:cs="Arial"/>
                <w:color w:val="000000"/>
                <w:sz w:val="23"/>
              </w:rPr>
              <w:t xml:space="preserve">To. </w:t>
            </w:r>
            <w:r w:rsidR="00A96D70" w:rsidRPr="00A96D70">
              <w:rPr>
                <w:rFonts w:ascii="Arial" w:hAnsi="Arial" w:cs="Arial"/>
                <w:color w:val="000000"/>
                <w:sz w:val="23"/>
              </w:rPr>
              <w:t>Assets</w:t>
            </w:r>
          </w:p>
          <w:p w14:paraId="09C806E8" w14:textId="3BB77099" w:rsidR="00A96D70" w:rsidRPr="00A96D70" w:rsidRDefault="00DC6540" w:rsidP="00A96D70">
            <w:pPr>
              <w:spacing w:line="256" w:lineRule="auto"/>
              <w:ind w:left="1"/>
              <w:rPr>
                <w:rFonts w:ascii="Arial" w:hAnsi="Arial" w:cs="Arial"/>
                <w:color w:val="000000"/>
                <w:sz w:val="24"/>
              </w:rPr>
            </w:pPr>
            <w:r>
              <w:rPr>
                <w:rFonts w:ascii="Arial" w:hAnsi="Arial" w:cs="Arial"/>
                <w:color w:val="000000"/>
                <w:sz w:val="23"/>
              </w:rPr>
              <w:t>(</w:t>
            </w:r>
            <w:proofErr w:type="spellStart"/>
            <w:r>
              <w:rPr>
                <w:rFonts w:ascii="Arial" w:hAnsi="Arial" w:cs="Arial"/>
                <w:color w:val="000000"/>
                <w:sz w:val="23"/>
              </w:rPr>
              <w:t>inclu</w:t>
            </w:r>
            <w:proofErr w:type="spellEnd"/>
            <w:r>
              <w:rPr>
                <w:rFonts w:ascii="Arial" w:hAnsi="Arial" w:cs="Arial"/>
                <w:color w:val="000000"/>
                <w:sz w:val="23"/>
              </w:rPr>
              <w:t>.</w:t>
            </w:r>
          </w:p>
          <w:p w14:paraId="59BDB065"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Contra)</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5D2502C8" w14:textId="4B40F590" w:rsidR="00A96D70" w:rsidRPr="00A96D70" w:rsidRDefault="00202DDC" w:rsidP="00A96D70">
            <w:pPr>
              <w:spacing w:line="256" w:lineRule="auto"/>
              <w:rPr>
                <w:rFonts w:ascii="Arial" w:hAnsi="Arial" w:cs="Arial"/>
                <w:color w:val="000000"/>
                <w:sz w:val="24"/>
              </w:rPr>
            </w:pPr>
            <w:r>
              <w:rPr>
                <w:rFonts w:ascii="Arial" w:hAnsi="Arial" w:cs="Arial"/>
                <w:color w:val="000000"/>
                <w:sz w:val="23"/>
              </w:rPr>
              <w:t>150960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6FE8A8AA" w14:textId="7FEA5068"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188120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4B9B852F" w14:textId="236A5687" w:rsidR="00A96D70" w:rsidRPr="00A96D70" w:rsidRDefault="00202DDC" w:rsidP="00A96D70">
            <w:pPr>
              <w:spacing w:line="256" w:lineRule="auto"/>
              <w:rPr>
                <w:rFonts w:ascii="Arial" w:hAnsi="Arial" w:cs="Arial"/>
                <w:color w:val="000000"/>
                <w:sz w:val="24"/>
              </w:rPr>
            </w:pPr>
            <w:r>
              <w:rPr>
                <w:rFonts w:ascii="Arial" w:hAnsi="Arial" w:cs="Arial"/>
                <w:color w:val="000000"/>
                <w:sz w:val="23"/>
              </w:rPr>
              <w:t>250010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285126A1" w14:textId="4208463C" w:rsidR="00A96D70" w:rsidRPr="00A96D70" w:rsidRDefault="00202DDC" w:rsidP="00A96D70">
            <w:pPr>
              <w:spacing w:line="256" w:lineRule="auto"/>
              <w:rPr>
                <w:rFonts w:ascii="Arial" w:hAnsi="Arial" w:cs="Arial"/>
                <w:color w:val="000000"/>
                <w:sz w:val="24"/>
              </w:rPr>
            </w:pPr>
            <w:r>
              <w:rPr>
                <w:rFonts w:ascii="Arial" w:hAnsi="Arial" w:cs="Arial"/>
                <w:color w:val="000000"/>
                <w:sz w:val="23"/>
              </w:rPr>
              <w:t>288020</w:t>
            </w:r>
          </w:p>
        </w:tc>
        <w:tc>
          <w:tcPr>
            <w:tcW w:w="1440" w:type="dxa"/>
            <w:tcBorders>
              <w:top w:val="single" w:sz="6" w:space="0" w:color="000000"/>
              <w:left w:val="single" w:sz="6" w:space="0" w:color="000000"/>
              <w:bottom w:val="single" w:sz="6" w:space="0" w:color="000000"/>
              <w:right w:val="single" w:sz="6" w:space="0" w:color="000000"/>
            </w:tcBorders>
            <w:hideMark/>
          </w:tcPr>
          <w:p w14:paraId="4C43BE10" w14:textId="168F7920" w:rsidR="00A96D70" w:rsidRPr="00A96D70" w:rsidRDefault="00202DDC" w:rsidP="00A96D70">
            <w:pPr>
              <w:spacing w:line="256" w:lineRule="auto"/>
              <w:rPr>
                <w:rFonts w:ascii="Arial" w:hAnsi="Arial" w:cs="Arial"/>
                <w:color w:val="000000"/>
                <w:sz w:val="24"/>
              </w:rPr>
            </w:pPr>
            <w:r>
              <w:rPr>
                <w:rFonts w:ascii="Arial" w:hAnsi="Arial" w:cs="Arial"/>
                <w:color w:val="000000"/>
                <w:sz w:val="23"/>
              </w:rPr>
              <w:t>340640</w:t>
            </w:r>
          </w:p>
        </w:tc>
      </w:tr>
      <w:tr w:rsidR="003F6BF3" w:rsidRPr="00A96D70" w14:paraId="7F034F30" w14:textId="77777777" w:rsidTr="003F6BF3">
        <w:trPr>
          <w:trHeight w:val="766"/>
        </w:trPr>
        <w:tc>
          <w:tcPr>
            <w:tcW w:w="2085" w:type="dxa"/>
            <w:tcBorders>
              <w:top w:val="single" w:sz="6" w:space="0" w:color="000000"/>
              <w:left w:val="single" w:sz="6" w:space="0" w:color="000000"/>
              <w:bottom w:val="single" w:sz="6" w:space="0" w:color="000000"/>
              <w:right w:val="single" w:sz="6" w:space="0" w:color="000000"/>
            </w:tcBorders>
            <w:hideMark/>
          </w:tcPr>
          <w:p w14:paraId="58F02FCE" w14:textId="73A6D68C" w:rsidR="00A96D70" w:rsidRPr="00A96D70" w:rsidRDefault="00DC6540" w:rsidP="00A96D70">
            <w:pPr>
              <w:tabs>
                <w:tab w:val="right" w:pos="1469"/>
              </w:tabs>
              <w:spacing w:line="256" w:lineRule="auto"/>
              <w:rPr>
                <w:rFonts w:ascii="Arial" w:hAnsi="Arial" w:cs="Arial"/>
                <w:color w:val="000000"/>
                <w:sz w:val="24"/>
              </w:rPr>
            </w:pPr>
            <w:r>
              <w:rPr>
                <w:rFonts w:ascii="Arial" w:hAnsi="Arial" w:cs="Arial"/>
                <w:color w:val="000000"/>
                <w:sz w:val="23"/>
              </w:rPr>
              <w:t xml:space="preserve">To. </w:t>
            </w:r>
            <w:r w:rsidR="00A96D70" w:rsidRPr="00A96D70">
              <w:rPr>
                <w:rFonts w:ascii="Arial" w:hAnsi="Arial" w:cs="Arial"/>
                <w:color w:val="000000"/>
                <w:sz w:val="23"/>
              </w:rPr>
              <w:t>Assets</w:t>
            </w:r>
          </w:p>
          <w:p w14:paraId="1166D977" w14:textId="20D805B2" w:rsidR="00A96D70" w:rsidRPr="00A96D70" w:rsidRDefault="00506DB8" w:rsidP="00A96D70">
            <w:pPr>
              <w:spacing w:line="256" w:lineRule="auto"/>
              <w:ind w:left="1"/>
              <w:rPr>
                <w:rFonts w:ascii="Arial" w:hAnsi="Arial" w:cs="Arial"/>
                <w:color w:val="000000"/>
                <w:sz w:val="24"/>
              </w:rPr>
            </w:pPr>
            <w:r>
              <w:rPr>
                <w:rFonts w:ascii="Arial" w:hAnsi="Arial" w:cs="Arial"/>
                <w:color w:val="000000"/>
                <w:sz w:val="23"/>
              </w:rPr>
              <w:t>(</w:t>
            </w:r>
            <w:proofErr w:type="spellStart"/>
            <w:r>
              <w:rPr>
                <w:rFonts w:ascii="Arial" w:hAnsi="Arial" w:cs="Arial"/>
                <w:color w:val="000000"/>
                <w:sz w:val="23"/>
              </w:rPr>
              <w:t>exclu</w:t>
            </w:r>
            <w:proofErr w:type="spellEnd"/>
            <w:r>
              <w:rPr>
                <w:rFonts w:ascii="Arial" w:hAnsi="Arial" w:cs="Arial"/>
                <w:color w:val="000000"/>
                <w:sz w:val="23"/>
              </w:rPr>
              <w:t>.</w:t>
            </w:r>
          </w:p>
          <w:p w14:paraId="31B165BA"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Contra)</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7D984C96" w14:textId="0339BB60" w:rsidR="00A96D70" w:rsidRPr="00A96D70" w:rsidRDefault="00202DDC" w:rsidP="00A96D70">
            <w:pPr>
              <w:spacing w:line="256" w:lineRule="auto"/>
              <w:rPr>
                <w:rFonts w:ascii="Arial" w:hAnsi="Arial" w:cs="Arial"/>
                <w:color w:val="000000"/>
                <w:sz w:val="24"/>
              </w:rPr>
            </w:pPr>
            <w:r>
              <w:rPr>
                <w:rFonts w:ascii="Arial" w:hAnsi="Arial" w:cs="Arial"/>
                <w:color w:val="000000"/>
                <w:sz w:val="23"/>
              </w:rPr>
              <w:t>122880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56BF0349" w14:textId="6EF99789"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150250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78EDFDD4" w14:textId="77550A64" w:rsidR="00A96D70" w:rsidRPr="00A96D70" w:rsidRDefault="00202DDC" w:rsidP="00A96D70">
            <w:pPr>
              <w:spacing w:line="256" w:lineRule="auto"/>
              <w:rPr>
                <w:rFonts w:ascii="Arial" w:hAnsi="Arial" w:cs="Arial"/>
                <w:color w:val="000000"/>
                <w:sz w:val="24"/>
              </w:rPr>
            </w:pPr>
            <w:r>
              <w:rPr>
                <w:rFonts w:ascii="Arial" w:hAnsi="Arial" w:cs="Arial"/>
                <w:color w:val="000000"/>
                <w:sz w:val="23"/>
              </w:rPr>
              <w:t>191360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5D2FA6F3" w14:textId="1BB30F16" w:rsidR="00A96D70" w:rsidRPr="00A96D70" w:rsidRDefault="00202DDC" w:rsidP="00A96D70">
            <w:pPr>
              <w:spacing w:line="256" w:lineRule="auto"/>
              <w:rPr>
                <w:rFonts w:ascii="Arial" w:hAnsi="Arial" w:cs="Arial"/>
                <w:color w:val="000000"/>
                <w:sz w:val="24"/>
              </w:rPr>
            </w:pPr>
            <w:r>
              <w:rPr>
                <w:rFonts w:ascii="Arial" w:hAnsi="Arial" w:cs="Arial"/>
                <w:color w:val="000000"/>
                <w:sz w:val="23"/>
              </w:rPr>
              <w:t>230880</w:t>
            </w:r>
          </w:p>
        </w:tc>
        <w:tc>
          <w:tcPr>
            <w:tcW w:w="1440" w:type="dxa"/>
            <w:tcBorders>
              <w:top w:val="single" w:sz="6" w:space="0" w:color="000000"/>
              <w:left w:val="single" w:sz="6" w:space="0" w:color="000000"/>
              <w:bottom w:val="single" w:sz="6" w:space="0" w:color="000000"/>
              <w:right w:val="single" w:sz="6" w:space="0" w:color="000000"/>
            </w:tcBorders>
            <w:hideMark/>
          </w:tcPr>
          <w:p w14:paraId="082498B7" w14:textId="6038016F" w:rsidR="00A96D70" w:rsidRPr="00A96D70" w:rsidRDefault="00202DDC" w:rsidP="00A96D70">
            <w:pPr>
              <w:spacing w:line="256" w:lineRule="auto"/>
              <w:rPr>
                <w:rFonts w:ascii="Arial" w:hAnsi="Arial" w:cs="Arial"/>
                <w:color w:val="000000"/>
                <w:sz w:val="24"/>
              </w:rPr>
            </w:pPr>
            <w:r>
              <w:rPr>
                <w:rFonts w:ascii="Arial" w:hAnsi="Arial" w:cs="Arial"/>
                <w:color w:val="000000"/>
                <w:sz w:val="23"/>
              </w:rPr>
              <w:t>278300</w:t>
            </w:r>
          </w:p>
        </w:tc>
      </w:tr>
      <w:tr w:rsidR="003F6BF3" w:rsidRPr="00A96D70" w14:paraId="7F175168" w14:textId="77777777" w:rsidTr="003F6BF3">
        <w:trPr>
          <w:trHeight w:val="255"/>
        </w:trPr>
        <w:tc>
          <w:tcPr>
            <w:tcW w:w="2085" w:type="dxa"/>
            <w:tcBorders>
              <w:top w:val="single" w:sz="6" w:space="0" w:color="000000"/>
              <w:left w:val="single" w:sz="6" w:space="0" w:color="000000"/>
              <w:bottom w:val="single" w:sz="6" w:space="0" w:color="000000"/>
              <w:right w:val="single" w:sz="6" w:space="0" w:color="000000"/>
            </w:tcBorders>
            <w:hideMark/>
          </w:tcPr>
          <w:p w14:paraId="3D01D2CF"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Fixed Assets</w:t>
            </w:r>
          </w:p>
        </w:tc>
        <w:tc>
          <w:tcPr>
            <w:tcW w:w="1350" w:type="dxa"/>
            <w:tcBorders>
              <w:top w:val="single" w:sz="6" w:space="0" w:color="000000"/>
              <w:left w:val="single" w:sz="6" w:space="0" w:color="000000"/>
              <w:bottom w:val="single" w:sz="6" w:space="0" w:color="000000"/>
              <w:right w:val="single" w:sz="6" w:space="0" w:color="000000"/>
            </w:tcBorders>
            <w:hideMark/>
          </w:tcPr>
          <w:p w14:paraId="0A01181C" w14:textId="78901B50" w:rsidR="00A96D70" w:rsidRPr="00A96D70" w:rsidRDefault="00202DDC" w:rsidP="00A96D70">
            <w:pPr>
              <w:spacing w:line="256" w:lineRule="auto"/>
              <w:rPr>
                <w:rFonts w:ascii="Arial" w:hAnsi="Arial" w:cs="Arial"/>
                <w:color w:val="000000"/>
                <w:sz w:val="24"/>
              </w:rPr>
            </w:pPr>
            <w:r>
              <w:rPr>
                <w:rFonts w:ascii="Arial" w:hAnsi="Arial" w:cs="Arial"/>
                <w:color w:val="000000"/>
                <w:sz w:val="23"/>
              </w:rPr>
              <w:t>3070</w:t>
            </w:r>
          </w:p>
        </w:tc>
        <w:tc>
          <w:tcPr>
            <w:tcW w:w="1350" w:type="dxa"/>
            <w:tcBorders>
              <w:top w:val="single" w:sz="6" w:space="0" w:color="000000"/>
              <w:left w:val="single" w:sz="6" w:space="0" w:color="000000"/>
              <w:bottom w:val="single" w:sz="6" w:space="0" w:color="000000"/>
              <w:right w:val="single" w:sz="6" w:space="0" w:color="000000"/>
            </w:tcBorders>
            <w:hideMark/>
          </w:tcPr>
          <w:p w14:paraId="67069388" w14:textId="2E15C41E"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3730</w:t>
            </w:r>
          </w:p>
        </w:tc>
        <w:tc>
          <w:tcPr>
            <w:tcW w:w="1530" w:type="dxa"/>
            <w:tcBorders>
              <w:top w:val="single" w:sz="6" w:space="0" w:color="000000"/>
              <w:left w:val="single" w:sz="6" w:space="0" w:color="000000"/>
              <w:bottom w:val="single" w:sz="6" w:space="0" w:color="000000"/>
              <w:right w:val="single" w:sz="6" w:space="0" w:color="000000"/>
            </w:tcBorders>
            <w:hideMark/>
          </w:tcPr>
          <w:p w14:paraId="0256AC71" w14:textId="6F5A40CC" w:rsidR="00A96D70" w:rsidRPr="00A96D70" w:rsidRDefault="00202DDC" w:rsidP="00A96D70">
            <w:pPr>
              <w:spacing w:line="256" w:lineRule="auto"/>
              <w:rPr>
                <w:rFonts w:ascii="Arial" w:hAnsi="Arial" w:cs="Arial"/>
                <w:color w:val="000000"/>
                <w:sz w:val="24"/>
              </w:rPr>
            </w:pPr>
            <w:r>
              <w:rPr>
                <w:rFonts w:ascii="Arial" w:hAnsi="Arial" w:cs="Arial"/>
                <w:color w:val="000000"/>
                <w:sz w:val="23"/>
              </w:rPr>
              <w:t>3980</w:t>
            </w:r>
          </w:p>
        </w:tc>
        <w:tc>
          <w:tcPr>
            <w:tcW w:w="1530" w:type="dxa"/>
            <w:tcBorders>
              <w:top w:val="single" w:sz="6" w:space="0" w:color="000000"/>
              <w:left w:val="single" w:sz="6" w:space="0" w:color="000000"/>
              <w:bottom w:val="single" w:sz="6" w:space="0" w:color="000000"/>
              <w:right w:val="single" w:sz="6" w:space="0" w:color="000000"/>
            </w:tcBorders>
            <w:hideMark/>
          </w:tcPr>
          <w:p w14:paraId="52220AF8" w14:textId="57172807" w:rsidR="00A96D70" w:rsidRPr="00A96D70" w:rsidRDefault="00202DDC" w:rsidP="00A96D70">
            <w:pPr>
              <w:spacing w:line="256" w:lineRule="auto"/>
              <w:rPr>
                <w:rFonts w:ascii="Arial" w:hAnsi="Arial" w:cs="Arial"/>
                <w:color w:val="000000"/>
                <w:sz w:val="24"/>
              </w:rPr>
            </w:pPr>
            <w:r>
              <w:rPr>
                <w:rFonts w:ascii="Arial" w:hAnsi="Arial" w:cs="Arial"/>
                <w:color w:val="000000"/>
                <w:sz w:val="23"/>
              </w:rPr>
              <w:t>4410</w:t>
            </w:r>
          </w:p>
        </w:tc>
        <w:tc>
          <w:tcPr>
            <w:tcW w:w="1440" w:type="dxa"/>
            <w:tcBorders>
              <w:top w:val="single" w:sz="6" w:space="0" w:color="000000"/>
              <w:left w:val="single" w:sz="6" w:space="0" w:color="000000"/>
              <w:bottom w:val="single" w:sz="6" w:space="0" w:color="000000"/>
              <w:right w:val="single" w:sz="6" w:space="0" w:color="000000"/>
            </w:tcBorders>
            <w:hideMark/>
          </w:tcPr>
          <w:p w14:paraId="7F0BB478" w14:textId="5EFC650E" w:rsidR="00A96D70" w:rsidRPr="00A96D70" w:rsidRDefault="00202DDC" w:rsidP="00A96D70">
            <w:pPr>
              <w:spacing w:line="256" w:lineRule="auto"/>
              <w:rPr>
                <w:rFonts w:ascii="Arial" w:hAnsi="Arial" w:cs="Arial"/>
                <w:color w:val="000000"/>
                <w:sz w:val="24"/>
              </w:rPr>
            </w:pPr>
            <w:r>
              <w:rPr>
                <w:rFonts w:ascii="Arial" w:hAnsi="Arial" w:cs="Arial"/>
                <w:color w:val="000000"/>
                <w:sz w:val="23"/>
              </w:rPr>
              <w:t>6512</w:t>
            </w:r>
          </w:p>
        </w:tc>
      </w:tr>
      <w:tr w:rsidR="003F6BF3" w:rsidRPr="00A96D70" w14:paraId="7EC072B9" w14:textId="77777777" w:rsidTr="003F6BF3">
        <w:trPr>
          <w:trHeight w:val="781"/>
        </w:trPr>
        <w:tc>
          <w:tcPr>
            <w:tcW w:w="2085" w:type="dxa"/>
            <w:tcBorders>
              <w:top w:val="single" w:sz="6" w:space="0" w:color="000000"/>
              <w:left w:val="single" w:sz="6" w:space="0" w:color="000000"/>
              <w:bottom w:val="single" w:sz="6" w:space="0" w:color="000000"/>
              <w:right w:val="single" w:sz="6" w:space="0" w:color="000000"/>
            </w:tcBorders>
            <w:hideMark/>
          </w:tcPr>
          <w:p w14:paraId="214FD4FC" w14:textId="5B6AE448" w:rsidR="00A96D70" w:rsidRPr="00A96D70" w:rsidRDefault="00DC6540" w:rsidP="00DC6540">
            <w:pPr>
              <w:tabs>
                <w:tab w:val="right" w:pos="1469"/>
              </w:tabs>
              <w:spacing w:line="256" w:lineRule="auto"/>
              <w:rPr>
                <w:rFonts w:ascii="Arial" w:hAnsi="Arial" w:cs="Arial"/>
                <w:color w:val="000000"/>
                <w:sz w:val="24"/>
              </w:rPr>
            </w:pPr>
            <w:r>
              <w:rPr>
                <w:rFonts w:ascii="Arial" w:hAnsi="Arial" w:cs="Arial"/>
                <w:color w:val="000000"/>
                <w:sz w:val="23"/>
              </w:rPr>
              <w:t xml:space="preserve">No. </w:t>
            </w:r>
            <w:r w:rsidR="00A96D70" w:rsidRPr="00A96D70">
              <w:rPr>
                <w:rFonts w:ascii="Arial" w:hAnsi="Arial" w:cs="Arial"/>
                <w:color w:val="000000"/>
                <w:sz w:val="23"/>
              </w:rPr>
              <w:t>of</w:t>
            </w:r>
            <w:r>
              <w:rPr>
                <w:rFonts w:ascii="Arial" w:hAnsi="Arial" w:cs="Arial"/>
                <w:color w:val="000000"/>
                <w:sz w:val="24"/>
              </w:rPr>
              <w:t xml:space="preserve"> </w:t>
            </w:r>
            <w:r w:rsidR="00A96D70" w:rsidRPr="00A96D70">
              <w:rPr>
                <w:rFonts w:ascii="Arial" w:hAnsi="Arial" w:cs="Arial"/>
                <w:color w:val="000000"/>
                <w:sz w:val="23"/>
              </w:rPr>
              <w:t>Foreign</w:t>
            </w:r>
          </w:p>
          <w:p w14:paraId="0EAA9D6B" w14:textId="2103EECB" w:rsidR="00A96D70" w:rsidRPr="00A96D70" w:rsidRDefault="00506DB8" w:rsidP="00506DB8">
            <w:pPr>
              <w:spacing w:line="256" w:lineRule="auto"/>
              <w:rPr>
                <w:rFonts w:ascii="Arial" w:hAnsi="Arial" w:cs="Arial"/>
                <w:color w:val="000000"/>
                <w:sz w:val="24"/>
              </w:rPr>
            </w:pPr>
            <w:r>
              <w:rPr>
                <w:rFonts w:ascii="Arial" w:hAnsi="Arial" w:cs="Arial"/>
                <w:color w:val="000000"/>
                <w:sz w:val="23"/>
              </w:rPr>
              <w:t>-</w:t>
            </w:r>
            <w:r w:rsidR="00A96D70" w:rsidRPr="00A96D70">
              <w:rPr>
                <w:rFonts w:ascii="Arial" w:hAnsi="Arial" w:cs="Arial"/>
                <w:color w:val="000000"/>
                <w:sz w:val="23"/>
              </w:rPr>
              <w:t>Correspondents</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4265CB7E" w14:textId="77777777"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3"/>
              </w:rPr>
              <w:t>860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563C6E66" w14:textId="77777777" w:rsidR="00A96D70" w:rsidRPr="00A96D70" w:rsidRDefault="00A96D70" w:rsidP="00A96D70">
            <w:pPr>
              <w:spacing w:line="256" w:lineRule="auto"/>
              <w:ind w:left="15"/>
              <w:rPr>
                <w:rFonts w:ascii="Arial" w:hAnsi="Arial" w:cs="Arial"/>
                <w:color w:val="000000"/>
                <w:sz w:val="24"/>
              </w:rPr>
            </w:pPr>
            <w:r w:rsidRPr="00A96D70">
              <w:rPr>
                <w:rFonts w:ascii="Arial" w:hAnsi="Arial" w:cs="Arial"/>
                <w:color w:val="000000"/>
                <w:sz w:val="23"/>
              </w:rPr>
              <w:t>870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67641FC9" w14:textId="13658945" w:rsidR="00A96D70" w:rsidRPr="00A96D70" w:rsidRDefault="00202DDC" w:rsidP="00A96D70">
            <w:pPr>
              <w:spacing w:line="256" w:lineRule="auto"/>
              <w:rPr>
                <w:rFonts w:ascii="Arial" w:hAnsi="Arial" w:cs="Arial"/>
                <w:color w:val="000000"/>
                <w:sz w:val="24"/>
              </w:rPr>
            </w:pPr>
            <w:r>
              <w:rPr>
                <w:rFonts w:ascii="Arial" w:hAnsi="Arial" w:cs="Arial"/>
                <w:color w:val="000000"/>
                <w:sz w:val="23"/>
              </w:rPr>
              <w:t>880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07244EF8" w14:textId="7F34B3FF" w:rsidR="00A96D70" w:rsidRPr="00A96D70" w:rsidRDefault="00202DDC" w:rsidP="00A96D70">
            <w:pPr>
              <w:spacing w:line="256" w:lineRule="auto"/>
              <w:rPr>
                <w:rFonts w:ascii="Arial" w:hAnsi="Arial" w:cs="Arial"/>
                <w:color w:val="000000"/>
                <w:sz w:val="24"/>
              </w:rPr>
            </w:pPr>
            <w:r>
              <w:rPr>
                <w:rFonts w:ascii="Arial" w:hAnsi="Arial" w:cs="Arial"/>
                <w:color w:val="000000"/>
                <w:sz w:val="23"/>
              </w:rPr>
              <w:t>910</w:t>
            </w:r>
          </w:p>
        </w:tc>
        <w:tc>
          <w:tcPr>
            <w:tcW w:w="1440" w:type="dxa"/>
            <w:tcBorders>
              <w:top w:val="single" w:sz="6" w:space="0" w:color="000000"/>
              <w:left w:val="single" w:sz="6" w:space="0" w:color="000000"/>
              <w:bottom w:val="single" w:sz="6" w:space="0" w:color="000000"/>
              <w:right w:val="single" w:sz="6" w:space="0" w:color="000000"/>
            </w:tcBorders>
            <w:hideMark/>
          </w:tcPr>
          <w:p w14:paraId="16F6379E" w14:textId="4CE11E4F" w:rsidR="00A96D70" w:rsidRPr="00A96D70" w:rsidRDefault="00202DDC" w:rsidP="00A96D70">
            <w:pPr>
              <w:spacing w:line="256" w:lineRule="auto"/>
              <w:rPr>
                <w:rFonts w:ascii="Arial" w:hAnsi="Arial" w:cs="Arial"/>
                <w:color w:val="000000"/>
                <w:sz w:val="24"/>
              </w:rPr>
            </w:pPr>
            <w:r>
              <w:rPr>
                <w:rFonts w:ascii="Arial" w:hAnsi="Arial" w:cs="Arial"/>
                <w:color w:val="000000"/>
                <w:sz w:val="23"/>
              </w:rPr>
              <w:t>920</w:t>
            </w:r>
          </w:p>
        </w:tc>
      </w:tr>
      <w:tr w:rsidR="003F6BF3" w:rsidRPr="00A96D70" w14:paraId="22251F3C" w14:textId="77777777" w:rsidTr="003F6BF3">
        <w:trPr>
          <w:trHeight w:val="510"/>
        </w:trPr>
        <w:tc>
          <w:tcPr>
            <w:tcW w:w="2085" w:type="dxa"/>
            <w:tcBorders>
              <w:top w:val="single" w:sz="6" w:space="0" w:color="000000"/>
              <w:left w:val="single" w:sz="6" w:space="0" w:color="000000"/>
              <w:bottom w:val="single" w:sz="6" w:space="0" w:color="000000"/>
              <w:right w:val="single" w:sz="6" w:space="0" w:color="000000"/>
            </w:tcBorders>
            <w:hideMark/>
          </w:tcPr>
          <w:p w14:paraId="37FE2A9A" w14:textId="243F30A3" w:rsidR="00A96D70" w:rsidRPr="00A96D70" w:rsidRDefault="00DC6540" w:rsidP="00A96D70">
            <w:pPr>
              <w:spacing w:line="256" w:lineRule="auto"/>
              <w:ind w:left="1"/>
              <w:rPr>
                <w:rFonts w:ascii="Arial" w:hAnsi="Arial" w:cs="Arial"/>
                <w:color w:val="000000"/>
                <w:sz w:val="24"/>
              </w:rPr>
            </w:pPr>
            <w:r>
              <w:rPr>
                <w:rFonts w:ascii="Arial" w:hAnsi="Arial" w:cs="Arial"/>
                <w:color w:val="000000"/>
                <w:sz w:val="23"/>
              </w:rPr>
              <w:t>To.</w:t>
            </w:r>
            <w:r w:rsidR="00564994">
              <w:rPr>
                <w:rFonts w:ascii="Arial" w:hAnsi="Arial" w:cs="Arial"/>
                <w:color w:val="000000"/>
                <w:sz w:val="23"/>
              </w:rPr>
              <w:t xml:space="preserve"> </w:t>
            </w:r>
            <w:r>
              <w:rPr>
                <w:rFonts w:ascii="Arial" w:hAnsi="Arial" w:cs="Arial"/>
                <w:color w:val="000000"/>
                <w:sz w:val="23"/>
              </w:rPr>
              <w:t>No.</w:t>
            </w:r>
            <w:r w:rsidR="00A96D70" w:rsidRPr="00A96D70">
              <w:rPr>
                <w:rFonts w:ascii="Arial" w:hAnsi="Arial" w:cs="Arial"/>
                <w:color w:val="000000"/>
                <w:sz w:val="23"/>
              </w:rPr>
              <w:t xml:space="preserve"> of</w:t>
            </w:r>
            <w:r w:rsidR="00564994">
              <w:rPr>
                <w:rFonts w:ascii="Arial" w:hAnsi="Arial" w:cs="Arial"/>
                <w:color w:val="000000"/>
                <w:sz w:val="23"/>
              </w:rPr>
              <w:t xml:space="preserve"> </w:t>
            </w:r>
            <w:r w:rsidR="00A96D70" w:rsidRPr="00A96D70">
              <w:rPr>
                <w:rFonts w:ascii="Arial" w:hAnsi="Arial" w:cs="Arial"/>
                <w:color w:val="000000"/>
                <w:sz w:val="23"/>
              </w:rPr>
              <w:t>Share</w:t>
            </w:r>
            <w:r w:rsidR="00506DB8">
              <w:rPr>
                <w:rFonts w:ascii="Arial" w:hAnsi="Arial" w:cs="Arial"/>
                <w:color w:val="000000"/>
                <w:sz w:val="23"/>
              </w:rPr>
              <w:t>-</w:t>
            </w:r>
            <w:r w:rsidR="00A96D70" w:rsidRPr="00A96D70">
              <w:rPr>
                <w:rFonts w:ascii="Arial" w:hAnsi="Arial" w:cs="Arial"/>
                <w:color w:val="000000"/>
                <w:sz w:val="23"/>
              </w:rPr>
              <w:t>holder</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2CB5387A" w14:textId="171D533E" w:rsidR="00A96D70" w:rsidRPr="00A96D70" w:rsidRDefault="00202DDC" w:rsidP="00A96D70">
            <w:pPr>
              <w:spacing w:line="256" w:lineRule="auto"/>
              <w:rPr>
                <w:rFonts w:ascii="Arial" w:hAnsi="Arial" w:cs="Arial"/>
                <w:color w:val="000000"/>
                <w:sz w:val="24"/>
              </w:rPr>
            </w:pPr>
            <w:r>
              <w:rPr>
                <w:rFonts w:ascii="Arial" w:hAnsi="Arial" w:cs="Arial"/>
                <w:color w:val="000000"/>
                <w:sz w:val="23"/>
              </w:rPr>
              <w:t>17200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3F4474B1" w14:textId="6EFED091"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20</w:t>
            </w:r>
            <w:r w:rsidR="00A96D70" w:rsidRPr="00A96D70">
              <w:rPr>
                <w:rFonts w:ascii="Arial" w:hAnsi="Arial" w:cs="Arial"/>
                <w:color w:val="000000"/>
                <w:sz w:val="23"/>
              </w:rPr>
              <w:t>960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403D7202" w14:textId="710052B2" w:rsidR="00A96D70" w:rsidRPr="00A96D70" w:rsidRDefault="00202DDC" w:rsidP="00A96D70">
            <w:pPr>
              <w:spacing w:line="256" w:lineRule="auto"/>
              <w:rPr>
                <w:rFonts w:ascii="Arial" w:hAnsi="Arial" w:cs="Arial"/>
                <w:color w:val="000000"/>
                <w:sz w:val="24"/>
              </w:rPr>
            </w:pPr>
            <w:r>
              <w:rPr>
                <w:rFonts w:ascii="Arial" w:hAnsi="Arial" w:cs="Arial"/>
                <w:color w:val="000000"/>
                <w:sz w:val="23"/>
              </w:rPr>
              <w:t>26490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104B8A0D" w14:textId="6B90E694" w:rsidR="00A96D70" w:rsidRPr="00A96D70" w:rsidRDefault="00202DDC" w:rsidP="00A96D70">
            <w:pPr>
              <w:spacing w:line="256" w:lineRule="auto"/>
              <w:rPr>
                <w:rFonts w:ascii="Arial" w:hAnsi="Arial" w:cs="Arial"/>
                <w:color w:val="000000"/>
                <w:sz w:val="24"/>
              </w:rPr>
            </w:pPr>
            <w:r>
              <w:rPr>
                <w:rFonts w:ascii="Arial" w:hAnsi="Arial" w:cs="Arial"/>
                <w:color w:val="000000"/>
                <w:sz w:val="23"/>
              </w:rPr>
              <w:t>33690</w:t>
            </w:r>
          </w:p>
        </w:tc>
        <w:tc>
          <w:tcPr>
            <w:tcW w:w="1440" w:type="dxa"/>
            <w:tcBorders>
              <w:top w:val="single" w:sz="6" w:space="0" w:color="000000"/>
              <w:left w:val="single" w:sz="6" w:space="0" w:color="000000"/>
              <w:bottom w:val="single" w:sz="6" w:space="0" w:color="000000"/>
              <w:right w:val="single" w:sz="6" w:space="0" w:color="000000"/>
            </w:tcBorders>
            <w:hideMark/>
          </w:tcPr>
          <w:p w14:paraId="3CFBC799" w14:textId="55EE9459" w:rsidR="00A96D70" w:rsidRPr="00A96D70" w:rsidRDefault="00202DDC" w:rsidP="00A96D70">
            <w:pPr>
              <w:spacing w:line="256" w:lineRule="auto"/>
              <w:rPr>
                <w:rFonts w:ascii="Arial" w:hAnsi="Arial" w:cs="Arial"/>
                <w:color w:val="000000"/>
                <w:sz w:val="24"/>
              </w:rPr>
            </w:pPr>
            <w:r>
              <w:rPr>
                <w:rFonts w:ascii="Arial" w:hAnsi="Arial" w:cs="Arial"/>
                <w:color w:val="000000"/>
                <w:sz w:val="23"/>
              </w:rPr>
              <w:t>52200</w:t>
            </w:r>
          </w:p>
        </w:tc>
      </w:tr>
      <w:tr w:rsidR="003F6BF3" w:rsidRPr="00A96D70" w14:paraId="5EC66F34" w14:textId="77777777" w:rsidTr="003F6BF3">
        <w:trPr>
          <w:trHeight w:val="526"/>
        </w:trPr>
        <w:tc>
          <w:tcPr>
            <w:tcW w:w="2085" w:type="dxa"/>
            <w:tcBorders>
              <w:top w:val="single" w:sz="6" w:space="0" w:color="000000"/>
              <w:left w:val="single" w:sz="6" w:space="0" w:color="000000"/>
              <w:bottom w:val="single" w:sz="6" w:space="0" w:color="000000"/>
              <w:right w:val="single" w:sz="6" w:space="0" w:color="000000"/>
            </w:tcBorders>
            <w:hideMark/>
          </w:tcPr>
          <w:p w14:paraId="052C14CC" w14:textId="169D561B" w:rsidR="00A96D70" w:rsidRPr="00A96D70" w:rsidRDefault="00DC6540" w:rsidP="00A96D70">
            <w:pPr>
              <w:tabs>
                <w:tab w:val="right" w:pos="1469"/>
              </w:tabs>
              <w:spacing w:line="256" w:lineRule="auto"/>
              <w:rPr>
                <w:rFonts w:ascii="Arial" w:hAnsi="Arial" w:cs="Arial"/>
                <w:color w:val="000000"/>
                <w:sz w:val="24"/>
              </w:rPr>
            </w:pPr>
            <w:r>
              <w:rPr>
                <w:rFonts w:ascii="Arial" w:hAnsi="Arial" w:cs="Arial"/>
                <w:color w:val="000000"/>
                <w:sz w:val="23"/>
              </w:rPr>
              <w:t xml:space="preserve">No. </w:t>
            </w:r>
            <w:r w:rsidR="00A96D70" w:rsidRPr="00A96D70">
              <w:rPr>
                <w:rFonts w:ascii="Arial" w:hAnsi="Arial" w:cs="Arial"/>
                <w:color w:val="000000"/>
                <w:sz w:val="23"/>
              </w:rPr>
              <w:t>of</w:t>
            </w:r>
          </w:p>
          <w:p w14:paraId="07267AFA"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Employees</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6A488A61" w14:textId="453439FA" w:rsidR="00A96D70" w:rsidRPr="00A96D70" w:rsidRDefault="00202DDC" w:rsidP="00A96D70">
            <w:pPr>
              <w:spacing w:line="256" w:lineRule="auto"/>
              <w:rPr>
                <w:rFonts w:ascii="Arial" w:hAnsi="Arial" w:cs="Arial"/>
                <w:color w:val="000000"/>
                <w:sz w:val="24"/>
              </w:rPr>
            </w:pPr>
            <w:r>
              <w:rPr>
                <w:rFonts w:ascii="Arial" w:hAnsi="Arial" w:cs="Arial"/>
                <w:color w:val="000000"/>
                <w:sz w:val="23"/>
              </w:rPr>
              <w:t>6200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7BF1A8F7" w14:textId="25A5A14C"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7460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00EC03FF" w14:textId="72FF3292" w:rsidR="00A96D70" w:rsidRPr="00A96D70" w:rsidRDefault="00202DDC" w:rsidP="00A96D70">
            <w:pPr>
              <w:spacing w:line="256" w:lineRule="auto"/>
              <w:rPr>
                <w:rFonts w:ascii="Arial" w:hAnsi="Arial" w:cs="Arial"/>
                <w:color w:val="000000"/>
                <w:sz w:val="24"/>
              </w:rPr>
            </w:pPr>
            <w:r>
              <w:rPr>
                <w:rFonts w:ascii="Arial" w:hAnsi="Arial" w:cs="Arial"/>
                <w:color w:val="000000"/>
                <w:sz w:val="23"/>
              </w:rPr>
              <w:t>8430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7961EF47" w14:textId="3AEF6BDD" w:rsidR="00A96D70" w:rsidRPr="00A96D70" w:rsidRDefault="00202DDC" w:rsidP="00A96D70">
            <w:pPr>
              <w:spacing w:line="256" w:lineRule="auto"/>
              <w:rPr>
                <w:rFonts w:ascii="Arial" w:hAnsi="Arial" w:cs="Arial"/>
                <w:color w:val="000000"/>
                <w:sz w:val="24"/>
              </w:rPr>
            </w:pPr>
            <w:r>
              <w:rPr>
                <w:rFonts w:ascii="Arial" w:hAnsi="Arial" w:cs="Arial"/>
                <w:color w:val="000000"/>
                <w:sz w:val="23"/>
              </w:rPr>
              <w:t>9400</w:t>
            </w:r>
          </w:p>
        </w:tc>
        <w:tc>
          <w:tcPr>
            <w:tcW w:w="1440" w:type="dxa"/>
            <w:tcBorders>
              <w:top w:val="single" w:sz="6" w:space="0" w:color="000000"/>
              <w:left w:val="single" w:sz="6" w:space="0" w:color="000000"/>
              <w:bottom w:val="single" w:sz="6" w:space="0" w:color="000000"/>
              <w:right w:val="single" w:sz="6" w:space="0" w:color="000000"/>
            </w:tcBorders>
            <w:hideMark/>
          </w:tcPr>
          <w:p w14:paraId="3D2565FD" w14:textId="78FF3041" w:rsidR="00A96D70" w:rsidRPr="00A96D70" w:rsidRDefault="00202DDC" w:rsidP="00A96D70">
            <w:pPr>
              <w:spacing w:line="256" w:lineRule="auto"/>
              <w:rPr>
                <w:rFonts w:ascii="Arial" w:hAnsi="Arial" w:cs="Arial"/>
                <w:color w:val="000000"/>
                <w:sz w:val="24"/>
              </w:rPr>
            </w:pPr>
            <w:r>
              <w:rPr>
                <w:rFonts w:ascii="Arial" w:hAnsi="Arial" w:cs="Arial"/>
                <w:color w:val="000000"/>
                <w:sz w:val="23"/>
              </w:rPr>
              <w:t>9590</w:t>
            </w:r>
          </w:p>
        </w:tc>
      </w:tr>
      <w:tr w:rsidR="003F6BF3" w:rsidRPr="00A96D70" w14:paraId="77C0302E" w14:textId="77777777" w:rsidTr="003F6BF3">
        <w:trPr>
          <w:trHeight w:val="510"/>
        </w:trPr>
        <w:tc>
          <w:tcPr>
            <w:tcW w:w="2085" w:type="dxa"/>
            <w:tcBorders>
              <w:top w:val="single" w:sz="6" w:space="0" w:color="000000"/>
              <w:left w:val="single" w:sz="6" w:space="0" w:color="000000"/>
              <w:bottom w:val="single" w:sz="6" w:space="0" w:color="000000"/>
              <w:right w:val="single" w:sz="6" w:space="0" w:color="000000"/>
            </w:tcBorders>
            <w:hideMark/>
          </w:tcPr>
          <w:p w14:paraId="7DA504FD" w14:textId="0C1046FD" w:rsidR="00A96D70" w:rsidRPr="00A96D70" w:rsidRDefault="00DC6540" w:rsidP="00A96D70">
            <w:pPr>
              <w:tabs>
                <w:tab w:val="right" w:pos="1469"/>
              </w:tabs>
              <w:spacing w:line="256" w:lineRule="auto"/>
              <w:rPr>
                <w:rFonts w:ascii="Arial" w:hAnsi="Arial" w:cs="Arial"/>
                <w:color w:val="000000"/>
                <w:sz w:val="24"/>
              </w:rPr>
            </w:pPr>
            <w:r>
              <w:rPr>
                <w:rFonts w:ascii="Arial" w:hAnsi="Arial" w:cs="Arial"/>
                <w:color w:val="000000"/>
                <w:sz w:val="23"/>
              </w:rPr>
              <w:t xml:space="preserve">No. </w:t>
            </w:r>
            <w:r w:rsidR="00A96D70" w:rsidRPr="00A96D70">
              <w:rPr>
                <w:rFonts w:ascii="Arial" w:hAnsi="Arial" w:cs="Arial"/>
                <w:color w:val="000000"/>
                <w:sz w:val="23"/>
              </w:rPr>
              <w:t>of</w:t>
            </w:r>
          </w:p>
          <w:p w14:paraId="3EBD5BB7"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Branches</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0174546D" w14:textId="4593B0BD" w:rsidR="00A96D70" w:rsidRPr="00A96D70" w:rsidRDefault="00202DDC" w:rsidP="00A96D70">
            <w:pPr>
              <w:spacing w:line="256" w:lineRule="auto"/>
              <w:rPr>
                <w:rFonts w:ascii="Arial" w:hAnsi="Arial" w:cs="Arial"/>
                <w:color w:val="000000"/>
                <w:sz w:val="24"/>
              </w:rPr>
            </w:pPr>
            <w:r>
              <w:rPr>
                <w:rFonts w:ascii="Arial" w:hAnsi="Arial" w:cs="Arial"/>
                <w:color w:val="000000"/>
                <w:sz w:val="23"/>
              </w:rPr>
              <w:t>170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66D77E03" w14:textId="26F2AE67"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180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740A1D91" w14:textId="05A8D22E" w:rsidR="00A96D70" w:rsidRPr="00A96D70" w:rsidRDefault="00202DDC" w:rsidP="00A96D70">
            <w:pPr>
              <w:spacing w:line="256" w:lineRule="auto"/>
              <w:rPr>
                <w:rFonts w:ascii="Arial" w:hAnsi="Arial" w:cs="Arial"/>
                <w:color w:val="000000"/>
                <w:sz w:val="24"/>
              </w:rPr>
            </w:pPr>
            <w:r>
              <w:rPr>
                <w:rFonts w:ascii="Arial" w:hAnsi="Arial" w:cs="Arial"/>
                <w:color w:val="000000"/>
                <w:sz w:val="23"/>
              </w:rPr>
              <w:t>190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431D3F3C" w14:textId="4735DBC4" w:rsidR="00A96D70" w:rsidRPr="00A96D70" w:rsidRDefault="00202DDC" w:rsidP="00A96D70">
            <w:pPr>
              <w:spacing w:line="256" w:lineRule="auto"/>
              <w:rPr>
                <w:rFonts w:ascii="Arial" w:hAnsi="Arial" w:cs="Arial"/>
                <w:color w:val="000000"/>
                <w:sz w:val="24"/>
              </w:rPr>
            </w:pPr>
            <w:r>
              <w:rPr>
                <w:rFonts w:ascii="Arial" w:hAnsi="Arial" w:cs="Arial"/>
                <w:color w:val="000000"/>
                <w:sz w:val="23"/>
              </w:rPr>
              <w:t>210</w:t>
            </w:r>
          </w:p>
        </w:tc>
        <w:tc>
          <w:tcPr>
            <w:tcW w:w="1440" w:type="dxa"/>
            <w:tcBorders>
              <w:top w:val="single" w:sz="6" w:space="0" w:color="000000"/>
              <w:left w:val="single" w:sz="6" w:space="0" w:color="000000"/>
              <w:bottom w:val="single" w:sz="6" w:space="0" w:color="000000"/>
              <w:right w:val="single" w:sz="6" w:space="0" w:color="000000"/>
            </w:tcBorders>
            <w:hideMark/>
          </w:tcPr>
          <w:p w14:paraId="540FA881" w14:textId="015E9CAB" w:rsidR="00A96D70" w:rsidRPr="00A96D70" w:rsidRDefault="00202DDC" w:rsidP="00A96D70">
            <w:pPr>
              <w:spacing w:line="256" w:lineRule="auto"/>
              <w:rPr>
                <w:rFonts w:ascii="Arial" w:hAnsi="Arial" w:cs="Arial"/>
                <w:color w:val="000000"/>
                <w:sz w:val="24"/>
              </w:rPr>
            </w:pPr>
            <w:r>
              <w:rPr>
                <w:rFonts w:ascii="Arial" w:hAnsi="Arial" w:cs="Arial"/>
                <w:color w:val="000000"/>
                <w:sz w:val="23"/>
              </w:rPr>
              <w:t>230</w:t>
            </w:r>
          </w:p>
        </w:tc>
      </w:tr>
      <w:tr w:rsidR="003F6BF3" w:rsidRPr="00A96D70" w14:paraId="71A8B4C4" w14:textId="77777777" w:rsidTr="003F6BF3">
        <w:trPr>
          <w:trHeight w:val="511"/>
        </w:trPr>
        <w:tc>
          <w:tcPr>
            <w:tcW w:w="2085" w:type="dxa"/>
            <w:tcBorders>
              <w:top w:val="single" w:sz="6" w:space="0" w:color="000000"/>
              <w:left w:val="single" w:sz="6" w:space="0" w:color="000000"/>
              <w:bottom w:val="single" w:sz="6" w:space="0" w:color="000000"/>
              <w:right w:val="single" w:sz="6" w:space="0" w:color="000000"/>
            </w:tcBorders>
            <w:hideMark/>
          </w:tcPr>
          <w:p w14:paraId="23055451"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Book Value per Share (Taka)</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1E8067CB" w14:textId="452B446E" w:rsidR="00A96D70" w:rsidRPr="00A96D70" w:rsidRDefault="00202DDC" w:rsidP="00A96D70">
            <w:pPr>
              <w:spacing w:line="256" w:lineRule="auto"/>
              <w:rPr>
                <w:rFonts w:ascii="Arial" w:hAnsi="Arial" w:cs="Arial"/>
                <w:color w:val="000000"/>
                <w:sz w:val="24"/>
              </w:rPr>
            </w:pPr>
            <w:r>
              <w:rPr>
                <w:rFonts w:ascii="Arial" w:hAnsi="Arial" w:cs="Arial"/>
                <w:color w:val="000000"/>
                <w:sz w:val="23"/>
              </w:rPr>
              <w:t>240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3F1A8B59" w14:textId="6F6DCFFF"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260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78609C70" w14:textId="51AEDDD2" w:rsidR="00A96D70" w:rsidRPr="00A96D70" w:rsidRDefault="00202DDC" w:rsidP="00A96D70">
            <w:pPr>
              <w:spacing w:line="256" w:lineRule="auto"/>
              <w:rPr>
                <w:rFonts w:ascii="Arial" w:hAnsi="Arial" w:cs="Arial"/>
                <w:color w:val="000000"/>
                <w:sz w:val="24"/>
              </w:rPr>
            </w:pPr>
            <w:r>
              <w:rPr>
                <w:rFonts w:ascii="Arial" w:hAnsi="Arial" w:cs="Arial"/>
                <w:color w:val="000000"/>
                <w:sz w:val="23"/>
              </w:rPr>
              <w:t>240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2D5E5CFD" w14:textId="2E12A144" w:rsidR="00A96D70" w:rsidRPr="00A96D70" w:rsidRDefault="00202DDC" w:rsidP="00A96D70">
            <w:pPr>
              <w:spacing w:line="256" w:lineRule="auto"/>
              <w:rPr>
                <w:rFonts w:ascii="Arial" w:hAnsi="Arial" w:cs="Arial"/>
                <w:color w:val="000000"/>
                <w:sz w:val="24"/>
              </w:rPr>
            </w:pPr>
            <w:r>
              <w:rPr>
                <w:rFonts w:ascii="Arial" w:hAnsi="Arial" w:cs="Arial"/>
                <w:color w:val="000000"/>
                <w:sz w:val="23"/>
              </w:rPr>
              <w:t>230</w:t>
            </w:r>
          </w:p>
        </w:tc>
        <w:tc>
          <w:tcPr>
            <w:tcW w:w="1440" w:type="dxa"/>
            <w:tcBorders>
              <w:top w:val="single" w:sz="6" w:space="0" w:color="000000"/>
              <w:left w:val="single" w:sz="6" w:space="0" w:color="000000"/>
              <w:bottom w:val="single" w:sz="6" w:space="0" w:color="000000"/>
              <w:right w:val="single" w:sz="6" w:space="0" w:color="000000"/>
            </w:tcBorders>
            <w:hideMark/>
          </w:tcPr>
          <w:p w14:paraId="182229C2" w14:textId="44BC1D69" w:rsidR="00A96D70" w:rsidRPr="00A96D70" w:rsidRDefault="00202DDC" w:rsidP="00A96D70">
            <w:pPr>
              <w:spacing w:line="256" w:lineRule="auto"/>
              <w:rPr>
                <w:rFonts w:ascii="Arial" w:hAnsi="Arial" w:cs="Arial"/>
                <w:color w:val="000000"/>
                <w:sz w:val="24"/>
              </w:rPr>
            </w:pPr>
            <w:r>
              <w:rPr>
                <w:rFonts w:ascii="Arial" w:hAnsi="Arial" w:cs="Arial"/>
                <w:color w:val="000000"/>
                <w:sz w:val="23"/>
              </w:rPr>
              <w:t>330</w:t>
            </w:r>
          </w:p>
        </w:tc>
      </w:tr>
      <w:tr w:rsidR="003F6BF3" w:rsidRPr="00A96D70" w14:paraId="7F94169F" w14:textId="77777777" w:rsidTr="003F6BF3">
        <w:trPr>
          <w:trHeight w:val="510"/>
        </w:trPr>
        <w:tc>
          <w:tcPr>
            <w:tcW w:w="2085" w:type="dxa"/>
            <w:tcBorders>
              <w:top w:val="single" w:sz="6" w:space="0" w:color="000000"/>
              <w:left w:val="single" w:sz="6" w:space="0" w:color="000000"/>
              <w:bottom w:val="single" w:sz="6" w:space="0" w:color="000000"/>
              <w:right w:val="single" w:sz="6" w:space="0" w:color="000000"/>
            </w:tcBorders>
            <w:hideMark/>
          </w:tcPr>
          <w:p w14:paraId="702BB35E" w14:textId="1F865F03"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3"/>
              </w:rPr>
              <w:t>Earnings per Share (Taka)</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578D1A34" w14:textId="1DC0A617" w:rsidR="00A96D70" w:rsidRPr="00A96D70" w:rsidRDefault="00202DDC" w:rsidP="00A96D70">
            <w:pPr>
              <w:spacing w:line="256" w:lineRule="auto"/>
              <w:rPr>
                <w:rFonts w:ascii="Arial" w:hAnsi="Arial" w:cs="Arial"/>
                <w:color w:val="000000"/>
                <w:sz w:val="24"/>
              </w:rPr>
            </w:pPr>
            <w:r>
              <w:rPr>
                <w:rFonts w:ascii="Arial" w:hAnsi="Arial" w:cs="Arial"/>
                <w:color w:val="000000"/>
                <w:sz w:val="23"/>
              </w:rPr>
              <w:t>50</w:t>
            </w:r>
          </w:p>
        </w:tc>
        <w:tc>
          <w:tcPr>
            <w:tcW w:w="1350" w:type="dxa"/>
            <w:tcBorders>
              <w:top w:val="single" w:sz="6" w:space="0" w:color="000000"/>
              <w:left w:val="single" w:sz="6" w:space="0" w:color="000000"/>
              <w:bottom w:val="single" w:sz="6" w:space="0" w:color="000000"/>
              <w:right w:val="single" w:sz="6" w:space="0" w:color="000000"/>
            </w:tcBorders>
            <w:vAlign w:val="center"/>
            <w:hideMark/>
          </w:tcPr>
          <w:p w14:paraId="5B331CDF" w14:textId="1A37FCBE" w:rsidR="00A96D70" w:rsidRPr="00A96D70" w:rsidRDefault="00202DDC" w:rsidP="00A96D70">
            <w:pPr>
              <w:spacing w:line="256" w:lineRule="auto"/>
              <w:ind w:left="15"/>
              <w:rPr>
                <w:rFonts w:ascii="Arial" w:hAnsi="Arial" w:cs="Arial"/>
                <w:color w:val="000000"/>
                <w:sz w:val="24"/>
              </w:rPr>
            </w:pPr>
            <w:r>
              <w:rPr>
                <w:rFonts w:ascii="Arial" w:hAnsi="Arial" w:cs="Arial"/>
                <w:color w:val="000000"/>
                <w:sz w:val="23"/>
              </w:rPr>
              <w:t>30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52E78B00" w14:textId="20B51CD6" w:rsidR="00A96D70" w:rsidRPr="00A96D70" w:rsidRDefault="002E562B" w:rsidP="00A96D70">
            <w:pPr>
              <w:spacing w:line="256" w:lineRule="auto"/>
              <w:rPr>
                <w:rFonts w:ascii="Arial" w:hAnsi="Arial" w:cs="Arial"/>
                <w:color w:val="000000"/>
                <w:sz w:val="24"/>
              </w:rPr>
            </w:pPr>
            <w:r>
              <w:rPr>
                <w:rFonts w:ascii="Arial" w:hAnsi="Arial" w:cs="Arial"/>
                <w:color w:val="000000"/>
                <w:sz w:val="23"/>
              </w:rPr>
              <w:t>30</w:t>
            </w:r>
          </w:p>
        </w:tc>
        <w:tc>
          <w:tcPr>
            <w:tcW w:w="1530" w:type="dxa"/>
            <w:tcBorders>
              <w:top w:val="single" w:sz="6" w:space="0" w:color="000000"/>
              <w:left w:val="single" w:sz="6" w:space="0" w:color="000000"/>
              <w:bottom w:val="single" w:sz="6" w:space="0" w:color="000000"/>
              <w:right w:val="single" w:sz="6" w:space="0" w:color="000000"/>
            </w:tcBorders>
            <w:vAlign w:val="center"/>
            <w:hideMark/>
          </w:tcPr>
          <w:p w14:paraId="17CC5FBC" w14:textId="43F74C9E" w:rsidR="00A96D70" w:rsidRPr="00A96D70" w:rsidRDefault="00202DDC" w:rsidP="00A96D70">
            <w:pPr>
              <w:spacing w:line="256" w:lineRule="auto"/>
              <w:rPr>
                <w:rFonts w:ascii="Arial" w:hAnsi="Arial" w:cs="Arial"/>
                <w:color w:val="000000"/>
                <w:sz w:val="24"/>
              </w:rPr>
            </w:pPr>
            <w:r>
              <w:rPr>
                <w:rFonts w:ascii="Arial" w:hAnsi="Arial" w:cs="Arial"/>
                <w:color w:val="000000"/>
                <w:sz w:val="23"/>
              </w:rPr>
              <w:t>40</w:t>
            </w:r>
          </w:p>
        </w:tc>
        <w:tc>
          <w:tcPr>
            <w:tcW w:w="1440" w:type="dxa"/>
            <w:tcBorders>
              <w:top w:val="single" w:sz="6" w:space="0" w:color="000000"/>
              <w:left w:val="single" w:sz="6" w:space="0" w:color="000000"/>
              <w:bottom w:val="single" w:sz="6" w:space="0" w:color="000000"/>
              <w:right w:val="single" w:sz="6" w:space="0" w:color="000000"/>
            </w:tcBorders>
            <w:hideMark/>
          </w:tcPr>
          <w:p w14:paraId="168175E2" w14:textId="0898DAE9" w:rsidR="00A96D70" w:rsidRPr="00A96D70" w:rsidRDefault="00202DDC" w:rsidP="00A96D70">
            <w:pPr>
              <w:spacing w:line="256" w:lineRule="auto"/>
              <w:rPr>
                <w:rFonts w:ascii="Arial" w:hAnsi="Arial" w:cs="Arial"/>
                <w:color w:val="000000"/>
                <w:sz w:val="24"/>
              </w:rPr>
            </w:pPr>
            <w:r>
              <w:rPr>
                <w:rFonts w:ascii="Arial" w:hAnsi="Arial" w:cs="Arial"/>
                <w:color w:val="000000"/>
                <w:sz w:val="23"/>
              </w:rPr>
              <w:t>50</w:t>
            </w:r>
          </w:p>
        </w:tc>
      </w:tr>
    </w:tbl>
    <w:p w14:paraId="763B27DD" w14:textId="7EBD8135" w:rsidR="00EE11AC" w:rsidRDefault="00EE11AC" w:rsidP="0014150A"/>
    <w:p w14:paraId="4712D26D" w14:textId="75858EC1" w:rsidR="00BB7A2C" w:rsidRPr="003F6BF3" w:rsidRDefault="003F6BF3" w:rsidP="003F6BF3">
      <w:pPr>
        <w:jc w:val="center"/>
        <w:rPr>
          <w:b/>
          <w:u w:val="single"/>
        </w:rPr>
      </w:pPr>
      <w:r w:rsidRPr="003F6BF3">
        <w:rPr>
          <w:b/>
          <w:u w:val="single"/>
        </w:rPr>
        <w:t>(The figures are rounded off to the nearest zero)</w:t>
      </w:r>
    </w:p>
    <w:p w14:paraId="14F8E1A4" w14:textId="77777777" w:rsidR="00BB7A2C" w:rsidRDefault="00BB7A2C" w:rsidP="0014150A"/>
    <w:p w14:paraId="2F984CC3" w14:textId="00D3B5D4" w:rsidR="00577D06" w:rsidRDefault="00577D06" w:rsidP="00312DF7">
      <w:pPr>
        <w:pStyle w:val="Heading4"/>
      </w:pPr>
      <w:r w:rsidRPr="00577D06">
        <w:t>IBBL investment and deposit trends:</w:t>
      </w:r>
    </w:p>
    <w:p w14:paraId="7438CF63" w14:textId="59DC15D9" w:rsidR="00DC6540" w:rsidRDefault="000C0495" w:rsidP="00A77100">
      <w:pPr>
        <w:jc w:val="both"/>
        <w:rPr>
          <w:rFonts w:ascii="Arial" w:hAnsi="Arial" w:cs="Arial"/>
        </w:rPr>
      </w:pPr>
      <w:r>
        <w:rPr>
          <w:rFonts w:ascii="Arial" w:hAnsi="Arial" w:cs="Arial"/>
        </w:rPr>
        <w:t>From 2014 to 201</w:t>
      </w:r>
      <w:r w:rsidR="0014150A" w:rsidRPr="00312DF7">
        <w:rPr>
          <w:rFonts w:ascii="Arial" w:hAnsi="Arial" w:cs="Arial"/>
        </w:rPr>
        <w:t>8, this graph depicts the upward trends in IBBL deposits and investment. Every year, the deposit collection exceeds the total inves</w:t>
      </w:r>
      <w:r>
        <w:rPr>
          <w:rFonts w:ascii="Arial" w:hAnsi="Arial" w:cs="Arial"/>
        </w:rPr>
        <w:t>tment, with the exception of 201</w:t>
      </w:r>
      <w:r w:rsidR="0014150A" w:rsidRPr="00312DF7">
        <w:rPr>
          <w:rFonts w:ascii="Arial" w:hAnsi="Arial" w:cs="Arial"/>
        </w:rPr>
        <w:t>7, where the investment exceeded the deposit collection, and they had to be concerned. The overall trend is very good.</w:t>
      </w:r>
    </w:p>
    <w:p w14:paraId="4D21425A" w14:textId="77AD56BB" w:rsidR="00A96D70" w:rsidRDefault="00DC6540" w:rsidP="00D025CC">
      <w:pPr>
        <w:rPr>
          <w:rFonts w:eastAsia="Times New Roman"/>
        </w:rPr>
      </w:pPr>
      <w:r>
        <w:rPr>
          <w:rFonts w:ascii="Arial" w:hAnsi="Arial" w:cs="Arial"/>
        </w:rPr>
        <w:br w:type="page"/>
      </w:r>
      <w:r w:rsidR="00A96D70" w:rsidRPr="00A96D70">
        <w:rPr>
          <w:rFonts w:eastAsia="Times New Roman"/>
        </w:rPr>
        <w:lastRenderedPageBreak/>
        <w:t xml:space="preserve">Mode-wise Investment of IBBL </w:t>
      </w:r>
      <w:proofErr w:type="spellStart"/>
      <w:r w:rsidR="007E4AD4">
        <w:rPr>
          <w:rFonts w:eastAsia="Times New Roman"/>
        </w:rPr>
        <w:t>Babor</w:t>
      </w:r>
      <w:proofErr w:type="spellEnd"/>
      <w:r w:rsidR="007E4AD4">
        <w:rPr>
          <w:rFonts w:eastAsia="Times New Roman"/>
        </w:rPr>
        <w:t xml:space="preserve"> Road</w:t>
      </w:r>
      <w:r w:rsidR="00A96D70" w:rsidRPr="00A96D70">
        <w:rPr>
          <w:rFonts w:eastAsia="Times New Roman"/>
        </w:rPr>
        <w:t xml:space="preserve"> Branch</w:t>
      </w:r>
      <w:r w:rsidR="007E4AD4">
        <w:rPr>
          <w:rFonts w:eastAsia="Times New Roman"/>
        </w:rPr>
        <w:t xml:space="preserve"> from 2018 to 201</w:t>
      </w:r>
      <w:r w:rsidR="00A96D70" w:rsidRPr="00A96D70">
        <w:rPr>
          <w:rFonts w:eastAsia="Times New Roman"/>
        </w:rPr>
        <w:t>9:</w:t>
      </w:r>
    </w:p>
    <w:p w14:paraId="062C7C20" w14:textId="77777777" w:rsidR="00BB7A2C" w:rsidRPr="00BB7A2C" w:rsidRDefault="00BB7A2C" w:rsidP="00BB7A2C"/>
    <w:tbl>
      <w:tblPr>
        <w:tblStyle w:val="TableGrid1"/>
        <w:tblW w:w="8876" w:type="dxa"/>
        <w:tblInd w:w="345" w:type="dxa"/>
        <w:tblCellMar>
          <w:top w:w="11" w:type="dxa"/>
          <w:bottom w:w="23" w:type="dxa"/>
          <w:right w:w="115" w:type="dxa"/>
        </w:tblCellMar>
        <w:tblLook w:val="04A0" w:firstRow="1" w:lastRow="0" w:firstColumn="1" w:lastColumn="0" w:noHBand="0" w:noVBand="1"/>
      </w:tblPr>
      <w:tblGrid>
        <w:gridCol w:w="2950"/>
        <w:gridCol w:w="1468"/>
        <w:gridCol w:w="1486"/>
        <w:gridCol w:w="1574"/>
        <w:gridCol w:w="1398"/>
      </w:tblGrid>
      <w:tr w:rsidR="00A96D70" w:rsidRPr="00A96D70" w14:paraId="53D0C6E2" w14:textId="77777777" w:rsidTr="009221F7">
        <w:trPr>
          <w:trHeight w:val="315"/>
        </w:trPr>
        <w:tc>
          <w:tcPr>
            <w:tcW w:w="2950" w:type="dxa"/>
            <w:vMerge w:val="restart"/>
            <w:tcBorders>
              <w:top w:val="single" w:sz="6" w:space="0" w:color="A0A0A0"/>
              <w:left w:val="single" w:sz="6" w:space="0" w:color="F0F0F0"/>
              <w:bottom w:val="single" w:sz="6" w:space="0" w:color="A0A0A0"/>
              <w:right w:val="single" w:sz="6" w:space="0" w:color="A0A0A0"/>
            </w:tcBorders>
            <w:tcMar>
              <w:top w:w="11" w:type="dxa"/>
              <w:left w:w="15" w:type="dxa"/>
              <w:bottom w:w="23" w:type="dxa"/>
              <w:right w:w="115" w:type="dxa"/>
            </w:tcMar>
            <w:hideMark/>
          </w:tcPr>
          <w:p w14:paraId="0FFB50C3"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b/>
                <w:color w:val="000000"/>
                <w:sz w:val="32"/>
              </w:rPr>
              <w:t>Mode</w:t>
            </w:r>
          </w:p>
        </w:tc>
        <w:tc>
          <w:tcPr>
            <w:tcW w:w="2954" w:type="dxa"/>
            <w:gridSpan w:val="2"/>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3756090E" w14:textId="56AFDBF6" w:rsidR="00A96D70" w:rsidRPr="00A96D70" w:rsidRDefault="007E4AD4" w:rsidP="00A96D70">
            <w:pPr>
              <w:spacing w:line="256" w:lineRule="auto"/>
              <w:rPr>
                <w:rFonts w:ascii="Arial" w:hAnsi="Arial" w:cs="Arial"/>
                <w:color w:val="000000"/>
                <w:sz w:val="24"/>
              </w:rPr>
            </w:pPr>
            <w:r>
              <w:rPr>
                <w:rFonts w:ascii="Arial" w:hAnsi="Arial" w:cs="Arial"/>
                <w:b/>
                <w:color w:val="000000"/>
                <w:sz w:val="24"/>
              </w:rPr>
              <w:t>201</w:t>
            </w:r>
            <w:r w:rsidR="00A96D70" w:rsidRPr="00A96D70">
              <w:rPr>
                <w:rFonts w:ascii="Arial" w:hAnsi="Arial" w:cs="Arial"/>
                <w:b/>
                <w:color w:val="000000"/>
                <w:sz w:val="24"/>
              </w:rPr>
              <w:t>8</w:t>
            </w:r>
          </w:p>
        </w:tc>
        <w:tc>
          <w:tcPr>
            <w:tcW w:w="2972" w:type="dxa"/>
            <w:gridSpan w:val="2"/>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7AA62B1C" w14:textId="6EE3829B" w:rsidR="00A96D70" w:rsidRPr="00A96D70" w:rsidRDefault="007E4AD4" w:rsidP="00A96D70">
            <w:pPr>
              <w:spacing w:line="256" w:lineRule="auto"/>
              <w:rPr>
                <w:rFonts w:ascii="Arial" w:hAnsi="Arial" w:cs="Arial"/>
                <w:color w:val="000000"/>
                <w:sz w:val="24"/>
              </w:rPr>
            </w:pPr>
            <w:r>
              <w:rPr>
                <w:rFonts w:ascii="Arial" w:hAnsi="Arial" w:cs="Arial"/>
                <w:b/>
                <w:color w:val="000000"/>
                <w:sz w:val="24"/>
              </w:rPr>
              <w:t>201</w:t>
            </w:r>
            <w:r w:rsidR="00A96D70" w:rsidRPr="00A96D70">
              <w:rPr>
                <w:rFonts w:ascii="Arial" w:hAnsi="Arial" w:cs="Arial"/>
                <w:b/>
                <w:color w:val="000000"/>
                <w:sz w:val="24"/>
              </w:rPr>
              <w:t>9</w:t>
            </w:r>
          </w:p>
        </w:tc>
      </w:tr>
      <w:tr w:rsidR="00A96D70" w:rsidRPr="00A96D70" w14:paraId="4542A7E7" w14:textId="77777777" w:rsidTr="009221F7">
        <w:trPr>
          <w:trHeight w:val="571"/>
        </w:trPr>
        <w:tc>
          <w:tcPr>
            <w:tcW w:w="0" w:type="auto"/>
            <w:vMerge/>
            <w:tcBorders>
              <w:top w:val="single" w:sz="6" w:space="0" w:color="A0A0A0"/>
              <w:left w:val="single" w:sz="6" w:space="0" w:color="F0F0F0"/>
              <w:bottom w:val="single" w:sz="6" w:space="0" w:color="A0A0A0"/>
              <w:right w:val="single" w:sz="6" w:space="0" w:color="A0A0A0"/>
            </w:tcBorders>
            <w:vAlign w:val="center"/>
            <w:hideMark/>
          </w:tcPr>
          <w:p w14:paraId="0B6AB3BB" w14:textId="77777777" w:rsidR="00A96D70" w:rsidRPr="00A96D70" w:rsidRDefault="00A96D70" w:rsidP="00A96D70">
            <w:pPr>
              <w:rPr>
                <w:rFonts w:ascii="Arial" w:hAnsi="Arial" w:cs="Arial"/>
                <w:color w:val="000000"/>
                <w:sz w:val="24"/>
              </w:rPr>
            </w:pPr>
          </w:p>
        </w:tc>
        <w:tc>
          <w:tcPr>
            <w:tcW w:w="146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177DC86E"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Amount</w:t>
            </w:r>
          </w:p>
        </w:tc>
        <w:tc>
          <w:tcPr>
            <w:tcW w:w="1486"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4F7EDFFA"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 to total investment</w:t>
            </w:r>
          </w:p>
        </w:tc>
        <w:tc>
          <w:tcPr>
            <w:tcW w:w="1574"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5163669E"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Amount</w:t>
            </w:r>
          </w:p>
        </w:tc>
        <w:tc>
          <w:tcPr>
            <w:tcW w:w="139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6D648B58"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 to total investment</w:t>
            </w:r>
          </w:p>
        </w:tc>
      </w:tr>
      <w:tr w:rsidR="00A96D70" w:rsidRPr="00A96D70" w14:paraId="1D759A60" w14:textId="77777777" w:rsidTr="009221F7">
        <w:trPr>
          <w:trHeight w:val="510"/>
        </w:trPr>
        <w:tc>
          <w:tcPr>
            <w:tcW w:w="2950" w:type="dxa"/>
            <w:tcBorders>
              <w:top w:val="single" w:sz="6" w:space="0" w:color="A0A0A0"/>
              <w:left w:val="single" w:sz="6" w:space="0" w:color="F0F0F0"/>
              <w:bottom w:val="single" w:sz="6" w:space="0" w:color="A0A0A0"/>
              <w:right w:val="single" w:sz="6" w:space="0" w:color="A0A0A0"/>
            </w:tcBorders>
            <w:tcMar>
              <w:top w:w="11" w:type="dxa"/>
              <w:left w:w="15" w:type="dxa"/>
              <w:bottom w:w="23" w:type="dxa"/>
              <w:right w:w="115" w:type="dxa"/>
            </w:tcMar>
            <w:vAlign w:val="bottom"/>
            <w:hideMark/>
          </w:tcPr>
          <w:p w14:paraId="2930295A" w14:textId="77777777" w:rsidR="00A96D70" w:rsidRPr="00A96D70" w:rsidRDefault="00A96D70" w:rsidP="00A96D70">
            <w:pPr>
              <w:spacing w:line="256" w:lineRule="auto"/>
              <w:ind w:left="1"/>
              <w:rPr>
                <w:rFonts w:ascii="Arial" w:hAnsi="Arial" w:cs="Arial"/>
                <w:color w:val="000000"/>
                <w:sz w:val="24"/>
              </w:rPr>
            </w:pPr>
            <w:proofErr w:type="spellStart"/>
            <w:r w:rsidRPr="00A96D70">
              <w:rPr>
                <w:rFonts w:ascii="Arial" w:hAnsi="Arial" w:cs="Arial"/>
                <w:color w:val="000000"/>
                <w:sz w:val="24"/>
              </w:rPr>
              <w:t>Bai</w:t>
            </w:r>
            <w:proofErr w:type="spellEnd"/>
            <w:r w:rsidRPr="00A96D70">
              <w:rPr>
                <w:rFonts w:ascii="Arial" w:hAnsi="Arial" w:cs="Arial"/>
                <w:color w:val="000000"/>
                <w:sz w:val="24"/>
              </w:rPr>
              <w:t xml:space="preserve">- </w:t>
            </w:r>
            <w:proofErr w:type="spellStart"/>
            <w:r w:rsidRPr="00A96D70">
              <w:rPr>
                <w:rFonts w:ascii="Arial" w:hAnsi="Arial" w:cs="Arial"/>
                <w:color w:val="000000"/>
                <w:sz w:val="24"/>
              </w:rPr>
              <w:t>Murabaha</w:t>
            </w:r>
            <w:proofErr w:type="spellEnd"/>
          </w:p>
        </w:tc>
        <w:tc>
          <w:tcPr>
            <w:tcW w:w="146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37AF32C5" w14:textId="7EADD570" w:rsidR="00A96D70" w:rsidRPr="00A96D70" w:rsidRDefault="000D562E" w:rsidP="00A96D70">
            <w:pPr>
              <w:spacing w:line="256" w:lineRule="auto"/>
              <w:rPr>
                <w:rFonts w:ascii="Arial" w:hAnsi="Arial" w:cs="Arial"/>
                <w:color w:val="000000"/>
                <w:sz w:val="24"/>
              </w:rPr>
            </w:pPr>
            <w:r>
              <w:rPr>
                <w:rFonts w:ascii="Arial" w:hAnsi="Arial" w:cs="Arial"/>
                <w:color w:val="000000"/>
                <w:sz w:val="24"/>
              </w:rPr>
              <w:t>96220</w:t>
            </w:r>
          </w:p>
        </w:tc>
        <w:tc>
          <w:tcPr>
            <w:tcW w:w="1486"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573B7792" w14:textId="5F9AC769" w:rsidR="00A96D70" w:rsidRPr="00A96D70" w:rsidRDefault="006971D9" w:rsidP="00A96D70">
            <w:pPr>
              <w:spacing w:line="256" w:lineRule="auto"/>
              <w:rPr>
                <w:rFonts w:ascii="Arial" w:hAnsi="Arial" w:cs="Arial"/>
                <w:color w:val="000000"/>
                <w:sz w:val="24"/>
              </w:rPr>
            </w:pPr>
            <w:r>
              <w:rPr>
                <w:rFonts w:ascii="Arial" w:hAnsi="Arial" w:cs="Arial"/>
                <w:color w:val="000000"/>
                <w:sz w:val="24"/>
              </w:rPr>
              <w:t>5</w:t>
            </w:r>
            <w:r w:rsidR="00CF1497">
              <w:rPr>
                <w:rFonts w:ascii="Arial" w:hAnsi="Arial" w:cs="Arial"/>
                <w:color w:val="000000"/>
                <w:sz w:val="24"/>
              </w:rPr>
              <w:t>4</w:t>
            </w:r>
            <w:r w:rsidR="00A96D70" w:rsidRPr="00A96D70">
              <w:rPr>
                <w:rFonts w:ascii="Arial" w:hAnsi="Arial" w:cs="Arial"/>
                <w:color w:val="000000"/>
                <w:sz w:val="24"/>
              </w:rPr>
              <w:t>%</w:t>
            </w:r>
          </w:p>
        </w:tc>
        <w:tc>
          <w:tcPr>
            <w:tcW w:w="1574"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1F670B3C" w14:textId="539921B5" w:rsidR="00A96D70" w:rsidRPr="00A96D70" w:rsidRDefault="006971D9" w:rsidP="00A96D70">
            <w:pPr>
              <w:spacing w:line="256" w:lineRule="auto"/>
              <w:rPr>
                <w:rFonts w:ascii="Arial" w:hAnsi="Arial" w:cs="Arial"/>
                <w:color w:val="000000"/>
                <w:sz w:val="24"/>
              </w:rPr>
            </w:pPr>
            <w:r>
              <w:rPr>
                <w:rFonts w:ascii="Arial" w:hAnsi="Arial" w:cs="Arial"/>
                <w:color w:val="000000"/>
                <w:sz w:val="24"/>
              </w:rPr>
              <w:t>117</w:t>
            </w:r>
            <w:r w:rsidR="00A96D70" w:rsidRPr="00A96D70">
              <w:rPr>
                <w:rFonts w:ascii="Arial" w:hAnsi="Arial" w:cs="Arial"/>
                <w:color w:val="000000"/>
                <w:sz w:val="24"/>
              </w:rPr>
              <w:t>80</w:t>
            </w:r>
            <w:r w:rsidR="0047195F">
              <w:rPr>
                <w:rFonts w:ascii="Arial" w:hAnsi="Arial" w:cs="Arial"/>
                <w:color w:val="000000"/>
                <w:sz w:val="24"/>
              </w:rPr>
              <w:t>0</w:t>
            </w:r>
          </w:p>
        </w:tc>
        <w:tc>
          <w:tcPr>
            <w:tcW w:w="139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4F26C58D" w14:textId="7EC8C0DA" w:rsidR="00A96D70" w:rsidRPr="00A96D70" w:rsidRDefault="006971D9" w:rsidP="00A96D70">
            <w:pPr>
              <w:spacing w:line="256" w:lineRule="auto"/>
              <w:rPr>
                <w:rFonts w:ascii="Arial" w:hAnsi="Arial" w:cs="Arial"/>
                <w:color w:val="000000"/>
                <w:sz w:val="24"/>
              </w:rPr>
            </w:pPr>
            <w:r>
              <w:rPr>
                <w:rFonts w:ascii="Arial" w:hAnsi="Arial" w:cs="Arial"/>
                <w:color w:val="000000"/>
                <w:sz w:val="24"/>
              </w:rPr>
              <w:t>55</w:t>
            </w:r>
            <w:r w:rsidR="00A96D70" w:rsidRPr="00A96D70">
              <w:rPr>
                <w:rFonts w:ascii="Arial" w:hAnsi="Arial" w:cs="Arial"/>
                <w:color w:val="000000"/>
                <w:sz w:val="24"/>
              </w:rPr>
              <w:t>%</w:t>
            </w:r>
          </w:p>
        </w:tc>
      </w:tr>
      <w:tr w:rsidR="00A96D70" w:rsidRPr="00A96D70" w14:paraId="66E61362" w14:textId="77777777" w:rsidTr="009221F7">
        <w:trPr>
          <w:trHeight w:val="511"/>
        </w:trPr>
        <w:tc>
          <w:tcPr>
            <w:tcW w:w="2950" w:type="dxa"/>
            <w:tcBorders>
              <w:top w:val="single" w:sz="6" w:space="0" w:color="A0A0A0"/>
              <w:left w:val="single" w:sz="6" w:space="0" w:color="F0F0F0"/>
              <w:bottom w:val="single" w:sz="6" w:space="0" w:color="A0A0A0"/>
              <w:right w:val="single" w:sz="6" w:space="0" w:color="A0A0A0"/>
            </w:tcBorders>
            <w:tcMar>
              <w:top w:w="11" w:type="dxa"/>
              <w:left w:w="15" w:type="dxa"/>
              <w:bottom w:w="23" w:type="dxa"/>
              <w:right w:w="115" w:type="dxa"/>
            </w:tcMar>
            <w:hideMark/>
          </w:tcPr>
          <w:p w14:paraId="43B01AC8"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4"/>
              </w:rPr>
              <w:t>Hire-Purchase</w:t>
            </w:r>
          </w:p>
        </w:tc>
        <w:tc>
          <w:tcPr>
            <w:tcW w:w="146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5600568D" w14:textId="5845391C" w:rsidR="00A96D70" w:rsidRPr="00A96D70" w:rsidRDefault="006971D9" w:rsidP="00A96D70">
            <w:pPr>
              <w:spacing w:line="256" w:lineRule="auto"/>
              <w:rPr>
                <w:rFonts w:ascii="Arial" w:hAnsi="Arial" w:cs="Arial"/>
                <w:color w:val="000000"/>
                <w:sz w:val="24"/>
              </w:rPr>
            </w:pPr>
            <w:r>
              <w:rPr>
                <w:rFonts w:ascii="Arial" w:hAnsi="Arial" w:cs="Arial"/>
                <w:color w:val="000000"/>
                <w:sz w:val="24"/>
              </w:rPr>
              <w:t>63160</w:t>
            </w:r>
          </w:p>
        </w:tc>
        <w:tc>
          <w:tcPr>
            <w:tcW w:w="1486"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66054EA4" w14:textId="1595219F" w:rsidR="00A96D70" w:rsidRPr="00A96D70" w:rsidRDefault="006971D9" w:rsidP="00A96D70">
            <w:pPr>
              <w:spacing w:line="256" w:lineRule="auto"/>
              <w:rPr>
                <w:rFonts w:ascii="Arial" w:hAnsi="Arial" w:cs="Arial"/>
                <w:color w:val="000000"/>
                <w:sz w:val="24"/>
              </w:rPr>
            </w:pPr>
            <w:r>
              <w:rPr>
                <w:rFonts w:ascii="Arial" w:hAnsi="Arial" w:cs="Arial"/>
                <w:color w:val="000000"/>
                <w:sz w:val="24"/>
              </w:rPr>
              <w:t>33.5</w:t>
            </w:r>
            <w:r w:rsidR="00A96D70" w:rsidRPr="00A96D70">
              <w:rPr>
                <w:rFonts w:ascii="Arial" w:hAnsi="Arial" w:cs="Arial"/>
                <w:color w:val="000000"/>
                <w:sz w:val="24"/>
              </w:rPr>
              <w:t>%</w:t>
            </w:r>
          </w:p>
        </w:tc>
        <w:tc>
          <w:tcPr>
            <w:tcW w:w="1574"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74A6C73C" w14:textId="72548DCE" w:rsidR="00A96D70" w:rsidRPr="00A96D70" w:rsidRDefault="006971D9" w:rsidP="00A96D70">
            <w:pPr>
              <w:spacing w:line="256" w:lineRule="auto"/>
              <w:rPr>
                <w:rFonts w:ascii="Arial" w:hAnsi="Arial" w:cs="Arial"/>
                <w:color w:val="000000"/>
                <w:sz w:val="24"/>
              </w:rPr>
            </w:pPr>
            <w:r>
              <w:rPr>
                <w:rFonts w:ascii="Arial" w:hAnsi="Arial" w:cs="Arial"/>
                <w:color w:val="000000"/>
                <w:sz w:val="24"/>
              </w:rPr>
              <w:t>73870</w:t>
            </w:r>
          </w:p>
        </w:tc>
        <w:tc>
          <w:tcPr>
            <w:tcW w:w="139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3D364AF3" w14:textId="520848BB" w:rsidR="00A96D70" w:rsidRPr="00A96D70" w:rsidRDefault="006971D9" w:rsidP="00A96D70">
            <w:pPr>
              <w:spacing w:line="256" w:lineRule="auto"/>
              <w:rPr>
                <w:rFonts w:ascii="Arial" w:hAnsi="Arial" w:cs="Arial"/>
                <w:color w:val="000000"/>
                <w:sz w:val="24"/>
              </w:rPr>
            </w:pPr>
            <w:r>
              <w:rPr>
                <w:rFonts w:ascii="Arial" w:hAnsi="Arial" w:cs="Arial"/>
                <w:color w:val="000000"/>
                <w:sz w:val="24"/>
              </w:rPr>
              <w:t>34.5</w:t>
            </w:r>
            <w:r w:rsidR="00A96D70" w:rsidRPr="00A96D70">
              <w:rPr>
                <w:rFonts w:ascii="Arial" w:hAnsi="Arial" w:cs="Arial"/>
                <w:color w:val="000000"/>
                <w:sz w:val="24"/>
              </w:rPr>
              <w:t>%</w:t>
            </w:r>
          </w:p>
        </w:tc>
      </w:tr>
      <w:tr w:rsidR="00A96D70" w:rsidRPr="00A96D70" w14:paraId="3A977A90" w14:textId="77777777" w:rsidTr="009221F7">
        <w:trPr>
          <w:trHeight w:val="510"/>
        </w:trPr>
        <w:tc>
          <w:tcPr>
            <w:tcW w:w="2950" w:type="dxa"/>
            <w:tcBorders>
              <w:top w:val="single" w:sz="6" w:space="0" w:color="A0A0A0"/>
              <w:left w:val="single" w:sz="6" w:space="0" w:color="F0F0F0"/>
              <w:bottom w:val="single" w:sz="6" w:space="0" w:color="A0A0A0"/>
              <w:right w:val="single" w:sz="6" w:space="0" w:color="A0A0A0"/>
            </w:tcBorders>
            <w:tcMar>
              <w:top w:w="11" w:type="dxa"/>
              <w:left w:w="15" w:type="dxa"/>
              <w:bottom w:w="23" w:type="dxa"/>
              <w:right w:w="115" w:type="dxa"/>
            </w:tcMar>
            <w:hideMark/>
          </w:tcPr>
          <w:p w14:paraId="23827EE7" w14:textId="77777777" w:rsidR="00A96D70" w:rsidRPr="00A96D70" w:rsidRDefault="00A96D70" w:rsidP="00A96D70">
            <w:pPr>
              <w:spacing w:line="256" w:lineRule="auto"/>
              <w:ind w:left="1"/>
              <w:rPr>
                <w:rFonts w:ascii="Arial" w:hAnsi="Arial" w:cs="Arial"/>
                <w:color w:val="000000"/>
                <w:sz w:val="24"/>
              </w:rPr>
            </w:pPr>
            <w:proofErr w:type="spellStart"/>
            <w:r w:rsidRPr="00A96D70">
              <w:rPr>
                <w:rFonts w:ascii="Arial" w:hAnsi="Arial" w:cs="Arial"/>
                <w:color w:val="000000"/>
                <w:sz w:val="24"/>
              </w:rPr>
              <w:t>Bai-Muajjal</w:t>
            </w:r>
            <w:proofErr w:type="spellEnd"/>
          </w:p>
        </w:tc>
        <w:tc>
          <w:tcPr>
            <w:tcW w:w="146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604B37C3" w14:textId="025A80EA" w:rsidR="00A96D70" w:rsidRPr="00A96D70" w:rsidRDefault="006971D9" w:rsidP="00A96D70">
            <w:pPr>
              <w:spacing w:line="256" w:lineRule="auto"/>
              <w:rPr>
                <w:rFonts w:ascii="Arial" w:hAnsi="Arial" w:cs="Arial"/>
                <w:color w:val="000000"/>
                <w:sz w:val="24"/>
              </w:rPr>
            </w:pPr>
            <w:r>
              <w:rPr>
                <w:rFonts w:ascii="Arial" w:hAnsi="Arial" w:cs="Arial"/>
                <w:color w:val="000000"/>
                <w:sz w:val="24"/>
              </w:rPr>
              <w:t>6</w:t>
            </w:r>
            <w:r w:rsidR="0047195F">
              <w:rPr>
                <w:rFonts w:ascii="Arial" w:hAnsi="Arial" w:cs="Arial"/>
                <w:color w:val="000000"/>
                <w:sz w:val="24"/>
              </w:rPr>
              <w:t>4</w:t>
            </w:r>
            <w:r w:rsidR="00A96D70" w:rsidRPr="00A96D70">
              <w:rPr>
                <w:rFonts w:ascii="Arial" w:hAnsi="Arial" w:cs="Arial"/>
                <w:color w:val="000000"/>
                <w:sz w:val="24"/>
              </w:rPr>
              <w:t>50</w:t>
            </w:r>
          </w:p>
        </w:tc>
        <w:tc>
          <w:tcPr>
            <w:tcW w:w="1486"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40A7177F" w14:textId="1CF05F68" w:rsidR="00A96D70" w:rsidRPr="00A96D70" w:rsidRDefault="006971D9" w:rsidP="00A96D70">
            <w:pPr>
              <w:spacing w:line="256" w:lineRule="auto"/>
              <w:rPr>
                <w:rFonts w:ascii="Arial" w:hAnsi="Arial" w:cs="Arial"/>
                <w:color w:val="000000"/>
                <w:sz w:val="24"/>
              </w:rPr>
            </w:pPr>
            <w:r>
              <w:rPr>
                <w:rFonts w:ascii="Arial" w:hAnsi="Arial" w:cs="Arial"/>
                <w:color w:val="000000"/>
                <w:sz w:val="24"/>
              </w:rPr>
              <w:t>3</w:t>
            </w:r>
            <w:r w:rsidR="00A96D70" w:rsidRPr="00A96D70">
              <w:rPr>
                <w:rFonts w:ascii="Arial" w:hAnsi="Arial" w:cs="Arial"/>
                <w:color w:val="000000"/>
                <w:sz w:val="24"/>
              </w:rPr>
              <w:t>%</w:t>
            </w:r>
          </w:p>
        </w:tc>
        <w:tc>
          <w:tcPr>
            <w:tcW w:w="1574"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653D2CF0" w14:textId="7A4C466B" w:rsidR="00A96D70" w:rsidRPr="00A96D70" w:rsidRDefault="0047195F" w:rsidP="00A96D70">
            <w:pPr>
              <w:spacing w:line="256" w:lineRule="auto"/>
              <w:rPr>
                <w:rFonts w:ascii="Arial" w:hAnsi="Arial" w:cs="Arial"/>
                <w:color w:val="000000"/>
                <w:sz w:val="24"/>
              </w:rPr>
            </w:pPr>
            <w:r>
              <w:rPr>
                <w:rFonts w:ascii="Arial" w:hAnsi="Arial" w:cs="Arial"/>
                <w:color w:val="000000"/>
                <w:sz w:val="24"/>
              </w:rPr>
              <w:t>7</w:t>
            </w:r>
            <w:r w:rsidR="00A96D70" w:rsidRPr="00A96D70">
              <w:rPr>
                <w:rFonts w:ascii="Arial" w:hAnsi="Arial" w:cs="Arial"/>
                <w:color w:val="000000"/>
                <w:sz w:val="24"/>
              </w:rPr>
              <w:t>3</w:t>
            </w:r>
            <w:r>
              <w:rPr>
                <w:rFonts w:ascii="Arial" w:hAnsi="Arial" w:cs="Arial"/>
                <w:color w:val="000000"/>
                <w:sz w:val="24"/>
              </w:rPr>
              <w:t>20</w:t>
            </w:r>
          </w:p>
        </w:tc>
        <w:tc>
          <w:tcPr>
            <w:tcW w:w="139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76F1F02A" w14:textId="35DE551C" w:rsidR="00A96D70" w:rsidRPr="00A96D70" w:rsidRDefault="006971D9" w:rsidP="00A96D70">
            <w:pPr>
              <w:spacing w:line="256" w:lineRule="auto"/>
              <w:rPr>
                <w:rFonts w:ascii="Arial" w:hAnsi="Arial" w:cs="Arial"/>
                <w:color w:val="000000"/>
                <w:sz w:val="24"/>
              </w:rPr>
            </w:pPr>
            <w:r>
              <w:rPr>
                <w:rFonts w:ascii="Arial" w:hAnsi="Arial" w:cs="Arial"/>
                <w:color w:val="000000"/>
                <w:sz w:val="24"/>
              </w:rPr>
              <w:t>3.5</w:t>
            </w:r>
            <w:r w:rsidR="00A96D70" w:rsidRPr="00A96D70">
              <w:rPr>
                <w:rFonts w:ascii="Arial" w:hAnsi="Arial" w:cs="Arial"/>
                <w:color w:val="000000"/>
                <w:sz w:val="24"/>
              </w:rPr>
              <w:t>%</w:t>
            </w:r>
          </w:p>
        </w:tc>
      </w:tr>
      <w:tr w:rsidR="00A96D70" w:rsidRPr="00A96D70" w14:paraId="16EFA1B7" w14:textId="77777777" w:rsidTr="009221F7">
        <w:trPr>
          <w:trHeight w:val="496"/>
        </w:trPr>
        <w:tc>
          <w:tcPr>
            <w:tcW w:w="2950" w:type="dxa"/>
            <w:tcBorders>
              <w:top w:val="single" w:sz="6" w:space="0" w:color="A0A0A0"/>
              <w:left w:val="single" w:sz="6" w:space="0" w:color="F0F0F0"/>
              <w:bottom w:val="single" w:sz="6" w:space="0" w:color="A0A0A0"/>
              <w:right w:val="single" w:sz="6" w:space="0" w:color="A0A0A0"/>
            </w:tcBorders>
            <w:tcMar>
              <w:top w:w="11" w:type="dxa"/>
              <w:left w:w="15" w:type="dxa"/>
              <w:bottom w:w="23" w:type="dxa"/>
              <w:right w:w="115" w:type="dxa"/>
            </w:tcMar>
            <w:hideMark/>
          </w:tcPr>
          <w:p w14:paraId="6045B12A" w14:textId="77777777" w:rsidR="00A96D70" w:rsidRPr="00A96D70" w:rsidRDefault="00A96D70" w:rsidP="00A96D70">
            <w:pPr>
              <w:spacing w:line="256" w:lineRule="auto"/>
              <w:ind w:left="1"/>
              <w:rPr>
                <w:rFonts w:ascii="Arial" w:hAnsi="Arial" w:cs="Arial"/>
                <w:color w:val="000000"/>
                <w:sz w:val="24"/>
              </w:rPr>
            </w:pPr>
            <w:proofErr w:type="spellStart"/>
            <w:r w:rsidRPr="00A96D70">
              <w:rPr>
                <w:rFonts w:ascii="Arial" w:hAnsi="Arial" w:cs="Arial"/>
                <w:color w:val="000000"/>
                <w:sz w:val="24"/>
              </w:rPr>
              <w:t>Puchase</w:t>
            </w:r>
            <w:proofErr w:type="spellEnd"/>
            <w:r w:rsidRPr="00A96D70">
              <w:rPr>
                <w:rFonts w:ascii="Arial" w:hAnsi="Arial" w:cs="Arial"/>
                <w:color w:val="000000"/>
                <w:sz w:val="24"/>
              </w:rPr>
              <w:t xml:space="preserve"> &amp; Negotiation</w:t>
            </w:r>
          </w:p>
        </w:tc>
        <w:tc>
          <w:tcPr>
            <w:tcW w:w="146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6CAA83B4" w14:textId="083ED81E" w:rsidR="00A96D70" w:rsidRPr="00A96D70" w:rsidRDefault="006971D9" w:rsidP="00A96D70">
            <w:pPr>
              <w:spacing w:line="256" w:lineRule="auto"/>
              <w:rPr>
                <w:rFonts w:ascii="Arial" w:hAnsi="Arial" w:cs="Arial"/>
                <w:color w:val="000000"/>
                <w:sz w:val="24"/>
              </w:rPr>
            </w:pPr>
            <w:r>
              <w:rPr>
                <w:rFonts w:ascii="Arial" w:hAnsi="Arial" w:cs="Arial"/>
                <w:color w:val="000000"/>
                <w:sz w:val="24"/>
              </w:rPr>
              <w:t>10220</w:t>
            </w:r>
          </w:p>
        </w:tc>
        <w:tc>
          <w:tcPr>
            <w:tcW w:w="1486"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648B7C5C" w14:textId="1BBED9C5" w:rsidR="00A96D70" w:rsidRPr="00A96D70" w:rsidRDefault="006971D9" w:rsidP="00A96D70">
            <w:pPr>
              <w:spacing w:line="256" w:lineRule="auto"/>
              <w:rPr>
                <w:rFonts w:ascii="Arial" w:hAnsi="Arial" w:cs="Arial"/>
                <w:color w:val="000000"/>
                <w:sz w:val="24"/>
              </w:rPr>
            </w:pPr>
            <w:r>
              <w:rPr>
                <w:rFonts w:ascii="Arial" w:hAnsi="Arial" w:cs="Arial"/>
                <w:color w:val="000000"/>
                <w:sz w:val="24"/>
              </w:rPr>
              <w:t>5.5</w:t>
            </w:r>
            <w:r w:rsidR="00A96D70" w:rsidRPr="00A96D70">
              <w:rPr>
                <w:rFonts w:ascii="Arial" w:hAnsi="Arial" w:cs="Arial"/>
                <w:color w:val="000000"/>
                <w:sz w:val="24"/>
              </w:rPr>
              <w:t>%</w:t>
            </w:r>
          </w:p>
        </w:tc>
        <w:tc>
          <w:tcPr>
            <w:tcW w:w="1574"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562ECBE2" w14:textId="7EDCD9BF" w:rsidR="00A96D70" w:rsidRPr="00A96D70" w:rsidRDefault="006971D9" w:rsidP="00A96D70">
            <w:pPr>
              <w:spacing w:line="256" w:lineRule="auto"/>
              <w:rPr>
                <w:rFonts w:ascii="Arial" w:hAnsi="Arial" w:cs="Arial"/>
                <w:color w:val="000000"/>
                <w:sz w:val="24"/>
              </w:rPr>
            </w:pPr>
            <w:r>
              <w:rPr>
                <w:rFonts w:ascii="Arial" w:hAnsi="Arial" w:cs="Arial"/>
                <w:color w:val="000000"/>
                <w:sz w:val="24"/>
              </w:rPr>
              <w:t>11290</w:t>
            </w:r>
          </w:p>
        </w:tc>
        <w:tc>
          <w:tcPr>
            <w:tcW w:w="139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5C507D9C" w14:textId="510E07CB" w:rsidR="00A96D70" w:rsidRPr="00A96D70" w:rsidRDefault="006971D9" w:rsidP="00A96D70">
            <w:pPr>
              <w:spacing w:line="256" w:lineRule="auto"/>
              <w:rPr>
                <w:rFonts w:ascii="Arial" w:hAnsi="Arial" w:cs="Arial"/>
                <w:color w:val="000000"/>
                <w:sz w:val="24"/>
              </w:rPr>
            </w:pPr>
            <w:r>
              <w:rPr>
                <w:rFonts w:ascii="Arial" w:hAnsi="Arial" w:cs="Arial"/>
                <w:color w:val="000000"/>
                <w:sz w:val="24"/>
              </w:rPr>
              <w:t>4.5</w:t>
            </w:r>
            <w:r w:rsidR="00A96D70" w:rsidRPr="00A96D70">
              <w:rPr>
                <w:rFonts w:ascii="Arial" w:hAnsi="Arial" w:cs="Arial"/>
                <w:color w:val="000000"/>
                <w:sz w:val="24"/>
              </w:rPr>
              <w:t>%</w:t>
            </w:r>
          </w:p>
        </w:tc>
      </w:tr>
      <w:tr w:rsidR="00A96D70" w:rsidRPr="00A96D70" w14:paraId="17E8D2A9" w14:textId="77777777" w:rsidTr="009221F7">
        <w:trPr>
          <w:trHeight w:val="511"/>
        </w:trPr>
        <w:tc>
          <w:tcPr>
            <w:tcW w:w="2950" w:type="dxa"/>
            <w:tcBorders>
              <w:top w:val="single" w:sz="6" w:space="0" w:color="A0A0A0"/>
              <w:left w:val="single" w:sz="6" w:space="0" w:color="F0F0F0"/>
              <w:bottom w:val="single" w:sz="6" w:space="0" w:color="A0A0A0"/>
              <w:right w:val="single" w:sz="6" w:space="0" w:color="A0A0A0"/>
            </w:tcBorders>
            <w:tcMar>
              <w:top w:w="11" w:type="dxa"/>
              <w:left w:w="15" w:type="dxa"/>
              <w:bottom w:w="23" w:type="dxa"/>
              <w:right w:w="115" w:type="dxa"/>
            </w:tcMar>
            <w:hideMark/>
          </w:tcPr>
          <w:p w14:paraId="021BAD5F" w14:textId="77777777" w:rsidR="00A96D70" w:rsidRPr="00A96D70" w:rsidRDefault="00A96D70" w:rsidP="00A96D70">
            <w:pPr>
              <w:spacing w:line="256" w:lineRule="auto"/>
              <w:ind w:left="1"/>
              <w:rPr>
                <w:rFonts w:ascii="Arial" w:hAnsi="Arial" w:cs="Arial"/>
                <w:color w:val="000000"/>
                <w:sz w:val="24"/>
              </w:rPr>
            </w:pPr>
            <w:proofErr w:type="spellStart"/>
            <w:r w:rsidRPr="00A96D70">
              <w:rPr>
                <w:rFonts w:ascii="Arial" w:hAnsi="Arial" w:cs="Arial"/>
                <w:color w:val="000000"/>
                <w:sz w:val="24"/>
              </w:rPr>
              <w:t>Quard</w:t>
            </w:r>
            <w:proofErr w:type="spellEnd"/>
          </w:p>
        </w:tc>
        <w:tc>
          <w:tcPr>
            <w:tcW w:w="146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7AD6B85A" w14:textId="6B1A3D05" w:rsidR="00A96D70" w:rsidRPr="00A96D70" w:rsidRDefault="0047195F" w:rsidP="00A96D70">
            <w:pPr>
              <w:spacing w:line="256" w:lineRule="auto"/>
              <w:rPr>
                <w:rFonts w:ascii="Arial" w:hAnsi="Arial" w:cs="Arial"/>
                <w:color w:val="000000"/>
                <w:sz w:val="24"/>
              </w:rPr>
            </w:pPr>
            <w:r>
              <w:rPr>
                <w:rFonts w:ascii="Arial" w:hAnsi="Arial" w:cs="Arial"/>
                <w:color w:val="000000"/>
                <w:sz w:val="24"/>
              </w:rPr>
              <w:t>2250</w:t>
            </w:r>
          </w:p>
        </w:tc>
        <w:tc>
          <w:tcPr>
            <w:tcW w:w="1486"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1A6B404C" w14:textId="3B0A6E31" w:rsidR="00A96D70" w:rsidRPr="00A96D70" w:rsidRDefault="006971D9" w:rsidP="00A96D70">
            <w:pPr>
              <w:spacing w:line="256" w:lineRule="auto"/>
              <w:rPr>
                <w:rFonts w:ascii="Arial" w:hAnsi="Arial" w:cs="Arial"/>
                <w:color w:val="000000"/>
                <w:sz w:val="24"/>
              </w:rPr>
            </w:pPr>
            <w:r>
              <w:rPr>
                <w:rFonts w:ascii="Arial" w:hAnsi="Arial" w:cs="Arial"/>
                <w:color w:val="000000"/>
                <w:sz w:val="24"/>
              </w:rPr>
              <w:t>1.5</w:t>
            </w:r>
            <w:r w:rsidR="00A96D70" w:rsidRPr="00A96D70">
              <w:rPr>
                <w:rFonts w:ascii="Arial" w:hAnsi="Arial" w:cs="Arial"/>
                <w:color w:val="000000"/>
                <w:sz w:val="24"/>
              </w:rPr>
              <w:t>%</w:t>
            </w:r>
          </w:p>
        </w:tc>
        <w:tc>
          <w:tcPr>
            <w:tcW w:w="1574"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1F8E67DF" w14:textId="68BE075C" w:rsidR="00A96D70" w:rsidRPr="00A96D70" w:rsidRDefault="006971D9" w:rsidP="00A96D70">
            <w:pPr>
              <w:spacing w:line="256" w:lineRule="auto"/>
              <w:rPr>
                <w:rFonts w:ascii="Arial" w:hAnsi="Arial" w:cs="Arial"/>
                <w:color w:val="000000"/>
                <w:sz w:val="24"/>
              </w:rPr>
            </w:pPr>
            <w:r>
              <w:rPr>
                <w:rFonts w:ascii="Arial" w:hAnsi="Arial" w:cs="Arial"/>
                <w:color w:val="000000"/>
                <w:sz w:val="24"/>
              </w:rPr>
              <w:t>2830</w:t>
            </w:r>
          </w:p>
        </w:tc>
        <w:tc>
          <w:tcPr>
            <w:tcW w:w="139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35339BB2" w14:textId="640C1602" w:rsidR="00A96D70" w:rsidRPr="00A96D70" w:rsidRDefault="006971D9" w:rsidP="00A96D70">
            <w:pPr>
              <w:spacing w:line="256" w:lineRule="auto"/>
              <w:rPr>
                <w:rFonts w:ascii="Arial" w:hAnsi="Arial" w:cs="Arial"/>
                <w:color w:val="000000"/>
                <w:sz w:val="24"/>
              </w:rPr>
            </w:pPr>
            <w:r>
              <w:rPr>
                <w:rFonts w:ascii="Arial" w:hAnsi="Arial" w:cs="Arial"/>
                <w:color w:val="000000"/>
                <w:sz w:val="24"/>
              </w:rPr>
              <w:t>1</w:t>
            </w:r>
            <w:r w:rsidR="00A96D70" w:rsidRPr="00A96D70">
              <w:rPr>
                <w:rFonts w:ascii="Arial" w:hAnsi="Arial" w:cs="Arial"/>
                <w:color w:val="000000"/>
                <w:sz w:val="24"/>
              </w:rPr>
              <w:t>%</w:t>
            </w:r>
          </w:p>
        </w:tc>
      </w:tr>
      <w:tr w:rsidR="00A96D70" w:rsidRPr="00A96D70" w14:paraId="7E85FFC0" w14:textId="77777777" w:rsidTr="009221F7">
        <w:trPr>
          <w:trHeight w:val="510"/>
        </w:trPr>
        <w:tc>
          <w:tcPr>
            <w:tcW w:w="2950" w:type="dxa"/>
            <w:tcBorders>
              <w:top w:val="single" w:sz="6" w:space="0" w:color="A0A0A0"/>
              <w:left w:val="single" w:sz="6" w:space="0" w:color="F0F0F0"/>
              <w:bottom w:val="single" w:sz="6" w:space="0" w:color="A0A0A0"/>
              <w:right w:val="single" w:sz="6" w:space="0" w:color="A0A0A0"/>
            </w:tcBorders>
            <w:tcMar>
              <w:top w:w="11" w:type="dxa"/>
              <w:left w:w="15" w:type="dxa"/>
              <w:bottom w:w="23" w:type="dxa"/>
              <w:right w:w="115" w:type="dxa"/>
            </w:tcMar>
            <w:hideMark/>
          </w:tcPr>
          <w:p w14:paraId="59E64C73"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color w:val="000000"/>
                <w:sz w:val="24"/>
              </w:rPr>
              <w:t>Bai Salam</w:t>
            </w:r>
          </w:p>
        </w:tc>
        <w:tc>
          <w:tcPr>
            <w:tcW w:w="146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730FB450" w14:textId="4AFD79A3" w:rsidR="00A96D70" w:rsidRPr="00A96D70" w:rsidRDefault="0047195F" w:rsidP="00A96D70">
            <w:pPr>
              <w:spacing w:line="256" w:lineRule="auto"/>
              <w:rPr>
                <w:rFonts w:ascii="Arial" w:hAnsi="Arial" w:cs="Arial"/>
                <w:color w:val="000000"/>
                <w:sz w:val="24"/>
              </w:rPr>
            </w:pPr>
            <w:r>
              <w:rPr>
                <w:rFonts w:ascii="Arial" w:hAnsi="Arial" w:cs="Arial"/>
                <w:color w:val="000000"/>
                <w:sz w:val="24"/>
              </w:rPr>
              <w:t>1720</w:t>
            </w:r>
          </w:p>
        </w:tc>
        <w:tc>
          <w:tcPr>
            <w:tcW w:w="1486"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3C85476A" w14:textId="669EA2EB" w:rsidR="00A96D70" w:rsidRPr="00A96D70" w:rsidRDefault="006971D9" w:rsidP="00A96D70">
            <w:pPr>
              <w:spacing w:line="256" w:lineRule="auto"/>
              <w:rPr>
                <w:rFonts w:ascii="Arial" w:hAnsi="Arial" w:cs="Arial"/>
                <w:color w:val="000000"/>
                <w:sz w:val="24"/>
              </w:rPr>
            </w:pPr>
            <w:r>
              <w:rPr>
                <w:rFonts w:ascii="Arial" w:hAnsi="Arial" w:cs="Arial"/>
                <w:color w:val="000000"/>
                <w:sz w:val="24"/>
              </w:rPr>
              <w:t>1</w:t>
            </w:r>
            <w:r w:rsidR="00A96D70" w:rsidRPr="00A96D70">
              <w:rPr>
                <w:rFonts w:ascii="Arial" w:hAnsi="Arial" w:cs="Arial"/>
                <w:color w:val="000000"/>
                <w:sz w:val="24"/>
              </w:rPr>
              <w:t>%</w:t>
            </w:r>
          </w:p>
        </w:tc>
        <w:tc>
          <w:tcPr>
            <w:tcW w:w="1574"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60118C24" w14:textId="25883A28" w:rsidR="00A96D70" w:rsidRPr="00A96D70" w:rsidRDefault="006971D9" w:rsidP="00A96D70">
            <w:pPr>
              <w:spacing w:line="256" w:lineRule="auto"/>
              <w:rPr>
                <w:rFonts w:ascii="Arial" w:hAnsi="Arial" w:cs="Arial"/>
                <w:color w:val="000000"/>
                <w:sz w:val="24"/>
              </w:rPr>
            </w:pPr>
            <w:r>
              <w:rPr>
                <w:rFonts w:ascii="Arial" w:hAnsi="Arial" w:cs="Arial"/>
                <w:color w:val="000000"/>
                <w:sz w:val="24"/>
              </w:rPr>
              <w:t>2080</w:t>
            </w:r>
          </w:p>
        </w:tc>
        <w:tc>
          <w:tcPr>
            <w:tcW w:w="139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1C3A2ABB" w14:textId="15B7881A" w:rsidR="00A96D70" w:rsidRPr="00A96D70" w:rsidRDefault="006971D9" w:rsidP="00A96D70">
            <w:pPr>
              <w:spacing w:line="256" w:lineRule="auto"/>
              <w:rPr>
                <w:rFonts w:ascii="Arial" w:hAnsi="Arial" w:cs="Arial"/>
                <w:color w:val="000000"/>
                <w:sz w:val="24"/>
              </w:rPr>
            </w:pPr>
            <w:r>
              <w:rPr>
                <w:rFonts w:ascii="Arial" w:hAnsi="Arial" w:cs="Arial"/>
                <w:color w:val="000000"/>
                <w:sz w:val="24"/>
              </w:rPr>
              <w:t>1</w:t>
            </w:r>
            <w:r w:rsidR="00A96D70" w:rsidRPr="00A96D70">
              <w:rPr>
                <w:rFonts w:ascii="Arial" w:hAnsi="Arial" w:cs="Arial"/>
                <w:color w:val="000000"/>
                <w:sz w:val="24"/>
              </w:rPr>
              <w:t>%</w:t>
            </w:r>
          </w:p>
        </w:tc>
      </w:tr>
      <w:tr w:rsidR="00F847EF" w:rsidRPr="00F847EF" w14:paraId="12BABEAA" w14:textId="77777777" w:rsidTr="009221F7">
        <w:trPr>
          <w:trHeight w:val="495"/>
        </w:trPr>
        <w:tc>
          <w:tcPr>
            <w:tcW w:w="2950" w:type="dxa"/>
            <w:tcBorders>
              <w:top w:val="single" w:sz="6" w:space="0" w:color="A0A0A0"/>
              <w:left w:val="single" w:sz="6" w:space="0" w:color="F0F0F0"/>
              <w:bottom w:val="single" w:sz="6" w:space="0" w:color="A0A0A0"/>
              <w:right w:val="single" w:sz="6" w:space="0" w:color="A0A0A0"/>
            </w:tcBorders>
            <w:tcMar>
              <w:top w:w="11" w:type="dxa"/>
              <w:left w:w="15" w:type="dxa"/>
              <w:bottom w:w="23" w:type="dxa"/>
              <w:right w:w="115" w:type="dxa"/>
            </w:tcMar>
            <w:hideMark/>
          </w:tcPr>
          <w:p w14:paraId="75B17550" w14:textId="77777777" w:rsidR="00A96D70" w:rsidRPr="00A96D70" w:rsidRDefault="00A96D70" w:rsidP="00A96D70">
            <w:pPr>
              <w:spacing w:line="256" w:lineRule="auto"/>
              <w:ind w:left="1"/>
              <w:rPr>
                <w:rFonts w:ascii="Arial" w:hAnsi="Arial" w:cs="Arial"/>
                <w:color w:val="000000"/>
                <w:sz w:val="24"/>
              </w:rPr>
            </w:pPr>
            <w:proofErr w:type="spellStart"/>
            <w:r w:rsidRPr="00A96D70">
              <w:rPr>
                <w:rFonts w:ascii="Arial" w:hAnsi="Arial" w:cs="Arial"/>
                <w:color w:val="000000"/>
                <w:sz w:val="24"/>
              </w:rPr>
              <w:t>Musharaka</w:t>
            </w:r>
            <w:proofErr w:type="spellEnd"/>
          </w:p>
        </w:tc>
        <w:tc>
          <w:tcPr>
            <w:tcW w:w="146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33EE74FA" w14:textId="77777777" w:rsidR="00A96D70" w:rsidRPr="00A96D70" w:rsidRDefault="00A96D70" w:rsidP="00A96D70">
            <w:pPr>
              <w:spacing w:line="256" w:lineRule="auto"/>
              <w:rPr>
                <w:rFonts w:ascii="Arial" w:hAnsi="Arial" w:cs="Arial"/>
                <w:color w:val="000000"/>
                <w:sz w:val="24"/>
              </w:rPr>
            </w:pPr>
            <w:r w:rsidRPr="00A96D70">
              <w:rPr>
                <w:rFonts w:ascii="Arial" w:hAnsi="Arial" w:cs="Arial"/>
                <w:color w:val="000000"/>
                <w:sz w:val="24"/>
              </w:rPr>
              <w:t>35</w:t>
            </w:r>
          </w:p>
        </w:tc>
        <w:tc>
          <w:tcPr>
            <w:tcW w:w="1486"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5E0A587C" w14:textId="7FDE4C98" w:rsidR="00A96D70" w:rsidRPr="00A96D70" w:rsidRDefault="006971D9" w:rsidP="00A96D70">
            <w:pPr>
              <w:spacing w:line="256" w:lineRule="auto"/>
              <w:rPr>
                <w:rFonts w:ascii="Arial" w:hAnsi="Arial" w:cs="Arial"/>
                <w:color w:val="000000"/>
                <w:sz w:val="24"/>
              </w:rPr>
            </w:pPr>
            <w:r>
              <w:rPr>
                <w:rFonts w:ascii="Arial" w:hAnsi="Arial" w:cs="Arial"/>
                <w:color w:val="000000"/>
                <w:sz w:val="24"/>
              </w:rPr>
              <w:t>0.5</w:t>
            </w:r>
            <w:r w:rsidR="00A96D70" w:rsidRPr="00A96D70">
              <w:rPr>
                <w:rFonts w:ascii="Arial" w:hAnsi="Arial" w:cs="Arial"/>
                <w:color w:val="000000"/>
                <w:sz w:val="24"/>
              </w:rPr>
              <w:t>%</w:t>
            </w:r>
          </w:p>
        </w:tc>
        <w:tc>
          <w:tcPr>
            <w:tcW w:w="1574"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4DF179B1" w14:textId="42FBD0A5" w:rsidR="00A96D70" w:rsidRPr="00A96D70" w:rsidRDefault="006971D9" w:rsidP="00A96D70">
            <w:pPr>
              <w:spacing w:line="256" w:lineRule="auto"/>
              <w:rPr>
                <w:rFonts w:ascii="Arial" w:hAnsi="Arial" w:cs="Arial"/>
                <w:color w:val="000000"/>
                <w:sz w:val="24"/>
              </w:rPr>
            </w:pPr>
            <w:r>
              <w:rPr>
                <w:rFonts w:ascii="Arial" w:hAnsi="Arial" w:cs="Arial"/>
                <w:color w:val="000000"/>
                <w:sz w:val="24"/>
              </w:rPr>
              <w:t>40</w:t>
            </w:r>
          </w:p>
        </w:tc>
        <w:tc>
          <w:tcPr>
            <w:tcW w:w="139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43D663AD" w14:textId="5987F3A5" w:rsidR="00A96D70" w:rsidRPr="00A96D70" w:rsidRDefault="006971D9" w:rsidP="00A96D70">
            <w:pPr>
              <w:spacing w:line="256" w:lineRule="auto"/>
              <w:rPr>
                <w:rFonts w:ascii="Arial" w:hAnsi="Arial" w:cs="Arial"/>
                <w:color w:val="000000"/>
                <w:sz w:val="24"/>
              </w:rPr>
            </w:pPr>
            <w:r>
              <w:rPr>
                <w:rFonts w:ascii="Arial" w:hAnsi="Arial" w:cs="Arial"/>
                <w:color w:val="000000"/>
                <w:sz w:val="24"/>
              </w:rPr>
              <w:t>0.5</w:t>
            </w:r>
            <w:r w:rsidR="00A96D70" w:rsidRPr="00A96D70">
              <w:rPr>
                <w:rFonts w:ascii="Arial" w:hAnsi="Arial" w:cs="Arial"/>
                <w:color w:val="000000"/>
                <w:sz w:val="24"/>
              </w:rPr>
              <w:t>%</w:t>
            </w:r>
          </w:p>
        </w:tc>
      </w:tr>
      <w:tr w:rsidR="00A96D70" w:rsidRPr="00A96D70" w14:paraId="34F2BA55" w14:textId="77777777" w:rsidTr="009221F7">
        <w:trPr>
          <w:trHeight w:val="511"/>
        </w:trPr>
        <w:tc>
          <w:tcPr>
            <w:tcW w:w="2950" w:type="dxa"/>
            <w:tcBorders>
              <w:top w:val="single" w:sz="6" w:space="0" w:color="A0A0A0"/>
              <w:left w:val="single" w:sz="6" w:space="0" w:color="F0F0F0"/>
              <w:bottom w:val="single" w:sz="6" w:space="0" w:color="A0A0A0"/>
              <w:right w:val="single" w:sz="6" w:space="0" w:color="A0A0A0"/>
            </w:tcBorders>
            <w:tcMar>
              <w:top w:w="11" w:type="dxa"/>
              <w:left w:w="15" w:type="dxa"/>
              <w:bottom w:w="23" w:type="dxa"/>
              <w:right w:w="115" w:type="dxa"/>
            </w:tcMar>
            <w:hideMark/>
          </w:tcPr>
          <w:p w14:paraId="213138EE" w14:textId="77777777" w:rsidR="00A96D70" w:rsidRPr="00A96D70" w:rsidRDefault="00A96D70" w:rsidP="00A96D70">
            <w:pPr>
              <w:spacing w:line="256" w:lineRule="auto"/>
              <w:ind w:left="1"/>
              <w:rPr>
                <w:rFonts w:ascii="Arial" w:hAnsi="Arial" w:cs="Arial"/>
                <w:color w:val="000000"/>
                <w:sz w:val="24"/>
              </w:rPr>
            </w:pPr>
            <w:r w:rsidRPr="00A96D70">
              <w:rPr>
                <w:rFonts w:ascii="Arial" w:hAnsi="Arial" w:cs="Arial"/>
                <w:b/>
                <w:color w:val="000000"/>
                <w:sz w:val="24"/>
              </w:rPr>
              <w:t>Total</w:t>
            </w:r>
          </w:p>
        </w:tc>
        <w:tc>
          <w:tcPr>
            <w:tcW w:w="146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7861CCA3" w14:textId="0337DDBE" w:rsidR="00A96D70" w:rsidRPr="00A96D70" w:rsidRDefault="0047195F" w:rsidP="00A96D70">
            <w:pPr>
              <w:spacing w:line="256" w:lineRule="auto"/>
              <w:rPr>
                <w:rFonts w:ascii="Arial" w:hAnsi="Arial" w:cs="Arial"/>
                <w:color w:val="000000"/>
                <w:sz w:val="24"/>
              </w:rPr>
            </w:pPr>
            <w:r>
              <w:rPr>
                <w:rFonts w:ascii="Arial" w:hAnsi="Arial" w:cs="Arial"/>
                <w:b/>
                <w:color w:val="000000"/>
                <w:sz w:val="24"/>
              </w:rPr>
              <w:t>180055</w:t>
            </w:r>
          </w:p>
        </w:tc>
        <w:tc>
          <w:tcPr>
            <w:tcW w:w="1486"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5AF482AC"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100%</w:t>
            </w:r>
          </w:p>
        </w:tc>
        <w:tc>
          <w:tcPr>
            <w:tcW w:w="1574"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7145EB41" w14:textId="37372090" w:rsidR="00A96D70" w:rsidRPr="00A96D70" w:rsidRDefault="0047195F" w:rsidP="00A96D70">
            <w:pPr>
              <w:spacing w:line="256" w:lineRule="auto"/>
              <w:rPr>
                <w:rFonts w:ascii="Arial" w:hAnsi="Arial" w:cs="Arial"/>
                <w:color w:val="000000"/>
                <w:sz w:val="24"/>
              </w:rPr>
            </w:pPr>
            <w:r>
              <w:rPr>
                <w:rFonts w:ascii="Arial" w:hAnsi="Arial" w:cs="Arial"/>
                <w:b/>
                <w:color w:val="000000"/>
                <w:sz w:val="24"/>
              </w:rPr>
              <w:t>215230</w:t>
            </w:r>
          </w:p>
        </w:tc>
        <w:tc>
          <w:tcPr>
            <w:tcW w:w="1398" w:type="dxa"/>
            <w:tcBorders>
              <w:top w:val="single" w:sz="6" w:space="0" w:color="A0A0A0"/>
              <w:left w:val="single" w:sz="6" w:space="0" w:color="A0A0A0"/>
              <w:bottom w:val="single" w:sz="6" w:space="0" w:color="A0A0A0"/>
              <w:right w:val="single" w:sz="6" w:space="0" w:color="A0A0A0"/>
            </w:tcBorders>
            <w:tcMar>
              <w:top w:w="11" w:type="dxa"/>
              <w:left w:w="15" w:type="dxa"/>
              <w:bottom w:w="23" w:type="dxa"/>
              <w:right w:w="115" w:type="dxa"/>
            </w:tcMar>
            <w:hideMark/>
          </w:tcPr>
          <w:p w14:paraId="225F1699"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100</w:t>
            </w:r>
            <w:r w:rsidRPr="00A96D70">
              <w:rPr>
                <w:rFonts w:ascii="Arial" w:hAnsi="Arial" w:cs="Arial"/>
                <w:color w:val="000000"/>
                <w:sz w:val="24"/>
              </w:rPr>
              <w:t>%</w:t>
            </w:r>
          </w:p>
        </w:tc>
      </w:tr>
    </w:tbl>
    <w:p w14:paraId="2C183480" w14:textId="77777777" w:rsidR="009221F7" w:rsidRPr="003F6BF3" w:rsidRDefault="009221F7" w:rsidP="009221F7">
      <w:pPr>
        <w:jc w:val="center"/>
        <w:rPr>
          <w:b/>
          <w:u w:val="single"/>
        </w:rPr>
      </w:pPr>
      <w:r w:rsidRPr="003F6BF3">
        <w:rPr>
          <w:b/>
          <w:u w:val="single"/>
        </w:rPr>
        <w:t>(The figures are rounded off to the nearest zero)</w:t>
      </w:r>
    </w:p>
    <w:p w14:paraId="7642856F" w14:textId="77777777" w:rsidR="00A96D70" w:rsidRDefault="00A96D70" w:rsidP="00A96D70">
      <w:pPr>
        <w:spacing w:after="4" w:line="256" w:lineRule="auto"/>
        <w:ind w:left="355" w:right="388" w:hanging="10"/>
        <w:rPr>
          <w:rFonts w:ascii="Arial" w:eastAsia="Times New Roman" w:hAnsi="Arial" w:cs="Arial"/>
          <w:b/>
          <w:color w:val="000000"/>
          <w:sz w:val="29"/>
        </w:rPr>
      </w:pPr>
    </w:p>
    <w:p w14:paraId="620960B2" w14:textId="5AD3DA04" w:rsidR="00A96D70" w:rsidRDefault="00A96D70" w:rsidP="00A96D70">
      <w:pPr>
        <w:spacing w:after="4" w:line="256" w:lineRule="auto"/>
        <w:ind w:left="355" w:right="388" w:hanging="10"/>
        <w:rPr>
          <w:rFonts w:ascii="Arial" w:eastAsia="Times New Roman" w:hAnsi="Arial" w:cs="Arial"/>
          <w:b/>
          <w:color w:val="000000"/>
          <w:sz w:val="29"/>
        </w:rPr>
      </w:pPr>
      <w:r>
        <w:rPr>
          <w:rFonts w:ascii="Arial" w:eastAsia="Times New Roman" w:hAnsi="Arial" w:cs="Arial"/>
          <w:b/>
          <w:noProof/>
          <w:color w:val="000000"/>
          <w:sz w:val="29"/>
        </w:rPr>
        <w:drawing>
          <wp:inline distT="0" distB="0" distL="0" distR="0" wp14:anchorId="0C5FC0DF" wp14:editId="055FE8FA">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BB2D22F" w14:textId="115F4C45" w:rsidR="00BB7A2C" w:rsidRDefault="00BB7A2C" w:rsidP="009221F7">
      <w:pPr>
        <w:spacing w:after="4" w:line="256" w:lineRule="auto"/>
        <w:ind w:right="388"/>
        <w:rPr>
          <w:rFonts w:ascii="Arial" w:eastAsia="Times New Roman" w:hAnsi="Arial" w:cs="Arial"/>
          <w:b/>
          <w:color w:val="000000"/>
          <w:sz w:val="29"/>
        </w:rPr>
      </w:pPr>
    </w:p>
    <w:p w14:paraId="6F8DBC4F" w14:textId="77777777" w:rsidR="00BB7A2C" w:rsidRDefault="00BB7A2C" w:rsidP="00A96D70">
      <w:pPr>
        <w:spacing w:after="4" w:line="256" w:lineRule="auto"/>
        <w:ind w:left="355" w:right="388" w:hanging="10"/>
        <w:rPr>
          <w:rFonts w:ascii="Arial" w:eastAsia="Times New Roman" w:hAnsi="Arial" w:cs="Arial"/>
          <w:b/>
          <w:color w:val="000000"/>
          <w:sz w:val="29"/>
        </w:rPr>
      </w:pPr>
    </w:p>
    <w:p w14:paraId="5EE3250B" w14:textId="5E47FA7C" w:rsidR="00A96D70" w:rsidRDefault="00A96D70" w:rsidP="007A5A85">
      <w:pPr>
        <w:pStyle w:val="Heading4"/>
        <w:jc w:val="center"/>
        <w:rPr>
          <w:rFonts w:eastAsia="Times New Roman"/>
        </w:rPr>
      </w:pPr>
      <w:r w:rsidRPr="00A96D70">
        <w:rPr>
          <w:rFonts w:eastAsia="Times New Roman"/>
        </w:rPr>
        <w:lastRenderedPageBreak/>
        <w:t xml:space="preserve">Sector-wise Investment of IBBL </w:t>
      </w:r>
      <w:proofErr w:type="spellStart"/>
      <w:r w:rsidR="007E4AD4">
        <w:rPr>
          <w:rFonts w:eastAsia="Times New Roman"/>
        </w:rPr>
        <w:t>Babor</w:t>
      </w:r>
      <w:proofErr w:type="spellEnd"/>
      <w:r w:rsidR="007E4AD4">
        <w:rPr>
          <w:rFonts w:eastAsia="Times New Roman"/>
        </w:rPr>
        <w:t xml:space="preserve"> Road</w:t>
      </w:r>
      <w:r w:rsidRPr="00A96D70">
        <w:rPr>
          <w:rFonts w:eastAsia="Times New Roman"/>
        </w:rPr>
        <w:t xml:space="preserve"> Branch</w:t>
      </w:r>
      <w:r w:rsidR="007E4AD4">
        <w:rPr>
          <w:rFonts w:eastAsia="Times New Roman"/>
        </w:rPr>
        <w:t xml:space="preserve"> from 2018 to 201</w:t>
      </w:r>
      <w:r w:rsidRPr="00A96D70">
        <w:rPr>
          <w:rFonts w:eastAsia="Times New Roman"/>
        </w:rPr>
        <w:t>9:</w:t>
      </w:r>
    </w:p>
    <w:p w14:paraId="0A614E4D" w14:textId="77777777" w:rsidR="00BB7A2C" w:rsidRPr="00BB7A2C" w:rsidRDefault="00BB7A2C" w:rsidP="00BB7A2C"/>
    <w:tbl>
      <w:tblPr>
        <w:tblStyle w:val="TableGrid1"/>
        <w:tblW w:w="9007" w:type="dxa"/>
        <w:tblInd w:w="345" w:type="dxa"/>
        <w:tblCellMar>
          <w:top w:w="11" w:type="dxa"/>
          <w:right w:w="45" w:type="dxa"/>
        </w:tblCellMar>
        <w:tblLook w:val="04A0" w:firstRow="1" w:lastRow="0" w:firstColumn="1" w:lastColumn="0" w:noHBand="0" w:noVBand="1"/>
      </w:tblPr>
      <w:tblGrid>
        <w:gridCol w:w="2077"/>
        <w:gridCol w:w="1260"/>
        <w:gridCol w:w="1710"/>
        <w:gridCol w:w="1980"/>
        <w:gridCol w:w="1980"/>
      </w:tblGrid>
      <w:tr w:rsidR="00A96D70" w:rsidRPr="00A96D70" w14:paraId="6B615BD5" w14:textId="77777777" w:rsidTr="009221F7">
        <w:trPr>
          <w:trHeight w:val="300"/>
        </w:trPr>
        <w:tc>
          <w:tcPr>
            <w:tcW w:w="2077" w:type="dxa"/>
            <w:tcBorders>
              <w:top w:val="single" w:sz="6" w:space="0" w:color="A0A0A0"/>
              <w:left w:val="single" w:sz="6" w:space="0" w:color="F0F0F0"/>
              <w:bottom w:val="single" w:sz="6" w:space="0" w:color="A0A0A0"/>
              <w:right w:val="single" w:sz="6" w:space="0" w:color="A0A0A0"/>
            </w:tcBorders>
            <w:tcMar>
              <w:top w:w="11" w:type="dxa"/>
              <w:left w:w="15" w:type="dxa"/>
              <w:bottom w:w="0" w:type="dxa"/>
              <w:right w:w="45" w:type="dxa"/>
            </w:tcMar>
            <w:hideMark/>
          </w:tcPr>
          <w:p w14:paraId="4B1112DA"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Sector</w:t>
            </w:r>
          </w:p>
        </w:tc>
        <w:tc>
          <w:tcPr>
            <w:tcW w:w="2970" w:type="dxa"/>
            <w:gridSpan w:val="2"/>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690D18B3" w14:textId="6866EA9C" w:rsidR="00A96D70" w:rsidRPr="00A96D70" w:rsidRDefault="007E4AD4" w:rsidP="00A96D70">
            <w:pPr>
              <w:spacing w:line="256" w:lineRule="auto"/>
              <w:rPr>
                <w:rFonts w:ascii="Arial" w:hAnsi="Arial" w:cs="Arial"/>
                <w:color w:val="000000"/>
                <w:sz w:val="24"/>
              </w:rPr>
            </w:pPr>
            <w:r>
              <w:rPr>
                <w:rFonts w:ascii="Arial" w:hAnsi="Arial" w:cs="Arial"/>
                <w:b/>
                <w:color w:val="000000"/>
                <w:sz w:val="24"/>
              </w:rPr>
              <w:t>2018</w:t>
            </w:r>
          </w:p>
        </w:tc>
        <w:tc>
          <w:tcPr>
            <w:tcW w:w="3960" w:type="dxa"/>
            <w:gridSpan w:val="2"/>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36796D42" w14:textId="11DA2CD9" w:rsidR="00A96D70" w:rsidRPr="00A96D70" w:rsidRDefault="007E4AD4" w:rsidP="00A96D70">
            <w:pPr>
              <w:spacing w:line="256" w:lineRule="auto"/>
              <w:rPr>
                <w:rFonts w:ascii="Arial" w:hAnsi="Arial" w:cs="Arial"/>
                <w:color w:val="000000"/>
                <w:sz w:val="24"/>
              </w:rPr>
            </w:pPr>
            <w:r>
              <w:rPr>
                <w:rFonts w:ascii="Arial" w:hAnsi="Arial" w:cs="Arial"/>
                <w:b/>
                <w:color w:val="000000"/>
                <w:sz w:val="24"/>
              </w:rPr>
              <w:t>2019</w:t>
            </w:r>
          </w:p>
        </w:tc>
      </w:tr>
      <w:tr w:rsidR="00A96D70" w:rsidRPr="00A96D70" w14:paraId="22827486" w14:textId="77777777" w:rsidTr="009221F7">
        <w:trPr>
          <w:trHeight w:val="586"/>
        </w:trPr>
        <w:tc>
          <w:tcPr>
            <w:tcW w:w="2077" w:type="dxa"/>
            <w:tcBorders>
              <w:top w:val="single" w:sz="6" w:space="0" w:color="A0A0A0"/>
              <w:left w:val="single" w:sz="6" w:space="0" w:color="F0F0F0"/>
              <w:bottom w:val="single" w:sz="6" w:space="0" w:color="A0A0A0"/>
              <w:right w:val="single" w:sz="6" w:space="0" w:color="A0A0A0"/>
            </w:tcBorders>
            <w:tcMar>
              <w:top w:w="11" w:type="dxa"/>
              <w:left w:w="15" w:type="dxa"/>
              <w:bottom w:w="0" w:type="dxa"/>
              <w:right w:w="45" w:type="dxa"/>
            </w:tcMar>
          </w:tcPr>
          <w:p w14:paraId="110CF8F0" w14:textId="77777777" w:rsidR="00A96D70" w:rsidRPr="00A96D70" w:rsidRDefault="00A96D70" w:rsidP="00A96D70">
            <w:pPr>
              <w:spacing w:line="256" w:lineRule="auto"/>
              <w:rPr>
                <w:rFonts w:ascii="Arial" w:hAnsi="Arial" w:cs="Arial"/>
                <w:color w:val="000000"/>
                <w:sz w:val="24"/>
              </w:rPr>
            </w:pPr>
          </w:p>
        </w:tc>
        <w:tc>
          <w:tcPr>
            <w:tcW w:w="126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39B6BAB9"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Amount</w:t>
            </w:r>
          </w:p>
        </w:tc>
        <w:tc>
          <w:tcPr>
            <w:tcW w:w="171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32261324" w14:textId="029D9740" w:rsidR="00A96D70" w:rsidRPr="00A96D70" w:rsidRDefault="00365D34" w:rsidP="00A96D70">
            <w:pPr>
              <w:spacing w:line="256" w:lineRule="auto"/>
              <w:rPr>
                <w:rFonts w:ascii="Arial" w:hAnsi="Arial" w:cs="Arial"/>
                <w:color w:val="000000"/>
                <w:sz w:val="24"/>
              </w:rPr>
            </w:pPr>
            <w:r>
              <w:rPr>
                <w:rFonts w:ascii="Arial" w:hAnsi="Arial" w:cs="Arial"/>
                <w:b/>
                <w:color w:val="000000"/>
                <w:sz w:val="24"/>
              </w:rPr>
              <w:t>T</w:t>
            </w:r>
            <w:r w:rsidR="00A96D70" w:rsidRPr="00A96D70">
              <w:rPr>
                <w:rFonts w:ascii="Arial" w:hAnsi="Arial" w:cs="Arial"/>
                <w:b/>
                <w:color w:val="000000"/>
                <w:sz w:val="24"/>
              </w:rPr>
              <w:t>otal investment</w:t>
            </w:r>
            <w:r>
              <w:rPr>
                <w:rFonts w:ascii="Arial" w:hAnsi="Arial" w:cs="Arial"/>
                <w:b/>
                <w:color w:val="000000"/>
                <w:sz w:val="24"/>
              </w:rPr>
              <w:t xml:space="preserve"> (%)</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79B90DF0"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Amount</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4B58A36D" w14:textId="714DEA8F" w:rsidR="00A96D70" w:rsidRPr="00A96D70" w:rsidRDefault="00365D34" w:rsidP="00A96D70">
            <w:pPr>
              <w:spacing w:line="256" w:lineRule="auto"/>
              <w:rPr>
                <w:rFonts w:ascii="Arial" w:hAnsi="Arial" w:cs="Arial"/>
                <w:color w:val="000000"/>
                <w:sz w:val="24"/>
              </w:rPr>
            </w:pPr>
            <w:r>
              <w:rPr>
                <w:rFonts w:ascii="Arial" w:hAnsi="Arial" w:cs="Arial"/>
                <w:b/>
                <w:color w:val="000000"/>
                <w:sz w:val="24"/>
              </w:rPr>
              <w:t xml:space="preserve">Total </w:t>
            </w:r>
            <w:r w:rsidR="00A96D70" w:rsidRPr="00A96D70">
              <w:rPr>
                <w:rFonts w:ascii="Arial" w:hAnsi="Arial" w:cs="Arial"/>
                <w:b/>
                <w:color w:val="000000"/>
                <w:sz w:val="24"/>
              </w:rPr>
              <w:t>investment</w:t>
            </w:r>
            <w:r>
              <w:rPr>
                <w:rFonts w:ascii="Arial" w:hAnsi="Arial" w:cs="Arial"/>
                <w:b/>
                <w:color w:val="000000"/>
                <w:sz w:val="24"/>
              </w:rPr>
              <w:t xml:space="preserve"> (%)</w:t>
            </w:r>
          </w:p>
        </w:tc>
      </w:tr>
      <w:tr w:rsidR="00A96D70" w:rsidRPr="00A96D70" w14:paraId="17ADE266" w14:textId="77777777" w:rsidTr="009221F7">
        <w:trPr>
          <w:trHeight w:val="315"/>
        </w:trPr>
        <w:tc>
          <w:tcPr>
            <w:tcW w:w="2077" w:type="dxa"/>
            <w:tcBorders>
              <w:top w:val="single" w:sz="6" w:space="0" w:color="A0A0A0"/>
              <w:left w:val="single" w:sz="6" w:space="0" w:color="F0F0F0"/>
              <w:bottom w:val="single" w:sz="6" w:space="0" w:color="A0A0A0"/>
              <w:right w:val="single" w:sz="6" w:space="0" w:color="A0A0A0"/>
            </w:tcBorders>
            <w:tcMar>
              <w:top w:w="11" w:type="dxa"/>
              <w:left w:w="15" w:type="dxa"/>
              <w:bottom w:w="0" w:type="dxa"/>
              <w:right w:w="45" w:type="dxa"/>
            </w:tcMar>
            <w:hideMark/>
          </w:tcPr>
          <w:p w14:paraId="01BD100D" w14:textId="608D8C61" w:rsidR="00A96D70" w:rsidRPr="00A96D70" w:rsidRDefault="00BB7A2C" w:rsidP="00A96D70">
            <w:pPr>
              <w:spacing w:line="256" w:lineRule="auto"/>
              <w:rPr>
                <w:rFonts w:ascii="Arial" w:hAnsi="Arial" w:cs="Arial"/>
                <w:color w:val="000000"/>
                <w:sz w:val="24"/>
              </w:rPr>
            </w:pPr>
            <w:r>
              <w:rPr>
                <w:rFonts w:ascii="Arial" w:hAnsi="Arial" w:cs="Arial"/>
                <w:color w:val="000000"/>
                <w:sz w:val="24"/>
              </w:rPr>
              <w:t xml:space="preserve">From </w:t>
            </w:r>
            <w:r w:rsidR="00506DB8">
              <w:rPr>
                <w:rFonts w:ascii="Arial" w:hAnsi="Arial" w:cs="Arial"/>
                <w:color w:val="000000"/>
                <w:sz w:val="24"/>
              </w:rPr>
              <w:t>Indus.</w:t>
            </w:r>
          </w:p>
        </w:tc>
        <w:tc>
          <w:tcPr>
            <w:tcW w:w="126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4D1D6E41" w14:textId="474FE63C" w:rsidR="00A96D70" w:rsidRPr="00A96D70" w:rsidRDefault="00E23257" w:rsidP="00A96D70">
            <w:pPr>
              <w:spacing w:line="256" w:lineRule="auto"/>
              <w:rPr>
                <w:rFonts w:ascii="Arial" w:hAnsi="Arial" w:cs="Arial"/>
                <w:color w:val="000000"/>
                <w:sz w:val="24"/>
              </w:rPr>
            </w:pPr>
            <w:r>
              <w:rPr>
                <w:rFonts w:ascii="Arial" w:hAnsi="Arial" w:cs="Arial"/>
                <w:color w:val="000000"/>
                <w:sz w:val="24"/>
              </w:rPr>
              <w:t>99220</w:t>
            </w:r>
          </w:p>
        </w:tc>
        <w:tc>
          <w:tcPr>
            <w:tcW w:w="171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7D1BA1E8" w14:textId="11D60521" w:rsidR="00A96D70" w:rsidRPr="00A96D70" w:rsidRDefault="00E23257" w:rsidP="00A96D70">
            <w:pPr>
              <w:spacing w:line="256" w:lineRule="auto"/>
              <w:rPr>
                <w:rFonts w:ascii="Arial" w:hAnsi="Arial" w:cs="Arial"/>
                <w:color w:val="000000"/>
                <w:sz w:val="24"/>
              </w:rPr>
            </w:pPr>
            <w:r>
              <w:rPr>
                <w:rFonts w:ascii="Arial" w:hAnsi="Arial" w:cs="Arial"/>
                <w:color w:val="000000"/>
                <w:sz w:val="24"/>
              </w:rPr>
              <w:t>54</w:t>
            </w:r>
            <w:r w:rsidR="00A96D70" w:rsidRPr="00A96D70">
              <w:rPr>
                <w:rFonts w:ascii="Arial" w:hAnsi="Arial" w:cs="Arial"/>
                <w:color w:val="000000"/>
                <w:sz w:val="24"/>
              </w:rPr>
              <w:t>%</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281F4083" w14:textId="19F19B91" w:rsidR="00A96D70" w:rsidRPr="00A96D70" w:rsidRDefault="00E23257" w:rsidP="00A96D70">
            <w:pPr>
              <w:spacing w:line="256" w:lineRule="auto"/>
              <w:rPr>
                <w:rFonts w:ascii="Arial" w:hAnsi="Arial" w:cs="Arial"/>
                <w:color w:val="000000"/>
                <w:sz w:val="24"/>
              </w:rPr>
            </w:pPr>
            <w:r>
              <w:rPr>
                <w:rFonts w:ascii="Arial" w:hAnsi="Arial" w:cs="Arial"/>
                <w:color w:val="000000"/>
                <w:sz w:val="24"/>
              </w:rPr>
              <w:t>114880</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51FAA58D" w14:textId="67DAF917" w:rsidR="00A96D70" w:rsidRPr="00A96D70" w:rsidRDefault="00E23257" w:rsidP="00A96D70">
            <w:pPr>
              <w:spacing w:line="256" w:lineRule="auto"/>
              <w:rPr>
                <w:rFonts w:ascii="Arial" w:hAnsi="Arial" w:cs="Arial"/>
                <w:color w:val="000000"/>
                <w:sz w:val="24"/>
              </w:rPr>
            </w:pPr>
            <w:r>
              <w:rPr>
                <w:rFonts w:ascii="Arial" w:hAnsi="Arial" w:cs="Arial"/>
                <w:color w:val="000000"/>
                <w:sz w:val="24"/>
              </w:rPr>
              <w:t>54</w:t>
            </w:r>
            <w:r w:rsidR="00A96D70" w:rsidRPr="00A96D70">
              <w:rPr>
                <w:rFonts w:ascii="Arial" w:hAnsi="Arial" w:cs="Arial"/>
                <w:color w:val="000000"/>
                <w:sz w:val="24"/>
              </w:rPr>
              <w:t>%</w:t>
            </w:r>
          </w:p>
        </w:tc>
      </w:tr>
      <w:tr w:rsidR="00A96D70" w:rsidRPr="00A96D70" w14:paraId="2A7741E2" w14:textId="77777777" w:rsidTr="009221F7">
        <w:trPr>
          <w:trHeight w:val="300"/>
        </w:trPr>
        <w:tc>
          <w:tcPr>
            <w:tcW w:w="2077" w:type="dxa"/>
            <w:tcBorders>
              <w:top w:val="single" w:sz="6" w:space="0" w:color="A0A0A0"/>
              <w:left w:val="single" w:sz="6" w:space="0" w:color="F0F0F0"/>
              <w:bottom w:val="single" w:sz="6" w:space="0" w:color="A0A0A0"/>
              <w:right w:val="single" w:sz="6" w:space="0" w:color="A0A0A0"/>
            </w:tcBorders>
            <w:tcMar>
              <w:top w:w="11" w:type="dxa"/>
              <w:left w:w="15" w:type="dxa"/>
              <w:bottom w:w="0" w:type="dxa"/>
              <w:right w:w="45" w:type="dxa"/>
            </w:tcMar>
            <w:hideMark/>
          </w:tcPr>
          <w:p w14:paraId="04D3242C" w14:textId="6397A913" w:rsidR="00A96D70" w:rsidRPr="00A96D70" w:rsidRDefault="00BB7A2C" w:rsidP="00A96D70">
            <w:pPr>
              <w:spacing w:line="256" w:lineRule="auto"/>
              <w:rPr>
                <w:rFonts w:ascii="Arial" w:hAnsi="Arial" w:cs="Arial"/>
                <w:color w:val="000000"/>
                <w:sz w:val="24"/>
              </w:rPr>
            </w:pPr>
            <w:r>
              <w:rPr>
                <w:rFonts w:ascii="Arial" w:hAnsi="Arial" w:cs="Arial"/>
                <w:color w:val="000000"/>
                <w:sz w:val="24"/>
              </w:rPr>
              <w:t xml:space="preserve">From </w:t>
            </w:r>
            <w:r w:rsidR="00506DB8">
              <w:rPr>
                <w:rFonts w:ascii="Arial" w:hAnsi="Arial" w:cs="Arial"/>
                <w:color w:val="000000"/>
                <w:sz w:val="24"/>
              </w:rPr>
              <w:t>Com.</w:t>
            </w:r>
          </w:p>
        </w:tc>
        <w:tc>
          <w:tcPr>
            <w:tcW w:w="126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331F598B" w14:textId="7CB55408" w:rsidR="00A96D70" w:rsidRPr="00A96D70" w:rsidRDefault="00E23257" w:rsidP="00A96D70">
            <w:pPr>
              <w:spacing w:line="256" w:lineRule="auto"/>
              <w:rPr>
                <w:rFonts w:ascii="Arial" w:hAnsi="Arial" w:cs="Arial"/>
                <w:color w:val="000000"/>
                <w:sz w:val="24"/>
              </w:rPr>
            </w:pPr>
            <w:r>
              <w:rPr>
                <w:rFonts w:ascii="Arial" w:hAnsi="Arial" w:cs="Arial"/>
                <w:color w:val="000000"/>
                <w:sz w:val="24"/>
              </w:rPr>
              <w:t>51330</w:t>
            </w:r>
          </w:p>
        </w:tc>
        <w:tc>
          <w:tcPr>
            <w:tcW w:w="171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54BAEDC1" w14:textId="43CF425C" w:rsidR="00A96D70" w:rsidRPr="00A96D70" w:rsidRDefault="00E23257" w:rsidP="00A96D70">
            <w:pPr>
              <w:spacing w:line="256" w:lineRule="auto"/>
              <w:rPr>
                <w:rFonts w:ascii="Arial" w:hAnsi="Arial" w:cs="Arial"/>
                <w:color w:val="000000"/>
                <w:sz w:val="24"/>
              </w:rPr>
            </w:pPr>
            <w:r>
              <w:rPr>
                <w:rFonts w:ascii="Arial" w:hAnsi="Arial" w:cs="Arial"/>
                <w:color w:val="000000"/>
                <w:sz w:val="24"/>
              </w:rPr>
              <w:t>29</w:t>
            </w:r>
            <w:r w:rsidR="00A96D70" w:rsidRPr="00A96D70">
              <w:rPr>
                <w:rFonts w:ascii="Arial" w:hAnsi="Arial" w:cs="Arial"/>
                <w:color w:val="000000"/>
                <w:sz w:val="24"/>
              </w:rPr>
              <w:t>%</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223FF129" w14:textId="2E80800A" w:rsidR="00A96D70" w:rsidRPr="00A96D70" w:rsidRDefault="00E23257" w:rsidP="00A96D70">
            <w:pPr>
              <w:spacing w:line="256" w:lineRule="auto"/>
              <w:rPr>
                <w:rFonts w:ascii="Arial" w:hAnsi="Arial" w:cs="Arial"/>
                <w:color w:val="000000"/>
                <w:sz w:val="24"/>
              </w:rPr>
            </w:pPr>
            <w:r>
              <w:rPr>
                <w:rFonts w:ascii="Arial" w:hAnsi="Arial" w:cs="Arial"/>
                <w:color w:val="000000"/>
                <w:sz w:val="24"/>
              </w:rPr>
              <w:t>71380</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0A1388E4" w14:textId="20E2C27B" w:rsidR="00A96D70" w:rsidRPr="00A96D70" w:rsidRDefault="00E23257" w:rsidP="00A96D70">
            <w:pPr>
              <w:spacing w:line="256" w:lineRule="auto"/>
              <w:rPr>
                <w:rFonts w:ascii="Arial" w:hAnsi="Arial" w:cs="Arial"/>
                <w:color w:val="000000"/>
                <w:sz w:val="24"/>
              </w:rPr>
            </w:pPr>
            <w:r>
              <w:rPr>
                <w:rFonts w:ascii="Arial" w:hAnsi="Arial" w:cs="Arial"/>
                <w:color w:val="000000"/>
                <w:sz w:val="24"/>
              </w:rPr>
              <w:t>32</w:t>
            </w:r>
            <w:r w:rsidR="00A96D70" w:rsidRPr="00A96D70">
              <w:rPr>
                <w:rFonts w:ascii="Arial" w:hAnsi="Arial" w:cs="Arial"/>
                <w:color w:val="000000"/>
                <w:sz w:val="24"/>
              </w:rPr>
              <w:t>%</w:t>
            </w:r>
          </w:p>
        </w:tc>
      </w:tr>
      <w:tr w:rsidR="00A96D70" w:rsidRPr="00A96D70" w14:paraId="0B55FCC1" w14:textId="77777777" w:rsidTr="009221F7">
        <w:trPr>
          <w:trHeight w:val="301"/>
        </w:trPr>
        <w:tc>
          <w:tcPr>
            <w:tcW w:w="2077" w:type="dxa"/>
            <w:tcBorders>
              <w:top w:val="single" w:sz="6" w:space="0" w:color="A0A0A0"/>
              <w:left w:val="single" w:sz="6" w:space="0" w:color="F0F0F0"/>
              <w:bottom w:val="single" w:sz="6" w:space="0" w:color="A0A0A0"/>
              <w:right w:val="single" w:sz="6" w:space="0" w:color="A0A0A0"/>
            </w:tcBorders>
            <w:tcMar>
              <w:top w:w="11" w:type="dxa"/>
              <w:left w:w="15" w:type="dxa"/>
              <w:bottom w:w="0" w:type="dxa"/>
              <w:right w:w="45" w:type="dxa"/>
            </w:tcMar>
            <w:hideMark/>
          </w:tcPr>
          <w:p w14:paraId="3C2757A3" w14:textId="692BFA6F" w:rsidR="00A96D70" w:rsidRPr="00A96D70" w:rsidRDefault="00BB7A2C" w:rsidP="00A96D70">
            <w:pPr>
              <w:spacing w:line="256" w:lineRule="auto"/>
              <w:rPr>
                <w:rFonts w:ascii="Arial" w:hAnsi="Arial" w:cs="Arial"/>
                <w:color w:val="000000"/>
                <w:sz w:val="24"/>
              </w:rPr>
            </w:pPr>
            <w:r>
              <w:rPr>
                <w:rFonts w:ascii="Arial" w:hAnsi="Arial" w:cs="Arial"/>
                <w:color w:val="000000"/>
                <w:sz w:val="24"/>
              </w:rPr>
              <w:t xml:space="preserve">From </w:t>
            </w:r>
            <w:r w:rsidR="00506DB8">
              <w:rPr>
                <w:rFonts w:ascii="Arial" w:hAnsi="Arial" w:cs="Arial"/>
                <w:color w:val="000000"/>
                <w:sz w:val="24"/>
              </w:rPr>
              <w:t>Real-Est.</w:t>
            </w:r>
          </w:p>
        </w:tc>
        <w:tc>
          <w:tcPr>
            <w:tcW w:w="126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4C59EE91" w14:textId="573A9CE6" w:rsidR="00A96D70" w:rsidRPr="00A96D70" w:rsidRDefault="00E23257" w:rsidP="00A96D70">
            <w:pPr>
              <w:spacing w:line="256" w:lineRule="auto"/>
              <w:rPr>
                <w:rFonts w:ascii="Arial" w:hAnsi="Arial" w:cs="Arial"/>
                <w:color w:val="000000"/>
                <w:sz w:val="24"/>
              </w:rPr>
            </w:pPr>
            <w:r>
              <w:rPr>
                <w:rFonts w:ascii="Arial" w:hAnsi="Arial" w:cs="Arial"/>
                <w:color w:val="000000"/>
                <w:sz w:val="24"/>
              </w:rPr>
              <w:t>10170</w:t>
            </w:r>
          </w:p>
        </w:tc>
        <w:tc>
          <w:tcPr>
            <w:tcW w:w="171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31220F29" w14:textId="1177B835" w:rsidR="00A96D70" w:rsidRPr="00A96D70" w:rsidRDefault="00E23257" w:rsidP="00A96D70">
            <w:pPr>
              <w:spacing w:line="256" w:lineRule="auto"/>
              <w:rPr>
                <w:rFonts w:ascii="Arial" w:hAnsi="Arial" w:cs="Arial"/>
                <w:color w:val="000000"/>
                <w:sz w:val="24"/>
              </w:rPr>
            </w:pPr>
            <w:r>
              <w:rPr>
                <w:rFonts w:ascii="Arial" w:hAnsi="Arial" w:cs="Arial"/>
                <w:color w:val="000000"/>
                <w:sz w:val="24"/>
              </w:rPr>
              <w:t>6</w:t>
            </w:r>
            <w:r w:rsidR="00A96D70" w:rsidRPr="00A96D70">
              <w:rPr>
                <w:rFonts w:ascii="Arial" w:hAnsi="Arial" w:cs="Arial"/>
                <w:color w:val="000000"/>
                <w:sz w:val="24"/>
              </w:rPr>
              <w:t>%</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02AC739C" w14:textId="3DACAB87" w:rsidR="00A96D70" w:rsidRPr="00A96D70" w:rsidRDefault="00E23257" w:rsidP="00A96D70">
            <w:pPr>
              <w:spacing w:line="256" w:lineRule="auto"/>
              <w:rPr>
                <w:rFonts w:ascii="Arial" w:hAnsi="Arial" w:cs="Arial"/>
                <w:color w:val="000000"/>
                <w:sz w:val="24"/>
              </w:rPr>
            </w:pPr>
            <w:r>
              <w:rPr>
                <w:rFonts w:ascii="Arial" w:hAnsi="Arial" w:cs="Arial"/>
                <w:color w:val="000000"/>
                <w:sz w:val="24"/>
              </w:rPr>
              <w:t>8650</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2CDBE7BD" w14:textId="05C52277" w:rsidR="00A96D70" w:rsidRPr="00A96D70" w:rsidRDefault="00E23257" w:rsidP="00A96D70">
            <w:pPr>
              <w:spacing w:line="256" w:lineRule="auto"/>
              <w:rPr>
                <w:rFonts w:ascii="Arial" w:hAnsi="Arial" w:cs="Arial"/>
                <w:color w:val="000000"/>
                <w:sz w:val="24"/>
              </w:rPr>
            </w:pPr>
            <w:r>
              <w:rPr>
                <w:rFonts w:ascii="Arial" w:hAnsi="Arial" w:cs="Arial"/>
                <w:color w:val="000000"/>
                <w:sz w:val="24"/>
              </w:rPr>
              <w:t>4</w:t>
            </w:r>
            <w:r w:rsidR="00A96D70" w:rsidRPr="00A96D70">
              <w:rPr>
                <w:rFonts w:ascii="Arial" w:hAnsi="Arial" w:cs="Arial"/>
                <w:color w:val="000000"/>
                <w:sz w:val="24"/>
              </w:rPr>
              <w:t>%</w:t>
            </w:r>
          </w:p>
        </w:tc>
      </w:tr>
      <w:tr w:rsidR="00A96D70" w:rsidRPr="00A96D70" w14:paraId="21D1E929" w14:textId="77777777" w:rsidTr="009221F7">
        <w:trPr>
          <w:trHeight w:val="1696"/>
        </w:trPr>
        <w:tc>
          <w:tcPr>
            <w:tcW w:w="2077" w:type="dxa"/>
            <w:tcBorders>
              <w:top w:val="single" w:sz="6" w:space="0" w:color="A0A0A0"/>
              <w:left w:val="single" w:sz="6" w:space="0" w:color="F0F0F0"/>
              <w:bottom w:val="single" w:sz="6" w:space="0" w:color="A0A0A0"/>
              <w:right w:val="single" w:sz="6" w:space="0" w:color="A0A0A0"/>
            </w:tcBorders>
            <w:tcMar>
              <w:top w:w="11" w:type="dxa"/>
              <w:left w:w="15" w:type="dxa"/>
              <w:bottom w:w="0" w:type="dxa"/>
              <w:right w:w="45" w:type="dxa"/>
            </w:tcMar>
            <w:hideMark/>
          </w:tcPr>
          <w:p w14:paraId="7CCE4057" w14:textId="5C7C5165" w:rsidR="00A96D70" w:rsidRPr="00A96D70" w:rsidRDefault="00BB7A2C" w:rsidP="00A96D70">
            <w:pPr>
              <w:spacing w:line="256" w:lineRule="auto"/>
              <w:ind w:right="423"/>
              <w:rPr>
                <w:rFonts w:ascii="Arial" w:hAnsi="Arial" w:cs="Arial"/>
                <w:color w:val="000000"/>
                <w:sz w:val="24"/>
              </w:rPr>
            </w:pPr>
            <w:r>
              <w:rPr>
                <w:rFonts w:ascii="Arial" w:hAnsi="Arial" w:cs="Arial"/>
                <w:color w:val="000000"/>
                <w:sz w:val="24"/>
              </w:rPr>
              <w:t xml:space="preserve">From </w:t>
            </w:r>
            <w:r w:rsidR="00506DB8">
              <w:rPr>
                <w:rFonts w:ascii="Arial" w:hAnsi="Arial" w:cs="Arial"/>
                <w:color w:val="000000"/>
                <w:sz w:val="24"/>
              </w:rPr>
              <w:t>Agri. (Including inv. in fertilizer &amp; agri.</w:t>
            </w:r>
            <w:r w:rsidR="00A96D70" w:rsidRPr="00A96D70">
              <w:rPr>
                <w:rFonts w:ascii="Arial" w:hAnsi="Arial" w:cs="Arial"/>
                <w:color w:val="000000"/>
                <w:sz w:val="24"/>
              </w:rPr>
              <w:t xml:space="preserve"> </w:t>
            </w:r>
            <w:r w:rsidR="00506DB8" w:rsidRPr="00A96D70">
              <w:rPr>
                <w:rFonts w:ascii="Arial" w:hAnsi="Arial" w:cs="Arial"/>
                <w:color w:val="000000"/>
                <w:sz w:val="24"/>
              </w:rPr>
              <w:t>I</w:t>
            </w:r>
            <w:r w:rsidR="00A96D70" w:rsidRPr="00A96D70">
              <w:rPr>
                <w:rFonts w:ascii="Arial" w:hAnsi="Arial" w:cs="Arial"/>
                <w:color w:val="000000"/>
                <w:sz w:val="24"/>
              </w:rPr>
              <w:t>mplements</w:t>
            </w:r>
            <w:r w:rsidR="00506DB8">
              <w:rPr>
                <w:rFonts w:ascii="Arial" w:hAnsi="Arial" w:cs="Arial"/>
                <w:color w:val="000000"/>
                <w:sz w:val="24"/>
              </w:rPr>
              <w:t>)</w:t>
            </w:r>
          </w:p>
        </w:tc>
        <w:tc>
          <w:tcPr>
            <w:tcW w:w="126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0F874DB5" w14:textId="30F5C79E" w:rsidR="00A96D70" w:rsidRPr="00A96D70" w:rsidRDefault="00E23257" w:rsidP="00A96D70">
            <w:pPr>
              <w:spacing w:line="256" w:lineRule="auto"/>
              <w:rPr>
                <w:rFonts w:ascii="Arial" w:hAnsi="Arial" w:cs="Arial"/>
                <w:color w:val="000000"/>
                <w:sz w:val="24"/>
              </w:rPr>
            </w:pPr>
            <w:r>
              <w:rPr>
                <w:rFonts w:ascii="Arial" w:hAnsi="Arial" w:cs="Arial"/>
                <w:color w:val="000000"/>
                <w:sz w:val="24"/>
              </w:rPr>
              <w:t>9</w:t>
            </w:r>
            <w:r w:rsidR="00A96D70" w:rsidRPr="00A96D70">
              <w:rPr>
                <w:rFonts w:ascii="Arial" w:hAnsi="Arial" w:cs="Arial"/>
                <w:color w:val="000000"/>
                <w:sz w:val="24"/>
              </w:rPr>
              <w:t>110</w:t>
            </w:r>
          </w:p>
        </w:tc>
        <w:tc>
          <w:tcPr>
            <w:tcW w:w="171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54BCD538" w14:textId="0E62984F" w:rsidR="00A96D70" w:rsidRPr="00A96D70" w:rsidRDefault="00E23257" w:rsidP="00A96D70">
            <w:pPr>
              <w:spacing w:line="256" w:lineRule="auto"/>
              <w:rPr>
                <w:rFonts w:ascii="Arial" w:hAnsi="Arial" w:cs="Arial"/>
                <w:color w:val="000000"/>
                <w:sz w:val="24"/>
              </w:rPr>
            </w:pPr>
            <w:r>
              <w:rPr>
                <w:rFonts w:ascii="Arial" w:hAnsi="Arial" w:cs="Arial"/>
                <w:color w:val="000000"/>
                <w:sz w:val="24"/>
              </w:rPr>
              <w:t>5</w:t>
            </w:r>
            <w:r w:rsidR="00A96D70" w:rsidRPr="00A96D70">
              <w:rPr>
                <w:rFonts w:ascii="Arial" w:hAnsi="Arial" w:cs="Arial"/>
                <w:color w:val="000000"/>
                <w:sz w:val="24"/>
              </w:rPr>
              <w:t>%</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6B4CB596" w14:textId="31E5FF8F" w:rsidR="00A96D70" w:rsidRPr="00A96D70" w:rsidRDefault="00E23257" w:rsidP="00A96D70">
            <w:pPr>
              <w:spacing w:line="256" w:lineRule="auto"/>
              <w:rPr>
                <w:rFonts w:ascii="Arial" w:hAnsi="Arial" w:cs="Arial"/>
                <w:color w:val="000000"/>
                <w:sz w:val="24"/>
              </w:rPr>
            </w:pPr>
            <w:r>
              <w:rPr>
                <w:rFonts w:ascii="Arial" w:hAnsi="Arial" w:cs="Arial"/>
                <w:color w:val="000000"/>
                <w:sz w:val="24"/>
              </w:rPr>
              <w:t>14060</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78DF1913" w14:textId="11D33A1F" w:rsidR="00A96D70" w:rsidRPr="00A96D70" w:rsidRDefault="00E23257" w:rsidP="00A96D70">
            <w:pPr>
              <w:spacing w:line="256" w:lineRule="auto"/>
              <w:rPr>
                <w:rFonts w:ascii="Arial" w:hAnsi="Arial" w:cs="Arial"/>
                <w:color w:val="000000"/>
                <w:sz w:val="24"/>
              </w:rPr>
            </w:pPr>
            <w:r>
              <w:rPr>
                <w:rFonts w:ascii="Arial" w:hAnsi="Arial" w:cs="Arial"/>
                <w:color w:val="000000"/>
                <w:sz w:val="24"/>
              </w:rPr>
              <w:t>7</w:t>
            </w:r>
            <w:r w:rsidR="00A96D70" w:rsidRPr="00A96D70">
              <w:rPr>
                <w:rFonts w:ascii="Arial" w:hAnsi="Arial" w:cs="Arial"/>
                <w:color w:val="000000"/>
                <w:sz w:val="24"/>
              </w:rPr>
              <w:t>%</w:t>
            </w:r>
          </w:p>
        </w:tc>
      </w:tr>
      <w:tr w:rsidR="00A96D70" w:rsidRPr="00A96D70" w14:paraId="4FDCF198" w14:textId="77777777" w:rsidTr="009221F7">
        <w:trPr>
          <w:trHeight w:val="300"/>
        </w:trPr>
        <w:tc>
          <w:tcPr>
            <w:tcW w:w="2077" w:type="dxa"/>
            <w:tcBorders>
              <w:top w:val="single" w:sz="6" w:space="0" w:color="A0A0A0"/>
              <w:left w:val="single" w:sz="6" w:space="0" w:color="F0F0F0"/>
              <w:bottom w:val="single" w:sz="6" w:space="0" w:color="A0A0A0"/>
              <w:right w:val="single" w:sz="6" w:space="0" w:color="A0A0A0"/>
            </w:tcBorders>
            <w:tcMar>
              <w:top w:w="11" w:type="dxa"/>
              <w:left w:w="15" w:type="dxa"/>
              <w:bottom w:w="0" w:type="dxa"/>
              <w:right w:w="45" w:type="dxa"/>
            </w:tcMar>
            <w:hideMark/>
          </w:tcPr>
          <w:p w14:paraId="0CEA9C18" w14:textId="65995B6D" w:rsidR="00A96D70" w:rsidRPr="00A96D70" w:rsidRDefault="00BB7A2C" w:rsidP="00A96D70">
            <w:pPr>
              <w:spacing w:line="256" w:lineRule="auto"/>
              <w:rPr>
                <w:rFonts w:ascii="Arial" w:hAnsi="Arial" w:cs="Arial"/>
                <w:color w:val="000000"/>
                <w:sz w:val="24"/>
              </w:rPr>
            </w:pPr>
            <w:r>
              <w:rPr>
                <w:rFonts w:ascii="Arial" w:hAnsi="Arial" w:cs="Arial"/>
                <w:color w:val="000000"/>
                <w:sz w:val="24"/>
              </w:rPr>
              <w:t xml:space="preserve">From </w:t>
            </w:r>
            <w:r w:rsidR="00506DB8">
              <w:rPr>
                <w:rFonts w:ascii="Arial" w:hAnsi="Arial" w:cs="Arial"/>
                <w:color w:val="000000"/>
                <w:sz w:val="24"/>
              </w:rPr>
              <w:t>Trans.</w:t>
            </w:r>
          </w:p>
        </w:tc>
        <w:tc>
          <w:tcPr>
            <w:tcW w:w="126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1F73022A" w14:textId="53D776A4" w:rsidR="00A96D70" w:rsidRPr="00A96D70" w:rsidRDefault="00E23257" w:rsidP="00A96D70">
            <w:pPr>
              <w:spacing w:line="256" w:lineRule="auto"/>
              <w:rPr>
                <w:rFonts w:ascii="Arial" w:hAnsi="Arial" w:cs="Arial"/>
                <w:color w:val="000000"/>
                <w:sz w:val="24"/>
              </w:rPr>
            </w:pPr>
            <w:r>
              <w:rPr>
                <w:rFonts w:ascii="Arial" w:hAnsi="Arial" w:cs="Arial"/>
                <w:color w:val="000000"/>
                <w:sz w:val="24"/>
              </w:rPr>
              <w:t>4080</w:t>
            </w:r>
          </w:p>
        </w:tc>
        <w:tc>
          <w:tcPr>
            <w:tcW w:w="171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1A26B6A3" w14:textId="0F03E204" w:rsidR="00A96D70" w:rsidRPr="00A96D70" w:rsidRDefault="00E23257" w:rsidP="00A96D70">
            <w:pPr>
              <w:spacing w:line="256" w:lineRule="auto"/>
              <w:rPr>
                <w:rFonts w:ascii="Arial" w:hAnsi="Arial" w:cs="Arial"/>
                <w:color w:val="000000"/>
                <w:sz w:val="24"/>
              </w:rPr>
            </w:pPr>
            <w:r>
              <w:rPr>
                <w:rFonts w:ascii="Arial" w:hAnsi="Arial" w:cs="Arial"/>
                <w:color w:val="000000"/>
                <w:sz w:val="24"/>
              </w:rPr>
              <w:t>2</w:t>
            </w:r>
            <w:r w:rsidR="00A96D70" w:rsidRPr="00A96D70">
              <w:rPr>
                <w:rFonts w:ascii="Arial" w:hAnsi="Arial" w:cs="Arial"/>
                <w:color w:val="000000"/>
                <w:sz w:val="24"/>
              </w:rPr>
              <w:t>%</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5A395997" w14:textId="354C117E" w:rsidR="00A96D70" w:rsidRPr="00A96D70" w:rsidRDefault="00E23257" w:rsidP="00A96D70">
            <w:pPr>
              <w:spacing w:line="256" w:lineRule="auto"/>
              <w:rPr>
                <w:rFonts w:ascii="Arial" w:hAnsi="Arial" w:cs="Arial"/>
                <w:color w:val="000000"/>
                <w:sz w:val="24"/>
              </w:rPr>
            </w:pPr>
            <w:r>
              <w:rPr>
                <w:rFonts w:ascii="Arial" w:hAnsi="Arial" w:cs="Arial"/>
                <w:color w:val="000000"/>
                <w:sz w:val="24"/>
              </w:rPr>
              <w:t>3</w:t>
            </w:r>
            <w:r w:rsidR="00A96D70" w:rsidRPr="00A96D70">
              <w:rPr>
                <w:rFonts w:ascii="Arial" w:hAnsi="Arial" w:cs="Arial"/>
                <w:color w:val="000000"/>
                <w:sz w:val="24"/>
              </w:rPr>
              <w:t>520</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652ECF8B" w14:textId="1F2E7320" w:rsidR="00A96D70" w:rsidRPr="00A96D70" w:rsidRDefault="00E23257" w:rsidP="00A96D70">
            <w:pPr>
              <w:spacing w:line="256" w:lineRule="auto"/>
              <w:rPr>
                <w:rFonts w:ascii="Arial" w:hAnsi="Arial" w:cs="Arial"/>
                <w:color w:val="000000"/>
                <w:sz w:val="24"/>
              </w:rPr>
            </w:pPr>
            <w:r>
              <w:rPr>
                <w:rFonts w:ascii="Arial" w:hAnsi="Arial" w:cs="Arial"/>
                <w:color w:val="000000"/>
                <w:sz w:val="24"/>
              </w:rPr>
              <w:t>2</w:t>
            </w:r>
            <w:r w:rsidR="00A96D70" w:rsidRPr="00A96D70">
              <w:rPr>
                <w:rFonts w:ascii="Arial" w:hAnsi="Arial" w:cs="Arial"/>
                <w:color w:val="000000"/>
                <w:sz w:val="24"/>
              </w:rPr>
              <w:t>%</w:t>
            </w:r>
          </w:p>
        </w:tc>
      </w:tr>
      <w:tr w:rsidR="00A96D70" w:rsidRPr="00A96D70" w14:paraId="5DBFE22A" w14:textId="77777777" w:rsidTr="009221F7">
        <w:trPr>
          <w:trHeight w:val="315"/>
        </w:trPr>
        <w:tc>
          <w:tcPr>
            <w:tcW w:w="2077" w:type="dxa"/>
            <w:tcBorders>
              <w:top w:val="single" w:sz="6" w:space="0" w:color="A0A0A0"/>
              <w:left w:val="single" w:sz="6" w:space="0" w:color="F0F0F0"/>
              <w:bottom w:val="single" w:sz="6" w:space="0" w:color="A0A0A0"/>
              <w:right w:val="single" w:sz="6" w:space="0" w:color="A0A0A0"/>
            </w:tcBorders>
            <w:tcMar>
              <w:top w:w="11" w:type="dxa"/>
              <w:left w:w="15" w:type="dxa"/>
              <w:bottom w:w="0" w:type="dxa"/>
              <w:right w:w="45" w:type="dxa"/>
            </w:tcMar>
            <w:hideMark/>
          </w:tcPr>
          <w:p w14:paraId="6A2D35D9" w14:textId="74AAC31F" w:rsidR="00A96D70" w:rsidRPr="00A96D70" w:rsidRDefault="00BB7A2C" w:rsidP="00A96D70">
            <w:pPr>
              <w:spacing w:line="256" w:lineRule="auto"/>
              <w:rPr>
                <w:rFonts w:ascii="Arial" w:hAnsi="Arial" w:cs="Arial"/>
                <w:color w:val="000000"/>
                <w:sz w:val="24"/>
              </w:rPr>
            </w:pPr>
            <w:r>
              <w:rPr>
                <w:rFonts w:ascii="Arial" w:hAnsi="Arial" w:cs="Arial"/>
                <w:color w:val="000000"/>
                <w:sz w:val="24"/>
              </w:rPr>
              <w:t xml:space="preserve">From </w:t>
            </w:r>
            <w:r w:rsidR="00A96D70" w:rsidRPr="00A96D70">
              <w:rPr>
                <w:rFonts w:ascii="Arial" w:hAnsi="Arial" w:cs="Arial"/>
                <w:color w:val="000000"/>
                <w:sz w:val="24"/>
              </w:rPr>
              <w:t>Others</w:t>
            </w:r>
          </w:p>
        </w:tc>
        <w:tc>
          <w:tcPr>
            <w:tcW w:w="126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6377B9AB" w14:textId="41CCB8A9" w:rsidR="00A96D70" w:rsidRPr="00A96D70" w:rsidRDefault="00E23257" w:rsidP="00A96D70">
            <w:pPr>
              <w:spacing w:line="256" w:lineRule="auto"/>
              <w:rPr>
                <w:rFonts w:ascii="Arial" w:hAnsi="Arial" w:cs="Arial"/>
                <w:color w:val="000000"/>
                <w:sz w:val="24"/>
              </w:rPr>
            </w:pPr>
            <w:r>
              <w:rPr>
                <w:rFonts w:ascii="Arial" w:hAnsi="Arial" w:cs="Arial"/>
                <w:color w:val="000000"/>
                <w:sz w:val="24"/>
              </w:rPr>
              <w:t>6130</w:t>
            </w:r>
          </w:p>
        </w:tc>
        <w:tc>
          <w:tcPr>
            <w:tcW w:w="171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031ACE49" w14:textId="0A179F8D" w:rsidR="00A96D70" w:rsidRPr="00A96D70" w:rsidRDefault="00E23257" w:rsidP="00A96D70">
            <w:pPr>
              <w:spacing w:line="256" w:lineRule="auto"/>
              <w:rPr>
                <w:rFonts w:ascii="Arial" w:hAnsi="Arial" w:cs="Arial"/>
                <w:color w:val="000000"/>
                <w:sz w:val="24"/>
              </w:rPr>
            </w:pPr>
            <w:r>
              <w:rPr>
                <w:rFonts w:ascii="Arial" w:hAnsi="Arial" w:cs="Arial"/>
                <w:color w:val="000000"/>
                <w:sz w:val="24"/>
              </w:rPr>
              <w:t>4</w:t>
            </w:r>
            <w:r w:rsidR="00A96D70" w:rsidRPr="00A96D70">
              <w:rPr>
                <w:rFonts w:ascii="Arial" w:hAnsi="Arial" w:cs="Arial"/>
                <w:color w:val="000000"/>
                <w:sz w:val="24"/>
              </w:rPr>
              <w:t>%</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36686EFB" w14:textId="324231DB" w:rsidR="00A96D70" w:rsidRPr="00A96D70" w:rsidRDefault="00E23257" w:rsidP="00A96D70">
            <w:pPr>
              <w:spacing w:line="256" w:lineRule="auto"/>
              <w:rPr>
                <w:rFonts w:ascii="Arial" w:hAnsi="Arial" w:cs="Arial"/>
                <w:color w:val="000000"/>
                <w:sz w:val="24"/>
              </w:rPr>
            </w:pPr>
            <w:r>
              <w:rPr>
                <w:rFonts w:ascii="Arial" w:hAnsi="Arial" w:cs="Arial"/>
                <w:color w:val="000000"/>
                <w:sz w:val="24"/>
              </w:rPr>
              <w:t>2120</w:t>
            </w:r>
          </w:p>
        </w:tc>
        <w:tc>
          <w:tcPr>
            <w:tcW w:w="1980" w:type="dxa"/>
            <w:tcBorders>
              <w:top w:val="single" w:sz="6" w:space="0" w:color="A0A0A0"/>
              <w:left w:val="single" w:sz="6" w:space="0" w:color="A0A0A0"/>
              <w:bottom w:val="single" w:sz="6" w:space="0" w:color="A0A0A0"/>
              <w:right w:val="single" w:sz="6" w:space="0" w:color="A0A0A0"/>
            </w:tcBorders>
            <w:tcMar>
              <w:top w:w="11" w:type="dxa"/>
              <w:left w:w="15" w:type="dxa"/>
              <w:bottom w:w="0" w:type="dxa"/>
              <w:right w:w="45" w:type="dxa"/>
            </w:tcMar>
            <w:hideMark/>
          </w:tcPr>
          <w:p w14:paraId="5F767052" w14:textId="5603ECCC" w:rsidR="00A96D70" w:rsidRPr="00A96D70" w:rsidRDefault="00E23257" w:rsidP="00A96D70">
            <w:pPr>
              <w:spacing w:line="256" w:lineRule="auto"/>
              <w:rPr>
                <w:rFonts w:ascii="Arial" w:hAnsi="Arial" w:cs="Arial"/>
                <w:color w:val="000000"/>
                <w:sz w:val="24"/>
              </w:rPr>
            </w:pPr>
            <w:r>
              <w:rPr>
                <w:rFonts w:ascii="Arial" w:hAnsi="Arial" w:cs="Arial"/>
                <w:color w:val="000000"/>
                <w:sz w:val="24"/>
              </w:rPr>
              <w:t>1</w:t>
            </w:r>
            <w:r w:rsidR="00A96D70" w:rsidRPr="00A96D70">
              <w:rPr>
                <w:rFonts w:ascii="Arial" w:hAnsi="Arial" w:cs="Arial"/>
                <w:color w:val="000000"/>
                <w:sz w:val="24"/>
              </w:rPr>
              <w:t>%</w:t>
            </w:r>
          </w:p>
        </w:tc>
      </w:tr>
      <w:tr w:rsidR="00A96D70" w:rsidRPr="00A96D70" w14:paraId="33E037F0" w14:textId="77777777" w:rsidTr="009221F7">
        <w:trPr>
          <w:trHeight w:val="315"/>
        </w:trPr>
        <w:tc>
          <w:tcPr>
            <w:tcW w:w="2077" w:type="dxa"/>
            <w:tcBorders>
              <w:top w:val="single" w:sz="6" w:space="0" w:color="A0A0A0"/>
              <w:left w:val="single" w:sz="6" w:space="0" w:color="F0F0F0"/>
              <w:bottom w:val="double" w:sz="6" w:space="0" w:color="A0A0A0"/>
              <w:right w:val="single" w:sz="6" w:space="0" w:color="A0A0A0"/>
            </w:tcBorders>
            <w:tcMar>
              <w:top w:w="11" w:type="dxa"/>
              <w:left w:w="15" w:type="dxa"/>
              <w:bottom w:w="0" w:type="dxa"/>
              <w:right w:w="45" w:type="dxa"/>
            </w:tcMar>
            <w:hideMark/>
          </w:tcPr>
          <w:p w14:paraId="25544013"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Total</w:t>
            </w:r>
          </w:p>
        </w:tc>
        <w:tc>
          <w:tcPr>
            <w:tcW w:w="1260" w:type="dxa"/>
            <w:tcBorders>
              <w:top w:val="single" w:sz="6" w:space="0" w:color="A0A0A0"/>
              <w:left w:val="single" w:sz="6" w:space="0" w:color="A0A0A0"/>
              <w:bottom w:val="double" w:sz="6" w:space="0" w:color="A0A0A0"/>
              <w:right w:val="single" w:sz="6" w:space="0" w:color="A0A0A0"/>
            </w:tcBorders>
            <w:tcMar>
              <w:top w:w="11" w:type="dxa"/>
              <w:left w:w="15" w:type="dxa"/>
              <w:bottom w:w="0" w:type="dxa"/>
              <w:right w:w="45" w:type="dxa"/>
            </w:tcMar>
            <w:hideMark/>
          </w:tcPr>
          <w:p w14:paraId="2C2AD213" w14:textId="69EA95CA" w:rsidR="00A96D70" w:rsidRPr="00A96D70" w:rsidRDefault="001C1839" w:rsidP="00A96D70">
            <w:pPr>
              <w:spacing w:line="256" w:lineRule="auto"/>
              <w:rPr>
                <w:rFonts w:ascii="Arial" w:hAnsi="Arial" w:cs="Arial"/>
                <w:color w:val="000000"/>
                <w:sz w:val="24"/>
              </w:rPr>
            </w:pPr>
            <w:r>
              <w:rPr>
                <w:rFonts w:ascii="Arial" w:hAnsi="Arial" w:cs="Arial"/>
                <w:b/>
                <w:color w:val="000000"/>
                <w:sz w:val="24"/>
              </w:rPr>
              <w:t>180040</w:t>
            </w:r>
          </w:p>
        </w:tc>
        <w:tc>
          <w:tcPr>
            <w:tcW w:w="1710" w:type="dxa"/>
            <w:tcBorders>
              <w:top w:val="single" w:sz="6" w:space="0" w:color="A0A0A0"/>
              <w:left w:val="single" w:sz="6" w:space="0" w:color="A0A0A0"/>
              <w:bottom w:val="double" w:sz="6" w:space="0" w:color="A0A0A0"/>
              <w:right w:val="single" w:sz="6" w:space="0" w:color="A0A0A0"/>
            </w:tcBorders>
            <w:tcMar>
              <w:top w:w="11" w:type="dxa"/>
              <w:left w:w="15" w:type="dxa"/>
              <w:bottom w:w="0" w:type="dxa"/>
              <w:right w:w="45" w:type="dxa"/>
            </w:tcMar>
            <w:hideMark/>
          </w:tcPr>
          <w:p w14:paraId="01C9ED16"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100%</w:t>
            </w:r>
          </w:p>
        </w:tc>
        <w:tc>
          <w:tcPr>
            <w:tcW w:w="1980" w:type="dxa"/>
            <w:tcBorders>
              <w:top w:val="single" w:sz="6" w:space="0" w:color="A0A0A0"/>
              <w:left w:val="single" w:sz="6" w:space="0" w:color="A0A0A0"/>
              <w:bottom w:val="double" w:sz="6" w:space="0" w:color="A0A0A0"/>
              <w:right w:val="single" w:sz="6" w:space="0" w:color="A0A0A0"/>
            </w:tcBorders>
            <w:tcMar>
              <w:top w:w="11" w:type="dxa"/>
              <w:left w:w="15" w:type="dxa"/>
              <w:bottom w:w="0" w:type="dxa"/>
              <w:right w:w="45" w:type="dxa"/>
            </w:tcMar>
            <w:hideMark/>
          </w:tcPr>
          <w:p w14:paraId="3A9911BA" w14:textId="0BC283EC" w:rsidR="00A96D70" w:rsidRPr="00A96D70" w:rsidRDefault="001C1839" w:rsidP="00A96D70">
            <w:pPr>
              <w:spacing w:line="256" w:lineRule="auto"/>
              <w:rPr>
                <w:rFonts w:ascii="Arial" w:hAnsi="Arial" w:cs="Arial"/>
                <w:color w:val="000000"/>
                <w:sz w:val="24"/>
              </w:rPr>
            </w:pPr>
            <w:r>
              <w:rPr>
                <w:rFonts w:ascii="Arial" w:hAnsi="Arial" w:cs="Arial"/>
                <w:b/>
                <w:color w:val="000000"/>
                <w:sz w:val="24"/>
              </w:rPr>
              <w:t>214610</w:t>
            </w:r>
          </w:p>
        </w:tc>
        <w:tc>
          <w:tcPr>
            <w:tcW w:w="1980" w:type="dxa"/>
            <w:tcBorders>
              <w:top w:val="single" w:sz="6" w:space="0" w:color="A0A0A0"/>
              <w:left w:val="single" w:sz="6" w:space="0" w:color="A0A0A0"/>
              <w:bottom w:val="double" w:sz="6" w:space="0" w:color="A0A0A0"/>
              <w:right w:val="single" w:sz="6" w:space="0" w:color="A0A0A0"/>
            </w:tcBorders>
            <w:tcMar>
              <w:top w:w="11" w:type="dxa"/>
              <w:left w:w="15" w:type="dxa"/>
              <w:bottom w:w="0" w:type="dxa"/>
              <w:right w:w="45" w:type="dxa"/>
            </w:tcMar>
            <w:hideMark/>
          </w:tcPr>
          <w:p w14:paraId="1D49D0E9" w14:textId="77777777" w:rsidR="00A96D70" w:rsidRPr="00A96D70" w:rsidRDefault="00A96D70" w:rsidP="00A96D70">
            <w:pPr>
              <w:spacing w:line="256" w:lineRule="auto"/>
              <w:rPr>
                <w:rFonts w:ascii="Arial" w:hAnsi="Arial" w:cs="Arial"/>
                <w:color w:val="000000"/>
                <w:sz w:val="24"/>
              </w:rPr>
            </w:pPr>
            <w:r w:rsidRPr="00A96D70">
              <w:rPr>
                <w:rFonts w:ascii="Arial" w:hAnsi="Arial" w:cs="Arial"/>
                <w:b/>
                <w:color w:val="000000"/>
                <w:sz w:val="24"/>
              </w:rPr>
              <w:t>100</w:t>
            </w:r>
            <w:r w:rsidRPr="00A96D70">
              <w:rPr>
                <w:rFonts w:ascii="Arial" w:hAnsi="Arial" w:cs="Arial"/>
                <w:color w:val="000000"/>
                <w:sz w:val="24"/>
              </w:rPr>
              <w:t>%</w:t>
            </w:r>
          </w:p>
        </w:tc>
      </w:tr>
    </w:tbl>
    <w:p w14:paraId="3C91FA21" w14:textId="430AB295" w:rsidR="0014150A" w:rsidRPr="009221F7" w:rsidRDefault="009221F7" w:rsidP="009221F7">
      <w:pPr>
        <w:jc w:val="center"/>
        <w:rPr>
          <w:b/>
          <w:u w:val="single"/>
        </w:rPr>
      </w:pPr>
      <w:r w:rsidRPr="003F6BF3">
        <w:rPr>
          <w:b/>
          <w:u w:val="single"/>
        </w:rPr>
        <w:t>(The figures are rounded off to the nearest zero)</w:t>
      </w:r>
    </w:p>
    <w:p w14:paraId="394D848C" w14:textId="34913CB8" w:rsidR="00A96D70" w:rsidRDefault="00A96D70" w:rsidP="0014150A">
      <w:r>
        <w:rPr>
          <w:noProof/>
        </w:rPr>
        <w:drawing>
          <wp:inline distT="0" distB="0" distL="0" distR="0" wp14:anchorId="42D32DD1" wp14:editId="7622B9FC">
            <wp:extent cx="5486400" cy="32004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2C77ACE" w14:textId="7BCA8B34" w:rsidR="00A96D70" w:rsidRDefault="00F50A81" w:rsidP="0014150A">
      <w:r>
        <w:br w:type="page"/>
      </w:r>
    </w:p>
    <w:p w14:paraId="2E8C75D7" w14:textId="3D636A9B" w:rsidR="000C0495" w:rsidRDefault="006A2F5B" w:rsidP="00154D67">
      <w:pPr>
        <w:pStyle w:val="ListParagraph"/>
        <w:numPr>
          <w:ilvl w:val="1"/>
          <w:numId w:val="10"/>
        </w:numPr>
        <w:jc w:val="both"/>
        <w:rPr>
          <w:rStyle w:val="Heading2Char"/>
        </w:rPr>
      </w:pPr>
      <w:bookmarkStart w:id="20" w:name="_Toc73909310"/>
      <w:r w:rsidRPr="00D034B4">
        <w:rPr>
          <w:rStyle w:val="Heading2Char"/>
        </w:rPr>
        <w:lastRenderedPageBreak/>
        <w:t>Internet Banking In IBBL:</w:t>
      </w:r>
      <w:bookmarkEnd w:id="20"/>
    </w:p>
    <w:p w14:paraId="61CA5363" w14:textId="216B5AF0" w:rsidR="0043343F" w:rsidRPr="007A5A85" w:rsidRDefault="006A2F5B" w:rsidP="007A5A85">
      <w:pPr>
        <w:jc w:val="both"/>
        <w:rPr>
          <w:rFonts w:ascii="Arial" w:hAnsi="Arial" w:cs="Arial"/>
        </w:rPr>
      </w:pPr>
      <w:r>
        <w:br/>
      </w:r>
      <w:proofErr w:type="spellStart"/>
      <w:r w:rsidRPr="00843FDC">
        <w:rPr>
          <w:rFonts w:ascii="Arial" w:hAnsi="Arial" w:cs="Arial"/>
        </w:rPr>
        <w:t>Islami</w:t>
      </w:r>
      <w:proofErr w:type="spellEnd"/>
      <w:r w:rsidRPr="00843FDC">
        <w:rPr>
          <w:rFonts w:ascii="Arial" w:hAnsi="Arial" w:cs="Arial"/>
        </w:rPr>
        <w:t xml:space="preserve"> Bank Bangladesh Restricted has been committed to serve its clients since beginning. They are committed to present modern administrations, make existing administrations quicker and superior than ever. they have a competent, lively and inventive program group which have been creating all of the modern frameworks and applications agreeing to their customers' needs.</w:t>
      </w:r>
      <w:r w:rsidRPr="00843FDC">
        <w:rPr>
          <w:rFonts w:ascii="Arial" w:hAnsi="Arial" w:cs="Arial"/>
        </w:rPr>
        <w:br/>
        <w:t xml:space="preserve">As illustration: See Accounts, Look FTT Message, Look FDD Installment, Exchange Rundown, Clearing Instrument Status, Extraordinary Obligation Position, Positive Pay Instruction, </w:t>
      </w:r>
      <w:proofErr w:type="spellStart"/>
      <w:r w:rsidRPr="00843FDC">
        <w:rPr>
          <w:rFonts w:ascii="Arial" w:hAnsi="Arial" w:cs="Arial"/>
        </w:rPr>
        <w:t>iTransfer</w:t>
      </w:r>
      <w:proofErr w:type="spellEnd"/>
      <w:r w:rsidRPr="00843FDC">
        <w:rPr>
          <w:rFonts w:ascii="Arial" w:hAnsi="Arial" w:cs="Arial"/>
        </w:rPr>
        <w:t xml:space="preserve">, </w:t>
      </w:r>
      <w:proofErr w:type="spellStart"/>
      <w:r w:rsidRPr="00843FDC">
        <w:rPr>
          <w:rFonts w:ascii="Arial" w:hAnsi="Arial" w:cs="Arial"/>
        </w:rPr>
        <w:t>iRecharge</w:t>
      </w:r>
      <w:proofErr w:type="spellEnd"/>
      <w:r w:rsidRPr="00843FDC">
        <w:rPr>
          <w:rFonts w:ascii="Arial" w:hAnsi="Arial" w:cs="Arial"/>
        </w:rPr>
        <w:t xml:space="preserve">, </w:t>
      </w:r>
      <w:proofErr w:type="spellStart"/>
      <w:r w:rsidRPr="00843FDC">
        <w:rPr>
          <w:rFonts w:ascii="Arial" w:hAnsi="Arial" w:cs="Arial"/>
        </w:rPr>
        <w:t>Wimax</w:t>
      </w:r>
      <w:proofErr w:type="spellEnd"/>
      <w:r w:rsidRPr="00843FDC">
        <w:rPr>
          <w:rFonts w:ascii="Arial" w:hAnsi="Arial" w:cs="Arial"/>
        </w:rPr>
        <w:t xml:space="preserve"> Revive, Utility Charge </w:t>
      </w:r>
      <w:proofErr w:type="spellStart"/>
      <w:r w:rsidRPr="00843FDC">
        <w:rPr>
          <w:rFonts w:ascii="Arial" w:hAnsi="Arial" w:cs="Arial"/>
        </w:rPr>
        <w:t>PayCard</w:t>
      </w:r>
      <w:proofErr w:type="spellEnd"/>
      <w:r w:rsidRPr="00843FDC">
        <w:rPr>
          <w:rFonts w:ascii="Arial" w:hAnsi="Arial" w:cs="Arial"/>
        </w:rPr>
        <w:t xml:space="preserve"> Administrations, Account No Pull back, </w:t>
      </w:r>
      <w:proofErr w:type="spellStart"/>
      <w:r w:rsidRPr="00843FDC">
        <w:rPr>
          <w:rFonts w:ascii="Arial" w:hAnsi="Arial" w:cs="Arial"/>
        </w:rPr>
        <w:t>alManage</w:t>
      </w:r>
      <w:proofErr w:type="spellEnd"/>
      <w:r w:rsidRPr="00843FDC">
        <w:rPr>
          <w:rFonts w:ascii="Arial" w:hAnsi="Arial" w:cs="Arial"/>
        </w:rPr>
        <w:t xml:space="preserve"> </w:t>
      </w:r>
      <w:proofErr w:type="spellStart"/>
      <w:r w:rsidRPr="00843FDC">
        <w:rPr>
          <w:rFonts w:ascii="Arial" w:hAnsi="Arial" w:cs="Arial"/>
        </w:rPr>
        <w:t>Cheque</w:t>
      </w:r>
      <w:proofErr w:type="spellEnd"/>
      <w:r w:rsidRPr="00843FDC">
        <w:rPr>
          <w:rFonts w:ascii="Arial" w:hAnsi="Arial" w:cs="Arial"/>
        </w:rPr>
        <w:t xml:space="preserve">, Taken a toll Sheet, </w:t>
      </w:r>
      <w:proofErr w:type="spellStart"/>
      <w:r w:rsidRPr="00843FDC">
        <w:rPr>
          <w:rFonts w:ascii="Arial" w:hAnsi="Arial" w:cs="Arial"/>
        </w:rPr>
        <w:t>iTransfer</w:t>
      </w:r>
      <w:proofErr w:type="spellEnd"/>
      <w:r w:rsidRPr="00843FDC">
        <w:rPr>
          <w:rFonts w:ascii="Arial" w:hAnsi="Arial" w:cs="Arial"/>
        </w:rPr>
        <w:t xml:space="preserve">-EFTGP Wallet Refill, Vat Installment, RTGS Finance Exchange, NPSB Finance Exchange, Oversee SMS Alarm, Card Trans History, </w:t>
      </w:r>
      <w:proofErr w:type="spellStart"/>
      <w:r w:rsidRPr="00843FDC">
        <w:rPr>
          <w:rFonts w:ascii="Arial" w:hAnsi="Arial" w:cs="Arial"/>
        </w:rPr>
        <w:t>iCash</w:t>
      </w:r>
      <w:proofErr w:type="spellEnd"/>
      <w:r w:rsidRPr="00843FDC">
        <w:rPr>
          <w:rFonts w:ascii="Arial" w:hAnsi="Arial" w:cs="Arial"/>
        </w:rPr>
        <w:t>, Dispatch, Make Assignments.</w:t>
      </w:r>
    </w:p>
    <w:p w14:paraId="0EAA4524" w14:textId="6AB039C5" w:rsidR="0043343F" w:rsidRDefault="0043343F" w:rsidP="0014150A"/>
    <w:p w14:paraId="03FF4533" w14:textId="39B29177" w:rsidR="000C0495" w:rsidRDefault="0043343F" w:rsidP="00154D67">
      <w:pPr>
        <w:pStyle w:val="ListParagraph"/>
        <w:numPr>
          <w:ilvl w:val="1"/>
          <w:numId w:val="10"/>
        </w:numPr>
        <w:jc w:val="both"/>
        <w:rPr>
          <w:rStyle w:val="Heading2Char"/>
        </w:rPr>
      </w:pPr>
      <w:bookmarkStart w:id="21" w:name="_Toc73909311"/>
      <w:r w:rsidRPr="00D034B4">
        <w:rPr>
          <w:rStyle w:val="Heading2Char"/>
        </w:rPr>
        <w:t>CSR Activities in IBBL:</w:t>
      </w:r>
      <w:bookmarkEnd w:id="21"/>
    </w:p>
    <w:p w14:paraId="70598D5E" w14:textId="5520F858" w:rsidR="00BB7A2C" w:rsidRDefault="0043343F" w:rsidP="00D073BD">
      <w:pPr>
        <w:jc w:val="both"/>
        <w:rPr>
          <w:rStyle w:val="Heading3Char"/>
          <w:rFonts w:ascii="Arial" w:eastAsiaTheme="minorHAnsi" w:hAnsi="Arial" w:cs="Arial"/>
          <w:b w:val="0"/>
          <w:color w:val="auto"/>
          <w:sz w:val="22"/>
          <w:szCs w:val="22"/>
          <w:u w:val="none"/>
        </w:rPr>
      </w:pPr>
      <w:r>
        <w:br/>
      </w:r>
      <w:r w:rsidR="006134D0" w:rsidRPr="006134D0">
        <w:rPr>
          <w:rFonts w:ascii="Arial" w:hAnsi="Arial" w:cs="Arial"/>
        </w:rPr>
        <w:t xml:space="preserve">For Islamic Cash related Educate CSR suggests to all works out carried out by an Islamic Cash related Institution to fulfill its earnest, financial, lawful, moral and optional commitments as financials center people for people and instruct. To set up Islamic managing an account through the presentation of welfare organized directing an account framework </w:t>
      </w:r>
      <w:proofErr w:type="spellStart"/>
      <w:r w:rsidR="006134D0" w:rsidRPr="006134D0">
        <w:rPr>
          <w:rFonts w:ascii="Arial" w:hAnsi="Arial" w:cs="Arial"/>
        </w:rPr>
        <w:t>Islami</w:t>
      </w:r>
      <w:proofErr w:type="spellEnd"/>
      <w:r w:rsidR="006134D0" w:rsidRPr="006134D0">
        <w:rPr>
          <w:rFonts w:ascii="Arial" w:hAnsi="Arial" w:cs="Arial"/>
        </w:rPr>
        <w:t xml:space="preserve"> Bank Bangladesh Compelled made a charitable finance named “</w:t>
      </w:r>
      <w:proofErr w:type="spellStart"/>
      <w:r w:rsidR="006134D0" w:rsidRPr="006134D0">
        <w:rPr>
          <w:rFonts w:ascii="Arial" w:hAnsi="Arial" w:cs="Arial"/>
        </w:rPr>
        <w:t>Sadaqah</w:t>
      </w:r>
      <w:proofErr w:type="spellEnd"/>
      <w:r w:rsidR="006134D0" w:rsidRPr="006134D0">
        <w:rPr>
          <w:rFonts w:ascii="Arial" w:hAnsi="Arial" w:cs="Arial"/>
        </w:rPr>
        <w:t xml:space="preserve"> </w:t>
      </w:r>
      <w:proofErr w:type="spellStart"/>
      <w:r w:rsidR="006134D0" w:rsidRPr="006134D0">
        <w:rPr>
          <w:rFonts w:ascii="Arial" w:hAnsi="Arial" w:cs="Arial"/>
        </w:rPr>
        <w:t>Tahbil</w:t>
      </w:r>
      <w:proofErr w:type="spellEnd"/>
      <w:r w:rsidR="006134D0" w:rsidRPr="006134D0">
        <w:rPr>
          <w:rFonts w:ascii="Arial" w:hAnsi="Arial" w:cs="Arial"/>
        </w:rPr>
        <w:t>” (Charity Support) on July 4, 1983, right absent after the begin. Tirelessly the volume of its works out amplified with the zone of time and the “</w:t>
      </w:r>
      <w:proofErr w:type="spellStart"/>
      <w:r w:rsidR="006134D0" w:rsidRPr="006134D0">
        <w:rPr>
          <w:rFonts w:ascii="Arial" w:hAnsi="Arial" w:cs="Arial"/>
        </w:rPr>
        <w:t>Sadaqah</w:t>
      </w:r>
      <w:proofErr w:type="spellEnd"/>
      <w:r w:rsidR="006134D0" w:rsidRPr="006134D0">
        <w:rPr>
          <w:rFonts w:ascii="Arial" w:hAnsi="Arial" w:cs="Arial"/>
        </w:rPr>
        <w:t xml:space="preserve"> </w:t>
      </w:r>
      <w:proofErr w:type="spellStart"/>
      <w:r w:rsidR="006134D0" w:rsidRPr="006134D0">
        <w:rPr>
          <w:rFonts w:ascii="Arial" w:hAnsi="Arial" w:cs="Arial"/>
        </w:rPr>
        <w:t>Tahbil</w:t>
      </w:r>
      <w:proofErr w:type="spellEnd"/>
      <w:r w:rsidR="006134D0" w:rsidRPr="006134D0">
        <w:rPr>
          <w:rFonts w:ascii="Arial" w:hAnsi="Arial" w:cs="Arial"/>
        </w:rPr>
        <w:t>” was renamed as “</w:t>
      </w:r>
      <w:proofErr w:type="spellStart"/>
      <w:r w:rsidR="006134D0" w:rsidRPr="006134D0">
        <w:rPr>
          <w:rFonts w:ascii="Arial" w:hAnsi="Arial" w:cs="Arial"/>
        </w:rPr>
        <w:t>Islami</w:t>
      </w:r>
      <w:proofErr w:type="spellEnd"/>
      <w:r w:rsidR="006134D0" w:rsidRPr="006134D0">
        <w:rPr>
          <w:rFonts w:ascii="Arial" w:hAnsi="Arial" w:cs="Arial"/>
        </w:rPr>
        <w:t xml:space="preserve"> Bank Foundation” on May 20, 1991. Proceeding of this and to require after the instruction of Bangladesh Bank “</w:t>
      </w:r>
      <w:proofErr w:type="spellStart"/>
      <w:r w:rsidR="006134D0" w:rsidRPr="006134D0">
        <w:rPr>
          <w:rFonts w:ascii="Arial" w:hAnsi="Arial" w:cs="Arial"/>
        </w:rPr>
        <w:t>Islami</w:t>
      </w:r>
      <w:proofErr w:type="spellEnd"/>
      <w:r w:rsidR="006134D0" w:rsidRPr="006134D0">
        <w:rPr>
          <w:rFonts w:ascii="Arial" w:hAnsi="Arial" w:cs="Arial"/>
        </w:rPr>
        <w:t xml:space="preserve"> Bank Bangladesh Limited” set up Corporate Social Issues Division (CSAD) underneath Operations Wing on 16th July, 2009.</w:t>
      </w:r>
    </w:p>
    <w:p w14:paraId="1C2B4492" w14:textId="71CBEBE8" w:rsidR="0043343F" w:rsidRPr="00D073BD" w:rsidRDefault="00D073BD" w:rsidP="00D073BD">
      <w:pPr>
        <w:jc w:val="both"/>
        <w:rPr>
          <w:rFonts w:ascii="Arial Black" w:eastAsiaTheme="majorEastAsia" w:hAnsi="Arial Black" w:cstheme="majorBidi"/>
          <w:b/>
          <w:color w:val="C00000"/>
          <w:sz w:val="24"/>
          <w:szCs w:val="24"/>
          <w:u w:val="single"/>
        </w:rPr>
      </w:pPr>
      <w:bookmarkStart w:id="22" w:name="_Toc73909312"/>
      <w:r w:rsidRPr="00D073BD">
        <w:rPr>
          <w:rStyle w:val="Heading3Char"/>
          <w:u w:val="none"/>
        </w:rPr>
        <w:t xml:space="preserve">(2.8.1) </w:t>
      </w:r>
      <w:r w:rsidRPr="00D073BD">
        <w:rPr>
          <w:rStyle w:val="Heading3Char"/>
        </w:rPr>
        <w:t>Obligation</w:t>
      </w:r>
      <w:r w:rsidR="0043343F" w:rsidRPr="00D034B4">
        <w:rPr>
          <w:rStyle w:val="Heading3Char"/>
        </w:rPr>
        <w:t xml:space="preserve"> to the Speculators</w:t>
      </w:r>
      <w:r w:rsidR="00F07463">
        <w:rPr>
          <w:rStyle w:val="Heading3Char"/>
        </w:rPr>
        <w:t>-</w:t>
      </w:r>
      <w:bookmarkEnd w:id="22"/>
      <w:r w:rsidR="0043343F" w:rsidRPr="0043343F">
        <w:t xml:space="preserve"> </w:t>
      </w:r>
      <w:proofErr w:type="spellStart"/>
      <w:r w:rsidR="00BB7A2C" w:rsidRPr="00BB7A2C">
        <w:rPr>
          <w:rFonts w:ascii="Arial" w:hAnsi="Arial" w:cs="Arial"/>
        </w:rPr>
        <w:t>Islami</w:t>
      </w:r>
      <w:proofErr w:type="spellEnd"/>
      <w:r w:rsidR="00BB7A2C" w:rsidRPr="00BB7A2C">
        <w:rPr>
          <w:rFonts w:ascii="Arial" w:hAnsi="Arial" w:cs="Arial"/>
        </w:rPr>
        <w:t xml:space="preserve"> Bank Bangladesh Obliged has been discharging it commitment to ensure the captivated of the shareholders in line with the goals of the Bank by complying </w:t>
      </w:r>
      <w:proofErr w:type="spellStart"/>
      <w:r w:rsidR="00BB7A2C" w:rsidRPr="00BB7A2C">
        <w:rPr>
          <w:rFonts w:ascii="Arial" w:hAnsi="Arial" w:cs="Arial"/>
        </w:rPr>
        <w:t>Shariah</w:t>
      </w:r>
      <w:proofErr w:type="spellEnd"/>
      <w:r w:rsidR="00BB7A2C" w:rsidRPr="00BB7A2C">
        <w:rPr>
          <w:rFonts w:ascii="Arial" w:hAnsi="Arial" w:cs="Arial"/>
        </w:rPr>
        <w:t xml:space="preserve"> &amp; Law of the arrive totally, building a strong and capable organization and making strides shareholders regard &amp; money related execution. Distinctive announcements on fetched sensitive information and other divulgences are made through day by day paper, location, and other media.</w:t>
      </w:r>
      <w:r w:rsidR="00BB7A2C">
        <w:rPr>
          <w:rFonts w:ascii="Arial" w:hAnsi="Arial" w:cs="Arial"/>
        </w:rPr>
        <w:t xml:space="preserve"> </w:t>
      </w:r>
    </w:p>
    <w:p w14:paraId="302AF498" w14:textId="77777777" w:rsidR="00BB7A2C" w:rsidRDefault="00D073BD" w:rsidP="00D073BD">
      <w:pPr>
        <w:jc w:val="both"/>
        <w:rPr>
          <w:rFonts w:ascii="Arial" w:hAnsi="Arial" w:cs="Arial"/>
        </w:rPr>
      </w:pPr>
      <w:bookmarkStart w:id="23" w:name="_Toc73909313"/>
      <w:r w:rsidRPr="00D073BD">
        <w:rPr>
          <w:rStyle w:val="Heading3Char"/>
          <w:u w:val="none"/>
        </w:rPr>
        <w:t xml:space="preserve">(2.8.2) </w:t>
      </w:r>
      <w:r w:rsidRPr="00D073BD">
        <w:rPr>
          <w:rStyle w:val="Heading3Char"/>
        </w:rPr>
        <w:t>Obligation</w:t>
      </w:r>
      <w:r w:rsidR="0043343F" w:rsidRPr="00D034B4">
        <w:rPr>
          <w:rStyle w:val="Heading3Char"/>
        </w:rPr>
        <w:t xml:space="preserve"> to the Representatives</w:t>
      </w:r>
      <w:r w:rsidR="00F07463">
        <w:rPr>
          <w:rStyle w:val="Heading3Char"/>
        </w:rPr>
        <w:t>-</w:t>
      </w:r>
      <w:bookmarkEnd w:id="23"/>
      <w:r w:rsidR="0043343F" w:rsidRPr="0043343F">
        <w:t xml:space="preserve"> </w:t>
      </w:r>
      <w:proofErr w:type="spellStart"/>
      <w:r w:rsidR="00BB7A2C" w:rsidRPr="00BB7A2C">
        <w:rPr>
          <w:rFonts w:ascii="Arial" w:hAnsi="Arial" w:cs="Arial"/>
        </w:rPr>
        <w:t>Islami</w:t>
      </w:r>
      <w:proofErr w:type="spellEnd"/>
      <w:r w:rsidR="00BB7A2C" w:rsidRPr="00BB7A2C">
        <w:rPr>
          <w:rFonts w:ascii="Arial" w:hAnsi="Arial" w:cs="Arial"/>
        </w:rPr>
        <w:t xml:space="preserve"> Bank Bangladesh Confined has succeeded to make </w:t>
      </w:r>
      <w:proofErr w:type="gramStart"/>
      <w:r w:rsidR="00BB7A2C" w:rsidRPr="00BB7A2C">
        <w:rPr>
          <w:rFonts w:ascii="Arial" w:hAnsi="Arial" w:cs="Arial"/>
        </w:rPr>
        <w:t>a assemble</w:t>
      </w:r>
      <w:proofErr w:type="gramEnd"/>
      <w:r w:rsidR="00BB7A2C" w:rsidRPr="00BB7A2C">
        <w:rPr>
          <w:rFonts w:ascii="Arial" w:hAnsi="Arial" w:cs="Arial"/>
        </w:rPr>
        <w:t xml:space="preserve"> of significantly impelled specialists, working for the great thing around the people, based upon obligation, straightforwardness and cleverness. The bank persistently careful of tireless change of data, competencies and deportment of the laborers; comfortable and display day working environment as well as guarded and competitive remittance bundles for them. “IBBL Selection Policy” that keeps up straightforwardness in all stages to ensure the proper of the right of the qualified candidates and the charmed of the bank without isolating sex, race or socio-economic foundation. </w:t>
      </w:r>
    </w:p>
    <w:p w14:paraId="0764824F" w14:textId="77777777" w:rsidR="00BB7A2C" w:rsidRDefault="00BB7A2C" w:rsidP="00BB7A2C">
      <w:pPr>
        <w:rPr>
          <w:rFonts w:ascii="Arial" w:hAnsi="Arial" w:cs="Arial"/>
        </w:rPr>
      </w:pPr>
      <w:r w:rsidRPr="00BB7A2C">
        <w:rPr>
          <w:rFonts w:ascii="Arial" w:hAnsi="Arial" w:cs="Arial"/>
        </w:rPr>
        <w:lastRenderedPageBreak/>
        <w:t>• Bank premises are taken with palatable space and inner parts improvements are made to keep the office environment strong and work-friendly.</w:t>
      </w:r>
      <w:r w:rsidR="0043343F" w:rsidRPr="00D073BD">
        <w:rPr>
          <w:rFonts w:ascii="Arial" w:hAnsi="Arial" w:cs="Arial"/>
        </w:rPr>
        <w:br/>
      </w:r>
      <w:r w:rsidRPr="00BB7A2C">
        <w:rPr>
          <w:rFonts w:ascii="Arial" w:hAnsi="Arial" w:cs="Arial"/>
        </w:rPr>
        <w:t xml:space="preserve">• Female specialists are in addition given with comfortable working environment beside other required offices. </w:t>
      </w:r>
    </w:p>
    <w:p w14:paraId="1929395C" w14:textId="7389C557" w:rsidR="00BB7A2C" w:rsidRDefault="00BB7A2C" w:rsidP="00BB7A2C">
      <w:pPr>
        <w:jc w:val="both"/>
        <w:rPr>
          <w:rFonts w:ascii="Arial" w:hAnsi="Arial" w:cs="Arial"/>
        </w:rPr>
      </w:pPr>
      <w:r w:rsidRPr="00BB7A2C">
        <w:rPr>
          <w:rFonts w:ascii="Arial" w:hAnsi="Arial" w:cs="Arial"/>
        </w:rPr>
        <w:t>• To form capable data, skill and state of intellect of the laborers, the bank has got its have planning establishment ‘</w:t>
      </w:r>
      <w:proofErr w:type="spellStart"/>
      <w:r w:rsidRPr="00BB7A2C">
        <w:rPr>
          <w:rFonts w:ascii="Arial" w:hAnsi="Arial" w:cs="Arial"/>
        </w:rPr>
        <w:t>Islami</w:t>
      </w:r>
      <w:proofErr w:type="spellEnd"/>
      <w:r w:rsidRPr="00BB7A2C">
        <w:rPr>
          <w:rFonts w:ascii="Arial" w:hAnsi="Arial" w:cs="Arial"/>
        </w:rPr>
        <w:t xml:space="preserve"> Bank Planning &amp; Ask around Establishment (IBTRA)’ where planning courses are conducted circular the year. </w:t>
      </w:r>
    </w:p>
    <w:p w14:paraId="06131CF0" w14:textId="77777777" w:rsidR="00BB7A2C" w:rsidRDefault="00BB7A2C" w:rsidP="00BB7A2C">
      <w:pPr>
        <w:jc w:val="both"/>
        <w:rPr>
          <w:rFonts w:ascii="Arial" w:hAnsi="Arial" w:cs="Arial"/>
        </w:rPr>
      </w:pPr>
      <w:r w:rsidRPr="00BB7A2C">
        <w:rPr>
          <w:rFonts w:ascii="Arial" w:hAnsi="Arial" w:cs="Arial"/>
        </w:rPr>
        <w:t xml:space="preserve">• IBBL has given most essential centrality in making data base of the </w:t>
      </w:r>
      <w:proofErr w:type="spellStart"/>
      <w:r w:rsidRPr="00BB7A2C">
        <w:rPr>
          <w:rFonts w:ascii="Arial" w:hAnsi="Arial" w:cs="Arial"/>
        </w:rPr>
        <w:t>employes</w:t>
      </w:r>
      <w:proofErr w:type="spellEnd"/>
      <w:r w:rsidRPr="00BB7A2C">
        <w:rPr>
          <w:rFonts w:ascii="Arial" w:hAnsi="Arial" w:cs="Arial"/>
        </w:rPr>
        <w:t xml:space="preserve"> and in this way made a learning environment interior the organization. </w:t>
      </w:r>
    </w:p>
    <w:p w14:paraId="5F82B6CB" w14:textId="2E3A1A63" w:rsidR="00BB7A2C" w:rsidRDefault="00BB7A2C" w:rsidP="00BB7A2C">
      <w:pPr>
        <w:rPr>
          <w:rFonts w:ascii="Arial" w:hAnsi="Arial" w:cs="Arial"/>
        </w:rPr>
      </w:pPr>
      <w:r w:rsidRPr="00BB7A2C">
        <w:rPr>
          <w:rFonts w:ascii="Arial" w:hAnsi="Arial" w:cs="Arial"/>
        </w:rPr>
        <w:t>• Representatives are energized to add up to ‘Diploma in Islamic Banking’ from IBTRA and ‘Diploma in Banking’ from Established of Lenders Bangladesh by assigning centers for both the affirmation in headway criteria. Other than, each of the agents is given cash persuading drive for completing confirmations.</w:t>
      </w:r>
      <w:r w:rsidR="00422E4A" w:rsidRPr="00D073BD">
        <w:rPr>
          <w:rFonts w:ascii="Arial" w:hAnsi="Arial" w:cs="Arial"/>
        </w:rPr>
        <w:br/>
      </w:r>
      <w:r w:rsidRPr="00BB7A2C">
        <w:rPr>
          <w:rFonts w:ascii="Arial" w:hAnsi="Arial" w:cs="Arial"/>
        </w:rPr>
        <w:t>• Each back is given to form employees’ smart and wearing endowments. IBBL Officers’ Welfare Connection organizes annually sports and social competition in regional level coming full circle in national final.</w:t>
      </w:r>
    </w:p>
    <w:p w14:paraId="17177414" w14:textId="74D67EDB" w:rsidR="00BB7A2C" w:rsidRDefault="00BB7A2C" w:rsidP="00BB7A2C">
      <w:pPr>
        <w:jc w:val="both"/>
        <w:rPr>
          <w:rStyle w:val="Heading3Char"/>
          <w:rFonts w:ascii="Arial" w:eastAsiaTheme="minorHAnsi" w:hAnsi="Arial" w:cs="Arial"/>
          <w:b w:val="0"/>
          <w:color w:val="auto"/>
          <w:sz w:val="22"/>
          <w:szCs w:val="22"/>
          <w:u w:val="none"/>
        </w:rPr>
      </w:pPr>
      <w:r w:rsidRPr="00BB7A2C">
        <w:rPr>
          <w:rFonts w:ascii="Arial" w:hAnsi="Arial" w:cs="Arial"/>
        </w:rPr>
        <w:t>The Bank takes after completely to the ILO labor sharpens and measures as well as neighborhood labor laws and directions. Agents are allowed to operate exchange union works out inside the Bank. In affirmation of the require for mechanical concordance the Bank has built up nonstop talk with the employee’s union and officers’ affiliation.</w:t>
      </w:r>
      <w:r w:rsidRPr="00BB7A2C">
        <w:rPr>
          <w:rStyle w:val="Heading3Char"/>
          <w:rFonts w:ascii="Arial" w:eastAsiaTheme="minorHAnsi" w:hAnsi="Arial" w:cs="Arial"/>
          <w:b w:val="0"/>
          <w:color w:val="auto"/>
          <w:sz w:val="22"/>
          <w:szCs w:val="22"/>
          <w:u w:val="none"/>
        </w:rPr>
        <w:t xml:space="preserve"> </w:t>
      </w:r>
    </w:p>
    <w:p w14:paraId="2E4EB21E" w14:textId="01C98C9E" w:rsidR="006A2F5B" w:rsidRDefault="00D073BD" w:rsidP="007A5A85">
      <w:pPr>
        <w:jc w:val="both"/>
      </w:pPr>
      <w:bookmarkStart w:id="24" w:name="_Toc73909314"/>
      <w:r w:rsidRPr="00D073BD">
        <w:rPr>
          <w:rStyle w:val="Heading3Char"/>
          <w:u w:val="none"/>
        </w:rPr>
        <w:t>(2.8.3)</w:t>
      </w:r>
      <w:r>
        <w:rPr>
          <w:rStyle w:val="Heading3Char"/>
          <w:u w:val="none"/>
        </w:rPr>
        <w:t xml:space="preserve"> </w:t>
      </w:r>
      <w:r w:rsidR="00422E4A" w:rsidRPr="00D034B4">
        <w:rPr>
          <w:rStyle w:val="Heading3Char"/>
        </w:rPr>
        <w:t>Remuneration and Benefits</w:t>
      </w:r>
      <w:r w:rsidR="00F07463">
        <w:rPr>
          <w:rStyle w:val="Heading3Char"/>
        </w:rPr>
        <w:t>-</w:t>
      </w:r>
      <w:bookmarkEnd w:id="24"/>
      <w:r w:rsidR="00422E4A" w:rsidRPr="00422E4A">
        <w:t xml:space="preserve"> </w:t>
      </w:r>
      <w:r w:rsidR="006134D0" w:rsidRPr="006134D0">
        <w:rPr>
          <w:rFonts w:ascii="Arial" w:hAnsi="Arial" w:cs="Arial"/>
        </w:rPr>
        <w:t>The Bank has made an include up to pay-scale for the masters, which is redesigned and balanced with the winning publicize after each two/three a long time. Isolated from standard pay bundles, IBBL has got approaches for its masters to make their life secured within the middle of the superannuation period. Underneath the approaches, ‘Contributory Provident Fund’, ‘Superannuation Fund’ and ‘Gratuity Fund’ have been created. To meet-up lodging require and to guarantee comfortable life, specialists are given with meander at a diminished rate against house building and securing family durables underneath “Staff House Building Meander Arrange (SHBIS)” and “Staff Family Extraordinary Arrange (SHDS)” independently. The chairmen of the Bank are given with car either from bank organization or underneath “Car Arrange for the Specialists of the Bank”.</w:t>
      </w:r>
      <w:r w:rsidR="00BB7A2C">
        <w:rPr>
          <w:rFonts w:ascii="Arial" w:hAnsi="Arial" w:cs="Arial"/>
        </w:rPr>
        <w:t xml:space="preserve"> </w:t>
      </w:r>
    </w:p>
    <w:p w14:paraId="35B36E43" w14:textId="77777777" w:rsidR="00BB7A2C" w:rsidRDefault="00D073BD" w:rsidP="007A5A85">
      <w:pPr>
        <w:jc w:val="both"/>
        <w:rPr>
          <w:rFonts w:ascii="Arial" w:hAnsi="Arial" w:cs="Arial"/>
        </w:rPr>
      </w:pPr>
      <w:bookmarkStart w:id="25" w:name="_Toc73909315"/>
      <w:r>
        <w:rPr>
          <w:rStyle w:val="Heading3Char"/>
          <w:u w:val="none"/>
        </w:rPr>
        <w:t xml:space="preserve">(2.8.4) </w:t>
      </w:r>
      <w:r w:rsidR="00422E4A" w:rsidRPr="00D034B4">
        <w:rPr>
          <w:rStyle w:val="Heading3Char"/>
        </w:rPr>
        <w:t>Caring Manager</w:t>
      </w:r>
      <w:r w:rsidR="00F07463">
        <w:rPr>
          <w:rStyle w:val="Heading3Char"/>
        </w:rPr>
        <w:t>-</w:t>
      </w:r>
      <w:bookmarkEnd w:id="25"/>
      <w:r w:rsidR="00422E4A" w:rsidRPr="00422E4A">
        <w:t xml:space="preserve"> </w:t>
      </w:r>
      <w:r w:rsidR="00BB7A2C" w:rsidRPr="00BB7A2C">
        <w:rPr>
          <w:rFonts w:ascii="Arial" w:hAnsi="Arial" w:cs="Arial"/>
        </w:rPr>
        <w:t xml:space="preserve">The Bank, as a caring boss stands adjoining to the laborers at the events of feel sorry for and bliss in their life. In events of fundamental sickness of the specialists and their families, money related assistances are extended from Liberal Back and Specialists Welfare Finance. Courses of action have been made with some helpful centers/hospitals for 30% - 40% markdown against therapeutic conclusion and check-up for the employees. Families of the terminated laborers are given a basic whole of cash promptly after passing for burial reason. Benefits from Superannuation are given to the families of lapsed representatives. </w:t>
      </w:r>
    </w:p>
    <w:p w14:paraId="477D2227" w14:textId="77777777" w:rsidR="00BB7A2C" w:rsidRDefault="00BB7A2C" w:rsidP="007A5A85">
      <w:pPr>
        <w:jc w:val="both"/>
        <w:rPr>
          <w:rFonts w:ascii="Arial" w:hAnsi="Arial" w:cs="Arial"/>
        </w:rPr>
      </w:pPr>
      <w:r w:rsidRPr="00BB7A2C">
        <w:rPr>
          <w:rFonts w:ascii="Arial" w:hAnsi="Arial" w:cs="Arial"/>
        </w:rPr>
        <w:t xml:space="preserve">• In events of enduring inadequacy, bank pay consideration essentially </w:t>
      </w:r>
    </w:p>
    <w:p w14:paraId="56A2D158" w14:textId="77777777" w:rsidR="00BB7A2C" w:rsidRDefault="00BB7A2C" w:rsidP="007A5A85">
      <w:pPr>
        <w:jc w:val="both"/>
        <w:rPr>
          <w:rFonts w:ascii="Arial" w:hAnsi="Arial" w:cs="Arial"/>
        </w:rPr>
      </w:pPr>
      <w:r w:rsidRPr="00BB7A2C">
        <w:rPr>
          <w:rFonts w:ascii="Arial" w:hAnsi="Arial" w:cs="Arial"/>
        </w:rPr>
        <w:t xml:space="preserve">• The commendable children of the agents are allowed each year. </w:t>
      </w:r>
    </w:p>
    <w:p w14:paraId="6E329E69" w14:textId="77777777" w:rsidR="00BB7A2C" w:rsidRDefault="00BB7A2C" w:rsidP="007A5A85">
      <w:pPr>
        <w:jc w:val="both"/>
        <w:rPr>
          <w:rFonts w:ascii="Arial" w:hAnsi="Arial" w:cs="Arial"/>
        </w:rPr>
      </w:pPr>
      <w:r w:rsidRPr="00BB7A2C">
        <w:rPr>
          <w:rFonts w:ascii="Arial" w:hAnsi="Arial" w:cs="Arial"/>
        </w:rPr>
        <w:t xml:space="preserve">• Families of the </w:t>
      </w:r>
      <w:proofErr w:type="spellStart"/>
      <w:r w:rsidRPr="00BB7A2C">
        <w:rPr>
          <w:rFonts w:ascii="Arial" w:hAnsi="Arial" w:cs="Arial"/>
        </w:rPr>
        <w:t>died</w:t>
      </w:r>
      <w:proofErr w:type="spellEnd"/>
      <w:r w:rsidRPr="00BB7A2C">
        <w:rPr>
          <w:rFonts w:ascii="Arial" w:hAnsi="Arial" w:cs="Arial"/>
        </w:rPr>
        <w:t xml:space="preserve"> agents are given Eid Blessing. </w:t>
      </w:r>
    </w:p>
    <w:p w14:paraId="60453B75" w14:textId="628D9FA6" w:rsidR="00422E4A" w:rsidRDefault="00BB7A2C" w:rsidP="007A5A85">
      <w:pPr>
        <w:jc w:val="both"/>
      </w:pPr>
      <w:r w:rsidRPr="00BB7A2C">
        <w:rPr>
          <w:rFonts w:ascii="Arial" w:hAnsi="Arial" w:cs="Arial"/>
        </w:rPr>
        <w:lastRenderedPageBreak/>
        <w:t>• Sports and Social competitions are additionally conducted for the family people of the laborers each year.</w:t>
      </w:r>
      <w:r>
        <w:rPr>
          <w:rFonts w:ascii="Arial" w:hAnsi="Arial" w:cs="Arial"/>
        </w:rPr>
        <w:t xml:space="preserve"> </w:t>
      </w:r>
    </w:p>
    <w:p w14:paraId="54B6FE50" w14:textId="1F5EAEB8" w:rsidR="00422E4A" w:rsidRDefault="008D74CE" w:rsidP="007A5A85">
      <w:pPr>
        <w:jc w:val="both"/>
      </w:pPr>
      <w:bookmarkStart w:id="26" w:name="_Toc73909316"/>
      <w:r>
        <w:rPr>
          <w:rStyle w:val="Heading3Char"/>
          <w:u w:val="none"/>
        </w:rPr>
        <w:t xml:space="preserve">(2.8.5) </w:t>
      </w:r>
      <w:r w:rsidR="00422E4A" w:rsidRPr="00D034B4">
        <w:rPr>
          <w:rStyle w:val="Heading3Char"/>
        </w:rPr>
        <w:t>Human Rights</w:t>
      </w:r>
      <w:r w:rsidR="00F07463">
        <w:rPr>
          <w:rStyle w:val="Heading3Char"/>
        </w:rPr>
        <w:t>-</w:t>
      </w:r>
      <w:bookmarkEnd w:id="26"/>
      <w:r w:rsidR="00422E4A" w:rsidRPr="00422E4A">
        <w:t xml:space="preserve"> </w:t>
      </w:r>
      <w:r w:rsidR="00365D34" w:rsidRPr="00365D34">
        <w:rPr>
          <w:rFonts w:ascii="Arial" w:hAnsi="Arial" w:cs="Arial"/>
        </w:rPr>
        <w:t>Human rights are kept up at each perspective of the Bank’s operations. The Bank other than endeavors to secure human rights insides the Bank’s ranges of influence. The Bank does not utilize laborers underneath the true smallest age, limits the utilize of all shapes of obliged labor, regards employees’ rights to relate, shape or not interface a labor union, regards the principals of collective wheeling and managing, gives thriving &amp; security at work, is non-discriminatory to age, race or sex, deny sexual bullying, limits work to standard recognized hours and condemns the utilize of corporal teach.</w:t>
      </w:r>
    </w:p>
    <w:p w14:paraId="34735A68" w14:textId="18174D3F" w:rsidR="00422E4A" w:rsidRPr="008D74CE" w:rsidRDefault="008D74CE" w:rsidP="008D74CE">
      <w:pPr>
        <w:jc w:val="both"/>
        <w:rPr>
          <w:rFonts w:ascii="Arial" w:hAnsi="Arial" w:cs="Arial"/>
        </w:rPr>
      </w:pPr>
      <w:bookmarkStart w:id="27" w:name="_Toc73909317"/>
      <w:r>
        <w:rPr>
          <w:rStyle w:val="Heading3Char"/>
          <w:u w:val="none"/>
        </w:rPr>
        <w:t xml:space="preserve">(2.8.6) </w:t>
      </w:r>
      <w:proofErr w:type="spellStart"/>
      <w:r w:rsidR="00422E4A" w:rsidRPr="00D034B4">
        <w:rPr>
          <w:rStyle w:val="Heading3Char"/>
        </w:rPr>
        <w:t>Responsobility</w:t>
      </w:r>
      <w:proofErr w:type="spellEnd"/>
      <w:r w:rsidR="00422E4A" w:rsidRPr="00D034B4">
        <w:rPr>
          <w:rStyle w:val="Heading3Char"/>
        </w:rPr>
        <w:t xml:space="preserve"> to the Clients</w:t>
      </w:r>
      <w:r w:rsidR="00F07463">
        <w:rPr>
          <w:rStyle w:val="Heading3Char"/>
        </w:rPr>
        <w:t>-</w:t>
      </w:r>
      <w:bookmarkEnd w:id="27"/>
      <w:r w:rsidR="00422E4A" w:rsidRPr="00422E4A">
        <w:t xml:space="preserve"> </w:t>
      </w:r>
      <w:r w:rsidR="00B50F33" w:rsidRPr="00B50F33">
        <w:rPr>
          <w:rFonts w:ascii="Arial" w:hAnsi="Arial" w:cs="Arial"/>
        </w:rPr>
        <w:t>Clients are the center of Bank’s nearness. To energize people, from all monetary categories for getting to be bank’s client, to ensure moved forward client advantage, to help them run commerce beneficially, to engage them in taking after Islamic guidelines in their business substances and to form them honest to goodness accessories of the Bank, the Bank takes diverse activities:</w:t>
      </w:r>
      <w:r w:rsidR="00B50F33">
        <w:rPr>
          <w:rFonts w:ascii="Arial" w:hAnsi="Arial" w:cs="Arial"/>
        </w:rPr>
        <w:t xml:space="preserve"> </w:t>
      </w:r>
    </w:p>
    <w:p w14:paraId="08AD6D86" w14:textId="77777777" w:rsidR="000C0495" w:rsidRDefault="000C0495" w:rsidP="007A5A85">
      <w:pPr>
        <w:jc w:val="both"/>
        <w:rPr>
          <w:rStyle w:val="Heading4Char"/>
        </w:rPr>
      </w:pPr>
    </w:p>
    <w:p w14:paraId="34B22D3F" w14:textId="77777777" w:rsidR="0096145A" w:rsidRDefault="001D2C66" w:rsidP="007A5A85">
      <w:pPr>
        <w:jc w:val="both"/>
      </w:pPr>
      <w:r>
        <w:rPr>
          <w:rStyle w:val="Heading4Char"/>
        </w:rPr>
        <w:t xml:space="preserve">(2.8.1) </w:t>
      </w:r>
      <w:r w:rsidR="00422E4A" w:rsidRPr="00D034B4">
        <w:rPr>
          <w:rStyle w:val="Heading4Char"/>
        </w:rPr>
        <w:t>Their socially concern Venture schemes:</w:t>
      </w:r>
      <w:r w:rsidR="00422E4A" w:rsidRPr="00422E4A">
        <w:t xml:space="preserve"> </w:t>
      </w:r>
    </w:p>
    <w:p w14:paraId="749CC23F" w14:textId="77777777" w:rsidR="00093A68" w:rsidRDefault="00422E4A" w:rsidP="008D74CE">
      <w:pPr>
        <w:jc w:val="both"/>
        <w:rPr>
          <w:rFonts w:ascii="Arial" w:hAnsi="Arial" w:cs="Arial"/>
        </w:rPr>
      </w:pPr>
      <w:r>
        <w:br/>
      </w:r>
      <w:r w:rsidR="00093A68" w:rsidRPr="00093A68">
        <w:rPr>
          <w:rFonts w:ascii="Arial" w:hAnsi="Arial" w:cs="Arial"/>
        </w:rPr>
        <w:t xml:space="preserve">i. The natural down and out and the small businessmen are given with wander workplaces without security underneath ‘Rural Advancement Plan (RDS)’ and ‘Small Exchange Wander Plot (SBIS)’ separately. </w:t>
      </w:r>
    </w:p>
    <w:p w14:paraId="04E26112" w14:textId="77777777" w:rsidR="00093A68" w:rsidRDefault="00093A68" w:rsidP="008D74CE">
      <w:pPr>
        <w:jc w:val="both"/>
        <w:rPr>
          <w:rFonts w:ascii="Arial" w:hAnsi="Arial" w:cs="Arial"/>
        </w:rPr>
      </w:pPr>
      <w:r w:rsidRPr="00093A68">
        <w:rPr>
          <w:rFonts w:ascii="Arial" w:hAnsi="Arial" w:cs="Arial"/>
        </w:rPr>
        <w:t xml:space="preserve">ii. The settled compensation specialist accumulate are given with wander to meet-up their lodging require and for family durables underneath Lodging Theory Plot (HIS)/Real Estate Wander Program (REIP) and Family Strong Plan (HDS) individually. </w:t>
      </w:r>
    </w:p>
    <w:p w14:paraId="1AF7ADAC" w14:textId="25428B2F" w:rsidR="00093A68" w:rsidRDefault="00093A68" w:rsidP="008D74CE">
      <w:pPr>
        <w:jc w:val="both"/>
        <w:rPr>
          <w:rFonts w:ascii="Arial" w:hAnsi="Arial" w:cs="Arial"/>
        </w:rPr>
      </w:pPr>
      <w:r w:rsidRPr="00093A68">
        <w:rPr>
          <w:rFonts w:ascii="Arial" w:hAnsi="Arial" w:cs="Arial"/>
        </w:rPr>
        <w:t xml:space="preserve">iii. Unemployed qualified pros are energized to go for self-employment and to serve inside the common and semi-urban locales by giving wander workplaces because it were against their interesting certificates underneath “Investment Plot for the Masters (ISD)”. </w:t>
      </w:r>
    </w:p>
    <w:p w14:paraId="0BDD1E4C" w14:textId="77777777" w:rsidR="00093A68" w:rsidRDefault="00093A68" w:rsidP="008D74CE">
      <w:pPr>
        <w:jc w:val="both"/>
        <w:rPr>
          <w:rFonts w:ascii="Arial" w:hAnsi="Arial" w:cs="Arial"/>
        </w:rPr>
      </w:pPr>
      <w:r w:rsidRPr="00093A68">
        <w:rPr>
          <w:rFonts w:ascii="Arial" w:hAnsi="Arial" w:cs="Arial"/>
        </w:rPr>
        <w:t>iv. The Bank takes exceptional care to the women trade visionaries by a divided plan for them particularly Women Entrepreneur’s Theory Plot (WEIS).</w:t>
      </w:r>
    </w:p>
    <w:p w14:paraId="52D78077" w14:textId="087A522E" w:rsidR="00093A68" w:rsidRDefault="00093A68" w:rsidP="008D74CE">
      <w:pPr>
        <w:jc w:val="both"/>
        <w:rPr>
          <w:rFonts w:ascii="Arial" w:hAnsi="Arial" w:cs="Arial"/>
        </w:rPr>
      </w:pPr>
      <w:r w:rsidRPr="00093A68">
        <w:rPr>
          <w:rFonts w:ascii="Arial" w:hAnsi="Arial" w:cs="Arial"/>
        </w:rPr>
        <w:t>v. The bank has got other hypothesis plans to be particular Littler scale Mechanical Wander Plan (MIIS) and Agribusiness Actualizes Theory Plot (AIIS) for headway inside the littler scale and natural economy.</w:t>
      </w:r>
    </w:p>
    <w:p w14:paraId="09622E79" w14:textId="77777777" w:rsidR="00093A68" w:rsidRDefault="00093A68" w:rsidP="008D74CE">
      <w:pPr>
        <w:jc w:val="both"/>
        <w:rPr>
          <w:rFonts w:ascii="Arial" w:hAnsi="Arial" w:cs="Arial"/>
        </w:rPr>
      </w:pPr>
    </w:p>
    <w:p w14:paraId="23EE4A3F" w14:textId="2DD8444F" w:rsidR="00FC635B" w:rsidRDefault="00422E4A" w:rsidP="00AF7505">
      <w:pPr>
        <w:rPr>
          <w:rStyle w:val="Heading3Char"/>
        </w:rPr>
      </w:pPr>
      <w:r w:rsidRPr="00843FDC">
        <w:rPr>
          <w:rFonts w:ascii="Arial" w:hAnsi="Arial" w:cs="Arial"/>
        </w:rPr>
        <w:br/>
      </w:r>
      <w:bookmarkStart w:id="28" w:name="_Toc73909318"/>
      <w:r w:rsidR="008D74CE">
        <w:rPr>
          <w:rStyle w:val="Heading3Char"/>
          <w:u w:val="none"/>
        </w:rPr>
        <w:t xml:space="preserve">(2.8.7) </w:t>
      </w:r>
      <w:r w:rsidRPr="00D034B4">
        <w:rPr>
          <w:rStyle w:val="Heading3Char"/>
        </w:rPr>
        <w:t>Financing in SME Divisions</w:t>
      </w:r>
      <w:r w:rsidR="00F07463">
        <w:rPr>
          <w:rStyle w:val="Heading3Char"/>
        </w:rPr>
        <w:t>-</w:t>
      </w:r>
      <w:bookmarkEnd w:id="28"/>
      <w:r w:rsidRPr="00422E4A">
        <w:t xml:space="preserve"> </w:t>
      </w:r>
      <w:r w:rsidR="00060DED">
        <w:t xml:space="preserve"> </w:t>
      </w:r>
      <w:r w:rsidR="00093A68" w:rsidRPr="00093A68">
        <w:rPr>
          <w:rFonts w:ascii="Arial" w:hAnsi="Arial" w:cs="Arial"/>
        </w:rPr>
        <w:t xml:space="preserve">SME is considered as the engine of advancement in any economy which produces a colossal work relative to tremendous businesses. Along these lines, SME is essentially required to be flourished inside the country like Bangladesh. Keeping this in see, the Bank, from its start, has been enabling theory in SMEs. To help SME theory, the Bank has opened 30 SME &amp; Cultivation Branches especially </w:t>
      </w:r>
      <w:r w:rsidR="00AF7505">
        <w:rPr>
          <w:rFonts w:ascii="Arial" w:hAnsi="Arial" w:cs="Arial"/>
        </w:rPr>
        <w:lastRenderedPageBreak/>
        <w:t>i</w:t>
      </w:r>
      <w:r w:rsidR="00093A68" w:rsidRPr="00093A68">
        <w:rPr>
          <w:rFonts w:ascii="Arial" w:hAnsi="Arial" w:cs="Arial"/>
        </w:rPr>
        <w:t>nside the nation ranges of the nation.</w:t>
      </w:r>
      <w:r w:rsidRPr="008D74CE">
        <w:rPr>
          <w:rFonts w:ascii="Arial" w:hAnsi="Arial" w:cs="Arial"/>
        </w:rPr>
        <w:br/>
      </w:r>
    </w:p>
    <w:p w14:paraId="62DA9890" w14:textId="77777777" w:rsidR="00093A68" w:rsidRDefault="00093A68" w:rsidP="008D74CE">
      <w:pPr>
        <w:jc w:val="both"/>
        <w:rPr>
          <w:rStyle w:val="Heading3Char"/>
        </w:rPr>
      </w:pPr>
    </w:p>
    <w:p w14:paraId="408CA0D3" w14:textId="24C9DA49" w:rsidR="000C0495" w:rsidRPr="008D74CE" w:rsidRDefault="008D74CE" w:rsidP="008D74CE">
      <w:pPr>
        <w:jc w:val="both"/>
        <w:rPr>
          <w:rFonts w:ascii="Arial Black" w:eastAsiaTheme="majorEastAsia" w:hAnsi="Arial Black" w:cstheme="majorBidi"/>
          <w:b/>
          <w:color w:val="C00000"/>
          <w:sz w:val="24"/>
          <w:szCs w:val="24"/>
          <w:u w:val="single"/>
        </w:rPr>
      </w:pPr>
      <w:bookmarkStart w:id="29" w:name="_Toc73909319"/>
      <w:r>
        <w:rPr>
          <w:rStyle w:val="Heading3Char"/>
          <w:u w:val="none"/>
        </w:rPr>
        <w:t xml:space="preserve">(2.8.8) </w:t>
      </w:r>
      <w:r w:rsidR="001E4AB6" w:rsidRPr="00D034B4">
        <w:rPr>
          <w:rStyle w:val="Heading3Char"/>
        </w:rPr>
        <w:t>Mindful Client Services</w:t>
      </w:r>
      <w:r w:rsidR="00F07463">
        <w:rPr>
          <w:rStyle w:val="Heading3Char"/>
        </w:rPr>
        <w:t>-</w:t>
      </w:r>
      <w:bookmarkEnd w:id="29"/>
      <w:r w:rsidR="001E4AB6" w:rsidRPr="001E4AB6">
        <w:t xml:space="preserve"> </w:t>
      </w:r>
    </w:p>
    <w:p w14:paraId="0B3705F0" w14:textId="77777777" w:rsidR="00093A68" w:rsidRDefault="00093A68" w:rsidP="007A5A85">
      <w:pPr>
        <w:jc w:val="both"/>
        <w:rPr>
          <w:rFonts w:ascii="Arial" w:hAnsi="Arial" w:cs="Arial"/>
        </w:rPr>
      </w:pPr>
      <w:r w:rsidRPr="00093A68">
        <w:rPr>
          <w:rFonts w:ascii="Arial" w:hAnsi="Arial" w:cs="Arial"/>
        </w:rPr>
        <w:t xml:space="preserve">* IBBL screens all contract shapes by the </w:t>
      </w:r>
      <w:proofErr w:type="spellStart"/>
      <w:r w:rsidRPr="00093A68">
        <w:rPr>
          <w:rFonts w:ascii="Arial" w:hAnsi="Arial" w:cs="Arial"/>
        </w:rPr>
        <w:t>Shariah</w:t>
      </w:r>
      <w:proofErr w:type="spellEnd"/>
      <w:r w:rsidRPr="00093A68">
        <w:rPr>
          <w:rFonts w:ascii="Arial" w:hAnsi="Arial" w:cs="Arial"/>
        </w:rPr>
        <w:t xml:space="preserve"> Supervisory Board to evade burden of burdensome terms and conditions to the clients, especially whom are in a weaker wheeling and dealing position relative to the Bank. </w:t>
      </w:r>
    </w:p>
    <w:p w14:paraId="7483EC54" w14:textId="77777777" w:rsidR="00093A68" w:rsidRDefault="00093A68" w:rsidP="007A5A85">
      <w:pPr>
        <w:jc w:val="both"/>
        <w:rPr>
          <w:rFonts w:ascii="Arial" w:hAnsi="Arial" w:cs="Arial"/>
        </w:rPr>
      </w:pPr>
      <w:r w:rsidRPr="00093A68">
        <w:rPr>
          <w:rFonts w:ascii="Arial" w:hAnsi="Arial" w:cs="Arial"/>
        </w:rPr>
        <w:t xml:space="preserve">*Every office of the Bank keeps a ‘Complaint Box ‘to empower the clients, lodging complaints against organizations of the Bank or against particular employee(s). </w:t>
      </w:r>
    </w:p>
    <w:p w14:paraId="4E8B8CB3" w14:textId="25060F41" w:rsidR="00093A68" w:rsidRDefault="00093A68" w:rsidP="007A5A85">
      <w:pPr>
        <w:jc w:val="both"/>
        <w:rPr>
          <w:rFonts w:ascii="Arial" w:hAnsi="Arial" w:cs="Arial"/>
        </w:rPr>
      </w:pPr>
      <w:r w:rsidRPr="00093A68">
        <w:rPr>
          <w:rFonts w:ascii="Arial" w:hAnsi="Arial" w:cs="Arial"/>
        </w:rPr>
        <w:t xml:space="preserve">A “Customers Complaint Cell” has been molded with the Supervising Official as convener and the Wings &amp; HRD heads as members. </w:t>
      </w:r>
    </w:p>
    <w:p w14:paraId="0F575717" w14:textId="77777777" w:rsidR="00093A68" w:rsidRDefault="00093A68" w:rsidP="007A5A85">
      <w:pPr>
        <w:jc w:val="both"/>
        <w:rPr>
          <w:rFonts w:ascii="Arial" w:hAnsi="Arial" w:cs="Arial"/>
        </w:rPr>
      </w:pPr>
      <w:r w:rsidRPr="00093A68">
        <w:rPr>
          <w:rFonts w:ascii="Arial" w:hAnsi="Arial" w:cs="Arial"/>
        </w:rPr>
        <w:t xml:space="preserve">The clients of RDS, those do not have get to </w:t>
      </w:r>
      <w:proofErr w:type="spellStart"/>
      <w:r w:rsidRPr="00093A68">
        <w:rPr>
          <w:rFonts w:ascii="Arial" w:hAnsi="Arial" w:cs="Arial"/>
        </w:rPr>
        <w:t>to</w:t>
      </w:r>
      <w:proofErr w:type="spellEnd"/>
      <w:r w:rsidRPr="00093A68">
        <w:rPr>
          <w:rFonts w:ascii="Arial" w:hAnsi="Arial" w:cs="Arial"/>
        </w:rPr>
        <w:t xml:space="preserve"> secure drinking water and/or sterile restroom, are given with </w:t>
      </w:r>
      <w:proofErr w:type="spellStart"/>
      <w:r w:rsidRPr="00093A68">
        <w:rPr>
          <w:rFonts w:ascii="Arial" w:hAnsi="Arial" w:cs="Arial"/>
        </w:rPr>
        <w:t>Quard</w:t>
      </w:r>
      <w:proofErr w:type="spellEnd"/>
      <w:r w:rsidRPr="00093A68">
        <w:rPr>
          <w:rFonts w:ascii="Arial" w:hAnsi="Arial" w:cs="Arial"/>
        </w:rPr>
        <w:t xml:space="preserve"> (cost-free progress) for foundation of hand tube-well and water settled latrine underneath RDS Support Program.</w:t>
      </w:r>
    </w:p>
    <w:p w14:paraId="75538EEB" w14:textId="5B816D9F" w:rsidR="00FC635B" w:rsidRDefault="00093A68" w:rsidP="007A5A85">
      <w:pPr>
        <w:jc w:val="both"/>
        <w:rPr>
          <w:rFonts w:ascii="Arial" w:hAnsi="Arial" w:cs="Arial"/>
        </w:rPr>
      </w:pPr>
      <w:r w:rsidRPr="00093A68">
        <w:rPr>
          <w:rFonts w:ascii="Arial" w:hAnsi="Arial" w:cs="Arial"/>
        </w:rPr>
        <w:t>To ensure quality and correct advantage to the clients, IBBL set up online arrange with all of its branches all through the country. The Bank displayed claim ATM, shared ATM, Web Section, SMS Keeping cash, Flexible Keeping cash and Spot Cash services.</w:t>
      </w:r>
    </w:p>
    <w:p w14:paraId="7C20F154" w14:textId="77777777" w:rsidR="00FC635B" w:rsidRDefault="00FC635B" w:rsidP="007A5A85">
      <w:pPr>
        <w:jc w:val="both"/>
        <w:rPr>
          <w:rFonts w:ascii="Arial" w:hAnsi="Arial" w:cs="Arial"/>
        </w:rPr>
      </w:pPr>
    </w:p>
    <w:p w14:paraId="57A841FC" w14:textId="77777777" w:rsidR="00645188" w:rsidRDefault="008D74CE" w:rsidP="008D74CE">
      <w:pPr>
        <w:jc w:val="both"/>
        <w:rPr>
          <w:rFonts w:ascii="Arial" w:hAnsi="Arial" w:cs="Arial"/>
        </w:rPr>
      </w:pPr>
      <w:bookmarkStart w:id="30" w:name="_Toc73909320"/>
      <w:r>
        <w:rPr>
          <w:rStyle w:val="Heading3Char"/>
          <w:u w:val="none"/>
        </w:rPr>
        <w:t xml:space="preserve">(2.8.9) </w:t>
      </w:r>
      <w:r w:rsidR="001E4AB6" w:rsidRPr="00D034B4">
        <w:rPr>
          <w:rStyle w:val="Heading3Char"/>
        </w:rPr>
        <w:t>Relationship with the Clients</w:t>
      </w:r>
      <w:r w:rsidR="00F07463">
        <w:rPr>
          <w:rStyle w:val="Heading3Char"/>
        </w:rPr>
        <w:t>-</w:t>
      </w:r>
      <w:bookmarkEnd w:id="30"/>
      <w:r w:rsidR="001E4AB6" w:rsidRPr="001E4AB6">
        <w:t xml:space="preserve"> </w:t>
      </w:r>
      <w:r w:rsidR="00060DED">
        <w:t xml:space="preserve"> </w:t>
      </w:r>
      <w:r w:rsidR="00645188" w:rsidRPr="00645188">
        <w:rPr>
          <w:rFonts w:ascii="Arial" w:hAnsi="Arial" w:cs="Arial"/>
        </w:rPr>
        <w:t xml:space="preserve">IBBL considers the clients as its accessories and makes relationship through its laborers as well as by organizing distinctive programs totally distinctive events: </w:t>
      </w:r>
    </w:p>
    <w:p w14:paraId="2F2146EF" w14:textId="7E59D75F" w:rsidR="00645188" w:rsidRDefault="00645188" w:rsidP="008D74CE">
      <w:pPr>
        <w:jc w:val="both"/>
        <w:rPr>
          <w:rFonts w:ascii="Arial" w:hAnsi="Arial" w:cs="Arial"/>
        </w:rPr>
      </w:pPr>
      <w:r w:rsidRPr="00645188">
        <w:rPr>
          <w:rFonts w:ascii="Arial" w:hAnsi="Arial" w:cs="Arial"/>
        </w:rPr>
        <w:t xml:space="preserve">a. Bank organizes Advantage week/fortnight in each year. </w:t>
      </w:r>
    </w:p>
    <w:p w14:paraId="66BA4DA2" w14:textId="77777777" w:rsidR="00645188" w:rsidRDefault="00645188" w:rsidP="008D74CE">
      <w:pPr>
        <w:jc w:val="both"/>
        <w:rPr>
          <w:rFonts w:ascii="Arial" w:hAnsi="Arial" w:cs="Arial"/>
        </w:rPr>
      </w:pPr>
      <w:r w:rsidRPr="00645188">
        <w:rPr>
          <w:rFonts w:ascii="Arial" w:hAnsi="Arial" w:cs="Arial"/>
        </w:rPr>
        <w:t xml:space="preserve">b. All the branches organize </w:t>
      </w:r>
      <w:proofErr w:type="spellStart"/>
      <w:r w:rsidRPr="00645188">
        <w:rPr>
          <w:rFonts w:ascii="Arial" w:hAnsi="Arial" w:cs="Arial"/>
        </w:rPr>
        <w:t>Iftar</w:t>
      </w:r>
      <w:proofErr w:type="spellEnd"/>
      <w:r w:rsidRPr="00645188">
        <w:rPr>
          <w:rFonts w:ascii="Arial" w:hAnsi="Arial" w:cs="Arial"/>
        </w:rPr>
        <w:t xml:space="preserve"> </w:t>
      </w:r>
      <w:proofErr w:type="spellStart"/>
      <w:r w:rsidRPr="00645188">
        <w:rPr>
          <w:rFonts w:ascii="Arial" w:hAnsi="Arial" w:cs="Arial"/>
        </w:rPr>
        <w:t>Mahfil</w:t>
      </w:r>
      <w:proofErr w:type="spellEnd"/>
      <w:r w:rsidRPr="00645188">
        <w:rPr>
          <w:rFonts w:ascii="Arial" w:hAnsi="Arial" w:cs="Arial"/>
        </w:rPr>
        <w:t xml:space="preserve"> in the midst of the month of Ramadan each year </w:t>
      </w:r>
    </w:p>
    <w:p w14:paraId="27558534" w14:textId="3C6D20EA" w:rsidR="001E4AB6" w:rsidRPr="008D74CE" w:rsidRDefault="00645188" w:rsidP="008D74CE">
      <w:pPr>
        <w:jc w:val="both"/>
        <w:rPr>
          <w:rFonts w:ascii="Arial" w:hAnsi="Arial" w:cs="Arial"/>
        </w:rPr>
      </w:pPr>
      <w:r w:rsidRPr="00645188">
        <w:rPr>
          <w:rFonts w:ascii="Arial" w:hAnsi="Arial" w:cs="Arial"/>
        </w:rPr>
        <w:t>c. Each year the Bank disseminates Cutting Edge Year’s knickknack - calendar, diary, card etc. among the customers.</w:t>
      </w:r>
      <w:r w:rsidR="001E4AB6" w:rsidRPr="001E4AB6">
        <w:t xml:space="preserve"> </w:t>
      </w:r>
    </w:p>
    <w:p w14:paraId="40E4204B" w14:textId="77777777" w:rsidR="001E4AB6" w:rsidRDefault="001E4AB6" w:rsidP="007A5A85">
      <w:pPr>
        <w:jc w:val="both"/>
      </w:pPr>
    </w:p>
    <w:p w14:paraId="22EF8B1F" w14:textId="77777777" w:rsidR="00645188" w:rsidRDefault="008D74CE" w:rsidP="00645188">
      <w:pPr>
        <w:jc w:val="both"/>
        <w:rPr>
          <w:rFonts w:ascii="Arial" w:hAnsi="Arial" w:cs="Arial"/>
        </w:rPr>
      </w:pPr>
      <w:bookmarkStart w:id="31" w:name="_Toc73909321"/>
      <w:r>
        <w:rPr>
          <w:rStyle w:val="Heading3Char"/>
          <w:u w:val="none"/>
        </w:rPr>
        <w:t xml:space="preserve">(2.8.10) </w:t>
      </w:r>
      <w:r w:rsidR="001E4AB6" w:rsidRPr="00D034B4">
        <w:rPr>
          <w:rStyle w:val="Heading3Char"/>
        </w:rPr>
        <w:t>Obligation to the suppliers</w:t>
      </w:r>
      <w:r w:rsidR="00F07463">
        <w:rPr>
          <w:rStyle w:val="Heading3Char"/>
        </w:rPr>
        <w:t>-</w:t>
      </w:r>
      <w:bookmarkEnd w:id="31"/>
      <w:r w:rsidR="00060DED" w:rsidRPr="008D74CE">
        <w:rPr>
          <w:rStyle w:val="Heading3Char"/>
          <w:u w:val="none"/>
        </w:rPr>
        <w:t xml:space="preserve">  </w:t>
      </w:r>
      <w:r w:rsidR="00645188" w:rsidRPr="00645188">
        <w:rPr>
          <w:rFonts w:ascii="Arial" w:hAnsi="Arial" w:cs="Arial"/>
        </w:rPr>
        <w:t xml:space="preserve">Suppliers play a vital portion inside the Bank’s littler scale environment. As </w:t>
      </w:r>
      <w:proofErr w:type="gramStart"/>
      <w:r w:rsidR="00645188" w:rsidRPr="00645188">
        <w:rPr>
          <w:rFonts w:ascii="Arial" w:hAnsi="Arial" w:cs="Arial"/>
        </w:rPr>
        <w:t>an</w:t>
      </w:r>
      <w:proofErr w:type="gramEnd"/>
      <w:r w:rsidR="00645188" w:rsidRPr="00645188">
        <w:rPr>
          <w:rFonts w:ascii="Arial" w:hAnsi="Arial" w:cs="Arial"/>
        </w:rPr>
        <w:t xml:space="preserve"> principal component of in common exchange work, suppliers regarded as comprehensive assistants. The Bank makes its associations with supplier’s organizations on the introduce of regard and trust. Moral Acquirement Sharpens: The Bank holds ethical conduct as a require in building supplier’s relations. By locks within the laborers included with acquirement capacities, the Bank endeavors to protect the faultless standard of insightfulness in all commerce relationship. The Bank is of the see that the ethical behavior must be progressed and supported by fitting systems and strategies. Bank expects the foremost raised ethical standard from its suppliers in addition. </w:t>
      </w:r>
    </w:p>
    <w:p w14:paraId="0B62B956" w14:textId="210A4B18" w:rsidR="0096145A" w:rsidRPr="0096145A" w:rsidRDefault="00645188" w:rsidP="00645188">
      <w:pPr>
        <w:jc w:val="both"/>
        <w:rPr>
          <w:rFonts w:ascii="Arial Black" w:eastAsiaTheme="majorEastAsia" w:hAnsi="Arial Black" w:cstheme="majorBidi"/>
          <w:b/>
          <w:color w:val="C00000"/>
          <w:sz w:val="24"/>
          <w:szCs w:val="24"/>
          <w:u w:val="single"/>
        </w:rPr>
      </w:pPr>
      <w:r w:rsidRPr="00645188">
        <w:rPr>
          <w:rFonts w:ascii="Arial" w:hAnsi="Arial" w:cs="Arial"/>
        </w:rPr>
        <w:lastRenderedPageBreak/>
        <w:t xml:space="preserve">In see of the over the Bank takes after the taking after prepare: Sustainable Obtainment Course of action: IBBL recognizes its obligation to carry out obtainment works out in </w:t>
      </w:r>
      <w:proofErr w:type="gramStart"/>
      <w:r w:rsidRPr="00645188">
        <w:rPr>
          <w:rFonts w:ascii="Arial" w:hAnsi="Arial" w:cs="Arial"/>
        </w:rPr>
        <w:t>an</w:t>
      </w:r>
      <w:proofErr w:type="gramEnd"/>
      <w:r w:rsidRPr="00645188">
        <w:rPr>
          <w:rFonts w:ascii="Arial" w:hAnsi="Arial" w:cs="Arial"/>
        </w:rPr>
        <w:t xml:space="preserve"> normally and socially careful manner.</w:t>
      </w:r>
    </w:p>
    <w:p w14:paraId="71656DEA" w14:textId="7C7732C3" w:rsidR="000C0495" w:rsidRPr="008D74CE" w:rsidRDefault="008D74CE" w:rsidP="008D74CE">
      <w:pPr>
        <w:jc w:val="both"/>
        <w:rPr>
          <w:rStyle w:val="Heading4Char"/>
          <w:rFonts w:ascii="Arial Black" w:hAnsi="Arial Black"/>
          <w:iCs w:val="0"/>
          <w:color w:val="C00000"/>
          <w:sz w:val="24"/>
          <w:szCs w:val="24"/>
        </w:rPr>
      </w:pPr>
      <w:bookmarkStart w:id="32" w:name="_Toc73909322"/>
      <w:r w:rsidRPr="008D74CE">
        <w:rPr>
          <w:rStyle w:val="Heading3Char"/>
          <w:u w:val="none"/>
        </w:rPr>
        <w:t>(2.8.11)</w:t>
      </w:r>
      <w:r>
        <w:rPr>
          <w:rStyle w:val="Heading3Char"/>
          <w:u w:val="none"/>
        </w:rPr>
        <w:t xml:space="preserve"> </w:t>
      </w:r>
      <w:r w:rsidR="001E4AB6" w:rsidRPr="00843FDC">
        <w:rPr>
          <w:rStyle w:val="Heading3Char"/>
        </w:rPr>
        <w:t>Duty to the community</w:t>
      </w:r>
      <w:r w:rsidR="00F07463">
        <w:rPr>
          <w:rStyle w:val="Heading3Char"/>
        </w:rPr>
        <w:t>-</w:t>
      </w:r>
      <w:bookmarkEnd w:id="32"/>
      <w:r w:rsidR="00060DED" w:rsidRPr="008D74CE">
        <w:rPr>
          <w:rStyle w:val="Heading3Char"/>
          <w:u w:val="none"/>
        </w:rPr>
        <w:t xml:space="preserve"> </w:t>
      </w:r>
      <w:r w:rsidR="001E4AB6" w:rsidRPr="008D74CE">
        <w:rPr>
          <w:rFonts w:ascii="Arial" w:hAnsi="Arial" w:cs="Arial"/>
        </w:rPr>
        <w:t>The Bank is exceptionally much cognizant with respect to its obligation towards the communities inside which it operates:</w:t>
      </w:r>
      <w:r w:rsidR="001E4AB6" w:rsidRPr="001E4AB6">
        <w:t xml:space="preserve"> </w:t>
      </w:r>
      <w:r w:rsidR="001E4AB6">
        <w:br/>
      </w:r>
    </w:p>
    <w:p w14:paraId="5E776211" w14:textId="48E677FA" w:rsidR="000C0495" w:rsidRDefault="0096145A" w:rsidP="0096145A">
      <w:pPr>
        <w:jc w:val="both"/>
      </w:pPr>
      <w:r>
        <w:rPr>
          <w:rStyle w:val="Heading4Char"/>
        </w:rPr>
        <w:t>1</w:t>
      </w:r>
      <w:r w:rsidR="001E4AB6" w:rsidRPr="00843FDC">
        <w:rPr>
          <w:rStyle w:val="Heading4Char"/>
        </w:rPr>
        <w:t>. Instruction:</w:t>
      </w:r>
      <w:r w:rsidR="001E4AB6" w:rsidRPr="001E4AB6">
        <w:t xml:space="preserve"> </w:t>
      </w:r>
    </w:p>
    <w:p w14:paraId="506989A6" w14:textId="77777777" w:rsidR="00645188" w:rsidRDefault="00645188" w:rsidP="007A5A85">
      <w:pPr>
        <w:jc w:val="both"/>
        <w:rPr>
          <w:rFonts w:ascii="Arial" w:hAnsi="Arial" w:cs="Arial"/>
        </w:rPr>
      </w:pPr>
      <w:r w:rsidRPr="00645188">
        <w:rPr>
          <w:rFonts w:ascii="Arial" w:hAnsi="Arial" w:cs="Arial"/>
        </w:rPr>
        <w:t xml:space="preserve">For progressing of instruction IBBL takes a number of typical programs. Like as: </w:t>
      </w:r>
    </w:p>
    <w:p w14:paraId="422FCAE7" w14:textId="77777777" w:rsidR="00645188" w:rsidRDefault="00645188" w:rsidP="007A5A85">
      <w:pPr>
        <w:jc w:val="both"/>
        <w:rPr>
          <w:rFonts w:ascii="Arial" w:hAnsi="Arial" w:cs="Arial"/>
        </w:rPr>
      </w:pPr>
      <w:r w:rsidRPr="00645188">
        <w:rPr>
          <w:rFonts w:ascii="Arial" w:hAnsi="Arial" w:cs="Arial"/>
        </w:rPr>
        <w:t xml:space="preserve">01. Give to the outstandingly down and out understudies secured GPA 5 in SSC &amp; HSC </w:t>
      </w:r>
    </w:p>
    <w:p w14:paraId="6836A740" w14:textId="77777777" w:rsidR="00645188" w:rsidRDefault="00645188" w:rsidP="007A5A85">
      <w:pPr>
        <w:jc w:val="both"/>
        <w:rPr>
          <w:rFonts w:ascii="Arial" w:hAnsi="Arial" w:cs="Arial"/>
        </w:rPr>
      </w:pPr>
      <w:r w:rsidRPr="00645188">
        <w:rPr>
          <w:rFonts w:ascii="Arial" w:hAnsi="Arial" w:cs="Arial"/>
        </w:rPr>
        <w:t xml:space="preserve">02. Remedial College, Prosperity Development Set up, Nursing Planning Established, Specialized Organizing </w:t>
      </w:r>
    </w:p>
    <w:p w14:paraId="5F178054" w14:textId="77777777" w:rsidR="00645188" w:rsidRDefault="00645188" w:rsidP="007A5A85">
      <w:pPr>
        <w:jc w:val="both"/>
        <w:rPr>
          <w:rFonts w:ascii="Arial" w:hAnsi="Arial" w:cs="Arial"/>
        </w:rPr>
      </w:pPr>
      <w:r w:rsidRPr="00645188">
        <w:rPr>
          <w:rFonts w:ascii="Arial" w:hAnsi="Arial" w:cs="Arial"/>
        </w:rPr>
        <w:t xml:space="preserve">03. English medium school, Bangla medium school, Girl’s </w:t>
      </w:r>
      <w:proofErr w:type="spellStart"/>
      <w:r w:rsidRPr="00645188">
        <w:rPr>
          <w:rFonts w:ascii="Arial" w:hAnsi="Arial" w:cs="Arial"/>
        </w:rPr>
        <w:t>madrasha</w:t>
      </w:r>
      <w:proofErr w:type="spellEnd"/>
      <w:r w:rsidRPr="00645188">
        <w:rPr>
          <w:rFonts w:ascii="Arial" w:hAnsi="Arial" w:cs="Arial"/>
        </w:rPr>
        <w:t xml:space="preserve"> </w:t>
      </w:r>
    </w:p>
    <w:p w14:paraId="459EF598" w14:textId="77777777" w:rsidR="00645188" w:rsidRDefault="00645188" w:rsidP="007A5A85">
      <w:pPr>
        <w:jc w:val="both"/>
        <w:rPr>
          <w:rFonts w:ascii="Arial" w:hAnsi="Arial" w:cs="Arial"/>
        </w:rPr>
      </w:pPr>
      <w:r w:rsidRPr="00645188">
        <w:rPr>
          <w:rFonts w:ascii="Arial" w:hAnsi="Arial" w:cs="Arial"/>
        </w:rPr>
        <w:t xml:space="preserve">04. </w:t>
      </w:r>
      <w:proofErr w:type="spellStart"/>
      <w:r w:rsidRPr="00645188">
        <w:rPr>
          <w:rFonts w:ascii="Arial" w:hAnsi="Arial" w:cs="Arial"/>
        </w:rPr>
        <w:t>Forqania</w:t>
      </w:r>
      <w:proofErr w:type="spellEnd"/>
      <w:r w:rsidRPr="00645188">
        <w:rPr>
          <w:rFonts w:ascii="Arial" w:hAnsi="Arial" w:cs="Arial"/>
        </w:rPr>
        <w:t xml:space="preserve"> </w:t>
      </w:r>
      <w:proofErr w:type="spellStart"/>
      <w:r w:rsidRPr="00645188">
        <w:rPr>
          <w:rFonts w:ascii="Arial" w:hAnsi="Arial" w:cs="Arial"/>
        </w:rPr>
        <w:t>Maqtabs</w:t>
      </w:r>
      <w:proofErr w:type="spellEnd"/>
      <w:r w:rsidRPr="00645188">
        <w:rPr>
          <w:rFonts w:ascii="Arial" w:hAnsi="Arial" w:cs="Arial"/>
        </w:rPr>
        <w:t xml:space="preserve"> (essential dedicated school) </w:t>
      </w:r>
    </w:p>
    <w:p w14:paraId="72A36C8D" w14:textId="02FD2C73" w:rsidR="00645188" w:rsidRDefault="00645188" w:rsidP="007A5A85">
      <w:pPr>
        <w:jc w:val="both"/>
        <w:rPr>
          <w:rFonts w:ascii="Arial" w:hAnsi="Arial" w:cs="Arial"/>
        </w:rPr>
      </w:pPr>
      <w:r w:rsidRPr="00645188">
        <w:rPr>
          <w:rFonts w:ascii="Arial" w:hAnsi="Arial" w:cs="Arial"/>
        </w:rPr>
        <w:t xml:space="preserve">05. Allow to the commendable understudies for extraordinary comes approximately in SSC, HSC and MBA. </w:t>
      </w:r>
    </w:p>
    <w:p w14:paraId="214E06AA" w14:textId="22F02A73" w:rsidR="00645188" w:rsidRDefault="00645188" w:rsidP="007A5A85">
      <w:pPr>
        <w:jc w:val="both"/>
        <w:rPr>
          <w:rFonts w:ascii="Arial" w:hAnsi="Arial" w:cs="Arial"/>
        </w:rPr>
      </w:pPr>
      <w:r w:rsidRPr="00645188">
        <w:rPr>
          <w:rFonts w:ascii="Arial" w:hAnsi="Arial" w:cs="Arial"/>
        </w:rPr>
        <w:t>06. Versatile Library in Dhaka City.</w:t>
      </w:r>
    </w:p>
    <w:p w14:paraId="729933CC" w14:textId="77777777" w:rsidR="00645188" w:rsidRPr="00645188" w:rsidRDefault="00645188" w:rsidP="007A5A85">
      <w:pPr>
        <w:jc w:val="both"/>
        <w:rPr>
          <w:rStyle w:val="Heading4Char"/>
          <w:rFonts w:eastAsiaTheme="minorHAnsi" w:cs="Arial"/>
          <w:b w:val="0"/>
          <w:iCs w:val="0"/>
          <w:color w:val="auto"/>
          <w:u w:val="none"/>
        </w:rPr>
      </w:pPr>
    </w:p>
    <w:p w14:paraId="4DF3F53F" w14:textId="398DC2F2" w:rsidR="000C0495" w:rsidRDefault="0096145A" w:rsidP="007A5A85">
      <w:pPr>
        <w:jc w:val="both"/>
      </w:pPr>
      <w:r>
        <w:rPr>
          <w:rStyle w:val="Heading4Char"/>
        </w:rPr>
        <w:t>2</w:t>
      </w:r>
      <w:r w:rsidR="001E4AB6" w:rsidRPr="00843FDC">
        <w:rPr>
          <w:rStyle w:val="Heading4Char"/>
        </w:rPr>
        <w:t>. Health:</w:t>
      </w:r>
      <w:r w:rsidR="001E4AB6" w:rsidRPr="001E4AB6">
        <w:t xml:space="preserve"> </w:t>
      </w:r>
    </w:p>
    <w:p w14:paraId="40455D76" w14:textId="77777777" w:rsidR="00645188" w:rsidRDefault="00645188" w:rsidP="007A5A85">
      <w:pPr>
        <w:jc w:val="both"/>
        <w:rPr>
          <w:rFonts w:ascii="Arial" w:hAnsi="Arial" w:cs="Arial"/>
        </w:rPr>
      </w:pPr>
      <w:r w:rsidRPr="00645188">
        <w:rPr>
          <w:rFonts w:ascii="Arial" w:hAnsi="Arial" w:cs="Arial"/>
        </w:rPr>
        <w:t xml:space="preserve">01. 6 totally had clinics, 7 Community Clinics, 5 Homeopathy </w:t>
      </w:r>
    </w:p>
    <w:p w14:paraId="4E95AC45" w14:textId="77777777" w:rsidR="00645188" w:rsidRDefault="00645188" w:rsidP="007A5A85">
      <w:pPr>
        <w:jc w:val="both"/>
        <w:rPr>
          <w:rFonts w:ascii="Arial" w:hAnsi="Arial" w:cs="Arial"/>
        </w:rPr>
      </w:pPr>
      <w:r w:rsidRPr="00645188">
        <w:rPr>
          <w:rFonts w:ascii="Arial" w:hAnsi="Arial" w:cs="Arial"/>
        </w:rPr>
        <w:t xml:space="preserve">02. Flexible Eye Camps in rural zones </w:t>
      </w:r>
    </w:p>
    <w:p w14:paraId="2985D6CD" w14:textId="77777777" w:rsidR="00645188" w:rsidRDefault="00645188" w:rsidP="007A5A85">
      <w:pPr>
        <w:jc w:val="both"/>
        <w:rPr>
          <w:rFonts w:ascii="Arial" w:hAnsi="Arial" w:cs="Arial"/>
        </w:rPr>
      </w:pPr>
      <w:r w:rsidRPr="00645188">
        <w:rPr>
          <w:rFonts w:ascii="Arial" w:hAnsi="Arial" w:cs="Arial"/>
        </w:rPr>
        <w:t>03. Circumcision Camps (</w:t>
      </w:r>
      <w:proofErr w:type="spellStart"/>
      <w:r w:rsidRPr="00645188">
        <w:rPr>
          <w:rFonts w:ascii="Arial" w:hAnsi="Arial" w:cs="Arial"/>
        </w:rPr>
        <w:t>Sunnat</w:t>
      </w:r>
      <w:proofErr w:type="spellEnd"/>
      <w:r w:rsidRPr="00645188">
        <w:rPr>
          <w:rFonts w:ascii="Arial" w:hAnsi="Arial" w:cs="Arial"/>
        </w:rPr>
        <w:t>-e-</w:t>
      </w:r>
      <w:proofErr w:type="spellStart"/>
      <w:r w:rsidRPr="00645188">
        <w:rPr>
          <w:rFonts w:ascii="Arial" w:hAnsi="Arial" w:cs="Arial"/>
        </w:rPr>
        <w:t>Khatna</w:t>
      </w:r>
      <w:proofErr w:type="spellEnd"/>
      <w:r w:rsidRPr="00645188">
        <w:rPr>
          <w:rFonts w:ascii="Arial" w:hAnsi="Arial" w:cs="Arial"/>
        </w:rPr>
        <w:t xml:space="preserve">) for gratis of taken a toll </w:t>
      </w:r>
    </w:p>
    <w:p w14:paraId="6205778E" w14:textId="575C4ABD" w:rsidR="000C0495" w:rsidRDefault="00645188" w:rsidP="007A5A85">
      <w:pPr>
        <w:jc w:val="both"/>
        <w:rPr>
          <w:rFonts w:ascii="Arial" w:hAnsi="Arial" w:cs="Arial"/>
        </w:rPr>
      </w:pPr>
      <w:r w:rsidRPr="00645188">
        <w:rPr>
          <w:rFonts w:ascii="Arial" w:hAnsi="Arial" w:cs="Arial"/>
        </w:rPr>
        <w:t>04. Charitable Dispensaries.</w:t>
      </w:r>
    </w:p>
    <w:p w14:paraId="0AAC21E9" w14:textId="77777777" w:rsidR="00645188" w:rsidRDefault="00645188" w:rsidP="007A5A85">
      <w:pPr>
        <w:jc w:val="both"/>
        <w:rPr>
          <w:rStyle w:val="Heading4Char"/>
        </w:rPr>
      </w:pPr>
    </w:p>
    <w:p w14:paraId="6469677F" w14:textId="48374014" w:rsidR="000C0495" w:rsidRDefault="0096145A" w:rsidP="000C0495">
      <w:pPr>
        <w:rPr>
          <w:rStyle w:val="Heading4Char"/>
        </w:rPr>
      </w:pPr>
      <w:r>
        <w:rPr>
          <w:rStyle w:val="Heading4Char"/>
        </w:rPr>
        <w:t>3</w:t>
      </w:r>
      <w:r w:rsidR="001E4AB6" w:rsidRPr="00843FDC">
        <w:rPr>
          <w:rStyle w:val="Heading4Char"/>
        </w:rPr>
        <w:t xml:space="preserve">. Compassionate and Fiasco Relief </w:t>
      </w:r>
      <w:r w:rsidR="001E4AB6" w:rsidRPr="00843FDC">
        <w:rPr>
          <w:rStyle w:val="Heading4Char"/>
        </w:rPr>
        <w:br/>
      </w:r>
    </w:p>
    <w:p w14:paraId="0A1AF9D5" w14:textId="65BF2F70" w:rsidR="000C0495" w:rsidRDefault="0096145A" w:rsidP="000C0495">
      <w:pPr>
        <w:rPr>
          <w:rStyle w:val="Heading4Char"/>
        </w:rPr>
      </w:pPr>
      <w:r>
        <w:rPr>
          <w:rStyle w:val="Heading4Char"/>
        </w:rPr>
        <w:t>4</w:t>
      </w:r>
      <w:r w:rsidR="001E4AB6" w:rsidRPr="00843FDC">
        <w:rPr>
          <w:rStyle w:val="Heading4Char"/>
        </w:rPr>
        <w:t xml:space="preserve">. Sports, expressions &amp; culture </w:t>
      </w:r>
      <w:r w:rsidR="001E4AB6" w:rsidRPr="00843FDC">
        <w:rPr>
          <w:rStyle w:val="Heading4Char"/>
        </w:rPr>
        <w:br/>
      </w:r>
    </w:p>
    <w:p w14:paraId="1A82A48F" w14:textId="742B1CAA" w:rsidR="001E4AB6" w:rsidRDefault="0096145A" w:rsidP="000C0495">
      <w:r>
        <w:rPr>
          <w:rStyle w:val="Heading4Char"/>
        </w:rPr>
        <w:t>5</w:t>
      </w:r>
      <w:r w:rsidR="001E4AB6" w:rsidRPr="00843FDC">
        <w:rPr>
          <w:rStyle w:val="Heading4Char"/>
        </w:rPr>
        <w:t>. Ladies empowerment</w:t>
      </w:r>
    </w:p>
    <w:p w14:paraId="05CAD8DA" w14:textId="0E86F82B" w:rsidR="001E4AB6" w:rsidRDefault="001E4AB6" w:rsidP="007A5A85">
      <w:pPr>
        <w:jc w:val="both"/>
      </w:pPr>
    </w:p>
    <w:p w14:paraId="05FDD313" w14:textId="77777777" w:rsidR="00645188" w:rsidRDefault="008D74CE" w:rsidP="007A5A85">
      <w:pPr>
        <w:jc w:val="both"/>
        <w:rPr>
          <w:rFonts w:ascii="Arial" w:hAnsi="Arial" w:cs="Arial"/>
        </w:rPr>
      </w:pPr>
      <w:bookmarkStart w:id="33" w:name="_Toc73909323"/>
      <w:r>
        <w:rPr>
          <w:rStyle w:val="Heading3Char"/>
          <w:u w:val="none"/>
        </w:rPr>
        <w:t xml:space="preserve">(2.8.12) </w:t>
      </w:r>
      <w:r w:rsidR="001E4AB6" w:rsidRPr="00843FDC">
        <w:rPr>
          <w:rStyle w:val="Heading3Char"/>
        </w:rPr>
        <w:t>Duty to the Environment</w:t>
      </w:r>
      <w:r w:rsidR="00F07463">
        <w:rPr>
          <w:rStyle w:val="Heading3Char"/>
        </w:rPr>
        <w:t>-</w:t>
      </w:r>
      <w:bookmarkEnd w:id="33"/>
      <w:r w:rsidR="00060DED" w:rsidRPr="008D74CE">
        <w:rPr>
          <w:rStyle w:val="Heading3Char"/>
          <w:u w:val="none"/>
        </w:rPr>
        <w:t xml:space="preserve">  </w:t>
      </w:r>
      <w:r w:rsidR="00645188" w:rsidRPr="00645188">
        <w:rPr>
          <w:rFonts w:ascii="Arial" w:hAnsi="Arial" w:cs="Arial"/>
        </w:rPr>
        <w:t xml:space="preserve">The foremost point of environmental obligation is to make ‘No Harm’ to the environment in see to remain it sound for future time. IBBL, being a competent organization, has taken taking after exercises in this respect: </w:t>
      </w:r>
    </w:p>
    <w:p w14:paraId="4A6EB6ED" w14:textId="77777777" w:rsidR="00645188" w:rsidRDefault="00645188" w:rsidP="007A5A85">
      <w:pPr>
        <w:jc w:val="both"/>
        <w:rPr>
          <w:rFonts w:ascii="Arial" w:hAnsi="Arial" w:cs="Arial"/>
        </w:rPr>
      </w:pPr>
      <w:r w:rsidRPr="00645188">
        <w:rPr>
          <w:rFonts w:ascii="Arial" w:hAnsi="Arial" w:cs="Arial"/>
        </w:rPr>
        <w:t xml:space="preserve">1. Instructing the agents in ‘Green Banking’ </w:t>
      </w:r>
    </w:p>
    <w:p w14:paraId="0DDFF2D3" w14:textId="77777777" w:rsidR="00645188" w:rsidRDefault="00645188" w:rsidP="007A5A85">
      <w:pPr>
        <w:jc w:val="both"/>
        <w:rPr>
          <w:rFonts w:ascii="Arial" w:hAnsi="Arial" w:cs="Arial"/>
        </w:rPr>
      </w:pPr>
      <w:r w:rsidRPr="00645188">
        <w:rPr>
          <w:rFonts w:ascii="Arial" w:hAnsi="Arial" w:cs="Arial"/>
        </w:rPr>
        <w:lastRenderedPageBreak/>
        <w:t xml:space="preserve">2. Built up online arrange with all the branches </w:t>
      </w:r>
    </w:p>
    <w:p w14:paraId="4A945178" w14:textId="77777777" w:rsidR="00645188" w:rsidRDefault="00645188" w:rsidP="007A5A85">
      <w:pPr>
        <w:jc w:val="both"/>
        <w:rPr>
          <w:rFonts w:ascii="Arial" w:hAnsi="Arial" w:cs="Arial"/>
        </w:rPr>
      </w:pPr>
      <w:r w:rsidRPr="00645188">
        <w:rPr>
          <w:rFonts w:ascii="Arial" w:hAnsi="Arial" w:cs="Arial"/>
        </w:rPr>
        <w:t xml:space="preserve">3. Online Wander proposition </w:t>
      </w:r>
    </w:p>
    <w:p w14:paraId="3EC21093" w14:textId="77777777" w:rsidR="00645188" w:rsidRDefault="00645188" w:rsidP="007A5A85">
      <w:pPr>
        <w:jc w:val="both"/>
        <w:rPr>
          <w:rFonts w:ascii="Arial" w:hAnsi="Arial" w:cs="Arial"/>
        </w:rPr>
      </w:pPr>
      <w:r w:rsidRPr="00645188">
        <w:rPr>
          <w:rFonts w:ascii="Arial" w:hAnsi="Arial" w:cs="Arial"/>
        </w:rPr>
        <w:t xml:space="preserve">4. Agents are energized to beneficial utilize of essentialness and thus instructing to preserve a key separate from unnecessary utilization of control by light, fan, talk about condition and other electrical apparatuses. </w:t>
      </w:r>
    </w:p>
    <w:p w14:paraId="3D9D1559" w14:textId="77777777" w:rsidR="00645188" w:rsidRDefault="00645188" w:rsidP="007A5A85">
      <w:pPr>
        <w:jc w:val="both"/>
        <w:rPr>
          <w:rFonts w:ascii="Arial" w:hAnsi="Arial" w:cs="Arial"/>
        </w:rPr>
      </w:pPr>
      <w:r w:rsidRPr="00645188">
        <w:rPr>
          <w:rFonts w:ascii="Arial" w:hAnsi="Arial" w:cs="Arial"/>
        </w:rPr>
        <w:t xml:space="preserve">5. Clients are engaged to check their balance/statement through web/ versatile phone/ATM machine without giving paper statement. </w:t>
      </w:r>
    </w:p>
    <w:p w14:paraId="01763149" w14:textId="1F2ECAE4" w:rsidR="001E4AB6" w:rsidRDefault="00645188" w:rsidP="007A5A85">
      <w:pPr>
        <w:jc w:val="both"/>
        <w:rPr>
          <w:rFonts w:ascii="Arial" w:hAnsi="Arial" w:cs="Arial"/>
        </w:rPr>
      </w:pPr>
      <w:r w:rsidRPr="00645188">
        <w:rPr>
          <w:rFonts w:ascii="Arial" w:hAnsi="Arial" w:cs="Arial"/>
        </w:rPr>
        <w:t>6. Eight Sun oriented Board of 2720 W capacity is presented totally diverse working environments of the Bank.</w:t>
      </w:r>
    </w:p>
    <w:p w14:paraId="612A53B5" w14:textId="77777777" w:rsidR="00645188" w:rsidRDefault="00645188" w:rsidP="007A5A85">
      <w:pPr>
        <w:jc w:val="both"/>
      </w:pPr>
    </w:p>
    <w:p w14:paraId="693ECDD6" w14:textId="01B3A5E6" w:rsidR="001E4AB6" w:rsidRDefault="008D74CE" w:rsidP="00645188">
      <w:pPr>
        <w:jc w:val="both"/>
      </w:pPr>
      <w:bookmarkStart w:id="34" w:name="_Toc73909324"/>
      <w:r w:rsidRPr="008D74CE">
        <w:rPr>
          <w:rStyle w:val="Heading3Char"/>
          <w:u w:val="none"/>
        </w:rPr>
        <w:t>(2.8.13)</w:t>
      </w:r>
      <w:r>
        <w:rPr>
          <w:rStyle w:val="Heading3Char"/>
          <w:u w:val="none"/>
        </w:rPr>
        <w:t xml:space="preserve"> </w:t>
      </w:r>
      <w:r w:rsidR="001E4AB6" w:rsidRPr="00843FDC">
        <w:rPr>
          <w:rStyle w:val="Heading3Char"/>
        </w:rPr>
        <w:t>Measures taken with the community</w:t>
      </w:r>
      <w:r w:rsidR="00F07463">
        <w:rPr>
          <w:rStyle w:val="Heading3Char"/>
        </w:rPr>
        <w:t>-</w:t>
      </w:r>
      <w:bookmarkEnd w:id="34"/>
      <w:r w:rsidR="001E4AB6" w:rsidRPr="001E4AB6">
        <w:t xml:space="preserve"> </w:t>
      </w:r>
      <w:r w:rsidR="00060DED">
        <w:t xml:space="preserve"> </w:t>
      </w:r>
      <w:r w:rsidR="00645188" w:rsidRPr="00645188">
        <w:rPr>
          <w:rFonts w:ascii="Arial" w:hAnsi="Arial" w:cs="Arial"/>
        </w:rPr>
        <w:t>Due to quick urbanization inside the country, forest and country arrive is getting to be press which hampers natural alter genuinely. In see to form strides natural assertion, IBBL takes a campaign program of “one man one plant” among the laborers and the clients. It observes ‘plantation week’ in the midst of the stormy season each year.</w:t>
      </w:r>
    </w:p>
    <w:p w14:paraId="3975B3E8" w14:textId="34033FCC" w:rsidR="00577D06" w:rsidRDefault="00577D06" w:rsidP="001D2C66">
      <w:pPr>
        <w:pStyle w:val="Heading2"/>
        <w:numPr>
          <w:ilvl w:val="1"/>
          <w:numId w:val="10"/>
        </w:numPr>
      </w:pPr>
      <w:bookmarkStart w:id="35" w:name="_Toc73909325"/>
      <w:r>
        <w:t>SWOT analysis of IBBL</w:t>
      </w:r>
      <w:r w:rsidR="00F07463">
        <w:t>:</w:t>
      </w:r>
      <w:bookmarkEnd w:id="35"/>
    </w:p>
    <w:p w14:paraId="3E3ADE95" w14:textId="77777777" w:rsidR="00645188" w:rsidRDefault="00645188" w:rsidP="00B81B10">
      <w:pPr>
        <w:jc w:val="both"/>
        <w:rPr>
          <w:rFonts w:ascii="Arial" w:hAnsi="Arial" w:cs="Arial"/>
        </w:rPr>
      </w:pPr>
      <w:r w:rsidRPr="00645188">
        <w:rPr>
          <w:rFonts w:ascii="Arial" w:hAnsi="Arial" w:cs="Arial"/>
        </w:rPr>
        <w:t xml:space="preserve">In differentiate to its budgetary operations, </w:t>
      </w:r>
      <w:proofErr w:type="spellStart"/>
      <w:r w:rsidRPr="00645188">
        <w:rPr>
          <w:rFonts w:ascii="Arial" w:hAnsi="Arial" w:cs="Arial"/>
        </w:rPr>
        <w:t>Islami</w:t>
      </w:r>
      <w:proofErr w:type="spellEnd"/>
      <w:r w:rsidRPr="00645188">
        <w:rPr>
          <w:rFonts w:ascii="Arial" w:hAnsi="Arial" w:cs="Arial"/>
        </w:rPr>
        <w:t xml:space="preserve"> Bank Bangladesh Ltd. has exceptionally little human capital. Numerous specialists are untalented, and prevalent yield is required from them in arrange to flourish within the national economy as well as the worldwide economy. </w:t>
      </w:r>
    </w:p>
    <w:p w14:paraId="13E03CE9" w14:textId="587FE9D8" w:rsidR="00577D06" w:rsidRDefault="00645188" w:rsidP="00B81B10">
      <w:pPr>
        <w:jc w:val="both"/>
      </w:pPr>
      <w:r w:rsidRPr="00645188">
        <w:rPr>
          <w:rFonts w:ascii="Arial" w:hAnsi="Arial" w:cs="Arial"/>
        </w:rPr>
        <w:t>Many banks are presently selecting youthful ability and skill specialists with higher compensation, whereas IBBL has been incapable to enroll qualified labor due to its lower wage structure than other banks.</w:t>
      </w:r>
    </w:p>
    <w:p w14:paraId="31701F74" w14:textId="5A41AD0B" w:rsidR="0014150A" w:rsidRDefault="008D74CE" w:rsidP="008D74CE">
      <w:pPr>
        <w:pStyle w:val="Heading3"/>
        <w:ind w:left="360"/>
        <w:jc w:val="both"/>
      </w:pPr>
      <w:bookmarkStart w:id="36" w:name="_Toc73909326"/>
      <w:r>
        <w:rPr>
          <w:u w:val="none"/>
        </w:rPr>
        <w:t>(2.9.1)</w:t>
      </w:r>
      <w:r w:rsidR="00D80537">
        <w:rPr>
          <w:u w:val="none"/>
        </w:rPr>
        <w:t xml:space="preserve"> </w:t>
      </w:r>
      <w:r w:rsidR="00577D06">
        <w:t>Str</w:t>
      </w:r>
      <w:r w:rsidR="00FB3C34">
        <w:t>e</w:t>
      </w:r>
      <w:r w:rsidR="00577D06">
        <w:t>ngths</w:t>
      </w:r>
      <w:r w:rsidR="00F07463">
        <w:t>-</w:t>
      </w:r>
      <w:bookmarkEnd w:id="36"/>
    </w:p>
    <w:p w14:paraId="0A118D76" w14:textId="77777777" w:rsidR="00645188" w:rsidRDefault="00645188" w:rsidP="00B81B10">
      <w:pPr>
        <w:jc w:val="both"/>
        <w:rPr>
          <w:rFonts w:ascii="Arial" w:hAnsi="Arial" w:cs="Arial"/>
        </w:rPr>
      </w:pPr>
      <w:r w:rsidRPr="00645188">
        <w:rPr>
          <w:rFonts w:ascii="Arial" w:hAnsi="Arial" w:cs="Arial"/>
        </w:rPr>
        <w:t xml:space="preserve">Funds that are fitting: </w:t>
      </w:r>
      <w:proofErr w:type="spellStart"/>
      <w:r w:rsidRPr="00645188">
        <w:rPr>
          <w:rFonts w:ascii="Arial" w:hAnsi="Arial" w:cs="Arial"/>
        </w:rPr>
        <w:t>Islami</w:t>
      </w:r>
      <w:proofErr w:type="spellEnd"/>
      <w:r w:rsidRPr="00645188">
        <w:rPr>
          <w:rFonts w:ascii="Arial" w:hAnsi="Arial" w:cs="Arial"/>
        </w:rPr>
        <w:t xml:space="preserve"> Bank Bangladesh Ltd. has adequate money related capital. As a result, they do not have to be borrow cash from Bangladesh Blast or anyone else. </w:t>
      </w:r>
    </w:p>
    <w:p w14:paraId="50CADDB9" w14:textId="77777777" w:rsidR="00645188" w:rsidRDefault="00645188" w:rsidP="00B81B10">
      <w:pPr>
        <w:jc w:val="both"/>
        <w:rPr>
          <w:rFonts w:ascii="Arial" w:hAnsi="Arial" w:cs="Arial"/>
        </w:rPr>
      </w:pPr>
      <w:r w:rsidRPr="00645188">
        <w:rPr>
          <w:rFonts w:ascii="Arial" w:hAnsi="Arial" w:cs="Arial"/>
        </w:rPr>
        <w:t xml:space="preserve">More reserves for speculation: Since they have adequate monetary assets, they can give more speculation openings to their clients than other banks. </w:t>
      </w:r>
    </w:p>
    <w:p w14:paraId="26A26FA4" w14:textId="77777777" w:rsidR="00645188" w:rsidRDefault="00645188" w:rsidP="00B81B10">
      <w:pPr>
        <w:jc w:val="both"/>
        <w:rPr>
          <w:rFonts w:ascii="Arial" w:hAnsi="Arial" w:cs="Arial"/>
        </w:rPr>
      </w:pPr>
      <w:r w:rsidRPr="00645188">
        <w:rPr>
          <w:rFonts w:ascii="Arial" w:hAnsi="Arial" w:cs="Arial"/>
        </w:rPr>
        <w:t xml:space="preserve">Employees who are honest and reliable: All of </w:t>
      </w:r>
      <w:proofErr w:type="spellStart"/>
      <w:r w:rsidRPr="00645188">
        <w:rPr>
          <w:rFonts w:ascii="Arial" w:hAnsi="Arial" w:cs="Arial"/>
        </w:rPr>
        <w:t>Islami</w:t>
      </w:r>
      <w:proofErr w:type="spellEnd"/>
      <w:r w:rsidRPr="00645188">
        <w:rPr>
          <w:rFonts w:ascii="Arial" w:hAnsi="Arial" w:cs="Arial"/>
        </w:rPr>
        <w:t xml:space="preserve"> Bank's representatives are legitimate and reliable. They are still steadfast to their clients in arrange to supply way better service. </w:t>
      </w:r>
    </w:p>
    <w:p w14:paraId="0424953A" w14:textId="27A95805" w:rsidR="0014150A" w:rsidRDefault="00645188" w:rsidP="00B81B10">
      <w:pPr>
        <w:jc w:val="both"/>
      </w:pPr>
      <w:r w:rsidRPr="00645188">
        <w:rPr>
          <w:rFonts w:ascii="Arial" w:hAnsi="Arial" w:cs="Arial"/>
        </w:rPr>
        <w:t>People's devout sentiments: The larger part of Bangladeshis are Muslims, and they have confidence in IBBL's prevalent victory as a Sariah-based Islamic bank.</w:t>
      </w:r>
    </w:p>
    <w:p w14:paraId="0D39B4DF" w14:textId="2E80F8EB" w:rsidR="0014150A" w:rsidRDefault="008D74CE" w:rsidP="008D74CE">
      <w:pPr>
        <w:pStyle w:val="Heading3"/>
        <w:ind w:left="360"/>
        <w:jc w:val="both"/>
      </w:pPr>
      <w:bookmarkStart w:id="37" w:name="_Toc73909327"/>
      <w:r>
        <w:rPr>
          <w:u w:val="none"/>
        </w:rPr>
        <w:t>(2.9.2)</w:t>
      </w:r>
      <w:r w:rsidR="00D80537">
        <w:rPr>
          <w:u w:val="none"/>
        </w:rPr>
        <w:t xml:space="preserve"> </w:t>
      </w:r>
      <w:r w:rsidR="00577D06">
        <w:t>Weakness</w:t>
      </w:r>
      <w:r w:rsidR="00FB3C34">
        <w:t>es</w:t>
      </w:r>
      <w:bookmarkStart w:id="38" w:name="_GoBack"/>
      <w:bookmarkEnd w:id="38"/>
      <w:r w:rsidR="00F07463">
        <w:t>-</w:t>
      </w:r>
      <w:bookmarkEnd w:id="37"/>
    </w:p>
    <w:p w14:paraId="608DE2A5" w14:textId="77777777" w:rsidR="0019059C" w:rsidRDefault="00645188" w:rsidP="00B81B10">
      <w:pPr>
        <w:jc w:val="both"/>
        <w:rPr>
          <w:rFonts w:ascii="Arial" w:hAnsi="Arial" w:cs="Arial"/>
        </w:rPr>
      </w:pPr>
      <w:r w:rsidRPr="00645188">
        <w:rPr>
          <w:rFonts w:ascii="Arial" w:hAnsi="Arial" w:cs="Arial"/>
        </w:rPr>
        <w:t xml:space="preserve">Need of adequate workers: In comparison to its monetary operations, </w:t>
      </w:r>
      <w:proofErr w:type="spellStart"/>
      <w:r w:rsidRPr="00645188">
        <w:rPr>
          <w:rFonts w:ascii="Arial" w:hAnsi="Arial" w:cs="Arial"/>
        </w:rPr>
        <w:t>Islami</w:t>
      </w:r>
      <w:proofErr w:type="spellEnd"/>
      <w:r w:rsidRPr="00645188">
        <w:rPr>
          <w:rFonts w:ascii="Arial" w:hAnsi="Arial" w:cs="Arial"/>
        </w:rPr>
        <w:t xml:space="preserve"> Bank Bangladesh Ltd. has exceptionally small human assets. </w:t>
      </w:r>
    </w:p>
    <w:p w14:paraId="117AC539" w14:textId="77777777" w:rsidR="0019059C" w:rsidRDefault="00645188" w:rsidP="00B81B10">
      <w:pPr>
        <w:jc w:val="both"/>
        <w:rPr>
          <w:rFonts w:ascii="Arial" w:hAnsi="Arial" w:cs="Arial"/>
        </w:rPr>
      </w:pPr>
      <w:r w:rsidRPr="00645188">
        <w:rPr>
          <w:rFonts w:ascii="Arial" w:hAnsi="Arial" w:cs="Arial"/>
        </w:rPr>
        <w:t xml:space="preserve">Need of cutting edge innovation and hardware: IBBL needs cutting edge innovations and hardware, such as adequate online offices and a cash card and credit card system. </w:t>
      </w:r>
    </w:p>
    <w:p w14:paraId="001A260D" w14:textId="77777777" w:rsidR="0019059C" w:rsidRDefault="00645188" w:rsidP="00B81B10">
      <w:pPr>
        <w:jc w:val="both"/>
        <w:rPr>
          <w:rFonts w:ascii="Arial" w:hAnsi="Arial" w:cs="Arial"/>
        </w:rPr>
      </w:pPr>
      <w:r w:rsidRPr="00645188">
        <w:rPr>
          <w:rFonts w:ascii="Arial" w:hAnsi="Arial" w:cs="Arial"/>
        </w:rPr>
        <w:lastRenderedPageBreak/>
        <w:t xml:space="preserve">Deficiency of ability: Numerous specialists are incompetent, and predominant generation from them is required to outlive in both the national and worldwide economies. </w:t>
      </w:r>
    </w:p>
    <w:p w14:paraId="288427AA" w14:textId="77777777" w:rsidR="0019059C" w:rsidRDefault="00645188" w:rsidP="00B81B10">
      <w:pPr>
        <w:jc w:val="both"/>
        <w:rPr>
          <w:rFonts w:ascii="Arial" w:hAnsi="Arial" w:cs="Arial"/>
        </w:rPr>
      </w:pPr>
      <w:r w:rsidRPr="00645188">
        <w:rPr>
          <w:rFonts w:ascii="Arial" w:hAnsi="Arial" w:cs="Arial"/>
        </w:rPr>
        <w:t xml:space="preserve">Advertising: Not at all like other banks, </w:t>
      </w:r>
      <w:proofErr w:type="spellStart"/>
      <w:r w:rsidRPr="00645188">
        <w:rPr>
          <w:rFonts w:ascii="Arial" w:hAnsi="Arial" w:cs="Arial"/>
        </w:rPr>
        <w:t>IBBl</w:t>
      </w:r>
      <w:proofErr w:type="spellEnd"/>
      <w:r w:rsidRPr="00645188">
        <w:rPr>
          <w:rFonts w:ascii="Arial" w:hAnsi="Arial" w:cs="Arial"/>
        </w:rPr>
        <w:t xml:space="preserve"> does not take part in hostile publicizing. They do not air any alluring advertisements within the newspapers. </w:t>
      </w:r>
    </w:p>
    <w:p w14:paraId="6FC7A228" w14:textId="06DEB2F5" w:rsidR="005E44ED" w:rsidRPr="00060DED" w:rsidRDefault="00645188" w:rsidP="00B81B10">
      <w:pPr>
        <w:jc w:val="both"/>
        <w:rPr>
          <w:rFonts w:ascii="Arial" w:hAnsi="Arial" w:cs="Arial"/>
        </w:rPr>
      </w:pPr>
      <w:r w:rsidRPr="00645188">
        <w:rPr>
          <w:rFonts w:ascii="Arial" w:hAnsi="Arial" w:cs="Arial"/>
        </w:rPr>
        <w:t>Centralized decision-making: The bank's decision-making is excessively centralized. No choice is taken without the endorsement of the corporate headquarters.</w:t>
      </w:r>
    </w:p>
    <w:p w14:paraId="3DD0B365" w14:textId="646DEB31" w:rsidR="005E44ED" w:rsidRDefault="005E44ED" w:rsidP="00B81B10">
      <w:pPr>
        <w:jc w:val="both"/>
      </w:pPr>
    </w:p>
    <w:p w14:paraId="6D508372" w14:textId="3EA90B6F" w:rsidR="00577D06" w:rsidRDefault="008D74CE" w:rsidP="008D74CE">
      <w:pPr>
        <w:pStyle w:val="Heading3"/>
        <w:ind w:left="360"/>
        <w:jc w:val="both"/>
      </w:pPr>
      <w:bookmarkStart w:id="39" w:name="_Toc73909328"/>
      <w:r>
        <w:rPr>
          <w:u w:val="none"/>
        </w:rPr>
        <w:t>(2.9.3)</w:t>
      </w:r>
      <w:r w:rsidR="00D80537">
        <w:rPr>
          <w:u w:val="none"/>
        </w:rPr>
        <w:t xml:space="preserve"> </w:t>
      </w:r>
      <w:r w:rsidR="00577D06">
        <w:t>Opportunities</w:t>
      </w:r>
      <w:r w:rsidR="00F07463">
        <w:t>-</w:t>
      </w:r>
      <w:bookmarkEnd w:id="39"/>
    </w:p>
    <w:p w14:paraId="75171A21" w14:textId="77777777" w:rsidR="0019059C" w:rsidRDefault="0019059C" w:rsidP="00B81B10">
      <w:pPr>
        <w:jc w:val="both"/>
        <w:rPr>
          <w:rFonts w:ascii="Arial" w:hAnsi="Arial" w:cs="Arial"/>
        </w:rPr>
      </w:pPr>
      <w:r w:rsidRPr="0019059C">
        <w:rPr>
          <w:rFonts w:ascii="Arial" w:hAnsi="Arial" w:cs="Arial"/>
        </w:rPr>
        <w:t xml:space="preserve">Imaginative and cutting edge client benefit: In arrange to compete way better within the industry, this bank ought to give more inventive and cutting edge client administrations to its clients. </w:t>
      </w:r>
    </w:p>
    <w:p w14:paraId="0A12D423" w14:textId="77777777" w:rsidR="0019059C" w:rsidRDefault="0019059C" w:rsidP="00B81B10">
      <w:pPr>
        <w:jc w:val="both"/>
        <w:rPr>
          <w:rFonts w:ascii="Arial" w:hAnsi="Arial" w:cs="Arial"/>
        </w:rPr>
      </w:pPr>
      <w:r w:rsidRPr="0019059C">
        <w:rPr>
          <w:rFonts w:ascii="Arial" w:hAnsi="Arial" w:cs="Arial"/>
        </w:rPr>
        <w:t xml:space="preserve">Holding a huge client base: Since the larger </w:t>
      </w:r>
      <w:proofErr w:type="gramStart"/>
      <w:r w:rsidRPr="0019059C">
        <w:rPr>
          <w:rFonts w:ascii="Arial" w:hAnsi="Arial" w:cs="Arial"/>
        </w:rPr>
        <w:t>part of Bangladeshis are</w:t>
      </w:r>
      <w:proofErr w:type="gramEnd"/>
      <w:r w:rsidRPr="0019059C">
        <w:rPr>
          <w:rFonts w:ascii="Arial" w:hAnsi="Arial" w:cs="Arial"/>
        </w:rPr>
        <w:t xml:space="preserve"> devout, IBBL includes </w:t>
      </w:r>
      <w:proofErr w:type="spellStart"/>
      <w:r w:rsidRPr="0019059C">
        <w:rPr>
          <w:rFonts w:ascii="Arial" w:hAnsi="Arial" w:cs="Arial"/>
        </w:rPr>
        <w:t>a</w:t>
      </w:r>
      <w:proofErr w:type="spellEnd"/>
      <w:r w:rsidRPr="0019059C">
        <w:rPr>
          <w:rFonts w:ascii="Arial" w:hAnsi="Arial" w:cs="Arial"/>
        </w:rPr>
        <w:t xml:space="preserve"> awesome opportunity to hold </w:t>
      </w:r>
      <w:proofErr w:type="spellStart"/>
      <w:r w:rsidRPr="0019059C">
        <w:rPr>
          <w:rFonts w:ascii="Arial" w:hAnsi="Arial" w:cs="Arial"/>
        </w:rPr>
        <w:t>a</w:t>
      </w:r>
      <w:proofErr w:type="spellEnd"/>
      <w:r w:rsidRPr="0019059C">
        <w:rPr>
          <w:rFonts w:ascii="Arial" w:hAnsi="Arial" w:cs="Arial"/>
        </w:rPr>
        <w:t xml:space="preserve"> expansive customer base by growing its managing an account operations all through the world. </w:t>
      </w:r>
    </w:p>
    <w:p w14:paraId="7EA67EBC" w14:textId="77777777" w:rsidR="0019059C" w:rsidRDefault="0019059C" w:rsidP="00B81B10">
      <w:pPr>
        <w:jc w:val="both"/>
        <w:rPr>
          <w:rFonts w:ascii="Arial" w:hAnsi="Arial" w:cs="Arial"/>
        </w:rPr>
      </w:pPr>
      <w:r w:rsidRPr="0019059C">
        <w:rPr>
          <w:rFonts w:ascii="Arial" w:hAnsi="Arial" w:cs="Arial"/>
        </w:rPr>
        <w:t xml:space="preserve">Poverty mitigation: IBBL encompasses </w:t>
      </w:r>
      <w:proofErr w:type="gramStart"/>
      <w:r w:rsidRPr="0019059C">
        <w:rPr>
          <w:rFonts w:ascii="Arial" w:hAnsi="Arial" w:cs="Arial"/>
        </w:rPr>
        <w:t>a</w:t>
      </w:r>
      <w:proofErr w:type="gramEnd"/>
      <w:r w:rsidRPr="0019059C">
        <w:rPr>
          <w:rFonts w:ascii="Arial" w:hAnsi="Arial" w:cs="Arial"/>
        </w:rPr>
        <w:t xml:space="preserve"> uncommon opportunity to spare the county's defenseless citizens from taking out high-interest advances from different NGOs or a couple of banks. </w:t>
      </w:r>
    </w:p>
    <w:p w14:paraId="7C6AC7F6" w14:textId="4E0A5D34" w:rsidR="005E44ED" w:rsidRPr="0019059C" w:rsidRDefault="0019059C" w:rsidP="00B81B10">
      <w:pPr>
        <w:jc w:val="both"/>
        <w:rPr>
          <w:rFonts w:ascii="Arial" w:hAnsi="Arial" w:cs="Arial"/>
        </w:rPr>
      </w:pPr>
      <w:r w:rsidRPr="0019059C">
        <w:rPr>
          <w:rFonts w:ascii="Arial" w:hAnsi="Arial" w:cs="Arial"/>
        </w:rPr>
        <w:t xml:space="preserve">IBBL has built </w:t>
      </w:r>
      <w:proofErr w:type="gramStart"/>
      <w:r w:rsidRPr="0019059C">
        <w:rPr>
          <w:rFonts w:ascii="Arial" w:hAnsi="Arial" w:cs="Arial"/>
        </w:rPr>
        <w:t>a</w:t>
      </w:r>
      <w:proofErr w:type="gramEnd"/>
      <w:r w:rsidRPr="0019059C">
        <w:rPr>
          <w:rFonts w:ascii="Arial" w:hAnsi="Arial" w:cs="Arial"/>
        </w:rPr>
        <w:t xml:space="preserve"> unmistakable notoriety among the open as a more tried and true bank. Individuals claim that keeping their cash in an </w:t>
      </w:r>
      <w:proofErr w:type="spellStart"/>
      <w:r w:rsidRPr="0019059C">
        <w:rPr>
          <w:rFonts w:ascii="Arial" w:hAnsi="Arial" w:cs="Arial"/>
        </w:rPr>
        <w:t>Islami</w:t>
      </w:r>
      <w:proofErr w:type="spellEnd"/>
      <w:r w:rsidRPr="0019059C">
        <w:rPr>
          <w:rFonts w:ascii="Arial" w:hAnsi="Arial" w:cs="Arial"/>
        </w:rPr>
        <w:t xml:space="preserve"> bank is superior than keeping it in other banks.</w:t>
      </w:r>
    </w:p>
    <w:p w14:paraId="78B473B5" w14:textId="4744E507" w:rsidR="005E44ED" w:rsidRDefault="008D74CE" w:rsidP="008D74CE">
      <w:pPr>
        <w:pStyle w:val="Heading3"/>
        <w:ind w:left="360"/>
        <w:jc w:val="both"/>
      </w:pPr>
      <w:bookmarkStart w:id="40" w:name="_Toc73909329"/>
      <w:r>
        <w:rPr>
          <w:u w:val="none"/>
        </w:rPr>
        <w:t>(2.9.4)</w:t>
      </w:r>
      <w:r w:rsidR="00D80537">
        <w:rPr>
          <w:u w:val="none"/>
        </w:rPr>
        <w:t xml:space="preserve"> </w:t>
      </w:r>
      <w:r w:rsidR="00577D06">
        <w:t>Threats</w:t>
      </w:r>
      <w:r w:rsidR="00F07463">
        <w:t>-</w:t>
      </w:r>
      <w:bookmarkEnd w:id="40"/>
    </w:p>
    <w:p w14:paraId="5BE8106A" w14:textId="6FE442AA" w:rsidR="0019059C" w:rsidRDefault="0019059C" w:rsidP="005E44ED">
      <w:pPr>
        <w:rPr>
          <w:rFonts w:ascii="Arial" w:hAnsi="Arial" w:cs="Arial"/>
        </w:rPr>
      </w:pPr>
      <w:r w:rsidRPr="0019059C">
        <w:rPr>
          <w:rFonts w:ascii="Arial" w:hAnsi="Arial" w:cs="Arial"/>
        </w:rPr>
        <w:t xml:space="preserve">Controls and rules: Bangladesh Bank's laws and controls are reliable with the Islamic keeping money framework. As a result, they must bargain with </w:t>
      </w:r>
      <w:r w:rsidR="003B2336" w:rsidRPr="0019059C">
        <w:rPr>
          <w:rFonts w:ascii="Arial" w:hAnsi="Arial" w:cs="Arial"/>
        </w:rPr>
        <w:t>an</w:t>
      </w:r>
      <w:r w:rsidRPr="0019059C">
        <w:rPr>
          <w:rFonts w:ascii="Arial" w:hAnsi="Arial" w:cs="Arial"/>
        </w:rPr>
        <w:t xml:space="preserve"> assortment of issues in arrange to conduct their commerce in agreement with Islamic </w:t>
      </w:r>
      <w:proofErr w:type="spellStart"/>
      <w:r w:rsidRPr="0019059C">
        <w:rPr>
          <w:rFonts w:ascii="Arial" w:hAnsi="Arial" w:cs="Arial"/>
        </w:rPr>
        <w:t>Shariah</w:t>
      </w:r>
      <w:proofErr w:type="spellEnd"/>
      <w:r w:rsidRPr="0019059C">
        <w:rPr>
          <w:rFonts w:ascii="Arial" w:hAnsi="Arial" w:cs="Arial"/>
        </w:rPr>
        <w:t xml:space="preserve">. </w:t>
      </w:r>
    </w:p>
    <w:p w14:paraId="7F8F9C54" w14:textId="77777777" w:rsidR="0019059C" w:rsidRDefault="0019059C" w:rsidP="005E44ED">
      <w:pPr>
        <w:rPr>
          <w:rFonts w:ascii="Arial" w:hAnsi="Arial" w:cs="Arial"/>
        </w:rPr>
      </w:pPr>
      <w:r w:rsidRPr="0019059C">
        <w:rPr>
          <w:rFonts w:ascii="Arial" w:hAnsi="Arial" w:cs="Arial"/>
        </w:rPr>
        <w:t xml:space="preserve">Lower compensation structure: Numerous banks are presently enlisting youthful ability and ability specialists with higher compensation, but IBBL has been incapable to enlist proficient labor due to its lower compensation structure in comparison to other banks. </w:t>
      </w:r>
    </w:p>
    <w:p w14:paraId="0155C2E0" w14:textId="5064672F" w:rsidR="0019059C" w:rsidRDefault="0019059C" w:rsidP="005E44ED">
      <w:pPr>
        <w:rPr>
          <w:rFonts w:ascii="Arial" w:hAnsi="Arial" w:cs="Arial"/>
        </w:rPr>
      </w:pPr>
      <w:r w:rsidRPr="0019059C">
        <w:rPr>
          <w:rFonts w:ascii="Arial" w:hAnsi="Arial" w:cs="Arial"/>
        </w:rPr>
        <w:t xml:space="preserve">Conventional keeping money propelled the </w:t>
      </w:r>
      <w:proofErr w:type="spellStart"/>
      <w:r w:rsidRPr="0019059C">
        <w:rPr>
          <w:rFonts w:ascii="Arial" w:hAnsi="Arial" w:cs="Arial"/>
        </w:rPr>
        <w:t>Islami</w:t>
      </w:r>
      <w:proofErr w:type="spellEnd"/>
      <w:r w:rsidRPr="0019059C">
        <w:rPr>
          <w:rFonts w:ascii="Arial" w:hAnsi="Arial" w:cs="Arial"/>
        </w:rPr>
        <w:t xml:space="preserve"> keeping money framework: As it were a couple of other conventional banks have established an Islamic Keeping money branch.</w:t>
      </w:r>
    </w:p>
    <w:p w14:paraId="35531BF5" w14:textId="7249DDC2" w:rsidR="005E44ED" w:rsidRPr="0019059C" w:rsidRDefault="0019059C" w:rsidP="005E44ED">
      <w:pPr>
        <w:rPr>
          <w:rFonts w:ascii="Arial" w:hAnsi="Arial" w:cs="Arial"/>
        </w:rPr>
      </w:pPr>
      <w:r>
        <w:rPr>
          <w:rFonts w:ascii="Arial" w:hAnsi="Arial" w:cs="Arial"/>
        </w:rPr>
        <w:br w:type="page"/>
      </w:r>
    </w:p>
    <w:p w14:paraId="0FEBA5FF" w14:textId="7EAED5CA" w:rsidR="005E44ED" w:rsidRDefault="00ED348C" w:rsidP="001D2C66">
      <w:pPr>
        <w:pStyle w:val="Heading2"/>
        <w:numPr>
          <w:ilvl w:val="1"/>
          <w:numId w:val="10"/>
        </w:numPr>
      </w:pPr>
      <w:bookmarkStart w:id="41" w:name="_Toc73909330"/>
      <w:r w:rsidRPr="00ED348C">
        <w:lastRenderedPageBreak/>
        <w:t>Final Thoughts:</w:t>
      </w:r>
      <w:bookmarkEnd w:id="41"/>
    </w:p>
    <w:p w14:paraId="15E7AC22" w14:textId="1864D9A2" w:rsidR="005E44ED" w:rsidRPr="00843FDC" w:rsidRDefault="0019059C" w:rsidP="00B81B10">
      <w:pPr>
        <w:jc w:val="both"/>
        <w:rPr>
          <w:rFonts w:ascii="Arial" w:hAnsi="Arial" w:cs="Arial"/>
        </w:rPr>
      </w:pPr>
      <w:r w:rsidRPr="0019059C">
        <w:rPr>
          <w:rFonts w:ascii="Arial" w:hAnsi="Arial" w:cs="Arial"/>
        </w:rPr>
        <w:t xml:space="preserve">Islam could be </w:t>
      </w:r>
      <w:r w:rsidR="003B2336" w:rsidRPr="0019059C">
        <w:rPr>
          <w:rFonts w:ascii="Arial" w:hAnsi="Arial" w:cs="Arial"/>
        </w:rPr>
        <w:t>an</w:t>
      </w:r>
      <w:r w:rsidRPr="0019059C">
        <w:rPr>
          <w:rFonts w:ascii="Arial" w:hAnsi="Arial" w:cs="Arial"/>
        </w:rPr>
        <w:t xml:space="preserve"> </w:t>
      </w:r>
      <w:r w:rsidR="003B2336" w:rsidRPr="0019059C">
        <w:rPr>
          <w:rFonts w:ascii="Arial" w:hAnsi="Arial" w:cs="Arial"/>
        </w:rPr>
        <w:t>all-encompassing</w:t>
      </w:r>
      <w:r w:rsidRPr="0019059C">
        <w:rPr>
          <w:rFonts w:ascii="Arial" w:hAnsi="Arial" w:cs="Arial"/>
        </w:rPr>
        <w:t xml:space="preserve"> way of life in which Allah's direction invades all aspects of our lives. Our financial life is administered by point by point Islamic controls. As a result, </w:t>
      </w:r>
      <w:proofErr w:type="spellStart"/>
      <w:r w:rsidRPr="0019059C">
        <w:rPr>
          <w:rFonts w:ascii="Arial" w:hAnsi="Arial" w:cs="Arial"/>
        </w:rPr>
        <w:t>Islami</w:t>
      </w:r>
      <w:proofErr w:type="spellEnd"/>
      <w:r w:rsidRPr="0019059C">
        <w:rPr>
          <w:rFonts w:ascii="Arial" w:hAnsi="Arial" w:cs="Arial"/>
        </w:rPr>
        <w:t xml:space="preserve"> Bank Bangladesh Limited (IBBL) is working to guarantee the complete welfare of society by following to Islamic </w:t>
      </w:r>
      <w:proofErr w:type="spellStart"/>
      <w:r w:rsidRPr="0019059C">
        <w:rPr>
          <w:rFonts w:ascii="Arial" w:hAnsi="Arial" w:cs="Arial"/>
        </w:rPr>
        <w:t>Shariah</w:t>
      </w:r>
      <w:proofErr w:type="spellEnd"/>
      <w:r w:rsidRPr="0019059C">
        <w:rPr>
          <w:rFonts w:ascii="Arial" w:hAnsi="Arial" w:cs="Arial"/>
        </w:rPr>
        <w:t xml:space="preserve"> values based on the "Quran" and "Sunnah." IBBL has been a pioneer in welfare keeping money in this subcontinent since 1983, and it endeavors to progress the lives of its investors through all of its operations. IBBL's venture procedure is to contribute on the premise of benefit and misfortune sharing in compliance with the tents and values of Islamic </w:t>
      </w:r>
      <w:proofErr w:type="spellStart"/>
      <w:r w:rsidRPr="0019059C">
        <w:rPr>
          <w:rFonts w:ascii="Arial" w:hAnsi="Arial" w:cs="Arial"/>
        </w:rPr>
        <w:t>Shariah</w:t>
      </w:r>
      <w:proofErr w:type="spellEnd"/>
      <w:r w:rsidRPr="0019059C">
        <w:rPr>
          <w:rFonts w:ascii="Arial" w:hAnsi="Arial" w:cs="Arial"/>
        </w:rPr>
        <w:t xml:space="preserve"> for the advantage of contributors. Advantage maximization isn't the as it were thought process and objective of the bank's venture approach; it moreover prioritizes advancing social great and producing work opportunities.</w:t>
      </w:r>
    </w:p>
    <w:p w14:paraId="6ED6F3FF" w14:textId="45C15966" w:rsidR="005E44ED" w:rsidRPr="00843FDC" w:rsidRDefault="0019059C" w:rsidP="00B81B10">
      <w:pPr>
        <w:jc w:val="both"/>
        <w:rPr>
          <w:rFonts w:ascii="Arial" w:hAnsi="Arial" w:cs="Arial"/>
        </w:rPr>
      </w:pPr>
      <w:r w:rsidRPr="0019059C">
        <w:rPr>
          <w:rFonts w:ascii="Arial" w:hAnsi="Arial" w:cs="Arial"/>
        </w:rPr>
        <w:t>IBBL isn't a common organization. IBBL does not fund any venture that's contradictory with Islam's widespread values. The credit value of the business person isn't only respected by IBBL. IBBL wins a return as it were on the off chance that the venture is fruitful and productive. IBBL recognizes the project's reasonability as well as the entrepreneur's trade intuition and administration aptitudes. As a result, IBBL's rate of return on speculation is higher than that of conventional banks.</w:t>
      </w:r>
    </w:p>
    <w:p w14:paraId="4EF713E3" w14:textId="2BDB4856" w:rsidR="00060DED" w:rsidRDefault="0019059C" w:rsidP="00B81B10">
      <w:pPr>
        <w:jc w:val="both"/>
        <w:rPr>
          <w:rFonts w:ascii="Arial" w:hAnsi="Arial" w:cs="Arial"/>
        </w:rPr>
      </w:pPr>
      <w:r w:rsidRPr="0019059C">
        <w:rPr>
          <w:rFonts w:ascii="Arial" w:hAnsi="Arial" w:cs="Arial"/>
        </w:rPr>
        <w:t xml:space="preserve">At last, </w:t>
      </w:r>
      <w:proofErr w:type="spellStart"/>
      <w:r w:rsidRPr="0019059C">
        <w:rPr>
          <w:rFonts w:ascii="Arial" w:hAnsi="Arial" w:cs="Arial"/>
        </w:rPr>
        <w:t>Islami</w:t>
      </w:r>
      <w:proofErr w:type="spellEnd"/>
      <w:r w:rsidRPr="0019059C">
        <w:rPr>
          <w:rFonts w:ascii="Arial" w:hAnsi="Arial" w:cs="Arial"/>
        </w:rPr>
        <w:t xml:space="preserve"> Bank Bangladesh Constrained (IBBL) was set up with the point of conducting interest-free keeping money, setting up participatory keeping money instead of debtor-creditor connections, and at last, building up welfare-oriented keeping money through its speculation operations, coming about in a fair society</w:t>
      </w:r>
      <w:r w:rsidR="005E44ED" w:rsidRPr="00843FDC">
        <w:rPr>
          <w:rFonts w:ascii="Arial" w:hAnsi="Arial" w:cs="Arial"/>
        </w:rPr>
        <w:t>.</w:t>
      </w:r>
    </w:p>
    <w:p w14:paraId="0D9BCA89" w14:textId="53FE7F01" w:rsidR="007718C9" w:rsidRPr="00060DED" w:rsidRDefault="00060DED" w:rsidP="005E44ED">
      <w:pPr>
        <w:rPr>
          <w:rFonts w:ascii="Arial" w:hAnsi="Arial" w:cs="Arial"/>
        </w:rPr>
      </w:pPr>
      <w:r>
        <w:rPr>
          <w:rFonts w:ascii="Arial" w:hAnsi="Arial" w:cs="Arial"/>
        </w:rPr>
        <w:br w:type="page"/>
      </w:r>
    </w:p>
    <w:p w14:paraId="523D05C2" w14:textId="3A1244C5" w:rsidR="007718C9" w:rsidRDefault="00ED348C" w:rsidP="001D2C66">
      <w:pPr>
        <w:pStyle w:val="Heading1"/>
        <w:numPr>
          <w:ilvl w:val="0"/>
          <w:numId w:val="5"/>
        </w:numPr>
      </w:pPr>
      <w:bookmarkStart w:id="42" w:name="_Toc73909331"/>
      <w:r w:rsidRPr="00ED348C">
        <w:lastRenderedPageBreak/>
        <w:t>Recommendation</w:t>
      </w:r>
      <w:bookmarkEnd w:id="42"/>
    </w:p>
    <w:p w14:paraId="1847BA65" w14:textId="4C2FDCC7" w:rsidR="00060DED" w:rsidRDefault="00060DED" w:rsidP="00060DED"/>
    <w:p w14:paraId="63359CED" w14:textId="77777777" w:rsidR="00060DED" w:rsidRPr="00060DED" w:rsidRDefault="00060DED" w:rsidP="00060DED"/>
    <w:p w14:paraId="72AD8C0A" w14:textId="77777777" w:rsidR="00995C2C" w:rsidRDefault="00995C2C" w:rsidP="00B81B10">
      <w:pPr>
        <w:jc w:val="both"/>
        <w:rPr>
          <w:rFonts w:ascii="Arial" w:hAnsi="Arial" w:cs="Arial"/>
        </w:rPr>
      </w:pPr>
      <w:r w:rsidRPr="00995C2C">
        <w:rPr>
          <w:rFonts w:ascii="Arial" w:hAnsi="Arial" w:cs="Arial"/>
        </w:rPr>
        <w:t xml:space="preserve">Whereas </w:t>
      </w:r>
      <w:proofErr w:type="spellStart"/>
      <w:r w:rsidRPr="00995C2C">
        <w:rPr>
          <w:rFonts w:ascii="Arial" w:hAnsi="Arial" w:cs="Arial"/>
        </w:rPr>
        <w:t>Islami</w:t>
      </w:r>
      <w:proofErr w:type="spellEnd"/>
      <w:r w:rsidRPr="00995C2C">
        <w:rPr>
          <w:rFonts w:ascii="Arial" w:hAnsi="Arial" w:cs="Arial"/>
        </w:rPr>
        <w:t xml:space="preserve"> Bank Bangladesh Ltd. (IBBL) is doing well, it still has to move forward in many key ranges, as said below: </w:t>
      </w:r>
      <w:r>
        <w:rPr>
          <w:rFonts w:ascii="Arial" w:hAnsi="Arial" w:cs="Arial"/>
        </w:rPr>
        <w:t xml:space="preserve"> </w:t>
      </w:r>
    </w:p>
    <w:p w14:paraId="7A723ED4" w14:textId="77777777" w:rsidR="00995C2C" w:rsidRDefault="00995C2C" w:rsidP="00B81B10">
      <w:pPr>
        <w:jc w:val="both"/>
        <w:rPr>
          <w:rFonts w:ascii="Arial" w:hAnsi="Arial" w:cs="Arial"/>
        </w:rPr>
      </w:pPr>
      <w:r w:rsidRPr="00995C2C">
        <w:rPr>
          <w:rFonts w:ascii="Arial" w:hAnsi="Arial" w:cs="Arial"/>
        </w:rPr>
        <w:t xml:space="preserve">• We are living within the age of advanced managing an account. Each commercial bank makes fruitful utilize of mechanical progressions. As a result, in arrange to keep up with the times, IBBL must utilize these modern technologies. </w:t>
      </w:r>
    </w:p>
    <w:p w14:paraId="423506FE" w14:textId="77777777" w:rsidR="00995C2C" w:rsidRDefault="00995C2C" w:rsidP="00B81B10">
      <w:pPr>
        <w:jc w:val="both"/>
        <w:rPr>
          <w:rFonts w:ascii="Arial" w:hAnsi="Arial" w:cs="Arial"/>
        </w:rPr>
      </w:pPr>
      <w:r w:rsidRPr="00995C2C">
        <w:rPr>
          <w:rFonts w:ascii="Arial" w:hAnsi="Arial" w:cs="Arial"/>
        </w:rPr>
        <w:t xml:space="preserve">• IBBL needs proficient human assets to impel the bank forward. </w:t>
      </w:r>
    </w:p>
    <w:p w14:paraId="7A00A1E8" w14:textId="325000A2" w:rsidR="00995C2C" w:rsidRDefault="00995C2C" w:rsidP="00B81B10">
      <w:pPr>
        <w:jc w:val="both"/>
        <w:rPr>
          <w:rFonts w:ascii="Arial" w:hAnsi="Arial" w:cs="Arial"/>
        </w:rPr>
      </w:pPr>
      <w:r w:rsidRPr="00995C2C">
        <w:rPr>
          <w:rFonts w:ascii="Arial" w:hAnsi="Arial" w:cs="Arial"/>
        </w:rPr>
        <w:t xml:space="preserve">• The bank can have administrations such as a credit card and a Visa card. </w:t>
      </w:r>
    </w:p>
    <w:p w14:paraId="41AD198D" w14:textId="77777777" w:rsidR="00995C2C" w:rsidRDefault="00995C2C" w:rsidP="00B81B10">
      <w:pPr>
        <w:jc w:val="both"/>
        <w:rPr>
          <w:rFonts w:ascii="Arial" w:hAnsi="Arial" w:cs="Arial"/>
        </w:rPr>
      </w:pPr>
      <w:r w:rsidRPr="00995C2C">
        <w:rPr>
          <w:rFonts w:ascii="Arial" w:hAnsi="Arial" w:cs="Arial"/>
        </w:rPr>
        <w:t xml:space="preserve">• IBBL's speculation handling can ended up more straightforward than that of other conventional banks. </w:t>
      </w:r>
    </w:p>
    <w:p w14:paraId="1BA7A6F5" w14:textId="232AF2B0" w:rsidR="007718C9" w:rsidRPr="00843FDC" w:rsidRDefault="00995C2C" w:rsidP="00B81B10">
      <w:pPr>
        <w:jc w:val="both"/>
        <w:rPr>
          <w:rFonts w:ascii="Arial" w:hAnsi="Arial" w:cs="Arial"/>
        </w:rPr>
      </w:pPr>
      <w:r w:rsidRPr="00995C2C">
        <w:rPr>
          <w:rFonts w:ascii="Arial" w:hAnsi="Arial" w:cs="Arial"/>
        </w:rPr>
        <w:t>• IBBL ought to progress the request of its venture plans in arrange to draw in high-return projects.</w:t>
      </w:r>
    </w:p>
    <w:p w14:paraId="0C0C94D9" w14:textId="39EF3A89" w:rsidR="00995C2C" w:rsidRDefault="00995C2C" w:rsidP="007718C9">
      <w:pPr>
        <w:rPr>
          <w:rFonts w:ascii="Arial" w:hAnsi="Arial" w:cs="Arial"/>
        </w:rPr>
      </w:pPr>
      <w:r w:rsidRPr="00995C2C">
        <w:rPr>
          <w:rFonts w:ascii="Arial" w:hAnsi="Arial" w:cs="Arial"/>
        </w:rPr>
        <w:t xml:space="preserve">• In light of Bangladesh's current financial conditions, IBBL ought to consider utilizing country possibilities from both a proficiency and value point of view. The finest ways to do this are to form firm commitments and to step up through experimentation and the presentation of modern ideas. </w:t>
      </w:r>
    </w:p>
    <w:p w14:paraId="14EE75E6" w14:textId="77777777" w:rsidR="00995C2C" w:rsidRDefault="00995C2C" w:rsidP="007718C9">
      <w:pPr>
        <w:rPr>
          <w:rFonts w:ascii="Arial" w:hAnsi="Arial" w:cs="Arial"/>
        </w:rPr>
      </w:pPr>
      <w:r w:rsidRPr="00995C2C">
        <w:rPr>
          <w:rFonts w:ascii="Arial" w:hAnsi="Arial" w:cs="Arial"/>
        </w:rPr>
        <w:t xml:space="preserve">• IBBL ought to be given need within the advancement of </w:t>
      </w:r>
      <w:proofErr w:type="spellStart"/>
      <w:r w:rsidRPr="00995C2C">
        <w:rPr>
          <w:rFonts w:ascii="Arial" w:hAnsi="Arial" w:cs="Arial"/>
        </w:rPr>
        <w:t>Shariah</w:t>
      </w:r>
      <w:proofErr w:type="spellEnd"/>
      <w:r w:rsidRPr="00995C2C">
        <w:rPr>
          <w:rFonts w:ascii="Arial" w:hAnsi="Arial" w:cs="Arial"/>
        </w:rPr>
        <w:t xml:space="preserve">-based banks as PLS (profit-loss-sharing) institutions. </w:t>
      </w:r>
    </w:p>
    <w:p w14:paraId="30453383" w14:textId="77777777" w:rsidR="00995C2C" w:rsidRDefault="00995C2C" w:rsidP="007718C9">
      <w:pPr>
        <w:rPr>
          <w:rFonts w:ascii="Arial" w:hAnsi="Arial" w:cs="Arial"/>
        </w:rPr>
      </w:pPr>
      <w:r w:rsidRPr="00995C2C">
        <w:rPr>
          <w:rFonts w:ascii="Arial" w:hAnsi="Arial" w:cs="Arial"/>
        </w:rPr>
        <w:t xml:space="preserve">• IBBL will extend its speculation skylines by concentrating on the </w:t>
      </w:r>
      <w:proofErr w:type="spellStart"/>
      <w:r w:rsidRPr="00995C2C">
        <w:rPr>
          <w:rFonts w:ascii="Arial" w:hAnsi="Arial" w:cs="Arial"/>
        </w:rPr>
        <w:t>shariah</w:t>
      </w:r>
      <w:proofErr w:type="spellEnd"/>
      <w:r w:rsidRPr="00995C2C">
        <w:rPr>
          <w:rFonts w:ascii="Arial" w:hAnsi="Arial" w:cs="Arial"/>
        </w:rPr>
        <w:t xml:space="preserve"> definition of speculation among bank officers, representatives, and clients through solid preparing and workshops. </w:t>
      </w:r>
    </w:p>
    <w:p w14:paraId="46A981BE" w14:textId="169D6C02" w:rsidR="00AE3B6F" w:rsidRDefault="00995C2C" w:rsidP="007718C9">
      <w:r w:rsidRPr="00995C2C">
        <w:rPr>
          <w:rFonts w:ascii="Arial" w:hAnsi="Arial" w:cs="Arial"/>
        </w:rPr>
        <w:t>• IBBL ought to dispatch different speculation modes in reaction to changing/diverse client needs, based on broad investigate and analysis.</w:t>
      </w:r>
    </w:p>
    <w:p w14:paraId="0267BE3F" w14:textId="798E7FFD" w:rsidR="00AE3B6F" w:rsidRDefault="00AE3B6F" w:rsidP="007718C9"/>
    <w:p w14:paraId="76BF843E" w14:textId="77777777" w:rsidR="000C0495" w:rsidRDefault="000C0495" w:rsidP="00843FDC">
      <w:pPr>
        <w:pStyle w:val="Heading1"/>
      </w:pPr>
    </w:p>
    <w:p w14:paraId="75E64086" w14:textId="40027B38" w:rsidR="000C0495" w:rsidRPr="000C0495" w:rsidRDefault="000C0495" w:rsidP="000C0495">
      <w:pPr>
        <w:rPr>
          <w:rFonts w:ascii="Arial Black" w:eastAsiaTheme="majorEastAsia" w:hAnsi="Arial Black" w:cstheme="majorBidi"/>
          <w:b/>
          <w:sz w:val="40"/>
          <w:szCs w:val="32"/>
          <w:u w:val="single"/>
        </w:rPr>
      </w:pPr>
      <w:r>
        <w:br w:type="page"/>
      </w:r>
    </w:p>
    <w:p w14:paraId="6AD1034B" w14:textId="4F436B34" w:rsidR="00AE3B6F" w:rsidRPr="000C0495" w:rsidRDefault="00F07463" w:rsidP="001D2C66">
      <w:pPr>
        <w:pStyle w:val="Heading1"/>
        <w:numPr>
          <w:ilvl w:val="0"/>
          <w:numId w:val="5"/>
        </w:numPr>
      </w:pPr>
      <w:bookmarkStart w:id="43" w:name="_Toc73909332"/>
      <w:r>
        <w:lastRenderedPageBreak/>
        <w:t>Reference</w:t>
      </w:r>
      <w:bookmarkEnd w:id="43"/>
      <w:r w:rsidR="00AE3B6F">
        <w:br/>
      </w:r>
    </w:p>
    <w:p w14:paraId="12BB33C3" w14:textId="77777777" w:rsidR="00E55421" w:rsidRPr="00843FDC" w:rsidRDefault="00E55421" w:rsidP="00E55421">
      <w:pPr>
        <w:pStyle w:val="NormalWeb"/>
        <w:numPr>
          <w:ilvl w:val="0"/>
          <w:numId w:val="3"/>
        </w:numPr>
        <w:spacing w:line="480" w:lineRule="auto"/>
        <w:rPr>
          <w:rFonts w:ascii="Arial" w:hAnsi="Arial" w:cs="Arial"/>
        </w:rPr>
      </w:pPr>
      <w:proofErr w:type="spellStart"/>
      <w:r w:rsidRPr="00843FDC">
        <w:rPr>
          <w:rFonts w:ascii="Arial" w:hAnsi="Arial" w:cs="Arial"/>
          <w:iCs/>
        </w:rPr>
        <w:t>Islami</w:t>
      </w:r>
      <w:proofErr w:type="spellEnd"/>
      <w:r w:rsidRPr="00843FDC">
        <w:rPr>
          <w:rFonts w:ascii="Arial" w:hAnsi="Arial" w:cs="Arial"/>
          <w:iCs/>
        </w:rPr>
        <w:t xml:space="preserve"> Bank Bangladesh Limited</w:t>
      </w:r>
      <w:r w:rsidRPr="00843FDC">
        <w:rPr>
          <w:rFonts w:ascii="Arial" w:hAnsi="Arial" w:cs="Arial"/>
        </w:rPr>
        <w:t>. (2021). Https://Www.Islamibankbd.Com/. https://www.islamibankbd.com/</w:t>
      </w:r>
    </w:p>
    <w:p w14:paraId="21B2B1AE" w14:textId="251E19B9" w:rsidR="00AE3B6F" w:rsidRPr="00843FDC" w:rsidRDefault="000428DC" w:rsidP="000428DC">
      <w:pPr>
        <w:pStyle w:val="ListParagraph"/>
        <w:numPr>
          <w:ilvl w:val="0"/>
          <w:numId w:val="3"/>
        </w:numPr>
        <w:rPr>
          <w:rFonts w:ascii="Arial" w:hAnsi="Arial" w:cs="Arial"/>
        </w:rPr>
      </w:pPr>
      <w:r w:rsidRPr="00843FDC">
        <w:rPr>
          <w:rFonts w:ascii="Arial" w:hAnsi="Arial" w:cs="Arial"/>
        </w:rPr>
        <w:t>Humphrey, Albert (December 2005). "SWOT Analysis for Management Consulting". SRI Alumni Newsletter (SRI International).</w:t>
      </w:r>
    </w:p>
    <w:p w14:paraId="0ECDA79A" w14:textId="7219B2EB" w:rsidR="000428DC" w:rsidRPr="00843FDC" w:rsidRDefault="000428DC" w:rsidP="000428DC">
      <w:pPr>
        <w:pStyle w:val="ListParagraph"/>
        <w:numPr>
          <w:ilvl w:val="0"/>
          <w:numId w:val="3"/>
        </w:numPr>
        <w:rPr>
          <w:rFonts w:ascii="Arial" w:hAnsi="Arial" w:cs="Arial"/>
        </w:rPr>
      </w:pPr>
      <w:proofErr w:type="spellStart"/>
      <w:r w:rsidRPr="00843FDC">
        <w:rPr>
          <w:rFonts w:ascii="Arial" w:hAnsi="Arial" w:cs="Arial"/>
        </w:rPr>
        <w:t>Zikmund</w:t>
      </w:r>
      <w:proofErr w:type="spellEnd"/>
      <w:r w:rsidRPr="00843FDC">
        <w:rPr>
          <w:rFonts w:ascii="Arial" w:hAnsi="Arial" w:cs="Arial"/>
        </w:rPr>
        <w:t xml:space="preserve"> G </w:t>
      </w:r>
      <w:proofErr w:type="spellStart"/>
      <w:r w:rsidRPr="00843FDC">
        <w:rPr>
          <w:rFonts w:ascii="Arial" w:hAnsi="Arial" w:cs="Arial"/>
        </w:rPr>
        <w:t>Willium</w:t>
      </w:r>
      <w:proofErr w:type="spellEnd"/>
      <w:r w:rsidRPr="00843FDC">
        <w:rPr>
          <w:rFonts w:ascii="Arial" w:hAnsi="Arial" w:cs="Arial"/>
        </w:rPr>
        <w:t xml:space="preserve"> “Business Research Method”-3rdEdition 2001 7. Albert Humphrey the "Father" of TAM". TAM UK. Retrieved 2012-06-03.</w:t>
      </w:r>
    </w:p>
    <w:p w14:paraId="30F54FC1" w14:textId="77777777" w:rsidR="000428DC" w:rsidRPr="00843FDC" w:rsidRDefault="000428DC" w:rsidP="000428DC">
      <w:pPr>
        <w:pStyle w:val="ListParagraph"/>
        <w:numPr>
          <w:ilvl w:val="0"/>
          <w:numId w:val="3"/>
        </w:numPr>
        <w:rPr>
          <w:rFonts w:ascii="Arial" w:hAnsi="Arial" w:cs="Arial"/>
        </w:rPr>
      </w:pPr>
      <w:r w:rsidRPr="00843FDC">
        <w:rPr>
          <w:rFonts w:ascii="Arial" w:hAnsi="Arial" w:cs="Arial"/>
        </w:rPr>
        <w:t>Rose S Peter “Commercial Bank Management” (5th Edition)- 1999</w:t>
      </w:r>
    </w:p>
    <w:p w14:paraId="6FBC6BC6" w14:textId="77777777" w:rsidR="000428DC" w:rsidRPr="00843FDC" w:rsidRDefault="000428DC" w:rsidP="000428DC">
      <w:pPr>
        <w:pStyle w:val="ListParagraph"/>
        <w:numPr>
          <w:ilvl w:val="0"/>
          <w:numId w:val="3"/>
        </w:numPr>
        <w:rPr>
          <w:rFonts w:ascii="Arial" w:hAnsi="Arial" w:cs="Arial"/>
        </w:rPr>
      </w:pPr>
      <w:r w:rsidRPr="00843FDC">
        <w:rPr>
          <w:rFonts w:ascii="Arial" w:hAnsi="Arial" w:cs="Arial"/>
        </w:rPr>
        <w:t xml:space="preserve">Internship Report on Performance Evaluation of </w:t>
      </w:r>
      <w:proofErr w:type="spellStart"/>
      <w:r w:rsidRPr="00843FDC">
        <w:rPr>
          <w:rFonts w:ascii="Arial" w:hAnsi="Arial" w:cs="Arial"/>
        </w:rPr>
        <w:t>Islami</w:t>
      </w:r>
      <w:proofErr w:type="spellEnd"/>
      <w:r w:rsidRPr="00843FDC">
        <w:rPr>
          <w:rFonts w:ascii="Arial" w:hAnsi="Arial" w:cs="Arial"/>
        </w:rPr>
        <w:t xml:space="preserve"> Bank Bangladesh Limited- Banking Efficiency Model </w:t>
      </w:r>
    </w:p>
    <w:p w14:paraId="59F4902A" w14:textId="5862EDBC" w:rsidR="000428DC" w:rsidRPr="00843FDC" w:rsidRDefault="000428DC" w:rsidP="000428DC">
      <w:pPr>
        <w:pStyle w:val="ListParagraph"/>
        <w:numPr>
          <w:ilvl w:val="0"/>
          <w:numId w:val="3"/>
        </w:numPr>
        <w:rPr>
          <w:rFonts w:ascii="Arial" w:hAnsi="Arial" w:cs="Arial"/>
        </w:rPr>
      </w:pPr>
      <w:proofErr w:type="spellStart"/>
      <w:r w:rsidRPr="00843FDC">
        <w:rPr>
          <w:rFonts w:ascii="Arial" w:hAnsi="Arial" w:cs="Arial"/>
        </w:rPr>
        <w:t>Islami</w:t>
      </w:r>
      <w:proofErr w:type="spellEnd"/>
      <w:r w:rsidRPr="00843FDC">
        <w:rPr>
          <w:rFonts w:ascii="Arial" w:hAnsi="Arial" w:cs="Arial"/>
        </w:rPr>
        <w:t xml:space="preserve"> Bank Bangladesh Ltd. (2021, March 22). Https://En.Wikipedia.Org/Wiki/Islami_Bank_Bangladesh_Ltd. </w:t>
      </w:r>
    </w:p>
    <w:p w14:paraId="6647371C" w14:textId="3C4ECB72" w:rsidR="00B8388C" w:rsidRPr="00843FDC" w:rsidRDefault="00B8388C" w:rsidP="00B8388C">
      <w:pPr>
        <w:pStyle w:val="ListParagraph"/>
        <w:numPr>
          <w:ilvl w:val="0"/>
          <w:numId w:val="3"/>
        </w:numPr>
        <w:spacing w:line="360" w:lineRule="auto"/>
        <w:jc w:val="both"/>
        <w:rPr>
          <w:rFonts w:ascii="Arial" w:hAnsi="Arial" w:cs="Arial"/>
        </w:rPr>
      </w:pPr>
      <w:r w:rsidRPr="00843FDC">
        <w:rPr>
          <w:rFonts w:ascii="Arial" w:hAnsi="Arial" w:cs="Arial"/>
        </w:rPr>
        <w:t>Bangladesh Bank. (2014). Annual Report 2013-2014. Bangladesh Bank, Dhaka.</w:t>
      </w:r>
    </w:p>
    <w:sectPr w:rsidR="00B8388C" w:rsidRPr="00843FDC" w:rsidSect="004970CB">
      <w:headerReference w:type="default" r:id="rId19"/>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AF8824" w14:textId="77777777" w:rsidR="005B5131" w:rsidRDefault="005B5131" w:rsidP="000B6590">
      <w:pPr>
        <w:spacing w:after="0" w:line="240" w:lineRule="auto"/>
      </w:pPr>
      <w:r>
        <w:separator/>
      </w:r>
    </w:p>
  </w:endnote>
  <w:endnote w:type="continuationSeparator" w:id="0">
    <w:p w14:paraId="11DD1DF9" w14:textId="77777777" w:rsidR="005B5131" w:rsidRDefault="005B5131" w:rsidP="000B65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BAFF3D" w14:textId="77777777" w:rsidR="005B5131" w:rsidRDefault="005B5131" w:rsidP="000B6590">
      <w:pPr>
        <w:spacing w:after="0" w:line="240" w:lineRule="auto"/>
      </w:pPr>
      <w:r>
        <w:separator/>
      </w:r>
    </w:p>
  </w:footnote>
  <w:footnote w:type="continuationSeparator" w:id="0">
    <w:p w14:paraId="0F44C5B6" w14:textId="77777777" w:rsidR="005B5131" w:rsidRDefault="005B5131" w:rsidP="000B65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3017942"/>
      <w:docPartObj>
        <w:docPartGallery w:val="Page Numbers (Top of Page)"/>
        <w:docPartUnique/>
      </w:docPartObj>
    </w:sdtPr>
    <w:sdtEndPr>
      <w:rPr>
        <w:noProof/>
      </w:rPr>
    </w:sdtEndPr>
    <w:sdtContent>
      <w:p w14:paraId="5E65C491" w14:textId="57C25EA7" w:rsidR="00C766C9" w:rsidRDefault="00C766C9">
        <w:pPr>
          <w:pStyle w:val="Header"/>
          <w:jc w:val="right"/>
        </w:pPr>
        <w:r>
          <w:fldChar w:fldCharType="begin"/>
        </w:r>
        <w:r>
          <w:instrText xml:space="preserve"> PAGE   \* MERGEFORMAT </w:instrText>
        </w:r>
        <w:r>
          <w:fldChar w:fldCharType="separate"/>
        </w:r>
        <w:r w:rsidR="00FB3C34">
          <w:rPr>
            <w:noProof/>
          </w:rPr>
          <w:t>31</w:t>
        </w:r>
        <w:r>
          <w:rPr>
            <w:noProof/>
          </w:rPr>
          <w:fldChar w:fldCharType="end"/>
        </w:r>
      </w:p>
    </w:sdtContent>
  </w:sdt>
  <w:p w14:paraId="67761AC5" w14:textId="77777777" w:rsidR="00C766C9" w:rsidRDefault="00C766C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854F99"/>
    <w:multiLevelType w:val="hybridMultilevel"/>
    <w:tmpl w:val="C7244D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30A0ABE"/>
    <w:multiLevelType w:val="hybridMultilevel"/>
    <w:tmpl w:val="5F4C7F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1B13456"/>
    <w:multiLevelType w:val="multilevel"/>
    <w:tmpl w:val="F6280D12"/>
    <w:lvl w:ilvl="0">
      <w:start w:val="2"/>
      <w:numFmt w:val="decimal"/>
      <w:lvlText w:val="(%1."/>
      <w:lvlJc w:val="left"/>
      <w:pPr>
        <w:ind w:left="825" w:hanging="825"/>
      </w:pPr>
      <w:rPr>
        <w:rFonts w:hint="default"/>
      </w:rPr>
    </w:lvl>
    <w:lvl w:ilvl="1">
      <w:start w:val="8"/>
      <w:numFmt w:val="decimal"/>
      <w:lvlText w:val="(%1.%2."/>
      <w:lvlJc w:val="left"/>
      <w:pPr>
        <w:ind w:left="825" w:hanging="825"/>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286279DD"/>
    <w:multiLevelType w:val="hybridMultilevel"/>
    <w:tmpl w:val="17C40BD6"/>
    <w:lvl w:ilvl="0" w:tplc="CF36018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9642EA5"/>
    <w:multiLevelType w:val="hybridMultilevel"/>
    <w:tmpl w:val="6432685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C516B7F"/>
    <w:multiLevelType w:val="hybridMultilevel"/>
    <w:tmpl w:val="941458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EFF7AB7"/>
    <w:multiLevelType w:val="hybridMultilevel"/>
    <w:tmpl w:val="35904BAC"/>
    <w:lvl w:ilvl="0" w:tplc="535C4E26">
      <w:start w:val="1"/>
      <w:numFmt w:val="lowerLetter"/>
      <w:lvlText w:val="(%1)"/>
      <w:lvlJc w:val="right"/>
      <w:pPr>
        <w:ind w:left="360" w:hanging="360"/>
      </w:pPr>
      <w:rPr>
        <w:rFonts w:ascii="Arial Black" w:eastAsiaTheme="majorEastAsia" w:hAnsi="Arial Black" w:cstheme="majorBidi"/>
        <w:b/>
        <w:color w:val="C00000"/>
        <w:sz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3FAE36DD"/>
    <w:multiLevelType w:val="hybridMultilevel"/>
    <w:tmpl w:val="E266E744"/>
    <w:lvl w:ilvl="0" w:tplc="0409001B">
      <w:start w:val="1"/>
      <w:numFmt w:val="lowerRoman"/>
      <w:lvlText w:val="%1."/>
      <w:lvlJc w:val="right"/>
      <w:pPr>
        <w:ind w:left="795" w:hanging="360"/>
      </w:p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8">
    <w:nsid w:val="459645E4"/>
    <w:multiLevelType w:val="hybridMultilevel"/>
    <w:tmpl w:val="C6321248"/>
    <w:lvl w:ilvl="0" w:tplc="AE7E88A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6D65289"/>
    <w:multiLevelType w:val="hybridMultilevel"/>
    <w:tmpl w:val="380C70C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C2033C0"/>
    <w:multiLevelType w:val="multilevel"/>
    <w:tmpl w:val="05644488"/>
    <w:lvl w:ilvl="0">
      <w:start w:val="2"/>
      <w:numFmt w:val="decimal"/>
      <w:lvlText w:val="(%1."/>
      <w:lvlJc w:val="left"/>
      <w:pPr>
        <w:ind w:left="765" w:hanging="765"/>
      </w:pPr>
      <w:rPr>
        <w:rFonts w:hint="default"/>
      </w:rPr>
    </w:lvl>
    <w:lvl w:ilvl="1">
      <w:start w:val="1"/>
      <w:numFmt w:val="decimal"/>
      <w:lvlText w:val="(%1.%2)"/>
      <w:lvlJc w:val="left"/>
      <w:pPr>
        <w:ind w:left="1440" w:hanging="1080"/>
      </w:pPr>
      <w:rPr>
        <w:rFonts w:hint="default"/>
      </w:rPr>
    </w:lvl>
    <w:lvl w:ilvl="2">
      <w:start w:val="1"/>
      <w:numFmt w:val="decimal"/>
      <w:lvlText w:val="(%1.%2)%3."/>
      <w:lvlJc w:val="left"/>
      <w:pPr>
        <w:ind w:left="2160" w:hanging="144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680" w:hanging="2520"/>
      </w:pPr>
      <w:rPr>
        <w:rFonts w:hint="default"/>
      </w:rPr>
    </w:lvl>
    <w:lvl w:ilvl="7">
      <w:start w:val="1"/>
      <w:numFmt w:val="decimal"/>
      <w:lvlText w:val="(%1.%2)%3.%4.%5.%6.%7.%8."/>
      <w:lvlJc w:val="left"/>
      <w:pPr>
        <w:ind w:left="5400" w:hanging="2880"/>
      </w:pPr>
      <w:rPr>
        <w:rFonts w:hint="default"/>
      </w:rPr>
    </w:lvl>
    <w:lvl w:ilvl="8">
      <w:start w:val="1"/>
      <w:numFmt w:val="decimal"/>
      <w:lvlText w:val="(%1.%2)%3.%4.%5.%6.%7.%8.%9."/>
      <w:lvlJc w:val="left"/>
      <w:pPr>
        <w:ind w:left="6120" w:hanging="3240"/>
      </w:pPr>
      <w:rPr>
        <w:rFonts w:hint="default"/>
      </w:rPr>
    </w:lvl>
  </w:abstractNum>
  <w:abstractNum w:abstractNumId="11">
    <w:nsid w:val="4C4822BA"/>
    <w:multiLevelType w:val="hybridMultilevel"/>
    <w:tmpl w:val="13EE105A"/>
    <w:lvl w:ilvl="0" w:tplc="87DC916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DE80C1E"/>
    <w:multiLevelType w:val="multilevel"/>
    <w:tmpl w:val="02001C74"/>
    <w:lvl w:ilvl="0">
      <w:start w:val="1"/>
      <w:numFmt w:val="decimal"/>
      <w:lvlText w:val="(%1."/>
      <w:lvlJc w:val="left"/>
      <w:pPr>
        <w:ind w:left="810" w:hanging="810"/>
      </w:pPr>
      <w:rPr>
        <w:rFonts w:hint="default"/>
      </w:rPr>
    </w:lvl>
    <w:lvl w:ilvl="1">
      <w:start w:val="1"/>
      <w:numFmt w:val="decimal"/>
      <w:lvlText w:val="(%1.%2."/>
      <w:lvlJc w:val="left"/>
      <w:pPr>
        <w:ind w:left="810" w:hanging="810"/>
      </w:pPr>
      <w:rPr>
        <w:rFonts w:hint="default"/>
      </w:rPr>
    </w:lvl>
    <w:lvl w:ilvl="2">
      <w:start w:val="1"/>
      <w:numFmt w:val="decimal"/>
      <w:lvlText w:val="(%1.%2.%3."/>
      <w:lvlJc w:val="left"/>
      <w:pPr>
        <w:ind w:left="810" w:hanging="81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53ED0434"/>
    <w:multiLevelType w:val="multilevel"/>
    <w:tmpl w:val="C0EE1FBC"/>
    <w:lvl w:ilvl="0">
      <w:start w:val="1"/>
      <w:numFmt w:val="decimal"/>
      <w:lvlText w:val="(%1."/>
      <w:lvlJc w:val="left"/>
      <w:pPr>
        <w:ind w:left="825" w:hanging="825"/>
      </w:pPr>
      <w:rPr>
        <w:rFonts w:hint="default"/>
      </w:rPr>
    </w:lvl>
    <w:lvl w:ilvl="1">
      <w:start w:val="1"/>
      <w:numFmt w:val="decimal"/>
      <w:lvlText w:val="(%1.%2."/>
      <w:lvlJc w:val="left"/>
      <w:pPr>
        <w:ind w:left="825" w:hanging="825"/>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585B6E41"/>
    <w:multiLevelType w:val="hybridMultilevel"/>
    <w:tmpl w:val="BA82B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B0B75AE"/>
    <w:multiLevelType w:val="hybridMultilevel"/>
    <w:tmpl w:val="D9088798"/>
    <w:lvl w:ilvl="0" w:tplc="69346A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D2B7E5C"/>
    <w:multiLevelType w:val="multilevel"/>
    <w:tmpl w:val="D1786402"/>
    <w:lvl w:ilvl="0">
      <w:start w:val="1"/>
      <w:numFmt w:val="upperLetter"/>
      <w:lvlText w:val="%1."/>
      <w:lvlJc w:val="left"/>
      <w:pPr>
        <w:ind w:left="720" w:hanging="360"/>
      </w:pPr>
      <w:rPr>
        <w:rFonts w:ascii="Arial Black" w:eastAsiaTheme="majorEastAsia" w:hAnsi="Arial Black" w:cstheme="majorBidi"/>
        <w:b/>
        <w:color w:val="C00000"/>
        <w:sz w:val="24"/>
        <w:u w:val="singl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E036330"/>
    <w:multiLevelType w:val="multilevel"/>
    <w:tmpl w:val="FB84BB40"/>
    <w:lvl w:ilvl="0">
      <w:start w:val="1"/>
      <w:numFmt w:val="decimal"/>
      <w:lvlText w:val="(%1."/>
      <w:lvlJc w:val="left"/>
      <w:pPr>
        <w:ind w:left="810" w:hanging="810"/>
      </w:pPr>
      <w:rPr>
        <w:rFonts w:hint="default"/>
      </w:rPr>
    </w:lvl>
    <w:lvl w:ilvl="1">
      <w:start w:val="1"/>
      <w:numFmt w:val="decimal"/>
      <w:lvlText w:val="(%1.%2."/>
      <w:lvlJc w:val="left"/>
      <w:pPr>
        <w:ind w:left="930" w:hanging="810"/>
      </w:pPr>
      <w:rPr>
        <w:rFonts w:hint="default"/>
      </w:rPr>
    </w:lvl>
    <w:lvl w:ilvl="2">
      <w:start w:val="1"/>
      <w:numFmt w:val="decimal"/>
      <w:lvlText w:val="(%1.%2.%3."/>
      <w:lvlJc w:val="left"/>
      <w:pPr>
        <w:ind w:left="1050" w:hanging="81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8">
    <w:nsid w:val="66911F37"/>
    <w:multiLevelType w:val="hybridMultilevel"/>
    <w:tmpl w:val="B04CFB86"/>
    <w:lvl w:ilvl="0" w:tplc="04090019">
      <w:start w:val="7"/>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F424CEA"/>
    <w:multiLevelType w:val="hybridMultilevel"/>
    <w:tmpl w:val="DCA8B448"/>
    <w:lvl w:ilvl="0" w:tplc="8C701B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9"/>
  </w:num>
  <w:num w:numId="3">
    <w:abstractNumId w:val="1"/>
  </w:num>
  <w:num w:numId="4">
    <w:abstractNumId w:val="14"/>
  </w:num>
  <w:num w:numId="5">
    <w:abstractNumId w:val="3"/>
  </w:num>
  <w:num w:numId="6">
    <w:abstractNumId w:val="13"/>
  </w:num>
  <w:num w:numId="7">
    <w:abstractNumId w:val="12"/>
  </w:num>
  <w:num w:numId="8">
    <w:abstractNumId w:val="5"/>
  </w:num>
  <w:num w:numId="9">
    <w:abstractNumId w:val="4"/>
  </w:num>
  <w:num w:numId="10">
    <w:abstractNumId w:val="10"/>
  </w:num>
  <w:num w:numId="11">
    <w:abstractNumId w:val="6"/>
  </w:num>
  <w:num w:numId="12">
    <w:abstractNumId w:val="15"/>
  </w:num>
  <w:num w:numId="13">
    <w:abstractNumId w:val="9"/>
  </w:num>
  <w:num w:numId="14">
    <w:abstractNumId w:val="16"/>
  </w:num>
  <w:num w:numId="15">
    <w:abstractNumId w:val="7"/>
  </w:num>
  <w:num w:numId="16">
    <w:abstractNumId w:val="18"/>
  </w:num>
  <w:num w:numId="17">
    <w:abstractNumId w:val="11"/>
  </w:num>
  <w:num w:numId="18">
    <w:abstractNumId w:val="8"/>
  </w:num>
  <w:num w:numId="19">
    <w:abstractNumId w:val="17"/>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2978"/>
    <w:rsid w:val="000428DC"/>
    <w:rsid w:val="00043408"/>
    <w:rsid w:val="00053161"/>
    <w:rsid w:val="00060DED"/>
    <w:rsid w:val="00077F86"/>
    <w:rsid w:val="00093A68"/>
    <w:rsid w:val="000959EF"/>
    <w:rsid w:val="000A2C22"/>
    <w:rsid w:val="000B6590"/>
    <w:rsid w:val="000C0495"/>
    <w:rsid w:val="000C3875"/>
    <w:rsid w:val="000D562E"/>
    <w:rsid w:val="001013CC"/>
    <w:rsid w:val="00110A9C"/>
    <w:rsid w:val="00112A20"/>
    <w:rsid w:val="001320C7"/>
    <w:rsid w:val="0014150A"/>
    <w:rsid w:val="00154D67"/>
    <w:rsid w:val="001562F6"/>
    <w:rsid w:val="00170006"/>
    <w:rsid w:val="001818A2"/>
    <w:rsid w:val="0019059C"/>
    <w:rsid w:val="001C05D1"/>
    <w:rsid w:val="001C1839"/>
    <w:rsid w:val="001D2C66"/>
    <w:rsid w:val="001E4AB6"/>
    <w:rsid w:val="001E79A4"/>
    <w:rsid w:val="00202DDC"/>
    <w:rsid w:val="00207304"/>
    <w:rsid w:val="002274F3"/>
    <w:rsid w:val="00280970"/>
    <w:rsid w:val="002A5F35"/>
    <w:rsid w:val="002E562B"/>
    <w:rsid w:val="00300DE6"/>
    <w:rsid w:val="00312DF7"/>
    <w:rsid w:val="00365D34"/>
    <w:rsid w:val="003B2336"/>
    <w:rsid w:val="003F253A"/>
    <w:rsid w:val="003F6BF3"/>
    <w:rsid w:val="00422E4A"/>
    <w:rsid w:val="0043343F"/>
    <w:rsid w:val="0047195F"/>
    <w:rsid w:val="0048195B"/>
    <w:rsid w:val="00496AEF"/>
    <w:rsid w:val="004970CB"/>
    <w:rsid w:val="004A4380"/>
    <w:rsid w:val="004D4AC6"/>
    <w:rsid w:val="00506DB8"/>
    <w:rsid w:val="00515CB5"/>
    <w:rsid w:val="00540F88"/>
    <w:rsid w:val="0054529F"/>
    <w:rsid w:val="00564994"/>
    <w:rsid w:val="00577D06"/>
    <w:rsid w:val="005B5131"/>
    <w:rsid w:val="005E42FB"/>
    <w:rsid w:val="005E44ED"/>
    <w:rsid w:val="006134D0"/>
    <w:rsid w:val="00645188"/>
    <w:rsid w:val="00653BF7"/>
    <w:rsid w:val="00656410"/>
    <w:rsid w:val="006949DE"/>
    <w:rsid w:val="00695403"/>
    <w:rsid w:val="006971D9"/>
    <w:rsid w:val="006A2F5B"/>
    <w:rsid w:val="007172F1"/>
    <w:rsid w:val="007718C9"/>
    <w:rsid w:val="007963F6"/>
    <w:rsid w:val="007A0DF2"/>
    <w:rsid w:val="007A5A85"/>
    <w:rsid w:val="007C3411"/>
    <w:rsid w:val="007E4AD4"/>
    <w:rsid w:val="008065AC"/>
    <w:rsid w:val="00812FDE"/>
    <w:rsid w:val="00843FDC"/>
    <w:rsid w:val="00864C04"/>
    <w:rsid w:val="00873190"/>
    <w:rsid w:val="0088297B"/>
    <w:rsid w:val="008A3E18"/>
    <w:rsid w:val="008C1579"/>
    <w:rsid w:val="008C7F94"/>
    <w:rsid w:val="008D74CE"/>
    <w:rsid w:val="008F4316"/>
    <w:rsid w:val="00906F52"/>
    <w:rsid w:val="00912978"/>
    <w:rsid w:val="00913F0A"/>
    <w:rsid w:val="009221F7"/>
    <w:rsid w:val="00956E5A"/>
    <w:rsid w:val="0096145A"/>
    <w:rsid w:val="00970772"/>
    <w:rsid w:val="009864A3"/>
    <w:rsid w:val="00995C2C"/>
    <w:rsid w:val="009C1168"/>
    <w:rsid w:val="009C75B5"/>
    <w:rsid w:val="009D5E39"/>
    <w:rsid w:val="009F590D"/>
    <w:rsid w:val="00A07C1B"/>
    <w:rsid w:val="00A535B4"/>
    <w:rsid w:val="00A74117"/>
    <w:rsid w:val="00A77100"/>
    <w:rsid w:val="00A843D3"/>
    <w:rsid w:val="00A86E6F"/>
    <w:rsid w:val="00A96D70"/>
    <w:rsid w:val="00AA436E"/>
    <w:rsid w:val="00AB0CC9"/>
    <w:rsid w:val="00AC3E6B"/>
    <w:rsid w:val="00AE3B6F"/>
    <w:rsid w:val="00AF7505"/>
    <w:rsid w:val="00B27905"/>
    <w:rsid w:val="00B50F33"/>
    <w:rsid w:val="00B81B10"/>
    <w:rsid w:val="00B8388C"/>
    <w:rsid w:val="00B93C63"/>
    <w:rsid w:val="00BB0297"/>
    <w:rsid w:val="00BB5C69"/>
    <w:rsid w:val="00BB7A2C"/>
    <w:rsid w:val="00BC62A4"/>
    <w:rsid w:val="00BE596D"/>
    <w:rsid w:val="00C354D0"/>
    <w:rsid w:val="00C37EC1"/>
    <w:rsid w:val="00C64681"/>
    <w:rsid w:val="00C766C9"/>
    <w:rsid w:val="00C901B5"/>
    <w:rsid w:val="00C9659C"/>
    <w:rsid w:val="00CA48B0"/>
    <w:rsid w:val="00CF1497"/>
    <w:rsid w:val="00CF18D8"/>
    <w:rsid w:val="00CF49B6"/>
    <w:rsid w:val="00CF7F68"/>
    <w:rsid w:val="00D0021D"/>
    <w:rsid w:val="00D025CC"/>
    <w:rsid w:val="00D034B4"/>
    <w:rsid w:val="00D03907"/>
    <w:rsid w:val="00D073BD"/>
    <w:rsid w:val="00D14082"/>
    <w:rsid w:val="00D80537"/>
    <w:rsid w:val="00DA5A3A"/>
    <w:rsid w:val="00DC6540"/>
    <w:rsid w:val="00DE1D40"/>
    <w:rsid w:val="00DF00E0"/>
    <w:rsid w:val="00E035ED"/>
    <w:rsid w:val="00E23257"/>
    <w:rsid w:val="00E55421"/>
    <w:rsid w:val="00E6017C"/>
    <w:rsid w:val="00EA1B17"/>
    <w:rsid w:val="00ED348C"/>
    <w:rsid w:val="00EE11AC"/>
    <w:rsid w:val="00EF37A2"/>
    <w:rsid w:val="00F07463"/>
    <w:rsid w:val="00F10B93"/>
    <w:rsid w:val="00F12333"/>
    <w:rsid w:val="00F13F0F"/>
    <w:rsid w:val="00F50A81"/>
    <w:rsid w:val="00F51D12"/>
    <w:rsid w:val="00F65BAE"/>
    <w:rsid w:val="00F8329F"/>
    <w:rsid w:val="00F847EF"/>
    <w:rsid w:val="00FB3C34"/>
    <w:rsid w:val="00FC63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F2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74117"/>
    <w:pPr>
      <w:keepNext/>
      <w:keepLines/>
      <w:spacing w:before="240" w:after="0"/>
      <w:jc w:val="center"/>
      <w:outlineLvl w:val="0"/>
    </w:pPr>
    <w:rPr>
      <w:rFonts w:ascii="Arial Black" w:eastAsiaTheme="majorEastAsia" w:hAnsi="Arial Black" w:cstheme="majorBidi"/>
      <w:b/>
      <w:sz w:val="40"/>
      <w:szCs w:val="32"/>
      <w:u w:val="single"/>
    </w:rPr>
  </w:style>
  <w:style w:type="paragraph" w:styleId="Heading2">
    <w:name w:val="heading 2"/>
    <w:basedOn w:val="Normal"/>
    <w:next w:val="Normal"/>
    <w:link w:val="Heading2Char"/>
    <w:uiPriority w:val="9"/>
    <w:unhideWhenUsed/>
    <w:qFormat/>
    <w:rsid w:val="00A74117"/>
    <w:pPr>
      <w:keepNext/>
      <w:keepLines/>
      <w:spacing w:before="40" w:after="0"/>
      <w:outlineLvl w:val="1"/>
    </w:pPr>
    <w:rPr>
      <w:rFonts w:ascii="Arial Black" w:eastAsiaTheme="majorEastAsia" w:hAnsi="Arial Black" w:cstheme="majorBidi"/>
      <w:b/>
      <w:color w:val="1F3864" w:themeColor="accent5" w:themeShade="80"/>
      <w:sz w:val="32"/>
      <w:szCs w:val="26"/>
      <w:u w:val="single"/>
    </w:rPr>
  </w:style>
  <w:style w:type="paragraph" w:styleId="Heading3">
    <w:name w:val="heading 3"/>
    <w:basedOn w:val="Normal"/>
    <w:next w:val="Normal"/>
    <w:link w:val="Heading3Char"/>
    <w:uiPriority w:val="9"/>
    <w:unhideWhenUsed/>
    <w:qFormat/>
    <w:rsid w:val="00D034B4"/>
    <w:pPr>
      <w:keepNext/>
      <w:keepLines/>
      <w:spacing w:before="40" w:after="0"/>
      <w:outlineLvl w:val="2"/>
    </w:pPr>
    <w:rPr>
      <w:rFonts w:ascii="Arial Black" w:eastAsiaTheme="majorEastAsia" w:hAnsi="Arial Black" w:cstheme="majorBidi"/>
      <w:b/>
      <w:color w:val="C00000"/>
      <w:sz w:val="24"/>
      <w:szCs w:val="24"/>
      <w:u w:val="single"/>
    </w:rPr>
  </w:style>
  <w:style w:type="paragraph" w:styleId="Heading4">
    <w:name w:val="heading 4"/>
    <w:basedOn w:val="Normal"/>
    <w:next w:val="Normal"/>
    <w:link w:val="Heading4Char"/>
    <w:uiPriority w:val="9"/>
    <w:unhideWhenUsed/>
    <w:qFormat/>
    <w:rsid w:val="00D034B4"/>
    <w:pPr>
      <w:keepNext/>
      <w:keepLines/>
      <w:spacing w:before="40" w:after="0"/>
      <w:outlineLvl w:val="3"/>
    </w:pPr>
    <w:rPr>
      <w:rFonts w:ascii="Arial" w:eastAsiaTheme="majorEastAsia" w:hAnsi="Arial" w:cstheme="majorBidi"/>
      <w:b/>
      <w:iCs/>
      <w:color w:val="00B0F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62F6"/>
    <w:pPr>
      <w:ind w:left="720"/>
      <w:contextualSpacing/>
    </w:pPr>
  </w:style>
  <w:style w:type="table" w:styleId="TableGrid">
    <w:name w:val="Table Grid"/>
    <w:basedOn w:val="TableNormal"/>
    <w:uiPriority w:val="39"/>
    <w:rsid w:val="00BB5C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515CB5"/>
    <w:rPr>
      <w:sz w:val="16"/>
      <w:szCs w:val="16"/>
    </w:rPr>
  </w:style>
  <w:style w:type="paragraph" w:styleId="CommentText">
    <w:name w:val="annotation text"/>
    <w:basedOn w:val="Normal"/>
    <w:link w:val="CommentTextChar"/>
    <w:uiPriority w:val="99"/>
    <w:semiHidden/>
    <w:unhideWhenUsed/>
    <w:rsid w:val="00515CB5"/>
    <w:pPr>
      <w:spacing w:line="240" w:lineRule="auto"/>
    </w:pPr>
    <w:rPr>
      <w:sz w:val="20"/>
      <w:szCs w:val="20"/>
    </w:rPr>
  </w:style>
  <w:style w:type="character" w:customStyle="1" w:styleId="CommentTextChar">
    <w:name w:val="Comment Text Char"/>
    <w:basedOn w:val="DefaultParagraphFont"/>
    <w:link w:val="CommentText"/>
    <w:uiPriority w:val="99"/>
    <w:semiHidden/>
    <w:rsid w:val="00515CB5"/>
    <w:rPr>
      <w:sz w:val="20"/>
      <w:szCs w:val="20"/>
    </w:rPr>
  </w:style>
  <w:style w:type="paragraph" w:styleId="CommentSubject">
    <w:name w:val="annotation subject"/>
    <w:basedOn w:val="CommentText"/>
    <w:next w:val="CommentText"/>
    <w:link w:val="CommentSubjectChar"/>
    <w:uiPriority w:val="99"/>
    <w:semiHidden/>
    <w:unhideWhenUsed/>
    <w:rsid w:val="00515CB5"/>
    <w:rPr>
      <w:b/>
      <w:bCs/>
    </w:rPr>
  </w:style>
  <w:style w:type="character" w:customStyle="1" w:styleId="CommentSubjectChar">
    <w:name w:val="Comment Subject Char"/>
    <w:basedOn w:val="CommentTextChar"/>
    <w:link w:val="CommentSubject"/>
    <w:uiPriority w:val="99"/>
    <w:semiHidden/>
    <w:rsid w:val="00515CB5"/>
    <w:rPr>
      <w:b/>
      <w:bCs/>
      <w:sz w:val="20"/>
      <w:szCs w:val="20"/>
    </w:rPr>
  </w:style>
  <w:style w:type="paragraph" w:styleId="BalloonText">
    <w:name w:val="Balloon Text"/>
    <w:basedOn w:val="Normal"/>
    <w:link w:val="BalloonTextChar"/>
    <w:uiPriority w:val="99"/>
    <w:semiHidden/>
    <w:unhideWhenUsed/>
    <w:rsid w:val="00515C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5CB5"/>
    <w:rPr>
      <w:rFonts w:ascii="Segoe UI" w:hAnsi="Segoe UI" w:cs="Segoe UI"/>
      <w:sz w:val="18"/>
      <w:szCs w:val="18"/>
    </w:rPr>
  </w:style>
  <w:style w:type="table" w:customStyle="1" w:styleId="TableGrid0">
    <w:name w:val="TableGrid"/>
    <w:rsid w:val="00A96D70"/>
    <w:pPr>
      <w:spacing w:after="0" w:line="240" w:lineRule="auto"/>
    </w:pPr>
    <w:rPr>
      <w:rFonts w:ascii="Calibri" w:eastAsia="Times New Roman" w:hAnsi="Calibri" w:cs="Times New Roman"/>
    </w:rPr>
    <w:tblPr>
      <w:tblCellMar>
        <w:top w:w="0" w:type="dxa"/>
        <w:left w:w="0" w:type="dxa"/>
        <w:bottom w:w="0" w:type="dxa"/>
        <w:right w:w="0" w:type="dxa"/>
      </w:tblCellMar>
    </w:tblPr>
  </w:style>
  <w:style w:type="table" w:customStyle="1" w:styleId="TableGrid1">
    <w:name w:val="TableGrid1"/>
    <w:rsid w:val="00A96D70"/>
    <w:pPr>
      <w:spacing w:after="0" w:line="240" w:lineRule="auto"/>
    </w:pPr>
    <w:rPr>
      <w:rFonts w:ascii="Calibri" w:eastAsia="Times New Roman" w:hAnsi="Calibri" w:cs="Times New Roman"/>
    </w:rPr>
    <w:tblPr>
      <w:tblCellMar>
        <w:top w:w="0" w:type="dxa"/>
        <w:left w:w="0" w:type="dxa"/>
        <w:bottom w:w="0" w:type="dxa"/>
        <w:right w:w="0" w:type="dxa"/>
      </w:tblCellMar>
    </w:tblPr>
  </w:style>
  <w:style w:type="paragraph" w:styleId="NormalWeb">
    <w:name w:val="Normal (Web)"/>
    <w:basedOn w:val="Normal"/>
    <w:uiPriority w:val="99"/>
    <w:semiHidden/>
    <w:unhideWhenUsed/>
    <w:rsid w:val="00E5542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A74117"/>
    <w:rPr>
      <w:rFonts w:ascii="Arial Black" w:eastAsiaTheme="majorEastAsia" w:hAnsi="Arial Black" w:cstheme="majorBidi"/>
      <w:b/>
      <w:sz w:val="40"/>
      <w:szCs w:val="32"/>
      <w:u w:val="single"/>
    </w:rPr>
  </w:style>
  <w:style w:type="character" w:customStyle="1" w:styleId="Heading2Char">
    <w:name w:val="Heading 2 Char"/>
    <w:basedOn w:val="DefaultParagraphFont"/>
    <w:link w:val="Heading2"/>
    <w:uiPriority w:val="9"/>
    <w:rsid w:val="00A74117"/>
    <w:rPr>
      <w:rFonts w:ascii="Arial Black" w:eastAsiaTheme="majorEastAsia" w:hAnsi="Arial Black" w:cstheme="majorBidi"/>
      <w:b/>
      <w:color w:val="1F3864" w:themeColor="accent5" w:themeShade="80"/>
      <w:sz w:val="32"/>
      <w:szCs w:val="26"/>
      <w:u w:val="single"/>
    </w:rPr>
  </w:style>
  <w:style w:type="paragraph" w:styleId="Title">
    <w:name w:val="Title"/>
    <w:aliases w:val="Heading 03"/>
    <w:basedOn w:val="Normal"/>
    <w:next w:val="Normal"/>
    <w:link w:val="TitleChar"/>
    <w:uiPriority w:val="10"/>
    <w:qFormat/>
    <w:rsid w:val="00A74117"/>
    <w:pPr>
      <w:spacing w:after="0" w:line="240" w:lineRule="auto"/>
      <w:contextualSpacing/>
    </w:pPr>
    <w:rPr>
      <w:rFonts w:ascii="Arial Black" w:eastAsiaTheme="majorEastAsia" w:hAnsi="Arial Black" w:cstheme="majorBidi"/>
      <w:b/>
      <w:color w:val="C00000"/>
      <w:spacing w:val="-10"/>
      <w:kern w:val="28"/>
      <w:sz w:val="24"/>
      <w:szCs w:val="56"/>
      <w:u w:val="single"/>
    </w:rPr>
  </w:style>
  <w:style w:type="character" w:customStyle="1" w:styleId="TitleChar">
    <w:name w:val="Title Char"/>
    <w:aliases w:val="Heading 03 Char"/>
    <w:basedOn w:val="DefaultParagraphFont"/>
    <w:link w:val="Title"/>
    <w:uiPriority w:val="10"/>
    <w:rsid w:val="00A74117"/>
    <w:rPr>
      <w:rFonts w:ascii="Arial Black" w:eastAsiaTheme="majorEastAsia" w:hAnsi="Arial Black" w:cstheme="majorBidi"/>
      <w:b/>
      <w:color w:val="C00000"/>
      <w:spacing w:val="-10"/>
      <w:kern w:val="28"/>
      <w:sz w:val="24"/>
      <w:szCs w:val="56"/>
      <w:u w:val="single"/>
    </w:rPr>
  </w:style>
  <w:style w:type="character" w:customStyle="1" w:styleId="Heading3Char">
    <w:name w:val="Heading 3 Char"/>
    <w:basedOn w:val="DefaultParagraphFont"/>
    <w:link w:val="Heading3"/>
    <w:uiPriority w:val="9"/>
    <w:rsid w:val="00D034B4"/>
    <w:rPr>
      <w:rFonts w:ascii="Arial Black" w:eastAsiaTheme="majorEastAsia" w:hAnsi="Arial Black" w:cstheme="majorBidi"/>
      <w:b/>
      <w:color w:val="C00000"/>
      <w:sz w:val="24"/>
      <w:szCs w:val="24"/>
      <w:u w:val="single"/>
    </w:rPr>
  </w:style>
  <w:style w:type="character" w:customStyle="1" w:styleId="Heading4Char">
    <w:name w:val="Heading 4 Char"/>
    <w:basedOn w:val="DefaultParagraphFont"/>
    <w:link w:val="Heading4"/>
    <w:uiPriority w:val="9"/>
    <w:rsid w:val="00D034B4"/>
    <w:rPr>
      <w:rFonts w:ascii="Arial" w:eastAsiaTheme="majorEastAsia" w:hAnsi="Arial" w:cstheme="majorBidi"/>
      <w:b/>
      <w:iCs/>
      <w:color w:val="00B0F0"/>
      <w:u w:val="single"/>
    </w:rPr>
  </w:style>
  <w:style w:type="paragraph" w:styleId="Header">
    <w:name w:val="header"/>
    <w:basedOn w:val="Normal"/>
    <w:link w:val="HeaderChar"/>
    <w:uiPriority w:val="99"/>
    <w:unhideWhenUsed/>
    <w:rsid w:val="000B659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B6590"/>
  </w:style>
  <w:style w:type="paragraph" w:styleId="Footer">
    <w:name w:val="footer"/>
    <w:basedOn w:val="Normal"/>
    <w:link w:val="FooterChar"/>
    <w:uiPriority w:val="99"/>
    <w:unhideWhenUsed/>
    <w:rsid w:val="000B65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B6590"/>
  </w:style>
  <w:style w:type="paragraph" w:styleId="TOCHeading">
    <w:name w:val="TOC Heading"/>
    <w:basedOn w:val="Heading1"/>
    <w:next w:val="Normal"/>
    <w:uiPriority w:val="39"/>
    <w:unhideWhenUsed/>
    <w:qFormat/>
    <w:rsid w:val="000B6590"/>
    <w:pPr>
      <w:jc w:val="left"/>
      <w:outlineLvl w:val="9"/>
    </w:pPr>
    <w:rPr>
      <w:rFonts w:asciiTheme="majorHAnsi" w:hAnsiTheme="majorHAnsi"/>
      <w:b w:val="0"/>
      <w:color w:val="2E74B5" w:themeColor="accent1" w:themeShade="BF"/>
      <w:sz w:val="32"/>
      <w:u w:val="none"/>
    </w:rPr>
  </w:style>
  <w:style w:type="paragraph" w:styleId="TOC1">
    <w:name w:val="toc 1"/>
    <w:basedOn w:val="Normal"/>
    <w:next w:val="Normal"/>
    <w:autoRedefine/>
    <w:uiPriority w:val="39"/>
    <w:unhideWhenUsed/>
    <w:rsid w:val="000B6590"/>
    <w:pPr>
      <w:spacing w:after="100"/>
    </w:pPr>
  </w:style>
  <w:style w:type="paragraph" w:styleId="TOC2">
    <w:name w:val="toc 2"/>
    <w:basedOn w:val="Normal"/>
    <w:next w:val="Normal"/>
    <w:autoRedefine/>
    <w:uiPriority w:val="39"/>
    <w:unhideWhenUsed/>
    <w:rsid w:val="000B6590"/>
    <w:pPr>
      <w:spacing w:after="100"/>
      <w:ind w:left="220"/>
    </w:pPr>
  </w:style>
  <w:style w:type="paragraph" w:styleId="TOC3">
    <w:name w:val="toc 3"/>
    <w:basedOn w:val="Normal"/>
    <w:next w:val="Normal"/>
    <w:autoRedefine/>
    <w:uiPriority w:val="39"/>
    <w:unhideWhenUsed/>
    <w:rsid w:val="000B6590"/>
    <w:pPr>
      <w:spacing w:after="100"/>
      <w:ind w:left="440"/>
    </w:pPr>
  </w:style>
  <w:style w:type="character" w:styleId="Hyperlink">
    <w:name w:val="Hyperlink"/>
    <w:basedOn w:val="DefaultParagraphFont"/>
    <w:uiPriority w:val="99"/>
    <w:unhideWhenUsed/>
    <w:rsid w:val="000B6590"/>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74117"/>
    <w:pPr>
      <w:keepNext/>
      <w:keepLines/>
      <w:spacing w:before="240" w:after="0"/>
      <w:jc w:val="center"/>
      <w:outlineLvl w:val="0"/>
    </w:pPr>
    <w:rPr>
      <w:rFonts w:ascii="Arial Black" w:eastAsiaTheme="majorEastAsia" w:hAnsi="Arial Black" w:cstheme="majorBidi"/>
      <w:b/>
      <w:sz w:val="40"/>
      <w:szCs w:val="32"/>
      <w:u w:val="single"/>
    </w:rPr>
  </w:style>
  <w:style w:type="paragraph" w:styleId="Heading2">
    <w:name w:val="heading 2"/>
    <w:basedOn w:val="Normal"/>
    <w:next w:val="Normal"/>
    <w:link w:val="Heading2Char"/>
    <w:uiPriority w:val="9"/>
    <w:unhideWhenUsed/>
    <w:qFormat/>
    <w:rsid w:val="00A74117"/>
    <w:pPr>
      <w:keepNext/>
      <w:keepLines/>
      <w:spacing w:before="40" w:after="0"/>
      <w:outlineLvl w:val="1"/>
    </w:pPr>
    <w:rPr>
      <w:rFonts w:ascii="Arial Black" w:eastAsiaTheme="majorEastAsia" w:hAnsi="Arial Black" w:cstheme="majorBidi"/>
      <w:b/>
      <w:color w:val="1F3864" w:themeColor="accent5" w:themeShade="80"/>
      <w:sz w:val="32"/>
      <w:szCs w:val="26"/>
      <w:u w:val="single"/>
    </w:rPr>
  </w:style>
  <w:style w:type="paragraph" w:styleId="Heading3">
    <w:name w:val="heading 3"/>
    <w:basedOn w:val="Normal"/>
    <w:next w:val="Normal"/>
    <w:link w:val="Heading3Char"/>
    <w:uiPriority w:val="9"/>
    <w:unhideWhenUsed/>
    <w:qFormat/>
    <w:rsid w:val="00D034B4"/>
    <w:pPr>
      <w:keepNext/>
      <w:keepLines/>
      <w:spacing w:before="40" w:after="0"/>
      <w:outlineLvl w:val="2"/>
    </w:pPr>
    <w:rPr>
      <w:rFonts w:ascii="Arial Black" w:eastAsiaTheme="majorEastAsia" w:hAnsi="Arial Black" w:cstheme="majorBidi"/>
      <w:b/>
      <w:color w:val="C00000"/>
      <w:sz w:val="24"/>
      <w:szCs w:val="24"/>
      <w:u w:val="single"/>
    </w:rPr>
  </w:style>
  <w:style w:type="paragraph" w:styleId="Heading4">
    <w:name w:val="heading 4"/>
    <w:basedOn w:val="Normal"/>
    <w:next w:val="Normal"/>
    <w:link w:val="Heading4Char"/>
    <w:uiPriority w:val="9"/>
    <w:unhideWhenUsed/>
    <w:qFormat/>
    <w:rsid w:val="00D034B4"/>
    <w:pPr>
      <w:keepNext/>
      <w:keepLines/>
      <w:spacing w:before="40" w:after="0"/>
      <w:outlineLvl w:val="3"/>
    </w:pPr>
    <w:rPr>
      <w:rFonts w:ascii="Arial" w:eastAsiaTheme="majorEastAsia" w:hAnsi="Arial" w:cstheme="majorBidi"/>
      <w:b/>
      <w:iCs/>
      <w:color w:val="00B0F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62F6"/>
    <w:pPr>
      <w:ind w:left="720"/>
      <w:contextualSpacing/>
    </w:pPr>
  </w:style>
  <w:style w:type="table" w:styleId="TableGrid">
    <w:name w:val="Table Grid"/>
    <w:basedOn w:val="TableNormal"/>
    <w:uiPriority w:val="39"/>
    <w:rsid w:val="00BB5C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515CB5"/>
    <w:rPr>
      <w:sz w:val="16"/>
      <w:szCs w:val="16"/>
    </w:rPr>
  </w:style>
  <w:style w:type="paragraph" w:styleId="CommentText">
    <w:name w:val="annotation text"/>
    <w:basedOn w:val="Normal"/>
    <w:link w:val="CommentTextChar"/>
    <w:uiPriority w:val="99"/>
    <w:semiHidden/>
    <w:unhideWhenUsed/>
    <w:rsid w:val="00515CB5"/>
    <w:pPr>
      <w:spacing w:line="240" w:lineRule="auto"/>
    </w:pPr>
    <w:rPr>
      <w:sz w:val="20"/>
      <w:szCs w:val="20"/>
    </w:rPr>
  </w:style>
  <w:style w:type="character" w:customStyle="1" w:styleId="CommentTextChar">
    <w:name w:val="Comment Text Char"/>
    <w:basedOn w:val="DefaultParagraphFont"/>
    <w:link w:val="CommentText"/>
    <w:uiPriority w:val="99"/>
    <w:semiHidden/>
    <w:rsid w:val="00515CB5"/>
    <w:rPr>
      <w:sz w:val="20"/>
      <w:szCs w:val="20"/>
    </w:rPr>
  </w:style>
  <w:style w:type="paragraph" w:styleId="CommentSubject">
    <w:name w:val="annotation subject"/>
    <w:basedOn w:val="CommentText"/>
    <w:next w:val="CommentText"/>
    <w:link w:val="CommentSubjectChar"/>
    <w:uiPriority w:val="99"/>
    <w:semiHidden/>
    <w:unhideWhenUsed/>
    <w:rsid w:val="00515CB5"/>
    <w:rPr>
      <w:b/>
      <w:bCs/>
    </w:rPr>
  </w:style>
  <w:style w:type="character" w:customStyle="1" w:styleId="CommentSubjectChar">
    <w:name w:val="Comment Subject Char"/>
    <w:basedOn w:val="CommentTextChar"/>
    <w:link w:val="CommentSubject"/>
    <w:uiPriority w:val="99"/>
    <w:semiHidden/>
    <w:rsid w:val="00515CB5"/>
    <w:rPr>
      <w:b/>
      <w:bCs/>
      <w:sz w:val="20"/>
      <w:szCs w:val="20"/>
    </w:rPr>
  </w:style>
  <w:style w:type="paragraph" w:styleId="BalloonText">
    <w:name w:val="Balloon Text"/>
    <w:basedOn w:val="Normal"/>
    <w:link w:val="BalloonTextChar"/>
    <w:uiPriority w:val="99"/>
    <w:semiHidden/>
    <w:unhideWhenUsed/>
    <w:rsid w:val="00515CB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5CB5"/>
    <w:rPr>
      <w:rFonts w:ascii="Segoe UI" w:hAnsi="Segoe UI" w:cs="Segoe UI"/>
      <w:sz w:val="18"/>
      <w:szCs w:val="18"/>
    </w:rPr>
  </w:style>
  <w:style w:type="table" w:customStyle="1" w:styleId="TableGrid0">
    <w:name w:val="TableGrid"/>
    <w:rsid w:val="00A96D70"/>
    <w:pPr>
      <w:spacing w:after="0" w:line="240" w:lineRule="auto"/>
    </w:pPr>
    <w:rPr>
      <w:rFonts w:ascii="Calibri" w:eastAsia="Times New Roman" w:hAnsi="Calibri" w:cs="Times New Roman"/>
    </w:rPr>
    <w:tblPr>
      <w:tblCellMar>
        <w:top w:w="0" w:type="dxa"/>
        <w:left w:w="0" w:type="dxa"/>
        <w:bottom w:w="0" w:type="dxa"/>
        <w:right w:w="0" w:type="dxa"/>
      </w:tblCellMar>
    </w:tblPr>
  </w:style>
  <w:style w:type="table" w:customStyle="1" w:styleId="TableGrid1">
    <w:name w:val="TableGrid1"/>
    <w:rsid w:val="00A96D70"/>
    <w:pPr>
      <w:spacing w:after="0" w:line="240" w:lineRule="auto"/>
    </w:pPr>
    <w:rPr>
      <w:rFonts w:ascii="Calibri" w:eastAsia="Times New Roman" w:hAnsi="Calibri" w:cs="Times New Roman"/>
    </w:rPr>
    <w:tblPr>
      <w:tblCellMar>
        <w:top w:w="0" w:type="dxa"/>
        <w:left w:w="0" w:type="dxa"/>
        <w:bottom w:w="0" w:type="dxa"/>
        <w:right w:w="0" w:type="dxa"/>
      </w:tblCellMar>
    </w:tblPr>
  </w:style>
  <w:style w:type="paragraph" w:styleId="NormalWeb">
    <w:name w:val="Normal (Web)"/>
    <w:basedOn w:val="Normal"/>
    <w:uiPriority w:val="99"/>
    <w:semiHidden/>
    <w:unhideWhenUsed/>
    <w:rsid w:val="00E5542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A74117"/>
    <w:rPr>
      <w:rFonts w:ascii="Arial Black" w:eastAsiaTheme="majorEastAsia" w:hAnsi="Arial Black" w:cstheme="majorBidi"/>
      <w:b/>
      <w:sz w:val="40"/>
      <w:szCs w:val="32"/>
      <w:u w:val="single"/>
    </w:rPr>
  </w:style>
  <w:style w:type="character" w:customStyle="1" w:styleId="Heading2Char">
    <w:name w:val="Heading 2 Char"/>
    <w:basedOn w:val="DefaultParagraphFont"/>
    <w:link w:val="Heading2"/>
    <w:uiPriority w:val="9"/>
    <w:rsid w:val="00A74117"/>
    <w:rPr>
      <w:rFonts w:ascii="Arial Black" w:eastAsiaTheme="majorEastAsia" w:hAnsi="Arial Black" w:cstheme="majorBidi"/>
      <w:b/>
      <w:color w:val="1F3864" w:themeColor="accent5" w:themeShade="80"/>
      <w:sz w:val="32"/>
      <w:szCs w:val="26"/>
      <w:u w:val="single"/>
    </w:rPr>
  </w:style>
  <w:style w:type="paragraph" w:styleId="Title">
    <w:name w:val="Title"/>
    <w:aliases w:val="Heading 03"/>
    <w:basedOn w:val="Normal"/>
    <w:next w:val="Normal"/>
    <w:link w:val="TitleChar"/>
    <w:uiPriority w:val="10"/>
    <w:qFormat/>
    <w:rsid w:val="00A74117"/>
    <w:pPr>
      <w:spacing w:after="0" w:line="240" w:lineRule="auto"/>
      <w:contextualSpacing/>
    </w:pPr>
    <w:rPr>
      <w:rFonts w:ascii="Arial Black" w:eastAsiaTheme="majorEastAsia" w:hAnsi="Arial Black" w:cstheme="majorBidi"/>
      <w:b/>
      <w:color w:val="C00000"/>
      <w:spacing w:val="-10"/>
      <w:kern w:val="28"/>
      <w:sz w:val="24"/>
      <w:szCs w:val="56"/>
      <w:u w:val="single"/>
    </w:rPr>
  </w:style>
  <w:style w:type="character" w:customStyle="1" w:styleId="TitleChar">
    <w:name w:val="Title Char"/>
    <w:aliases w:val="Heading 03 Char"/>
    <w:basedOn w:val="DefaultParagraphFont"/>
    <w:link w:val="Title"/>
    <w:uiPriority w:val="10"/>
    <w:rsid w:val="00A74117"/>
    <w:rPr>
      <w:rFonts w:ascii="Arial Black" w:eastAsiaTheme="majorEastAsia" w:hAnsi="Arial Black" w:cstheme="majorBidi"/>
      <w:b/>
      <w:color w:val="C00000"/>
      <w:spacing w:val="-10"/>
      <w:kern w:val="28"/>
      <w:sz w:val="24"/>
      <w:szCs w:val="56"/>
      <w:u w:val="single"/>
    </w:rPr>
  </w:style>
  <w:style w:type="character" w:customStyle="1" w:styleId="Heading3Char">
    <w:name w:val="Heading 3 Char"/>
    <w:basedOn w:val="DefaultParagraphFont"/>
    <w:link w:val="Heading3"/>
    <w:uiPriority w:val="9"/>
    <w:rsid w:val="00D034B4"/>
    <w:rPr>
      <w:rFonts w:ascii="Arial Black" w:eastAsiaTheme="majorEastAsia" w:hAnsi="Arial Black" w:cstheme="majorBidi"/>
      <w:b/>
      <w:color w:val="C00000"/>
      <w:sz w:val="24"/>
      <w:szCs w:val="24"/>
      <w:u w:val="single"/>
    </w:rPr>
  </w:style>
  <w:style w:type="character" w:customStyle="1" w:styleId="Heading4Char">
    <w:name w:val="Heading 4 Char"/>
    <w:basedOn w:val="DefaultParagraphFont"/>
    <w:link w:val="Heading4"/>
    <w:uiPriority w:val="9"/>
    <w:rsid w:val="00D034B4"/>
    <w:rPr>
      <w:rFonts w:ascii="Arial" w:eastAsiaTheme="majorEastAsia" w:hAnsi="Arial" w:cstheme="majorBidi"/>
      <w:b/>
      <w:iCs/>
      <w:color w:val="00B0F0"/>
      <w:u w:val="single"/>
    </w:rPr>
  </w:style>
  <w:style w:type="paragraph" w:styleId="Header">
    <w:name w:val="header"/>
    <w:basedOn w:val="Normal"/>
    <w:link w:val="HeaderChar"/>
    <w:uiPriority w:val="99"/>
    <w:unhideWhenUsed/>
    <w:rsid w:val="000B659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B6590"/>
  </w:style>
  <w:style w:type="paragraph" w:styleId="Footer">
    <w:name w:val="footer"/>
    <w:basedOn w:val="Normal"/>
    <w:link w:val="FooterChar"/>
    <w:uiPriority w:val="99"/>
    <w:unhideWhenUsed/>
    <w:rsid w:val="000B65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B6590"/>
  </w:style>
  <w:style w:type="paragraph" w:styleId="TOCHeading">
    <w:name w:val="TOC Heading"/>
    <w:basedOn w:val="Heading1"/>
    <w:next w:val="Normal"/>
    <w:uiPriority w:val="39"/>
    <w:unhideWhenUsed/>
    <w:qFormat/>
    <w:rsid w:val="000B6590"/>
    <w:pPr>
      <w:jc w:val="left"/>
      <w:outlineLvl w:val="9"/>
    </w:pPr>
    <w:rPr>
      <w:rFonts w:asciiTheme="majorHAnsi" w:hAnsiTheme="majorHAnsi"/>
      <w:b w:val="0"/>
      <w:color w:val="2E74B5" w:themeColor="accent1" w:themeShade="BF"/>
      <w:sz w:val="32"/>
      <w:u w:val="none"/>
    </w:rPr>
  </w:style>
  <w:style w:type="paragraph" w:styleId="TOC1">
    <w:name w:val="toc 1"/>
    <w:basedOn w:val="Normal"/>
    <w:next w:val="Normal"/>
    <w:autoRedefine/>
    <w:uiPriority w:val="39"/>
    <w:unhideWhenUsed/>
    <w:rsid w:val="000B6590"/>
    <w:pPr>
      <w:spacing w:after="100"/>
    </w:pPr>
  </w:style>
  <w:style w:type="paragraph" w:styleId="TOC2">
    <w:name w:val="toc 2"/>
    <w:basedOn w:val="Normal"/>
    <w:next w:val="Normal"/>
    <w:autoRedefine/>
    <w:uiPriority w:val="39"/>
    <w:unhideWhenUsed/>
    <w:rsid w:val="000B6590"/>
    <w:pPr>
      <w:spacing w:after="100"/>
      <w:ind w:left="220"/>
    </w:pPr>
  </w:style>
  <w:style w:type="paragraph" w:styleId="TOC3">
    <w:name w:val="toc 3"/>
    <w:basedOn w:val="Normal"/>
    <w:next w:val="Normal"/>
    <w:autoRedefine/>
    <w:uiPriority w:val="39"/>
    <w:unhideWhenUsed/>
    <w:rsid w:val="000B6590"/>
    <w:pPr>
      <w:spacing w:after="100"/>
      <w:ind w:left="440"/>
    </w:pPr>
  </w:style>
  <w:style w:type="character" w:styleId="Hyperlink">
    <w:name w:val="Hyperlink"/>
    <w:basedOn w:val="DefaultParagraphFont"/>
    <w:uiPriority w:val="99"/>
    <w:unhideWhenUsed/>
    <w:rsid w:val="000B659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62994">
      <w:bodyDiv w:val="1"/>
      <w:marLeft w:val="0"/>
      <w:marRight w:val="0"/>
      <w:marTop w:val="0"/>
      <w:marBottom w:val="0"/>
      <w:divBdr>
        <w:top w:val="none" w:sz="0" w:space="0" w:color="auto"/>
        <w:left w:val="none" w:sz="0" w:space="0" w:color="auto"/>
        <w:bottom w:val="none" w:sz="0" w:space="0" w:color="auto"/>
        <w:right w:val="none" w:sz="0" w:space="0" w:color="auto"/>
      </w:divBdr>
    </w:div>
    <w:div w:id="47150204">
      <w:bodyDiv w:val="1"/>
      <w:marLeft w:val="0"/>
      <w:marRight w:val="0"/>
      <w:marTop w:val="0"/>
      <w:marBottom w:val="0"/>
      <w:divBdr>
        <w:top w:val="none" w:sz="0" w:space="0" w:color="auto"/>
        <w:left w:val="none" w:sz="0" w:space="0" w:color="auto"/>
        <w:bottom w:val="none" w:sz="0" w:space="0" w:color="auto"/>
        <w:right w:val="none" w:sz="0" w:space="0" w:color="auto"/>
      </w:divBdr>
    </w:div>
    <w:div w:id="79068028">
      <w:bodyDiv w:val="1"/>
      <w:marLeft w:val="0"/>
      <w:marRight w:val="0"/>
      <w:marTop w:val="0"/>
      <w:marBottom w:val="0"/>
      <w:divBdr>
        <w:top w:val="none" w:sz="0" w:space="0" w:color="auto"/>
        <w:left w:val="none" w:sz="0" w:space="0" w:color="auto"/>
        <w:bottom w:val="none" w:sz="0" w:space="0" w:color="auto"/>
        <w:right w:val="none" w:sz="0" w:space="0" w:color="auto"/>
      </w:divBdr>
    </w:div>
    <w:div w:id="91777882">
      <w:bodyDiv w:val="1"/>
      <w:marLeft w:val="0"/>
      <w:marRight w:val="0"/>
      <w:marTop w:val="0"/>
      <w:marBottom w:val="0"/>
      <w:divBdr>
        <w:top w:val="none" w:sz="0" w:space="0" w:color="auto"/>
        <w:left w:val="none" w:sz="0" w:space="0" w:color="auto"/>
        <w:bottom w:val="none" w:sz="0" w:space="0" w:color="auto"/>
        <w:right w:val="none" w:sz="0" w:space="0" w:color="auto"/>
      </w:divBdr>
    </w:div>
    <w:div w:id="183443436">
      <w:bodyDiv w:val="1"/>
      <w:marLeft w:val="0"/>
      <w:marRight w:val="0"/>
      <w:marTop w:val="0"/>
      <w:marBottom w:val="0"/>
      <w:divBdr>
        <w:top w:val="none" w:sz="0" w:space="0" w:color="auto"/>
        <w:left w:val="none" w:sz="0" w:space="0" w:color="auto"/>
        <w:bottom w:val="none" w:sz="0" w:space="0" w:color="auto"/>
        <w:right w:val="none" w:sz="0" w:space="0" w:color="auto"/>
      </w:divBdr>
    </w:div>
    <w:div w:id="388502929">
      <w:bodyDiv w:val="1"/>
      <w:marLeft w:val="0"/>
      <w:marRight w:val="0"/>
      <w:marTop w:val="0"/>
      <w:marBottom w:val="0"/>
      <w:divBdr>
        <w:top w:val="none" w:sz="0" w:space="0" w:color="auto"/>
        <w:left w:val="none" w:sz="0" w:space="0" w:color="auto"/>
        <w:bottom w:val="none" w:sz="0" w:space="0" w:color="auto"/>
        <w:right w:val="none" w:sz="0" w:space="0" w:color="auto"/>
      </w:divBdr>
    </w:div>
    <w:div w:id="397941822">
      <w:bodyDiv w:val="1"/>
      <w:marLeft w:val="0"/>
      <w:marRight w:val="0"/>
      <w:marTop w:val="0"/>
      <w:marBottom w:val="0"/>
      <w:divBdr>
        <w:top w:val="none" w:sz="0" w:space="0" w:color="auto"/>
        <w:left w:val="none" w:sz="0" w:space="0" w:color="auto"/>
        <w:bottom w:val="none" w:sz="0" w:space="0" w:color="auto"/>
        <w:right w:val="none" w:sz="0" w:space="0" w:color="auto"/>
      </w:divBdr>
    </w:div>
    <w:div w:id="444156717">
      <w:bodyDiv w:val="1"/>
      <w:marLeft w:val="0"/>
      <w:marRight w:val="0"/>
      <w:marTop w:val="0"/>
      <w:marBottom w:val="0"/>
      <w:divBdr>
        <w:top w:val="none" w:sz="0" w:space="0" w:color="auto"/>
        <w:left w:val="none" w:sz="0" w:space="0" w:color="auto"/>
        <w:bottom w:val="none" w:sz="0" w:space="0" w:color="auto"/>
        <w:right w:val="none" w:sz="0" w:space="0" w:color="auto"/>
      </w:divBdr>
    </w:div>
    <w:div w:id="460461202">
      <w:bodyDiv w:val="1"/>
      <w:marLeft w:val="0"/>
      <w:marRight w:val="0"/>
      <w:marTop w:val="0"/>
      <w:marBottom w:val="0"/>
      <w:divBdr>
        <w:top w:val="none" w:sz="0" w:space="0" w:color="auto"/>
        <w:left w:val="none" w:sz="0" w:space="0" w:color="auto"/>
        <w:bottom w:val="none" w:sz="0" w:space="0" w:color="auto"/>
        <w:right w:val="none" w:sz="0" w:space="0" w:color="auto"/>
      </w:divBdr>
    </w:div>
    <w:div w:id="497696170">
      <w:bodyDiv w:val="1"/>
      <w:marLeft w:val="0"/>
      <w:marRight w:val="0"/>
      <w:marTop w:val="0"/>
      <w:marBottom w:val="0"/>
      <w:divBdr>
        <w:top w:val="none" w:sz="0" w:space="0" w:color="auto"/>
        <w:left w:val="none" w:sz="0" w:space="0" w:color="auto"/>
        <w:bottom w:val="none" w:sz="0" w:space="0" w:color="auto"/>
        <w:right w:val="none" w:sz="0" w:space="0" w:color="auto"/>
      </w:divBdr>
    </w:div>
    <w:div w:id="604582682">
      <w:bodyDiv w:val="1"/>
      <w:marLeft w:val="0"/>
      <w:marRight w:val="0"/>
      <w:marTop w:val="0"/>
      <w:marBottom w:val="0"/>
      <w:divBdr>
        <w:top w:val="none" w:sz="0" w:space="0" w:color="auto"/>
        <w:left w:val="none" w:sz="0" w:space="0" w:color="auto"/>
        <w:bottom w:val="none" w:sz="0" w:space="0" w:color="auto"/>
        <w:right w:val="none" w:sz="0" w:space="0" w:color="auto"/>
      </w:divBdr>
    </w:div>
    <w:div w:id="781920882">
      <w:bodyDiv w:val="1"/>
      <w:marLeft w:val="0"/>
      <w:marRight w:val="0"/>
      <w:marTop w:val="0"/>
      <w:marBottom w:val="0"/>
      <w:divBdr>
        <w:top w:val="none" w:sz="0" w:space="0" w:color="auto"/>
        <w:left w:val="none" w:sz="0" w:space="0" w:color="auto"/>
        <w:bottom w:val="none" w:sz="0" w:space="0" w:color="auto"/>
        <w:right w:val="none" w:sz="0" w:space="0" w:color="auto"/>
      </w:divBdr>
    </w:div>
    <w:div w:id="933630204">
      <w:bodyDiv w:val="1"/>
      <w:marLeft w:val="0"/>
      <w:marRight w:val="0"/>
      <w:marTop w:val="0"/>
      <w:marBottom w:val="0"/>
      <w:divBdr>
        <w:top w:val="none" w:sz="0" w:space="0" w:color="auto"/>
        <w:left w:val="none" w:sz="0" w:space="0" w:color="auto"/>
        <w:bottom w:val="none" w:sz="0" w:space="0" w:color="auto"/>
        <w:right w:val="none" w:sz="0" w:space="0" w:color="auto"/>
      </w:divBdr>
    </w:div>
    <w:div w:id="1019309398">
      <w:bodyDiv w:val="1"/>
      <w:marLeft w:val="0"/>
      <w:marRight w:val="0"/>
      <w:marTop w:val="0"/>
      <w:marBottom w:val="0"/>
      <w:divBdr>
        <w:top w:val="none" w:sz="0" w:space="0" w:color="auto"/>
        <w:left w:val="none" w:sz="0" w:space="0" w:color="auto"/>
        <w:bottom w:val="none" w:sz="0" w:space="0" w:color="auto"/>
        <w:right w:val="none" w:sz="0" w:space="0" w:color="auto"/>
      </w:divBdr>
    </w:div>
    <w:div w:id="1228147024">
      <w:bodyDiv w:val="1"/>
      <w:marLeft w:val="0"/>
      <w:marRight w:val="0"/>
      <w:marTop w:val="0"/>
      <w:marBottom w:val="0"/>
      <w:divBdr>
        <w:top w:val="none" w:sz="0" w:space="0" w:color="auto"/>
        <w:left w:val="none" w:sz="0" w:space="0" w:color="auto"/>
        <w:bottom w:val="none" w:sz="0" w:space="0" w:color="auto"/>
        <w:right w:val="none" w:sz="0" w:space="0" w:color="auto"/>
      </w:divBdr>
    </w:div>
    <w:div w:id="1338074513">
      <w:bodyDiv w:val="1"/>
      <w:marLeft w:val="0"/>
      <w:marRight w:val="0"/>
      <w:marTop w:val="0"/>
      <w:marBottom w:val="0"/>
      <w:divBdr>
        <w:top w:val="none" w:sz="0" w:space="0" w:color="auto"/>
        <w:left w:val="none" w:sz="0" w:space="0" w:color="auto"/>
        <w:bottom w:val="none" w:sz="0" w:space="0" w:color="auto"/>
        <w:right w:val="none" w:sz="0" w:space="0" w:color="auto"/>
      </w:divBdr>
    </w:div>
    <w:div w:id="1366061523">
      <w:bodyDiv w:val="1"/>
      <w:marLeft w:val="0"/>
      <w:marRight w:val="0"/>
      <w:marTop w:val="0"/>
      <w:marBottom w:val="0"/>
      <w:divBdr>
        <w:top w:val="none" w:sz="0" w:space="0" w:color="auto"/>
        <w:left w:val="none" w:sz="0" w:space="0" w:color="auto"/>
        <w:bottom w:val="none" w:sz="0" w:space="0" w:color="auto"/>
        <w:right w:val="none" w:sz="0" w:space="0" w:color="auto"/>
      </w:divBdr>
    </w:div>
    <w:div w:id="1458983675">
      <w:bodyDiv w:val="1"/>
      <w:marLeft w:val="0"/>
      <w:marRight w:val="0"/>
      <w:marTop w:val="0"/>
      <w:marBottom w:val="0"/>
      <w:divBdr>
        <w:top w:val="none" w:sz="0" w:space="0" w:color="auto"/>
        <w:left w:val="none" w:sz="0" w:space="0" w:color="auto"/>
        <w:bottom w:val="none" w:sz="0" w:space="0" w:color="auto"/>
        <w:right w:val="none" w:sz="0" w:space="0" w:color="auto"/>
      </w:divBdr>
    </w:div>
    <w:div w:id="1485311818">
      <w:bodyDiv w:val="1"/>
      <w:marLeft w:val="0"/>
      <w:marRight w:val="0"/>
      <w:marTop w:val="0"/>
      <w:marBottom w:val="0"/>
      <w:divBdr>
        <w:top w:val="none" w:sz="0" w:space="0" w:color="auto"/>
        <w:left w:val="none" w:sz="0" w:space="0" w:color="auto"/>
        <w:bottom w:val="none" w:sz="0" w:space="0" w:color="auto"/>
        <w:right w:val="none" w:sz="0" w:space="0" w:color="auto"/>
      </w:divBdr>
    </w:div>
    <w:div w:id="1538545130">
      <w:bodyDiv w:val="1"/>
      <w:marLeft w:val="0"/>
      <w:marRight w:val="0"/>
      <w:marTop w:val="0"/>
      <w:marBottom w:val="0"/>
      <w:divBdr>
        <w:top w:val="none" w:sz="0" w:space="0" w:color="auto"/>
        <w:left w:val="none" w:sz="0" w:space="0" w:color="auto"/>
        <w:bottom w:val="none" w:sz="0" w:space="0" w:color="auto"/>
        <w:right w:val="none" w:sz="0" w:space="0" w:color="auto"/>
      </w:divBdr>
    </w:div>
    <w:div w:id="1935435649">
      <w:bodyDiv w:val="1"/>
      <w:marLeft w:val="0"/>
      <w:marRight w:val="0"/>
      <w:marTop w:val="0"/>
      <w:marBottom w:val="0"/>
      <w:divBdr>
        <w:top w:val="none" w:sz="0" w:space="0" w:color="auto"/>
        <w:left w:val="none" w:sz="0" w:space="0" w:color="auto"/>
        <w:bottom w:val="none" w:sz="0" w:space="0" w:color="auto"/>
        <w:right w:val="none" w:sz="0" w:space="0" w:color="auto"/>
      </w:divBdr>
    </w:div>
    <w:div w:id="1971787931">
      <w:bodyDiv w:val="1"/>
      <w:marLeft w:val="0"/>
      <w:marRight w:val="0"/>
      <w:marTop w:val="0"/>
      <w:marBottom w:val="0"/>
      <w:divBdr>
        <w:top w:val="none" w:sz="0" w:space="0" w:color="auto"/>
        <w:left w:val="none" w:sz="0" w:space="0" w:color="auto"/>
        <w:bottom w:val="none" w:sz="0" w:space="0" w:color="auto"/>
        <w:right w:val="none" w:sz="0" w:space="0" w:color="auto"/>
      </w:divBdr>
    </w:div>
    <w:div w:id="2106530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chart" Target="charts/chart1.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diagramColors" Target="diagrams/colors1.xml"/><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Mode</a:t>
            </a:r>
            <a:r>
              <a:rPr lang="en-US" baseline="0"/>
              <a:t> wise Investment on 2019</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 to total investment</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EFF8-477C-9A4D-A8466268FCA6}"/>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EFF8-477C-9A4D-A8466268FCA6}"/>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EFF8-477C-9A4D-A8466268FCA6}"/>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EFF8-477C-9A4D-A8466268FCA6}"/>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EFF8-477C-9A4D-A8466268FCA6}"/>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EFF8-477C-9A4D-A8466268FCA6}"/>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EFF8-477C-9A4D-A8466268FCA6}"/>
              </c:ext>
            </c:extLst>
          </c:dPt>
          <c:cat>
            <c:strRef>
              <c:f>Sheet1!$A$2:$A$8</c:f>
              <c:strCache>
                <c:ptCount val="7"/>
                <c:pt idx="0">
                  <c:v>Bai-Murabaha</c:v>
                </c:pt>
                <c:pt idx="1">
                  <c:v>Hire- Purchase</c:v>
                </c:pt>
                <c:pt idx="2">
                  <c:v>Bai-Muajjal</c:v>
                </c:pt>
                <c:pt idx="3">
                  <c:v>Purchase &amp; Negotiation</c:v>
                </c:pt>
                <c:pt idx="4">
                  <c:v>Quard</c:v>
                </c:pt>
                <c:pt idx="5">
                  <c:v>Bai-Salam</c:v>
                </c:pt>
                <c:pt idx="6">
                  <c:v>Musharaka</c:v>
                </c:pt>
              </c:strCache>
            </c:strRef>
          </c:cat>
          <c:val>
            <c:numRef>
              <c:f>Sheet1!$B$2:$B$8</c:f>
              <c:numCache>
                <c:formatCode>0.00%</c:formatCode>
                <c:ptCount val="7"/>
                <c:pt idx="0">
                  <c:v>0.55000000000000004</c:v>
                </c:pt>
                <c:pt idx="1">
                  <c:v>0.34499999999999997</c:v>
                </c:pt>
                <c:pt idx="2">
                  <c:v>3.5000000000000003E-2</c:v>
                </c:pt>
                <c:pt idx="3">
                  <c:v>4.4999999999999998E-2</c:v>
                </c:pt>
                <c:pt idx="4">
                  <c:v>0.01</c:v>
                </c:pt>
                <c:pt idx="5">
                  <c:v>0.01</c:v>
                </c:pt>
                <c:pt idx="6">
                  <c:v>5.0000000000000001E-4</c:v>
                </c:pt>
              </c:numCache>
            </c:numRef>
          </c:val>
          <c:extLst xmlns:c16r2="http://schemas.microsoft.com/office/drawing/2015/06/chart">
            <c:ext xmlns:c16="http://schemas.microsoft.com/office/drawing/2014/chart" uri="{C3380CC4-5D6E-409C-BE32-E72D297353CC}">
              <c16:uniqueId val="{00000000-D641-440E-AE4B-F6E3F83E1583}"/>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Sector Wise Investment Position as on 2019</a:t>
            </a:r>
          </a:p>
        </c:rich>
      </c:tx>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Sector Wise Investment Position as on 2009</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FCF7-4F05-A15B-3E66EB393E4D}"/>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FCF7-4F05-A15B-3E66EB393E4D}"/>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FCF7-4F05-A15B-3E66EB393E4D}"/>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FCF7-4F05-A15B-3E66EB393E4D}"/>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FCF7-4F05-A15B-3E66EB393E4D}"/>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FCF7-4F05-A15B-3E66EB393E4D}"/>
              </c:ext>
            </c:extLst>
          </c:dPt>
          <c:cat>
            <c:strRef>
              <c:f>Sheet1!$A$2:$A$7</c:f>
              <c:strCache>
                <c:ptCount val="6"/>
                <c:pt idx="0">
                  <c:v>Industrial</c:v>
                </c:pt>
                <c:pt idx="1">
                  <c:v>Commercial</c:v>
                </c:pt>
                <c:pt idx="2">
                  <c:v>Real Estate</c:v>
                </c:pt>
                <c:pt idx="3">
                  <c:v>Agriculture</c:v>
                </c:pt>
                <c:pt idx="4">
                  <c:v>Transport</c:v>
                </c:pt>
                <c:pt idx="5">
                  <c:v>Others</c:v>
                </c:pt>
              </c:strCache>
            </c:strRef>
          </c:cat>
          <c:val>
            <c:numRef>
              <c:f>Sheet1!$B$2:$B$7</c:f>
              <c:numCache>
                <c:formatCode>0.00%</c:formatCode>
                <c:ptCount val="6"/>
                <c:pt idx="0">
                  <c:v>0.54</c:v>
                </c:pt>
                <c:pt idx="1">
                  <c:v>0.32</c:v>
                </c:pt>
                <c:pt idx="2">
                  <c:v>0.04</c:v>
                </c:pt>
                <c:pt idx="3">
                  <c:v>7.0000000000000007E-2</c:v>
                </c:pt>
                <c:pt idx="4">
                  <c:v>0.02</c:v>
                </c:pt>
                <c:pt idx="5">
                  <c:v>0.01</c:v>
                </c:pt>
              </c:numCache>
            </c:numRef>
          </c:val>
          <c:extLst xmlns:c16r2="http://schemas.microsoft.com/office/drawing/2015/06/chart">
            <c:ext xmlns:c16="http://schemas.microsoft.com/office/drawing/2014/chart" uri="{C3380CC4-5D6E-409C-BE32-E72D297353CC}">
              <c16:uniqueId val="{00000000-7F70-400E-AD07-C51DCB596306}"/>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D7E084C-62AF-45F0-A862-5F82EFF41F04}"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n-US"/>
        </a:p>
      </dgm:t>
    </dgm:pt>
    <dgm:pt modelId="{D8556C9A-61A1-4A55-8D95-9F35A34F8B28}">
      <dgm:prSet phldrT="[Text]"/>
      <dgm:spPr/>
      <dgm:t>
        <a:bodyPr/>
        <a:lstStyle/>
        <a:p>
          <a:r>
            <a:rPr lang="en-US"/>
            <a:t>1</a:t>
          </a:r>
        </a:p>
      </dgm:t>
    </dgm:pt>
    <dgm:pt modelId="{9554185F-5DF2-472F-A5EB-3753672EC542}" type="parTrans" cxnId="{A11B378D-0364-4511-AA9E-CE718387303A}">
      <dgm:prSet/>
      <dgm:spPr/>
      <dgm:t>
        <a:bodyPr/>
        <a:lstStyle/>
        <a:p>
          <a:endParaRPr lang="en-US"/>
        </a:p>
      </dgm:t>
    </dgm:pt>
    <dgm:pt modelId="{C58FD108-6FB7-4448-BA96-B6809FBF8DFA}" type="sibTrans" cxnId="{A11B378D-0364-4511-AA9E-CE718387303A}">
      <dgm:prSet/>
      <dgm:spPr/>
      <dgm:t>
        <a:bodyPr/>
        <a:lstStyle/>
        <a:p>
          <a:endParaRPr lang="en-US"/>
        </a:p>
      </dgm:t>
    </dgm:pt>
    <dgm:pt modelId="{A06FD04C-CE49-4F0E-9C87-AA4324AE7763}">
      <dgm:prSet phldrT="[Text]"/>
      <dgm:spPr/>
      <dgm:t>
        <a:bodyPr/>
        <a:lstStyle/>
        <a:p>
          <a:r>
            <a:rPr lang="en-US"/>
            <a:t>3</a:t>
          </a:r>
        </a:p>
      </dgm:t>
    </dgm:pt>
    <dgm:pt modelId="{D93B5F1E-5FB1-47C0-A64C-E832CD049781}" type="parTrans" cxnId="{A51AE58B-BC3E-4E60-B787-2DC57AA189C5}">
      <dgm:prSet/>
      <dgm:spPr/>
      <dgm:t>
        <a:bodyPr/>
        <a:lstStyle/>
        <a:p>
          <a:endParaRPr lang="en-US"/>
        </a:p>
      </dgm:t>
    </dgm:pt>
    <dgm:pt modelId="{941A9A3A-DABE-41EF-8D81-FA0AEEC64405}" type="sibTrans" cxnId="{A51AE58B-BC3E-4E60-B787-2DC57AA189C5}">
      <dgm:prSet/>
      <dgm:spPr/>
      <dgm:t>
        <a:bodyPr/>
        <a:lstStyle/>
        <a:p>
          <a:endParaRPr lang="en-US"/>
        </a:p>
      </dgm:t>
    </dgm:pt>
    <dgm:pt modelId="{499D1AB2-CEFC-4293-B7F8-DC98E006F43B}">
      <dgm:prSet phldrT="[Text]"/>
      <dgm:spPr/>
      <dgm:t>
        <a:bodyPr/>
        <a:lstStyle/>
        <a:p>
          <a:r>
            <a:rPr lang="en-US"/>
            <a:t>Appraisal Stage</a:t>
          </a:r>
        </a:p>
      </dgm:t>
    </dgm:pt>
    <dgm:pt modelId="{E404A211-35B9-4BCD-AB75-2ED4C6D9F470}" type="parTrans" cxnId="{0522BC95-4643-424B-9CE0-A0FD336FB667}">
      <dgm:prSet/>
      <dgm:spPr/>
      <dgm:t>
        <a:bodyPr/>
        <a:lstStyle/>
        <a:p>
          <a:endParaRPr lang="en-US"/>
        </a:p>
      </dgm:t>
    </dgm:pt>
    <dgm:pt modelId="{F404E554-88DE-4685-95DA-34C379C76948}" type="sibTrans" cxnId="{0522BC95-4643-424B-9CE0-A0FD336FB667}">
      <dgm:prSet/>
      <dgm:spPr/>
      <dgm:t>
        <a:bodyPr/>
        <a:lstStyle/>
        <a:p>
          <a:endParaRPr lang="en-US"/>
        </a:p>
      </dgm:t>
    </dgm:pt>
    <dgm:pt modelId="{5EE0838C-A35A-42D3-9CA3-7968269CDF7F}">
      <dgm:prSet/>
      <dgm:spPr/>
      <dgm:t>
        <a:bodyPr/>
        <a:lstStyle/>
        <a:p>
          <a:r>
            <a:rPr lang="en-US"/>
            <a:t>4</a:t>
          </a:r>
        </a:p>
      </dgm:t>
    </dgm:pt>
    <dgm:pt modelId="{6CEA3BE0-E64E-4FC5-8664-2F758715DE01}" type="parTrans" cxnId="{36528577-EC45-49EA-AD3F-37C26C3A426F}">
      <dgm:prSet/>
      <dgm:spPr/>
      <dgm:t>
        <a:bodyPr/>
        <a:lstStyle/>
        <a:p>
          <a:endParaRPr lang="en-US"/>
        </a:p>
      </dgm:t>
    </dgm:pt>
    <dgm:pt modelId="{198D69D4-734C-40A9-96D9-77070B0FAF64}" type="sibTrans" cxnId="{36528577-EC45-49EA-AD3F-37C26C3A426F}">
      <dgm:prSet/>
      <dgm:spPr/>
      <dgm:t>
        <a:bodyPr/>
        <a:lstStyle/>
        <a:p>
          <a:endParaRPr lang="en-US"/>
        </a:p>
      </dgm:t>
    </dgm:pt>
    <dgm:pt modelId="{B12E5938-EB45-4B4B-8F89-F8F95B7E9EBA}">
      <dgm:prSet/>
      <dgm:spPr/>
      <dgm:t>
        <a:bodyPr/>
        <a:lstStyle/>
        <a:p>
          <a:r>
            <a:rPr lang="en-US"/>
            <a:t>5</a:t>
          </a:r>
        </a:p>
      </dgm:t>
    </dgm:pt>
    <dgm:pt modelId="{E4681E64-E535-422D-8A75-72DA791B9BB7}" type="parTrans" cxnId="{363A774B-827F-4DE7-82E3-66CED390480A}">
      <dgm:prSet/>
      <dgm:spPr/>
      <dgm:t>
        <a:bodyPr/>
        <a:lstStyle/>
        <a:p>
          <a:endParaRPr lang="en-US"/>
        </a:p>
      </dgm:t>
    </dgm:pt>
    <dgm:pt modelId="{C56C1E03-367F-4ADF-8124-D224AF8D1254}" type="sibTrans" cxnId="{363A774B-827F-4DE7-82E3-66CED390480A}">
      <dgm:prSet/>
      <dgm:spPr/>
      <dgm:t>
        <a:bodyPr/>
        <a:lstStyle/>
        <a:p>
          <a:endParaRPr lang="en-US"/>
        </a:p>
      </dgm:t>
    </dgm:pt>
    <dgm:pt modelId="{0C24A1D9-718A-4D81-A7F2-D14E8B5A5352}">
      <dgm:prSet/>
      <dgm:spPr/>
      <dgm:t>
        <a:bodyPr/>
        <a:lstStyle/>
        <a:p>
          <a:r>
            <a:rPr lang="en-US"/>
            <a:t>6</a:t>
          </a:r>
        </a:p>
      </dgm:t>
    </dgm:pt>
    <dgm:pt modelId="{53A09137-33CE-42A3-8A84-7AF1F387115B}" type="parTrans" cxnId="{B0F205A1-E097-4907-B009-707348B38A59}">
      <dgm:prSet/>
      <dgm:spPr/>
      <dgm:t>
        <a:bodyPr/>
        <a:lstStyle/>
        <a:p>
          <a:endParaRPr lang="en-US"/>
        </a:p>
      </dgm:t>
    </dgm:pt>
    <dgm:pt modelId="{DAC6B506-2F9B-4547-AB28-B9C80B89028B}" type="sibTrans" cxnId="{B0F205A1-E097-4907-B009-707348B38A59}">
      <dgm:prSet/>
      <dgm:spPr/>
      <dgm:t>
        <a:bodyPr/>
        <a:lstStyle/>
        <a:p>
          <a:endParaRPr lang="en-US"/>
        </a:p>
      </dgm:t>
    </dgm:pt>
    <dgm:pt modelId="{42594340-59C2-41A7-83D4-C6505E41994A}">
      <dgm:prSet/>
      <dgm:spPr/>
      <dgm:t>
        <a:bodyPr/>
        <a:lstStyle/>
        <a:p>
          <a:r>
            <a:rPr lang="en-US"/>
            <a:t>7</a:t>
          </a:r>
        </a:p>
      </dgm:t>
    </dgm:pt>
    <dgm:pt modelId="{C2A5BEBA-BFDA-43AB-8C87-FD281BF888E2}" type="parTrans" cxnId="{03403784-53E8-4CA5-AAAA-EE58396581B2}">
      <dgm:prSet/>
      <dgm:spPr/>
      <dgm:t>
        <a:bodyPr/>
        <a:lstStyle/>
        <a:p>
          <a:endParaRPr lang="en-US"/>
        </a:p>
      </dgm:t>
    </dgm:pt>
    <dgm:pt modelId="{0CD1D656-BB27-449A-9D3C-F291D15FEB9D}" type="sibTrans" cxnId="{03403784-53E8-4CA5-AAAA-EE58396581B2}">
      <dgm:prSet/>
      <dgm:spPr/>
      <dgm:t>
        <a:bodyPr/>
        <a:lstStyle/>
        <a:p>
          <a:endParaRPr lang="en-US"/>
        </a:p>
      </dgm:t>
    </dgm:pt>
    <dgm:pt modelId="{13218B11-BD0E-4CFA-A66F-09F44067F567}">
      <dgm:prSet/>
      <dgm:spPr/>
      <dgm:t>
        <a:bodyPr/>
        <a:lstStyle/>
        <a:p>
          <a:r>
            <a:rPr lang="en-US"/>
            <a:t>Selection of the Clients</a:t>
          </a:r>
        </a:p>
      </dgm:t>
    </dgm:pt>
    <dgm:pt modelId="{0B00CFA0-6C3C-4A32-8D8A-5442CFA0E8E9}" type="parTrans" cxnId="{21C0C0E0-460E-4DD2-B895-342F47ABE38F}">
      <dgm:prSet/>
      <dgm:spPr/>
      <dgm:t>
        <a:bodyPr/>
        <a:lstStyle/>
        <a:p>
          <a:endParaRPr lang="en-US"/>
        </a:p>
      </dgm:t>
    </dgm:pt>
    <dgm:pt modelId="{EC55F0CA-4E57-44A0-A078-35AC1F24DC9E}" type="sibTrans" cxnId="{21C0C0E0-460E-4DD2-B895-342F47ABE38F}">
      <dgm:prSet/>
      <dgm:spPr/>
      <dgm:t>
        <a:bodyPr/>
        <a:lstStyle/>
        <a:p>
          <a:endParaRPr lang="en-US"/>
        </a:p>
      </dgm:t>
    </dgm:pt>
    <dgm:pt modelId="{865DE454-B52F-4073-9785-FFC1D48CBFE1}">
      <dgm:prSet/>
      <dgm:spPr/>
      <dgm:t>
        <a:bodyPr/>
        <a:lstStyle/>
        <a:p>
          <a:r>
            <a:rPr lang="en-US"/>
            <a:t>Application Stage</a:t>
          </a:r>
        </a:p>
      </dgm:t>
    </dgm:pt>
    <dgm:pt modelId="{16163CDA-201C-44ED-965D-CD96F79832D0}" type="parTrans" cxnId="{F2A38CB5-E1EA-41C1-A0F9-02F81D950DA0}">
      <dgm:prSet/>
      <dgm:spPr/>
      <dgm:t>
        <a:bodyPr/>
        <a:lstStyle/>
        <a:p>
          <a:endParaRPr lang="en-US"/>
        </a:p>
      </dgm:t>
    </dgm:pt>
    <dgm:pt modelId="{E5AF3E7E-093F-43A9-AB95-269701387ACB}" type="sibTrans" cxnId="{F2A38CB5-E1EA-41C1-A0F9-02F81D950DA0}">
      <dgm:prSet/>
      <dgm:spPr/>
      <dgm:t>
        <a:bodyPr/>
        <a:lstStyle/>
        <a:p>
          <a:endParaRPr lang="en-US"/>
        </a:p>
      </dgm:t>
    </dgm:pt>
    <dgm:pt modelId="{C6C5C5E1-9FBF-46B3-9EFD-EB9F55CCB10D}">
      <dgm:prSet phldrT="[Text]"/>
      <dgm:spPr/>
      <dgm:t>
        <a:bodyPr/>
        <a:lstStyle/>
        <a:p>
          <a:r>
            <a:rPr lang="en-US"/>
            <a:t>2</a:t>
          </a:r>
        </a:p>
      </dgm:t>
    </dgm:pt>
    <dgm:pt modelId="{01D19316-42D1-4F67-BC4B-2F916D9B3A85}" type="sibTrans" cxnId="{4D08B5D6-B683-4E0B-968A-3A33B3149EC5}">
      <dgm:prSet/>
      <dgm:spPr/>
      <dgm:t>
        <a:bodyPr/>
        <a:lstStyle/>
        <a:p>
          <a:endParaRPr lang="en-US"/>
        </a:p>
      </dgm:t>
    </dgm:pt>
    <dgm:pt modelId="{FE22E514-EAE2-45A9-A90C-927823AE7CCE}" type="parTrans" cxnId="{4D08B5D6-B683-4E0B-968A-3A33B3149EC5}">
      <dgm:prSet/>
      <dgm:spPr/>
      <dgm:t>
        <a:bodyPr/>
        <a:lstStyle/>
        <a:p>
          <a:endParaRPr lang="en-US"/>
        </a:p>
      </dgm:t>
    </dgm:pt>
    <dgm:pt modelId="{338F1767-F47A-4753-A43B-B22D157B8BF0}">
      <dgm:prSet/>
      <dgm:spPr/>
      <dgm:t>
        <a:bodyPr/>
        <a:lstStyle/>
        <a:p>
          <a:r>
            <a:rPr lang="en-US"/>
            <a:t>Sanctioning Stage</a:t>
          </a:r>
        </a:p>
      </dgm:t>
    </dgm:pt>
    <dgm:pt modelId="{E127909E-56A7-4515-90E3-027F89EC825F}" type="parTrans" cxnId="{BCE659F7-F616-455D-AC11-622AB8B6BF8A}">
      <dgm:prSet/>
      <dgm:spPr/>
      <dgm:t>
        <a:bodyPr/>
        <a:lstStyle/>
        <a:p>
          <a:endParaRPr lang="en-US"/>
        </a:p>
      </dgm:t>
    </dgm:pt>
    <dgm:pt modelId="{54DED264-F5C4-4189-8F2F-2E2903C45A7B}" type="sibTrans" cxnId="{BCE659F7-F616-455D-AC11-622AB8B6BF8A}">
      <dgm:prSet/>
      <dgm:spPr/>
      <dgm:t>
        <a:bodyPr/>
        <a:lstStyle/>
        <a:p>
          <a:endParaRPr lang="en-US"/>
        </a:p>
      </dgm:t>
    </dgm:pt>
    <dgm:pt modelId="{8603AB72-E538-4265-BD23-14D1E003ECC0}">
      <dgm:prSet/>
      <dgm:spPr/>
      <dgm:t>
        <a:bodyPr/>
        <a:lstStyle/>
        <a:p>
          <a:r>
            <a:rPr lang="en-US"/>
            <a:t>Documentation Stage</a:t>
          </a:r>
        </a:p>
      </dgm:t>
    </dgm:pt>
    <dgm:pt modelId="{6CA619C8-7A9E-44C0-BF2E-CCB602431A19}" type="parTrans" cxnId="{859670E9-82A9-4A49-884A-8C7DB1F41655}">
      <dgm:prSet/>
      <dgm:spPr/>
      <dgm:t>
        <a:bodyPr/>
        <a:lstStyle/>
        <a:p>
          <a:endParaRPr lang="en-US"/>
        </a:p>
      </dgm:t>
    </dgm:pt>
    <dgm:pt modelId="{00D2AF35-16FB-4EE8-9FE8-477E066EC135}" type="sibTrans" cxnId="{859670E9-82A9-4A49-884A-8C7DB1F41655}">
      <dgm:prSet/>
      <dgm:spPr/>
      <dgm:t>
        <a:bodyPr/>
        <a:lstStyle/>
        <a:p>
          <a:endParaRPr lang="en-US"/>
        </a:p>
      </dgm:t>
    </dgm:pt>
    <dgm:pt modelId="{17AD46D6-D3B4-4F58-B6B1-1780DD3EF4D5}">
      <dgm:prSet/>
      <dgm:spPr/>
      <dgm:t>
        <a:bodyPr/>
        <a:lstStyle/>
        <a:p>
          <a:r>
            <a:rPr lang="en-US"/>
            <a:t>Disbursement Stage</a:t>
          </a:r>
        </a:p>
      </dgm:t>
    </dgm:pt>
    <dgm:pt modelId="{1CBE1F1D-A558-4720-BCA4-18EC4637914D}" type="parTrans" cxnId="{99F6A8B4-2E57-4367-A62D-17B688EA212E}">
      <dgm:prSet/>
      <dgm:spPr/>
      <dgm:t>
        <a:bodyPr/>
        <a:lstStyle/>
        <a:p>
          <a:endParaRPr lang="en-US"/>
        </a:p>
      </dgm:t>
    </dgm:pt>
    <dgm:pt modelId="{DB2C05A6-52BA-4BAA-B1E9-462177140DBC}" type="sibTrans" cxnId="{99F6A8B4-2E57-4367-A62D-17B688EA212E}">
      <dgm:prSet/>
      <dgm:spPr/>
      <dgm:t>
        <a:bodyPr/>
        <a:lstStyle/>
        <a:p>
          <a:endParaRPr lang="en-US"/>
        </a:p>
      </dgm:t>
    </dgm:pt>
    <dgm:pt modelId="{4D929251-BDD1-47EF-A9EB-0246181DD2B1}">
      <dgm:prSet/>
      <dgm:spPr/>
      <dgm:t>
        <a:bodyPr/>
        <a:lstStyle/>
        <a:p>
          <a:r>
            <a:rPr lang="en-US"/>
            <a:t>Monitoring and Recovery Stage</a:t>
          </a:r>
        </a:p>
      </dgm:t>
    </dgm:pt>
    <dgm:pt modelId="{0252589D-CF64-4603-8E26-8276C130202C}" type="parTrans" cxnId="{88E78D4F-F02F-46A9-90EE-B1B489704D34}">
      <dgm:prSet/>
      <dgm:spPr/>
      <dgm:t>
        <a:bodyPr/>
        <a:lstStyle/>
        <a:p>
          <a:endParaRPr lang="en-US"/>
        </a:p>
      </dgm:t>
    </dgm:pt>
    <dgm:pt modelId="{B704D221-B355-4463-A8EF-B9B9B9CEEA8A}" type="sibTrans" cxnId="{88E78D4F-F02F-46A9-90EE-B1B489704D34}">
      <dgm:prSet/>
      <dgm:spPr/>
      <dgm:t>
        <a:bodyPr/>
        <a:lstStyle/>
        <a:p>
          <a:endParaRPr lang="en-US"/>
        </a:p>
      </dgm:t>
    </dgm:pt>
    <dgm:pt modelId="{2D9891DB-B298-4CEB-800B-9BA95AC8208B}" type="pres">
      <dgm:prSet presAssocID="{6D7E084C-62AF-45F0-A862-5F82EFF41F04}" presName="linearFlow" presStyleCnt="0">
        <dgm:presLayoutVars>
          <dgm:dir/>
          <dgm:animLvl val="lvl"/>
          <dgm:resizeHandles val="exact"/>
        </dgm:presLayoutVars>
      </dgm:prSet>
      <dgm:spPr/>
      <dgm:t>
        <a:bodyPr/>
        <a:lstStyle/>
        <a:p>
          <a:endParaRPr lang="en-US"/>
        </a:p>
      </dgm:t>
    </dgm:pt>
    <dgm:pt modelId="{D5637E1B-B5BA-49A2-89D1-88A4614FDA36}" type="pres">
      <dgm:prSet presAssocID="{D8556C9A-61A1-4A55-8D95-9F35A34F8B28}" presName="composite" presStyleCnt="0"/>
      <dgm:spPr/>
    </dgm:pt>
    <dgm:pt modelId="{125EBB67-C462-49C7-991C-183E08910133}" type="pres">
      <dgm:prSet presAssocID="{D8556C9A-61A1-4A55-8D95-9F35A34F8B28}" presName="parentText" presStyleLbl="alignNode1" presStyleIdx="0" presStyleCnt="7">
        <dgm:presLayoutVars>
          <dgm:chMax val="1"/>
          <dgm:bulletEnabled val="1"/>
        </dgm:presLayoutVars>
      </dgm:prSet>
      <dgm:spPr/>
      <dgm:t>
        <a:bodyPr/>
        <a:lstStyle/>
        <a:p>
          <a:endParaRPr lang="en-US"/>
        </a:p>
      </dgm:t>
    </dgm:pt>
    <dgm:pt modelId="{BFB7583C-A946-4A8B-8E22-0FAB2BC2D888}" type="pres">
      <dgm:prSet presAssocID="{D8556C9A-61A1-4A55-8D95-9F35A34F8B28}" presName="descendantText" presStyleLbl="alignAcc1" presStyleIdx="0" presStyleCnt="7">
        <dgm:presLayoutVars>
          <dgm:bulletEnabled val="1"/>
        </dgm:presLayoutVars>
      </dgm:prSet>
      <dgm:spPr/>
      <dgm:t>
        <a:bodyPr/>
        <a:lstStyle/>
        <a:p>
          <a:endParaRPr lang="en-US"/>
        </a:p>
      </dgm:t>
    </dgm:pt>
    <dgm:pt modelId="{D1396DB3-B7FF-4929-B30E-E58F277CE6DD}" type="pres">
      <dgm:prSet presAssocID="{C58FD108-6FB7-4448-BA96-B6809FBF8DFA}" presName="sp" presStyleCnt="0"/>
      <dgm:spPr/>
    </dgm:pt>
    <dgm:pt modelId="{24B80A0E-0238-439A-9192-3AF973AD8259}" type="pres">
      <dgm:prSet presAssocID="{C6C5C5E1-9FBF-46B3-9EFD-EB9F55CCB10D}" presName="composite" presStyleCnt="0"/>
      <dgm:spPr/>
    </dgm:pt>
    <dgm:pt modelId="{C40F5776-42A9-4FDA-9A17-04D9C5B7D680}" type="pres">
      <dgm:prSet presAssocID="{C6C5C5E1-9FBF-46B3-9EFD-EB9F55CCB10D}" presName="parentText" presStyleLbl="alignNode1" presStyleIdx="1" presStyleCnt="7">
        <dgm:presLayoutVars>
          <dgm:chMax val="1"/>
          <dgm:bulletEnabled val="1"/>
        </dgm:presLayoutVars>
      </dgm:prSet>
      <dgm:spPr/>
      <dgm:t>
        <a:bodyPr/>
        <a:lstStyle/>
        <a:p>
          <a:endParaRPr lang="en-US"/>
        </a:p>
      </dgm:t>
    </dgm:pt>
    <dgm:pt modelId="{24EA60D2-3649-4B9A-9087-667960764AE9}" type="pres">
      <dgm:prSet presAssocID="{C6C5C5E1-9FBF-46B3-9EFD-EB9F55CCB10D}" presName="descendantText" presStyleLbl="alignAcc1" presStyleIdx="1" presStyleCnt="7">
        <dgm:presLayoutVars>
          <dgm:bulletEnabled val="1"/>
        </dgm:presLayoutVars>
      </dgm:prSet>
      <dgm:spPr/>
      <dgm:t>
        <a:bodyPr/>
        <a:lstStyle/>
        <a:p>
          <a:endParaRPr lang="en-US"/>
        </a:p>
      </dgm:t>
    </dgm:pt>
    <dgm:pt modelId="{9BCB324B-9FB0-4434-852E-90FAD57431A1}" type="pres">
      <dgm:prSet presAssocID="{01D19316-42D1-4F67-BC4B-2F916D9B3A85}" presName="sp" presStyleCnt="0"/>
      <dgm:spPr/>
    </dgm:pt>
    <dgm:pt modelId="{8D85655D-0702-4559-824C-B0C563F1DAF7}" type="pres">
      <dgm:prSet presAssocID="{A06FD04C-CE49-4F0E-9C87-AA4324AE7763}" presName="composite" presStyleCnt="0"/>
      <dgm:spPr/>
    </dgm:pt>
    <dgm:pt modelId="{E455BAFF-039C-4EC0-AF5D-B0B4AC98AC89}" type="pres">
      <dgm:prSet presAssocID="{A06FD04C-CE49-4F0E-9C87-AA4324AE7763}" presName="parentText" presStyleLbl="alignNode1" presStyleIdx="2" presStyleCnt="7">
        <dgm:presLayoutVars>
          <dgm:chMax val="1"/>
          <dgm:bulletEnabled val="1"/>
        </dgm:presLayoutVars>
      </dgm:prSet>
      <dgm:spPr/>
      <dgm:t>
        <a:bodyPr/>
        <a:lstStyle/>
        <a:p>
          <a:endParaRPr lang="en-US"/>
        </a:p>
      </dgm:t>
    </dgm:pt>
    <dgm:pt modelId="{850B34D8-F79C-4DC6-9C24-00D55DA41DE8}" type="pres">
      <dgm:prSet presAssocID="{A06FD04C-CE49-4F0E-9C87-AA4324AE7763}" presName="descendantText" presStyleLbl="alignAcc1" presStyleIdx="2" presStyleCnt="7">
        <dgm:presLayoutVars>
          <dgm:bulletEnabled val="1"/>
        </dgm:presLayoutVars>
      </dgm:prSet>
      <dgm:spPr/>
      <dgm:t>
        <a:bodyPr/>
        <a:lstStyle/>
        <a:p>
          <a:endParaRPr lang="en-US"/>
        </a:p>
      </dgm:t>
    </dgm:pt>
    <dgm:pt modelId="{88853432-7E8F-4B44-AF78-C3E3600B1DFE}" type="pres">
      <dgm:prSet presAssocID="{941A9A3A-DABE-41EF-8D81-FA0AEEC64405}" presName="sp" presStyleCnt="0"/>
      <dgm:spPr/>
    </dgm:pt>
    <dgm:pt modelId="{FE125D97-C31C-4F4F-BF31-E4442CA75935}" type="pres">
      <dgm:prSet presAssocID="{5EE0838C-A35A-42D3-9CA3-7968269CDF7F}" presName="composite" presStyleCnt="0"/>
      <dgm:spPr/>
    </dgm:pt>
    <dgm:pt modelId="{C024E0D7-6AE8-406F-95DA-A7ED9A9EAE4F}" type="pres">
      <dgm:prSet presAssocID="{5EE0838C-A35A-42D3-9CA3-7968269CDF7F}" presName="parentText" presStyleLbl="alignNode1" presStyleIdx="3" presStyleCnt="7">
        <dgm:presLayoutVars>
          <dgm:chMax val="1"/>
          <dgm:bulletEnabled val="1"/>
        </dgm:presLayoutVars>
      </dgm:prSet>
      <dgm:spPr/>
      <dgm:t>
        <a:bodyPr/>
        <a:lstStyle/>
        <a:p>
          <a:endParaRPr lang="en-US"/>
        </a:p>
      </dgm:t>
    </dgm:pt>
    <dgm:pt modelId="{9EFB8A18-5092-4F80-B80A-1ED19B332814}" type="pres">
      <dgm:prSet presAssocID="{5EE0838C-A35A-42D3-9CA3-7968269CDF7F}" presName="descendantText" presStyleLbl="alignAcc1" presStyleIdx="3" presStyleCnt="7">
        <dgm:presLayoutVars>
          <dgm:bulletEnabled val="1"/>
        </dgm:presLayoutVars>
      </dgm:prSet>
      <dgm:spPr/>
      <dgm:t>
        <a:bodyPr/>
        <a:lstStyle/>
        <a:p>
          <a:endParaRPr lang="en-US"/>
        </a:p>
      </dgm:t>
    </dgm:pt>
    <dgm:pt modelId="{D498CA21-DE42-48B6-A136-0DC9AF79C9E2}" type="pres">
      <dgm:prSet presAssocID="{198D69D4-734C-40A9-96D9-77070B0FAF64}" presName="sp" presStyleCnt="0"/>
      <dgm:spPr/>
    </dgm:pt>
    <dgm:pt modelId="{F00D69AD-DAC8-4FD4-BBF9-57C15B3A0B6A}" type="pres">
      <dgm:prSet presAssocID="{B12E5938-EB45-4B4B-8F89-F8F95B7E9EBA}" presName="composite" presStyleCnt="0"/>
      <dgm:spPr/>
    </dgm:pt>
    <dgm:pt modelId="{53B5720F-D512-4FA6-A2E8-D66885A9C249}" type="pres">
      <dgm:prSet presAssocID="{B12E5938-EB45-4B4B-8F89-F8F95B7E9EBA}" presName="parentText" presStyleLbl="alignNode1" presStyleIdx="4" presStyleCnt="7">
        <dgm:presLayoutVars>
          <dgm:chMax val="1"/>
          <dgm:bulletEnabled val="1"/>
        </dgm:presLayoutVars>
      </dgm:prSet>
      <dgm:spPr/>
      <dgm:t>
        <a:bodyPr/>
        <a:lstStyle/>
        <a:p>
          <a:endParaRPr lang="en-US"/>
        </a:p>
      </dgm:t>
    </dgm:pt>
    <dgm:pt modelId="{CF4FA83F-19A6-4F8B-A7F9-9A70C36EB846}" type="pres">
      <dgm:prSet presAssocID="{B12E5938-EB45-4B4B-8F89-F8F95B7E9EBA}" presName="descendantText" presStyleLbl="alignAcc1" presStyleIdx="4" presStyleCnt="7">
        <dgm:presLayoutVars>
          <dgm:bulletEnabled val="1"/>
        </dgm:presLayoutVars>
      </dgm:prSet>
      <dgm:spPr/>
      <dgm:t>
        <a:bodyPr/>
        <a:lstStyle/>
        <a:p>
          <a:endParaRPr lang="en-US"/>
        </a:p>
      </dgm:t>
    </dgm:pt>
    <dgm:pt modelId="{E7E8947E-A2B1-4178-9E7F-89C5724598F6}" type="pres">
      <dgm:prSet presAssocID="{C56C1E03-367F-4ADF-8124-D224AF8D1254}" presName="sp" presStyleCnt="0"/>
      <dgm:spPr/>
    </dgm:pt>
    <dgm:pt modelId="{3ABBC138-EA2D-479E-A03C-53C8D445651A}" type="pres">
      <dgm:prSet presAssocID="{0C24A1D9-718A-4D81-A7F2-D14E8B5A5352}" presName="composite" presStyleCnt="0"/>
      <dgm:spPr/>
    </dgm:pt>
    <dgm:pt modelId="{C4809296-66D4-4443-B73B-4495DA57395B}" type="pres">
      <dgm:prSet presAssocID="{0C24A1D9-718A-4D81-A7F2-D14E8B5A5352}" presName="parentText" presStyleLbl="alignNode1" presStyleIdx="5" presStyleCnt="7">
        <dgm:presLayoutVars>
          <dgm:chMax val="1"/>
          <dgm:bulletEnabled val="1"/>
        </dgm:presLayoutVars>
      </dgm:prSet>
      <dgm:spPr/>
      <dgm:t>
        <a:bodyPr/>
        <a:lstStyle/>
        <a:p>
          <a:endParaRPr lang="en-US"/>
        </a:p>
      </dgm:t>
    </dgm:pt>
    <dgm:pt modelId="{6389905E-D1F5-453C-A241-8976818E92F9}" type="pres">
      <dgm:prSet presAssocID="{0C24A1D9-718A-4D81-A7F2-D14E8B5A5352}" presName="descendantText" presStyleLbl="alignAcc1" presStyleIdx="5" presStyleCnt="7">
        <dgm:presLayoutVars>
          <dgm:bulletEnabled val="1"/>
        </dgm:presLayoutVars>
      </dgm:prSet>
      <dgm:spPr/>
      <dgm:t>
        <a:bodyPr/>
        <a:lstStyle/>
        <a:p>
          <a:endParaRPr lang="en-US"/>
        </a:p>
      </dgm:t>
    </dgm:pt>
    <dgm:pt modelId="{038F84B9-BB76-49C5-8957-F5C570B74608}" type="pres">
      <dgm:prSet presAssocID="{DAC6B506-2F9B-4547-AB28-B9C80B89028B}" presName="sp" presStyleCnt="0"/>
      <dgm:spPr/>
    </dgm:pt>
    <dgm:pt modelId="{D37B9E66-B3BC-4BFD-82D7-368E9A3DB490}" type="pres">
      <dgm:prSet presAssocID="{42594340-59C2-41A7-83D4-C6505E41994A}" presName="composite" presStyleCnt="0"/>
      <dgm:spPr/>
    </dgm:pt>
    <dgm:pt modelId="{FD8FFA81-0C4C-4EA8-AAD3-A8D42A01629A}" type="pres">
      <dgm:prSet presAssocID="{42594340-59C2-41A7-83D4-C6505E41994A}" presName="parentText" presStyleLbl="alignNode1" presStyleIdx="6" presStyleCnt="7">
        <dgm:presLayoutVars>
          <dgm:chMax val="1"/>
          <dgm:bulletEnabled val="1"/>
        </dgm:presLayoutVars>
      </dgm:prSet>
      <dgm:spPr/>
      <dgm:t>
        <a:bodyPr/>
        <a:lstStyle/>
        <a:p>
          <a:endParaRPr lang="en-US"/>
        </a:p>
      </dgm:t>
    </dgm:pt>
    <dgm:pt modelId="{93CB5BC6-A6F3-4B19-B36C-194C86929CF1}" type="pres">
      <dgm:prSet presAssocID="{42594340-59C2-41A7-83D4-C6505E41994A}" presName="descendantText" presStyleLbl="alignAcc1" presStyleIdx="6" presStyleCnt="7">
        <dgm:presLayoutVars>
          <dgm:bulletEnabled val="1"/>
        </dgm:presLayoutVars>
      </dgm:prSet>
      <dgm:spPr/>
      <dgm:t>
        <a:bodyPr/>
        <a:lstStyle/>
        <a:p>
          <a:endParaRPr lang="en-US"/>
        </a:p>
      </dgm:t>
    </dgm:pt>
  </dgm:ptLst>
  <dgm:cxnLst>
    <dgm:cxn modelId="{5A143FB5-E106-4ACD-B455-AED73311144A}" type="presOf" srcId="{42594340-59C2-41A7-83D4-C6505E41994A}" destId="{FD8FFA81-0C4C-4EA8-AAD3-A8D42A01629A}" srcOrd="0" destOrd="0" presId="urn:microsoft.com/office/officeart/2005/8/layout/chevron2"/>
    <dgm:cxn modelId="{859670E9-82A9-4A49-884A-8C7DB1F41655}" srcId="{B12E5938-EB45-4B4B-8F89-F8F95B7E9EBA}" destId="{8603AB72-E538-4265-BD23-14D1E003ECC0}" srcOrd="0" destOrd="0" parTransId="{6CA619C8-7A9E-44C0-BF2E-CCB602431A19}" sibTransId="{00D2AF35-16FB-4EE8-9FE8-477E066EC135}"/>
    <dgm:cxn modelId="{A3F68310-6172-4BC7-977B-DD0CECB92EA8}" type="presOf" srcId="{8603AB72-E538-4265-BD23-14D1E003ECC0}" destId="{CF4FA83F-19A6-4F8B-A7F9-9A70C36EB846}" srcOrd="0" destOrd="0" presId="urn:microsoft.com/office/officeart/2005/8/layout/chevron2"/>
    <dgm:cxn modelId="{3BC71110-4132-4B12-AC93-3518D1A235AE}" type="presOf" srcId="{A06FD04C-CE49-4F0E-9C87-AA4324AE7763}" destId="{E455BAFF-039C-4EC0-AF5D-B0B4AC98AC89}" srcOrd="0" destOrd="0" presId="urn:microsoft.com/office/officeart/2005/8/layout/chevron2"/>
    <dgm:cxn modelId="{5461EFBE-759D-4A08-86AE-C9D18CC041E2}" type="presOf" srcId="{4D929251-BDD1-47EF-A9EB-0246181DD2B1}" destId="{93CB5BC6-A6F3-4B19-B36C-194C86929CF1}" srcOrd="0" destOrd="0" presId="urn:microsoft.com/office/officeart/2005/8/layout/chevron2"/>
    <dgm:cxn modelId="{26AAD30B-4AC0-4306-B3F3-F338FB07EB00}" type="presOf" srcId="{865DE454-B52F-4073-9785-FFC1D48CBFE1}" destId="{24EA60D2-3649-4B9A-9087-667960764AE9}" srcOrd="0" destOrd="0" presId="urn:microsoft.com/office/officeart/2005/8/layout/chevron2"/>
    <dgm:cxn modelId="{3E261207-0187-42D7-9661-40B7563A4410}" type="presOf" srcId="{338F1767-F47A-4753-A43B-B22D157B8BF0}" destId="{9EFB8A18-5092-4F80-B80A-1ED19B332814}" srcOrd="0" destOrd="0" presId="urn:microsoft.com/office/officeart/2005/8/layout/chevron2"/>
    <dgm:cxn modelId="{B8E8BE96-BD38-4792-A28C-D1435F06BC0A}" type="presOf" srcId="{5EE0838C-A35A-42D3-9CA3-7968269CDF7F}" destId="{C024E0D7-6AE8-406F-95DA-A7ED9A9EAE4F}" srcOrd="0" destOrd="0" presId="urn:microsoft.com/office/officeart/2005/8/layout/chevron2"/>
    <dgm:cxn modelId="{B0F205A1-E097-4907-B009-707348B38A59}" srcId="{6D7E084C-62AF-45F0-A862-5F82EFF41F04}" destId="{0C24A1D9-718A-4D81-A7F2-D14E8B5A5352}" srcOrd="5" destOrd="0" parTransId="{53A09137-33CE-42A3-8A84-7AF1F387115B}" sibTransId="{DAC6B506-2F9B-4547-AB28-B9C80B89028B}"/>
    <dgm:cxn modelId="{03403784-53E8-4CA5-AAAA-EE58396581B2}" srcId="{6D7E084C-62AF-45F0-A862-5F82EFF41F04}" destId="{42594340-59C2-41A7-83D4-C6505E41994A}" srcOrd="6" destOrd="0" parTransId="{C2A5BEBA-BFDA-43AB-8C87-FD281BF888E2}" sibTransId="{0CD1D656-BB27-449A-9D3C-F291D15FEB9D}"/>
    <dgm:cxn modelId="{88E78D4F-F02F-46A9-90EE-B1B489704D34}" srcId="{42594340-59C2-41A7-83D4-C6505E41994A}" destId="{4D929251-BDD1-47EF-A9EB-0246181DD2B1}" srcOrd="0" destOrd="0" parTransId="{0252589D-CF64-4603-8E26-8276C130202C}" sibTransId="{B704D221-B355-4463-A8EF-B9B9B9CEEA8A}"/>
    <dgm:cxn modelId="{97CF2EAC-8EA3-4A6A-AA06-F7E5F4D9B944}" type="presOf" srcId="{B12E5938-EB45-4B4B-8F89-F8F95B7E9EBA}" destId="{53B5720F-D512-4FA6-A2E8-D66885A9C249}" srcOrd="0" destOrd="0" presId="urn:microsoft.com/office/officeart/2005/8/layout/chevron2"/>
    <dgm:cxn modelId="{2FA9400C-8459-401A-B48C-AB91DFA2F225}" type="presOf" srcId="{13218B11-BD0E-4CFA-A66F-09F44067F567}" destId="{BFB7583C-A946-4A8B-8E22-0FAB2BC2D888}" srcOrd="0" destOrd="0" presId="urn:microsoft.com/office/officeart/2005/8/layout/chevron2"/>
    <dgm:cxn modelId="{0522BC95-4643-424B-9CE0-A0FD336FB667}" srcId="{A06FD04C-CE49-4F0E-9C87-AA4324AE7763}" destId="{499D1AB2-CEFC-4293-B7F8-DC98E006F43B}" srcOrd="0" destOrd="0" parTransId="{E404A211-35B9-4BCD-AB75-2ED4C6D9F470}" sibTransId="{F404E554-88DE-4685-95DA-34C379C76948}"/>
    <dgm:cxn modelId="{21C0C0E0-460E-4DD2-B895-342F47ABE38F}" srcId="{D8556C9A-61A1-4A55-8D95-9F35A34F8B28}" destId="{13218B11-BD0E-4CFA-A66F-09F44067F567}" srcOrd="0" destOrd="0" parTransId="{0B00CFA0-6C3C-4A32-8D8A-5442CFA0E8E9}" sibTransId="{EC55F0CA-4E57-44A0-A078-35AC1F24DC9E}"/>
    <dgm:cxn modelId="{A51AE58B-BC3E-4E60-B787-2DC57AA189C5}" srcId="{6D7E084C-62AF-45F0-A862-5F82EFF41F04}" destId="{A06FD04C-CE49-4F0E-9C87-AA4324AE7763}" srcOrd="2" destOrd="0" parTransId="{D93B5F1E-5FB1-47C0-A64C-E832CD049781}" sibTransId="{941A9A3A-DABE-41EF-8D81-FA0AEEC64405}"/>
    <dgm:cxn modelId="{F40CCAF4-A651-4466-BA34-70A1F04248EB}" type="presOf" srcId="{0C24A1D9-718A-4D81-A7F2-D14E8B5A5352}" destId="{C4809296-66D4-4443-B73B-4495DA57395B}" srcOrd="0" destOrd="0" presId="urn:microsoft.com/office/officeart/2005/8/layout/chevron2"/>
    <dgm:cxn modelId="{99F6A8B4-2E57-4367-A62D-17B688EA212E}" srcId="{0C24A1D9-718A-4D81-A7F2-D14E8B5A5352}" destId="{17AD46D6-D3B4-4F58-B6B1-1780DD3EF4D5}" srcOrd="0" destOrd="0" parTransId="{1CBE1F1D-A558-4720-BCA4-18EC4637914D}" sibTransId="{DB2C05A6-52BA-4BAA-B1E9-462177140DBC}"/>
    <dgm:cxn modelId="{BCE659F7-F616-455D-AC11-622AB8B6BF8A}" srcId="{5EE0838C-A35A-42D3-9CA3-7968269CDF7F}" destId="{338F1767-F47A-4753-A43B-B22D157B8BF0}" srcOrd="0" destOrd="0" parTransId="{E127909E-56A7-4515-90E3-027F89EC825F}" sibTransId="{54DED264-F5C4-4189-8F2F-2E2903C45A7B}"/>
    <dgm:cxn modelId="{363A774B-827F-4DE7-82E3-66CED390480A}" srcId="{6D7E084C-62AF-45F0-A862-5F82EFF41F04}" destId="{B12E5938-EB45-4B4B-8F89-F8F95B7E9EBA}" srcOrd="4" destOrd="0" parTransId="{E4681E64-E535-422D-8A75-72DA791B9BB7}" sibTransId="{C56C1E03-367F-4ADF-8124-D224AF8D1254}"/>
    <dgm:cxn modelId="{2B85193E-3A0C-4F1A-9EBF-3C1F41D04B8B}" type="presOf" srcId="{D8556C9A-61A1-4A55-8D95-9F35A34F8B28}" destId="{125EBB67-C462-49C7-991C-183E08910133}" srcOrd="0" destOrd="0" presId="urn:microsoft.com/office/officeart/2005/8/layout/chevron2"/>
    <dgm:cxn modelId="{D4EEAA2A-24F5-4D8F-81A2-3420F61462F2}" type="presOf" srcId="{6D7E084C-62AF-45F0-A862-5F82EFF41F04}" destId="{2D9891DB-B298-4CEB-800B-9BA95AC8208B}" srcOrd="0" destOrd="0" presId="urn:microsoft.com/office/officeart/2005/8/layout/chevron2"/>
    <dgm:cxn modelId="{36528577-EC45-49EA-AD3F-37C26C3A426F}" srcId="{6D7E084C-62AF-45F0-A862-5F82EFF41F04}" destId="{5EE0838C-A35A-42D3-9CA3-7968269CDF7F}" srcOrd="3" destOrd="0" parTransId="{6CEA3BE0-E64E-4FC5-8664-2F758715DE01}" sibTransId="{198D69D4-734C-40A9-96D9-77070B0FAF64}"/>
    <dgm:cxn modelId="{4D08B5D6-B683-4E0B-968A-3A33B3149EC5}" srcId="{6D7E084C-62AF-45F0-A862-5F82EFF41F04}" destId="{C6C5C5E1-9FBF-46B3-9EFD-EB9F55CCB10D}" srcOrd="1" destOrd="0" parTransId="{FE22E514-EAE2-45A9-A90C-927823AE7CCE}" sibTransId="{01D19316-42D1-4F67-BC4B-2F916D9B3A85}"/>
    <dgm:cxn modelId="{34FB3E14-8289-4771-BC1A-908606C9A76B}" type="presOf" srcId="{C6C5C5E1-9FBF-46B3-9EFD-EB9F55CCB10D}" destId="{C40F5776-42A9-4FDA-9A17-04D9C5B7D680}" srcOrd="0" destOrd="0" presId="urn:microsoft.com/office/officeart/2005/8/layout/chevron2"/>
    <dgm:cxn modelId="{F2A38CB5-E1EA-41C1-A0F9-02F81D950DA0}" srcId="{C6C5C5E1-9FBF-46B3-9EFD-EB9F55CCB10D}" destId="{865DE454-B52F-4073-9785-FFC1D48CBFE1}" srcOrd="0" destOrd="0" parTransId="{16163CDA-201C-44ED-965D-CD96F79832D0}" sibTransId="{E5AF3E7E-093F-43A9-AB95-269701387ACB}"/>
    <dgm:cxn modelId="{5BB59AC0-A107-42D3-B0F5-B95C3F3711DF}" type="presOf" srcId="{499D1AB2-CEFC-4293-B7F8-DC98E006F43B}" destId="{850B34D8-F79C-4DC6-9C24-00D55DA41DE8}" srcOrd="0" destOrd="0" presId="urn:microsoft.com/office/officeart/2005/8/layout/chevron2"/>
    <dgm:cxn modelId="{A11B378D-0364-4511-AA9E-CE718387303A}" srcId="{6D7E084C-62AF-45F0-A862-5F82EFF41F04}" destId="{D8556C9A-61A1-4A55-8D95-9F35A34F8B28}" srcOrd="0" destOrd="0" parTransId="{9554185F-5DF2-472F-A5EB-3753672EC542}" sibTransId="{C58FD108-6FB7-4448-BA96-B6809FBF8DFA}"/>
    <dgm:cxn modelId="{058899B1-B333-41F1-AD68-EEEFF7484056}" type="presOf" srcId="{17AD46D6-D3B4-4F58-B6B1-1780DD3EF4D5}" destId="{6389905E-D1F5-453C-A241-8976818E92F9}" srcOrd="0" destOrd="0" presId="urn:microsoft.com/office/officeart/2005/8/layout/chevron2"/>
    <dgm:cxn modelId="{527F328B-ECEE-49D1-A0AB-05B7CDEBF01D}" type="presParOf" srcId="{2D9891DB-B298-4CEB-800B-9BA95AC8208B}" destId="{D5637E1B-B5BA-49A2-89D1-88A4614FDA36}" srcOrd="0" destOrd="0" presId="urn:microsoft.com/office/officeart/2005/8/layout/chevron2"/>
    <dgm:cxn modelId="{BD2C3B49-6C23-4AC8-8BED-C9328E892480}" type="presParOf" srcId="{D5637E1B-B5BA-49A2-89D1-88A4614FDA36}" destId="{125EBB67-C462-49C7-991C-183E08910133}" srcOrd="0" destOrd="0" presId="urn:microsoft.com/office/officeart/2005/8/layout/chevron2"/>
    <dgm:cxn modelId="{0121ED40-27FD-46C2-AB68-3D807D0F6C73}" type="presParOf" srcId="{D5637E1B-B5BA-49A2-89D1-88A4614FDA36}" destId="{BFB7583C-A946-4A8B-8E22-0FAB2BC2D888}" srcOrd="1" destOrd="0" presId="urn:microsoft.com/office/officeart/2005/8/layout/chevron2"/>
    <dgm:cxn modelId="{CD0E2EAF-2F93-4DDF-A594-8557EEF88444}" type="presParOf" srcId="{2D9891DB-B298-4CEB-800B-9BA95AC8208B}" destId="{D1396DB3-B7FF-4929-B30E-E58F277CE6DD}" srcOrd="1" destOrd="0" presId="urn:microsoft.com/office/officeart/2005/8/layout/chevron2"/>
    <dgm:cxn modelId="{4155D079-AB21-42F8-9E3B-460D07EA3EC6}" type="presParOf" srcId="{2D9891DB-B298-4CEB-800B-9BA95AC8208B}" destId="{24B80A0E-0238-439A-9192-3AF973AD8259}" srcOrd="2" destOrd="0" presId="urn:microsoft.com/office/officeart/2005/8/layout/chevron2"/>
    <dgm:cxn modelId="{769A2B7A-AC20-4C6B-BC38-122D0C16F7BE}" type="presParOf" srcId="{24B80A0E-0238-439A-9192-3AF973AD8259}" destId="{C40F5776-42A9-4FDA-9A17-04D9C5B7D680}" srcOrd="0" destOrd="0" presId="urn:microsoft.com/office/officeart/2005/8/layout/chevron2"/>
    <dgm:cxn modelId="{A1C482C4-2EFB-46FD-AA66-DD9E4CA04696}" type="presParOf" srcId="{24B80A0E-0238-439A-9192-3AF973AD8259}" destId="{24EA60D2-3649-4B9A-9087-667960764AE9}" srcOrd="1" destOrd="0" presId="urn:microsoft.com/office/officeart/2005/8/layout/chevron2"/>
    <dgm:cxn modelId="{4C9CA6E6-8145-48CD-8181-1214813F318A}" type="presParOf" srcId="{2D9891DB-B298-4CEB-800B-9BA95AC8208B}" destId="{9BCB324B-9FB0-4434-852E-90FAD57431A1}" srcOrd="3" destOrd="0" presId="urn:microsoft.com/office/officeart/2005/8/layout/chevron2"/>
    <dgm:cxn modelId="{E76E5D94-0B8D-4CE2-8D20-E164AF184A9B}" type="presParOf" srcId="{2D9891DB-B298-4CEB-800B-9BA95AC8208B}" destId="{8D85655D-0702-4559-824C-B0C563F1DAF7}" srcOrd="4" destOrd="0" presId="urn:microsoft.com/office/officeart/2005/8/layout/chevron2"/>
    <dgm:cxn modelId="{7C67E550-59E4-4260-BF3C-94C3A004CF95}" type="presParOf" srcId="{8D85655D-0702-4559-824C-B0C563F1DAF7}" destId="{E455BAFF-039C-4EC0-AF5D-B0B4AC98AC89}" srcOrd="0" destOrd="0" presId="urn:microsoft.com/office/officeart/2005/8/layout/chevron2"/>
    <dgm:cxn modelId="{8AD4FEF4-8F00-417E-84DC-5B76A25EFA2B}" type="presParOf" srcId="{8D85655D-0702-4559-824C-B0C563F1DAF7}" destId="{850B34D8-F79C-4DC6-9C24-00D55DA41DE8}" srcOrd="1" destOrd="0" presId="urn:microsoft.com/office/officeart/2005/8/layout/chevron2"/>
    <dgm:cxn modelId="{A190F2CC-BFFE-4BC2-B633-7875BF38D4DF}" type="presParOf" srcId="{2D9891DB-B298-4CEB-800B-9BA95AC8208B}" destId="{88853432-7E8F-4B44-AF78-C3E3600B1DFE}" srcOrd="5" destOrd="0" presId="urn:microsoft.com/office/officeart/2005/8/layout/chevron2"/>
    <dgm:cxn modelId="{96252C53-B3AF-4508-934F-11C25A29FEBB}" type="presParOf" srcId="{2D9891DB-B298-4CEB-800B-9BA95AC8208B}" destId="{FE125D97-C31C-4F4F-BF31-E4442CA75935}" srcOrd="6" destOrd="0" presId="urn:microsoft.com/office/officeart/2005/8/layout/chevron2"/>
    <dgm:cxn modelId="{1DE920B6-66DB-4354-A4E1-76F46C33F0DF}" type="presParOf" srcId="{FE125D97-C31C-4F4F-BF31-E4442CA75935}" destId="{C024E0D7-6AE8-406F-95DA-A7ED9A9EAE4F}" srcOrd="0" destOrd="0" presId="urn:microsoft.com/office/officeart/2005/8/layout/chevron2"/>
    <dgm:cxn modelId="{41B23BFC-0615-4979-B67B-5E61632B5491}" type="presParOf" srcId="{FE125D97-C31C-4F4F-BF31-E4442CA75935}" destId="{9EFB8A18-5092-4F80-B80A-1ED19B332814}" srcOrd="1" destOrd="0" presId="urn:microsoft.com/office/officeart/2005/8/layout/chevron2"/>
    <dgm:cxn modelId="{602D29FD-5DA6-4234-AF88-1A0A0BDA4C6F}" type="presParOf" srcId="{2D9891DB-B298-4CEB-800B-9BA95AC8208B}" destId="{D498CA21-DE42-48B6-A136-0DC9AF79C9E2}" srcOrd="7" destOrd="0" presId="urn:microsoft.com/office/officeart/2005/8/layout/chevron2"/>
    <dgm:cxn modelId="{3E4BB2D5-3427-42EC-A271-1228B0FD3B65}" type="presParOf" srcId="{2D9891DB-B298-4CEB-800B-9BA95AC8208B}" destId="{F00D69AD-DAC8-4FD4-BBF9-57C15B3A0B6A}" srcOrd="8" destOrd="0" presId="urn:microsoft.com/office/officeart/2005/8/layout/chevron2"/>
    <dgm:cxn modelId="{34FFDC30-1185-4BA5-8C7A-1A3978E98D49}" type="presParOf" srcId="{F00D69AD-DAC8-4FD4-BBF9-57C15B3A0B6A}" destId="{53B5720F-D512-4FA6-A2E8-D66885A9C249}" srcOrd="0" destOrd="0" presId="urn:microsoft.com/office/officeart/2005/8/layout/chevron2"/>
    <dgm:cxn modelId="{62A7C8B5-BF4F-48C2-8C55-C9FB2880F5D9}" type="presParOf" srcId="{F00D69AD-DAC8-4FD4-BBF9-57C15B3A0B6A}" destId="{CF4FA83F-19A6-4F8B-A7F9-9A70C36EB846}" srcOrd="1" destOrd="0" presId="urn:microsoft.com/office/officeart/2005/8/layout/chevron2"/>
    <dgm:cxn modelId="{24D2383B-ACB7-48DD-9CEE-AA5E30619145}" type="presParOf" srcId="{2D9891DB-B298-4CEB-800B-9BA95AC8208B}" destId="{E7E8947E-A2B1-4178-9E7F-89C5724598F6}" srcOrd="9" destOrd="0" presId="urn:microsoft.com/office/officeart/2005/8/layout/chevron2"/>
    <dgm:cxn modelId="{98AD5990-4017-4110-B5AA-6EB9ADCFD92D}" type="presParOf" srcId="{2D9891DB-B298-4CEB-800B-9BA95AC8208B}" destId="{3ABBC138-EA2D-479E-A03C-53C8D445651A}" srcOrd="10" destOrd="0" presId="urn:microsoft.com/office/officeart/2005/8/layout/chevron2"/>
    <dgm:cxn modelId="{572666A9-50BD-46CA-9484-48428B890444}" type="presParOf" srcId="{3ABBC138-EA2D-479E-A03C-53C8D445651A}" destId="{C4809296-66D4-4443-B73B-4495DA57395B}" srcOrd="0" destOrd="0" presId="urn:microsoft.com/office/officeart/2005/8/layout/chevron2"/>
    <dgm:cxn modelId="{856440D4-97DB-4CDD-9862-AA60429660E0}" type="presParOf" srcId="{3ABBC138-EA2D-479E-A03C-53C8D445651A}" destId="{6389905E-D1F5-453C-A241-8976818E92F9}" srcOrd="1" destOrd="0" presId="urn:microsoft.com/office/officeart/2005/8/layout/chevron2"/>
    <dgm:cxn modelId="{75D5FF1D-342F-4746-B872-F2A30237E717}" type="presParOf" srcId="{2D9891DB-B298-4CEB-800B-9BA95AC8208B}" destId="{038F84B9-BB76-49C5-8957-F5C570B74608}" srcOrd="11" destOrd="0" presId="urn:microsoft.com/office/officeart/2005/8/layout/chevron2"/>
    <dgm:cxn modelId="{2A0B5594-D211-4697-A59A-C061F7615CC2}" type="presParOf" srcId="{2D9891DB-B298-4CEB-800B-9BA95AC8208B}" destId="{D37B9E66-B3BC-4BFD-82D7-368E9A3DB490}" srcOrd="12" destOrd="0" presId="urn:microsoft.com/office/officeart/2005/8/layout/chevron2"/>
    <dgm:cxn modelId="{22654A3F-6E38-4B68-B137-42AB07200E01}" type="presParOf" srcId="{D37B9E66-B3BC-4BFD-82D7-368E9A3DB490}" destId="{FD8FFA81-0C4C-4EA8-AAD3-A8D42A01629A}" srcOrd="0" destOrd="0" presId="urn:microsoft.com/office/officeart/2005/8/layout/chevron2"/>
    <dgm:cxn modelId="{C68E3628-2CE3-47F5-8698-9204806B05E0}" type="presParOf" srcId="{D37B9E66-B3BC-4BFD-82D7-368E9A3DB490}" destId="{93CB5BC6-A6F3-4B19-B36C-194C86929CF1}" srcOrd="1" destOrd="0" presId="urn:microsoft.com/office/officeart/2005/8/layout/chevron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5EBB67-C462-49C7-991C-183E08910133}">
      <dsp:nvSpPr>
        <dsp:cNvPr id="0" name=""/>
        <dsp:cNvSpPr/>
      </dsp:nvSpPr>
      <dsp:spPr>
        <a:xfrm rot="5400000">
          <a:off x="-57822" y="58982"/>
          <a:ext cx="385484" cy="269839"/>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1</a:t>
          </a:r>
        </a:p>
      </dsp:txBody>
      <dsp:txXfrm rot="-5400000">
        <a:off x="1" y="136080"/>
        <a:ext cx="269839" cy="115645"/>
      </dsp:txXfrm>
    </dsp:sp>
    <dsp:sp modelId="{BFB7583C-A946-4A8B-8E22-0FAB2BC2D888}">
      <dsp:nvSpPr>
        <dsp:cNvPr id="0" name=""/>
        <dsp:cNvSpPr/>
      </dsp:nvSpPr>
      <dsp:spPr>
        <a:xfrm rot="5400000">
          <a:off x="1859709" y="-1588710"/>
          <a:ext cx="250565" cy="343030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a:t>Selection of the Clients</a:t>
          </a:r>
        </a:p>
      </dsp:txBody>
      <dsp:txXfrm rot="-5400000">
        <a:off x="269839" y="13392"/>
        <a:ext cx="3418073" cy="226101"/>
      </dsp:txXfrm>
    </dsp:sp>
    <dsp:sp modelId="{C40F5776-42A9-4FDA-9A17-04D9C5B7D680}">
      <dsp:nvSpPr>
        <dsp:cNvPr id="0" name=""/>
        <dsp:cNvSpPr/>
      </dsp:nvSpPr>
      <dsp:spPr>
        <a:xfrm rot="5400000">
          <a:off x="-57822" y="368151"/>
          <a:ext cx="385484" cy="269839"/>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2</a:t>
          </a:r>
        </a:p>
      </dsp:txBody>
      <dsp:txXfrm rot="-5400000">
        <a:off x="1" y="445249"/>
        <a:ext cx="269839" cy="115645"/>
      </dsp:txXfrm>
    </dsp:sp>
    <dsp:sp modelId="{24EA60D2-3649-4B9A-9087-667960764AE9}">
      <dsp:nvSpPr>
        <dsp:cNvPr id="0" name=""/>
        <dsp:cNvSpPr/>
      </dsp:nvSpPr>
      <dsp:spPr>
        <a:xfrm rot="5400000">
          <a:off x="1859709" y="-1279541"/>
          <a:ext cx="250565" cy="343030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a:t>Application Stage</a:t>
          </a:r>
        </a:p>
      </dsp:txBody>
      <dsp:txXfrm rot="-5400000">
        <a:off x="269839" y="322561"/>
        <a:ext cx="3418073" cy="226101"/>
      </dsp:txXfrm>
    </dsp:sp>
    <dsp:sp modelId="{E455BAFF-039C-4EC0-AF5D-B0B4AC98AC89}">
      <dsp:nvSpPr>
        <dsp:cNvPr id="0" name=""/>
        <dsp:cNvSpPr/>
      </dsp:nvSpPr>
      <dsp:spPr>
        <a:xfrm rot="5400000">
          <a:off x="-57822" y="677321"/>
          <a:ext cx="385484" cy="269839"/>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3</a:t>
          </a:r>
        </a:p>
      </dsp:txBody>
      <dsp:txXfrm rot="-5400000">
        <a:off x="1" y="754419"/>
        <a:ext cx="269839" cy="115645"/>
      </dsp:txXfrm>
    </dsp:sp>
    <dsp:sp modelId="{850B34D8-F79C-4DC6-9C24-00D55DA41DE8}">
      <dsp:nvSpPr>
        <dsp:cNvPr id="0" name=""/>
        <dsp:cNvSpPr/>
      </dsp:nvSpPr>
      <dsp:spPr>
        <a:xfrm rot="5400000">
          <a:off x="1859709" y="-970371"/>
          <a:ext cx="250565" cy="343030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a:t>Appraisal Stage</a:t>
          </a:r>
        </a:p>
      </dsp:txBody>
      <dsp:txXfrm rot="-5400000">
        <a:off x="269839" y="631731"/>
        <a:ext cx="3418073" cy="226101"/>
      </dsp:txXfrm>
    </dsp:sp>
    <dsp:sp modelId="{C024E0D7-6AE8-406F-95DA-A7ED9A9EAE4F}">
      <dsp:nvSpPr>
        <dsp:cNvPr id="0" name=""/>
        <dsp:cNvSpPr/>
      </dsp:nvSpPr>
      <dsp:spPr>
        <a:xfrm rot="5400000">
          <a:off x="-57822" y="986490"/>
          <a:ext cx="385484" cy="269839"/>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4</a:t>
          </a:r>
        </a:p>
      </dsp:txBody>
      <dsp:txXfrm rot="-5400000">
        <a:off x="1" y="1063588"/>
        <a:ext cx="269839" cy="115645"/>
      </dsp:txXfrm>
    </dsp:sp>
    <dsp:sp modelId="{9EFB8A18-5092-4F80-B80A-1ED19B332814}">
      <dsp:nvSpPr>
        <dsp:cNvPr id="0" name=""/>
        <dsp:cNvSpPr/>
      </dsp:nvSpPr>
      <dsp:spPr>
        <a:xfrm rot="5400000">
          <a:off x="1859709" y="-661202"/>
          <a:ext cx="250565" cy="343030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a:t>Sanctioning Stage</a:t>
          </a:r>
        </a:p>
      </dsp:txBody>
      <dsp:txXfrm rot="-5400000">
        <a:off x="269839" y="940900"/>
        <a:ext cx="3418073" cy="226101"/>
      </dsp:txXfrm>
    </dsp:sp>
    <dsp:sp modelId="{53B5720F-D512-4FA6-A2E8-D66885A9C249}">
      <dsp:nvSpPr>
        <dsp:cNvPr id="0" name=""/>
        <dsp:cNvSpPr/>
      </dsp:nvSpPr>
      <dsp:spPr>
        <a:xfrm rot="5400000">
          <a:off x="-57822" y="1295659"/>
          <a:ext cx="385484" cy="269839"/>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5</a:t>
          </a:r>
        </a:p>
      </dsp:txBody>
      <dsp:txXfrm rot="-5400000">
        <a:off x="1" y="1372757"/>
        <a:ext cx="269839" cy="115645"/>
      </dsp:txXfrm>
    </dsp:sp>
    <dsp:sp modelId="{CF4FA83F-19A6-4F8B-A7F9-9A70C36EB846}">
      <dsp:nvSpPr>
        <dsp:cNvPr id="0" name=""/>
        <dsp:cNvSpPr/>
      </dsp:nvSpPr>
      <dsp:spPr>
        <a:xfrm rot="5400000">
          <a:off x="1859709" y="-352033"/>
          <a:ext cx="250565" cy="343030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a:t>Documentation Stage</a:t>
          </a:r>
        </a:p>
      </dsp:txBody>
      <dsp:txXfrm rot="-5400000">
        <a:off x="269839" y="1250069"/>
        <a:ext cx="3418073" cy="226101"/>
      </dsp:txXfrm>
    </dsp:sp>
    <dsp:sp modelId="{C4809296-66D4-4443-B73B-4495DA57395B}">
      <dsp:nvSpPr>
        <dsp:cNvPr id="0" name=""/>
        <dsp:cNvSpPr/>
      </dsp:nvSpPr>
      <dsp:spPr>
        <a:xfrm rot="5400000">
          <a:off x="-57822" y="1604828"/>
          <a:ext cx="385484" cy="269839"/>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6</a:t>
          </a:r>
        </a:p>
      </dsp:txBody>
      <dsp:txXfrm rot="-5400000">
        <a:off x="1" y="1681926"/>
        <a:ext cx="269839" cy="115645"/>
      </dsp:txXfrm>
    </dsp:sp>
    <dsp:sp modelId="{6389905E-D1F5-453C-A241-8976818E92F9}">
      <dsp:nvSpPr>
        <dsp:cNvPr id="0" name=""/>
        <dsp:cNvSpPr/>
      </dsp:nvSpPr>
      <dsp:spPr>
        <a:xfrm rot="5400000">
          <a:off x="1859709" y="-42864"/>
          <a:ext cx="250565" cy="343030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a:t>Disbursement Stage</a:t>
          </a:r>
        </a:p>
      </dsp:txBody>
      <dsp:txXfrm rot="-5400000">
        <a:off x="269839" y="1559238"/>
        <a:ext cx="3418073" cy="226101"/>
      </dsp:txXfrm>
    </dsp:sp>
    <dsp:sp modelId="{FD8FFA81-0C4C-4EA8-AAD3-A8D42A01629A}">
      <dsp:nvSpPr>
        <dsp:cNvPr id="0" name=""/>
        <dsp:cNvSpPr/>
      </dsp:nvSpPr>
      <dsp:spPr>
        <a:xfrm rot="5400000">
          <a:off x="-57822" y="1913997"/>
          <a:ext cx="385484" cy="269839"/>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n-US" sz="700" kern="1200"/>
            <a:t>7</a:t>
          </a:r>
        </a:p>
      </dsp:txBody>
      <dsp:txXfrm rot="-5400000">
        <a:off x="1" y="1991095"/>
        <a:ext cx="269839" cy="115645"/>
      </dsp:txXfrm>
    </dsp:sp>
    <dsp:sp modelId="{93CB5BC6-A6F3-4B19-B36C-194C86929CF1}">
      <dsp:nvSpPr>
        <dsp:cNvPr id="0" name=""/>
        <dsp:cNvSpPr/>
      </dsp:nvSpPr>
      <dsp:spPr>
        <a:xfrm rot="5400000">
          <a:off x="1859709" y="266304"/>
          <a:ext cx="250565" cy="343030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9568" tIns="8890" rIns="8890" bIns="8890" numCol="1" spcCol="1270" anchor="ctr" anchorCtr="0">
          <a:noAutofit/>
        </a:bodyPr>
        <a:lstStyle/>
        <a:p>
          <a:pPr marL="114300" lvl="1" indent="-114300" algn="l" defTabSz="622300">
            <a:lnSpc>
              <a:spcPct val="90000"/>
            </a:lnSpc>
            <a:spcBef>
              <a:spcPct val="0"/>
            </a:spcBef>
            <a:spcAft>
              <a:spcPct val="15000"/>
            </a:spcAft>
            <a:buChar char="••"/>
          </a:pPr>
          <a:r>
            <a:rPr lang="en-US" sz="1400" kern="1200"/>
            <a:t>Monitoring and Recovery Stage</a:t>
          </a:r>
        </a:p>
      </dsp:txBody>
      <dsp:txXfrm rot="-5400000">
        <a:off x="269839" y="1868406"/>
        <a:ext cx="3418073" cy="226101"/>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33E002-DB6F-4B9B-B4F4-0DC275C8E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1158</TotalTime>
  <Pages>32</Pages>
  <Words>8486</Words>
  <Characters>48374</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8801742235934</dc:creator>
  <cp:lastModifiedBy>Administrator</cp:lastModifiedBy>
  <cp:revision>100</cp:revision>
  <cp:lastPrinted>2021-06-06T22:34:00Z</cp:lastPrinted>
  <dcterms:created xsi:type="dcterms:W3CDTF">2021-03-31T15:47:00Z</dcterms:created>
  <dcterms:modified xsi:type="dcterms:W3CDTF">2021-06-10T08:50:00Z</dcterms:modified>
</cp:coreProperties>
</file>