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6.xml" ContentType="application/vnd.openxmlformats-officedocument.drawingml.chart+xml"/>
  <Override PartName="/word/charts/chart7.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8.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9.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10.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11.xml" ContentType="application/vnd.openxmlformats-officedocument.drawingml.chart+xml"/>
  <Override PartName="/word/charts/chart12.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3.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4.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5.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6.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7.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8.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9.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20.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21.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22.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3.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7.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8.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9.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30.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31.xml" ContentType="application/vnd.openxmlformats-officedocument.drawingml.chart+xml"/>
  <Override PartName="/word/charts/style26.xml" ContentType="application/vnd.ms-office.chartstyle+xml"/>
  <Override PartName="/word/charts/colors26.xml" ContentType="application/vnd.ms-office.chartcolorstyl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F3EB4" w:rsidRPr="00615879" w:rsidRDefault="00293CF7" w:rsidP="00EF3EB4">
      <w:pPr>
        <w:rPr>
          <w:rFonts w:cstheme="minorHAnsi"/>
        </w:rPr>
      </w:pPr>
      <w:r w:rsidRPr="00615879">
        <w:rPr>
          <w:rFonts w:cstheme="minorHAnsi"/>
        </w:rPr>
        <w:softHyphen/>
      </w:r>
      <w:r w:rsidRPr="00615879">
        <w:rPr>
          <w:rFonts w:cstheme="minorHAnsi"/>
        </w:rPr>
        <w:softHyphen/>
      </w:r>
      <w:r w:rsidRPr="00615879">
        <w:rPr>
          <w:rFonts w:cstheme="minorHAnsi"/>
        </w:rPr>
        <w:softHyphen/>
      </w:r>
      <w:r w:rsidRPr="00615879">
        <w:rPr>
          <w:rFonts w:cstheme="minorHAnsi"/>
        </w:rPr>
        <w:softHyphen/>
      </w:r>
      <w:r w:rsidRPr="00615879">
        <w:rPr>
          <w:rFonts w:cstheme="minorHAnsi"/>
        </w:rPr>
        <w:softHyphen/>
      </w:r>
    </w:p>
    <w:p w:rsidR="007C0C3B" w:rsidRPr="00615879" w:rsidRDefault="007C0C3B" w:rsidP="007C0C3B">
      <w:pPr>
        <w:rPr>
          <w:rFonts w:cstheme="minorHAnsi"/>
        </w:rPr>
      </w:pPr>
    </w:p>
    <w:p w:rsidR="007C0C3B" w:rsidRPr="00615879" w:rsidRDefault="007F283A" w:rsidP="00AF4878">
      <w:pPr>
        <w:pStyle w:val="Default"/>
        <w:jc w:val="center"/>
        <w:rPr>
          <w:rFonts w:asciiTheme="minorHAnsi" w:hAnsiTheme="minorHAnsi" w:cstheme="minorHAnsi"/>
          <w:b/>
          <w:bCs/>
          <w:sz w:val="48"/>
          <w:szCs w:val="48"/>
        </w:rPr>
      </w:pPr>
      <w:r w:rsidRPr="00615879">
        <w:rPr>
          <w:rFonts w:asciiTheme="minorHAnsi" w:hAnsiTheme="minorHAnsi" w:cstheme="minorHAnsi"/>
        </w:rPr>
        <w:t>Project Report</w:t>
      </w:r>
      <w:r w:rsidRPr="00615879">
        <w:rPr>
          <w:rFonts w:asciiTheme="minorHAnsi" w:hAnsiTheme="minorHAnsi" w:cstheme="minorHAnsi"/>
        </w:rPr>
        <w:br/>
        <w:t>On</w:t>
      </w:r>
      <w:r w:rsidRPr="00615879">
        <w:rPr>
          <w:rFonts w:asciiTheme="minorHAnsi" w:hAnsiTheme="minorHAnsi" w:cstheme="minorHAnsi"/>
        </w:rPr>
        <w:br/>
      </w:r>
      <w:r w:rsidRPr="00615879">
        <w:rPr>
          <w:rFonts w:asciiTheme="minorHAnsi" w:hAnsiTheme="minorHAnsi" w:cstheme="minorHAnsi"/>
          <w:b/>
          <w:bCs/>
          <w:color w:val="auto"/>
          <w:sz w:val="32"/>
          <w:szCs w:val="48"/>
        </w:rPr>
        <w:t>”Scope of Financial Literacy through School Banking</w:t>
      </w:r>
      <w:r w:rsidRPr="00615879">
        <w:rPr>
          <w:rFonts w:asciiTheme="minorHAnsi" w:hAnsiTheme="minorHAnsi" w:cstheme="minorHAnsi"/>
          <w:b/>
          <w:bCs/>
          <w:sz w:val="32"/>
          <w:szCs w:val="48"/>
        </w:rPr>
        <w:t>: The Case of Bangladesh”</w:t>
      </w:r>
      <w:r w:rsidR="007C0C3B" w:rsidRPr="00615879">
        <w:rPr>
          <w:rFonts w:asciiTheme="minorHAnsi" w:hAnsiTheme="minorHAnsi" w:cstheme="minorHAnsi"/>
          <w:sz w:val="10"/>
        </w:rPr>
        <w:br/>
      </w:r>
      <w:r w:rsidR="007C0C3B" w:rsidRPr="00615879">
        <w:rPr>
          <w:rFonts w:asciiTheme="minorHAnsi" w:hAnsiTheme="minorHAnsi" w:cstheme="minorHAnsi"/>
        </w:rPr>
        <w:br/>
      </w:r>
      <w:r w:rsidR="007C0C3B" w:rsidRPr="00615879">
        <w:rPr>
          <w:rFonts w:asciiTheme="minorHAnsi" w:hAnsiTheme="minorHAnsi" w:cstheme="minorHAnsi"/>
        </w:rPr>
        <w:br/>
      </w:r>
    </w:p>
    <w:p w:rsidR="00AF4878" w:rsidRPr="00615879" w:rsidRDefault="00AF4878" w:rsidP="00AF4878">
      <w:pPr>
        <w:pStyle w:val="Default"/>
        <w:jc w:val="center"/>
        <w:rPr>
          <w:rFonts w:asciiTheme="minorHAnsi" w:hAnsiTheme="minorHAnsi" w:cstheme="minorHAnsi"/>
          <w:b/>
          <w:bCs/>
          <w:sz w:val="48"/>
          <w:szCs w:val="48"/>
        </w:rPr>
      </w:pPr>
    </w:p>
    <w:p w:rsidR="007C0C3B" w:rsidRPr="00615879" w:rsidRDefault="007C0C3B" w:rsidP="007C0C3B">
      <w:pPr>
        <w:jc w:val="center"/>
        <w:rPr>
          <w:rFonts w:cstheme="minorHAnsi"/>
          <w:sz w:val="24"/>
          <w:szCs w:val="24"/>
        </w:rPr>
      </w:pPr>
    </w:p>
    <w:p w:rsidR="007C0C3B" w:rsidRPr="00615879" w:rsidRDefault="007C0C3B" w:rsidP="00AF4878">
      <w:pPr>
        <w:jc w:val="center"/>
        <w:rPr>
          <w:rFonts w:cstheme="minorHAnsi"/>
          <w:sz w:val="24"/>
          <w:szCs w:val="24"/>
        </w:rPr>
      </w:pPr>
      <w:r w:rsidRPr="00615879">
        <w:rPr>
          <w:rFonts w:cstheme="minorHAnsi"/>
          <w:sz w:val="24"/>
          <w:szCs w:val="24"/>
        </w:rPr>
        <w:br/>
        <w:t xml:space="preserve">Submitted To: </w:t>
      </w:r>
      <w:r w:rsidRPr="00615879">
        <w:rPr>
          <w:rFonts w:cstheme="minorHAnsi"/>
          <w:sz w:val="24"/>
          <w:szCs w:val="24"/>
        </w:rPr>
        <w:br/>
        <w:t xml:space="preserve">Dr. James </w:t>
      </w:r>
      <w:proofErr w:type="spellStart"/>
      <w:r w:rsidRPr="00615879">
        <w:rPr>
          <w:rFonts w:cstheme="minorHAnsi"/>
          <w:sz w:val="24"/>
          <w:szCs w:val="24"/>
        </w:rPr>
        <w:t>Bakul</w:t>
      </w:r>
      <w:proofErr w:type="spellEnd"/>
      <w:r w:rsidRPr="00615879">
        <w:rPr>
          <w:rFonts w:cstheme="minorHAnsi"/>
          <w:sz w:val="24"/>
          <w:szCs w:val="24"/>
        </w:rPr>
        <w:t xml:space="preserve"> Sarkar</w:t>
      </w:r>
      <w:r w:rsidRPr="00615879">
        <w:rPr>
          <w:rFonts w:cstheme="minorHAnsi"/>
          <w:sz w:val="24"/>
          <w:szCs w:val="24"/>
        </w:rPr>
        <w:softHyphen/>
      </w:r>
      <w:r w:rsidRPr="00615879">
        <w:rPr>
          <w:rFonts w:cstheme="minorHAnsi"/>
          <w:sz w:val="24"/>
          <w:szCs w:val="24"/>
        </w:rPr>
        <w:br/>
        <w:t>Associate Professor &amp; Deputy Director</w:t>
      </w:r>
      <w:r w:rsidRPr="00615879">
        <w:rPr>
          <w:rFonts w:cstheme="minorHAnsi"/>
          <w:sz w:val="24"/>
          <w:szCs w:val="24"/>
        </w:rPr>
        <w:br/>
        <w:t>School of Business &amp; Economics</w:t>
      </w:r>
      <w:r w:rsidRPr="00615879">
        <w:rPr>
          <w:rFonts w:cstheme="minorHAnsi"/>
          <w:sz w:val="24"/>
          <w:szCs w:val="24"/>
        </w:rPr>
        <w:br/>
        <w:t>United International University</w:t>
      </w:r>
      <w:r w:rsidR="00AF4878" w:rsidRPr="00615879">
        <w:rPr>
          <w:rFonts w:cstheme="minorHAnsi"/>
          <w:sz w:val="24"/>
          <w:szCs w:val="24"/>
        </w:rPr>
        <w:br/>
      </w:r>
    </w:p>
    <w:p w:rsidR="007C0C3B" w:rsidRPr="00615879" w:rsidRDefault="007C0C3B" w:rsidP="007C0C3B">
      <w:pPr>
        <w:jc w:val="center"/>
        <w:rPr>
          <w:rFonts w:cstheme="minorHAnsi"/>
          <w:sz w:val="24"/>
          <w:szCs w:val="24"/>
        </w:rPr>
      </w:pPr>
    </w:p>
    <w:p w:rsidR="007C0C3B" w:rsidRPr="00615879" w:rsidRDefault="007C0C3B" w:rsidP="007C0C3B">
      <w:pPr>
        <w:jc w:val="center"/>
        <w:rPr>
          <w:rFonts w:cstheme="minorHAnsi"/>
          <w:sz w:val="24"/>
          <w:szCs w:val="24"/>
        </w:rPr>
      </w:pPr>
    </w:p>
    <w:p w:rsidR="00AF4878" w:rsidRPr="00615879" w:rsidRDefault="00AF4878" w:rsidP="007C0C3B">
      <w:pPr>
        <w:jc w:val="center"/>
        <w:rPr>
          <w:rFonts w:cstheme="minorHAnsi"/>
          <w:sz w:val="24"/>
          <w:szCs w:val="24"/>
        </w:rPr>
      </w:pPr>
    </w:p>
    <w:p w:rsidR="007C0C3B" w:rsidRPr="00615879" w:rsidRDefault="007C0C3B" w:rsidP="007C0C3B">
      <w:pPr>
        <w:jc w:val="center"/>
        <w:rPr>
          <w:rFonts w:cstheme="minorHAnsi"/>
          <w:sz w:val="24"/>
          <w:szCs w:val="24"/>
        </w:rPr>
      </w:pPr>
    </w:p>
    <w:p w:rsidR="007C0C3B" w:rsidRPr="00615879" w:rsidRDefault="007C0C3B" w:rsidP="007F283A">
      <w:pPr>
        <w:jc w:val="center"/>
        <w:rPr>
          <w:rFonts w:cstheme="minorHAnsi"/>
        </w:rPr>
      </w:pPr>
      <w:r w:rsidRPr="00615879">
        <w:rPr>
          <w:rFonts w:cstheme="minorHAnsi"/>
          <w:sz w:val="24"/>
          <w:szCs w:val="24"/>
        </w:rPr>
        <w:br/>
        <w:t xml:space="preserve">Submitted By: </w:t>
      </w:r>
      <w:r w:rsidRPr="00615879">
        <w:rPr>
          <w:rFonts w:cstheme="minorHAnsi"/>
          <w:sz w:val="24"/>
          <w:szCs w:val="24"/>
        </w:rPr>
        <w:br/>
        <w:t xml:space="preserve">Shoyeb Mahmud </w:t>
      </w:r>
      <w:r w:rsidRPr="00615879">
        <w:rPr>
          <w:rFonts w:cstheme="minorHAnsi"/>
          <w:sz w:val="24"/>
          <w:szCs w:val="24"/>
        </w:rPr>
        <w:br/>
        <w:t>Id: 114 122 033</w:t>
      </w:r>
      <w:r w:rsidRPr="00615879">
        <w:rPr>
          <w:rFonts w:cstheme="minorHAnsi"/>
          <w:sz w:val="24"/>
          <w:szCs w:val="24"/>
        </w:rPr>
        <w:br/>
        <w:t>Major: BBA in AIS</w:t>
      </w:r>
      <w:r w:rsidRPr="00615879">
        <w:rPr>
          <w:rFonts w:cstheme="minorHAnsi"/>
          <w:sz w:val="24"/>
          <w:szCs w:val="24"/>
        </w:rPr>
        <w:br/>
      </w:r>
      <w:r w:rsidRPr="00615879">
        <w:rPr>
          <w:rFonts w:cstheme="minorHAnsi"/>
        </w:rPr>
        <w:br/>
      </w:r>
      <w:r w:rsidRPr="00615879">
        <w:rPr>
          <w:rFonts w:cstheme="minorHAnsi"/>
        </w:rPr>
        <w:br/>
      </w:r>
    </w:p>
    <w:p w:rsidR="007F283A" w:rsidRPr="00615879" w:rsidRDefault="007F283A" w:rsidP="003A4B32">
      <w:pPr>
        <w:rPr>
          <w:rFonts w:cstheme="minorHAnsi"/>
        </w:rPr>
      </w:pPr>
    </w:p>
    <w:p w:rsidR="007C0C3B" w:rsidRPr="00615879" w:rsidRDefault="007C0C3B" w:rsidP="007C0C3B">
      <w:pPr>
        <w:jc w:val="center"/>
        <w:rPr>
          <w:rFonts w:cstheme="minorHAnsi"/>
          <w:b/>
          <w:sz w:val="44"/>
        </w:rPr>
      </w:pPr>
      <w:r w:rsidRPr="00615879">
        <w:rPr>
          <w:rFonts w:cstheme="minorHAnsi"/>
          <w:b/>
          <w:noProof/>
          <w:sz w:val="28"/>
          <w:szCs w:val="28"/>
        </w:rPr>
        <w:drawing>
          <wp:anchor distT="0" distB="0" distL="114300" distR="114300" simplePos="0" relativeHeight="251659264" behindDoc="1" locked="0" layoutInCell="1" allowOverlap="1" wp14:anchorId="27205423" wp14:editId="1E488E05">
            <wp:simplePos x="0" y="0"/>
            <wp:positionH relativeFrom="column">
              <wp:posOffset>461010</wp:posOffset>
            </wp:positionH>
            <wp:positionV relativeFrom="paragraph">
              <wp:posOffset>53340</wp:posOffset>
            </wp:positionV>
            <wp:extent cx="819150" cy="742950"/>
            <wp:effectExtent l="0" t="0" r="0" b="0"/>
            <wp:wrapNone/>
            <wp:docPr id="2" name="Picture 1" descr="I:\4175_Institute_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4175_Institute_large.jpg"/>
                    <pic:cNvPicPr>
                      <a:picLocks noChangeAspect="1" noChangeArrowheads="1"/>
                    </pic:cNvPicPr>
                  </pic:nvPicPr>
                  <pic:blipFill>
                    <a:blip r:embed="rId8" cstate="print"/>
                    <a:srcRect/>
                    <a:stretch>
                      <a:fillRect/>
                    </a:stretch>
                  </pic:blipFill>
                  <pic:spPr bwMode="auto">
                    <a:xfrm>
                      <a:off x="0" y="0"/>
                      <a:ext cx="819150" cy="742950"/>
                    </a:xfrm>
                    <a:prstGeom prst="rect">
                      <a:avLst/>
                    </a:prstGeom>
                    <a:noFill/>
                    <a:ln w="9525">
                      <a:noFill/>
                      <a:miter lim="800000"/>
                      <a:headEnd/>
                      <a:tailEnd/>
                    </a:ln>
                  </pic:spPr>
                </pic:pic>
              </a:graphicData>
            </a:graphic>
          </wp:anchor>
        </w:drawing>
      </w:r>
      <w:r w:rsidRPr="00615879">
        <w:rPr>
          <w:rFonts w:cstheme="minorHAnsi"/>
          <w:b/>
        </w:rPr>
        <w:br/>
      </w:r>
      <w:r w:rsidRPr="00615879">
        <w:rPr>
          <w:rFonts w:cstheme="minorHAnsi"/>
          <w:b/>
          <w:sz w:val="44"/>
        </w:rPr>
        <w:t xml:space="preserve">    United International University</w:t>
      </w:r>
    </w:p>
    <w:p w:rsidR="007C0C3B" w:rsidRPr="00615879" w:rsidRDefault="007C0C3B" w:rsidP="007C0C3B">
      <w:pPr>
        <w:jc w:val="center"/>
        <w:rPr>
          <w:rFonts w:cstheme="minorHAnsi"/>
          <w:i/>
          <w:sz w:val="32"/>
          <w:szCs w:val="28"/>
          <w:u w:val="single"/>
        </w:rPr>
      </w:pPr>
      <w:r w:rsidRPr="00615879">
        <w:rPr>
          <w:rFonts w:cstheme="minorHAnsi"/>
          <w:b/>
          <w:i/>
          <w:sz w:val="32"/>
          <w:szCs w:val="28"/>
          <w:u w:val="single"/>
        </w:rPr>
        <w:lastRenderedPageBreak/>
        <w:t>Letter of Transmittal</w:t>
      </w:r>
      <w:r w:rsidRPr="00615879">
        <w:rPr>
          <w:rFonts w:cstheme="minorHAnsi"/>
          <w:i/>
          <w:sz w:val="32"/>
          <w:szCs w:val="28"/>
          <w:u w:val="single"/>
        </w:rPr>
        <w:t xml:space="preserve"> </w:t>
      </w:r>
    </w:p>
    <w:p w:rsidR="007C0C3B" w:rsidRPr="00615879" w:rsidRDefault="007C0C3B" w:rsidP="007C0C3B">
      <w:pPr>
        <w:jc w:val="both"/>
        <w:rPr>
          <w:rFonts w:cstheme="minorHAnsi"/>
        </w:rPr>
      </w:pPr>
    </w:p>
    <w:p w:rsidR="007C0C3B" w:rsidRPr="00615879" w:rsidRDefault="008A2B9E" w:rsidP="007F283A">
      <w:pPr>
        <w:rPr>
          <w:rFonts w:cstheme="minorHAnsi"/>
          <w:b/>
          <w:i/>
          <w:sz w:val="24"/>
          <w:szCs w:val="24"/>
          <w:u w:val="single"/>
        </w:rPr>
      </w:pPr>
      <w:r w:rsidRPr="00615879">
        <w:rPr>
          <w:rFonts w:cstheme="minorHAnsi"/>
          <w:sz w:val="24"/>
          <w:szCs w:val="24"/>
        </w:rPr>
        <w:t>29</w:t>
      </w:r>
      <w:r w:rsidR="007C0C3B" w:rsidRPr="00615879">
        <w:rPr>
          <w:rFonts w:cstheme="minorHAnsi"/>
          <w:sz w:val="24"/>
          <w:szCs w:val="24"/>
        </w:rPr>
        <w:t xml:space="preserve"> July, 2018</w:t>
      </w:r>
      <w:r w:rsidR="007C0C3B" w:rsidRPr="00615879">
        <w:rPr>
          <w:rFonts w:cstheme="minorHAnsi"/>
          <w:sz w:val="24"/>
          <w:szCs w:val="24"/>
        </w:rPr>
        <w:br/>
        <w:t xml:space="preserve">Dr. James </w:t>
      </w:r>
      <w:proofErr w:type="spellStart"/>
      <w:r w:rsidR="007C0C3B" w:rsidRPr="00615879">
        <w:rPr>
          <w:rFonts w:cstheme="minorHAnsi"/>
          <w:sz w:val="24"/>
          <w:szCs w:val="24"/>
        </w:rPr>
        <w:t>Bakul</w:t>
      </w:r>
      <w:proofErr w:type="spellEnd"/>
      <w:r w:rsidR="007C0C3B" w:rsidRPr="00615879">
        <w:rPr>
          <w:rFonts w:cstheme="minorHAnsi"/>
          <w:sz w:val="24"/>
          <w:szCs w:val="24"/>
        </w:rPr>
        <w:t xml:space="preserve"> Sarkar</w:t>
      </w:r>
      <w:r w:rsidR="007C0C3B" w:rsidRPr="00615879">
        <w:rPr>
          <w:rFonts w:cstheme="minorHAnsi"/>
          <w:sz w:val="24"/>
          <w:szCs w:val="24"/>
        </w:rPr>
        <w:br/>
        <w:t>Associate Professor &amp; Deputy Director</w:t>
      </w:r>
      <w:r w:rsidR="007C0C3B" w:rsidRPr="00615879">
        <w:rPr>
          <w:rFonts w:cstheme="minorHAnsi"/>
          <w:sz w:val="24"/>
          <w:szCs w:val="24"/>
        </w:rPr>
        <w:br/>
        <w:t>School of Business &amp; Economics</w:t>
      </w:r>
      <w:r w:rsidR="007C0C3B" w:rsidRPr="00615879">
        <w:rPr>
          <w:rFonts w:cstheme="minorHAnsi"/>
          <w:sz w:val="24"/>
          <w:szCs w:val="24"/>
        </w:rPr>
        <w:br/>
        <w:t xml:space="preserve">United International University </w:t>
      </w:r>
      <w:r w:rsidR="007C0C3B" w:rsidRPr="00615879">
        <w:rPr>
          <w:rFonts w:cstheme="minorHAnsi"/>
          <w:sz w:val="24"/>
          <w:szCs w:val="24"/>
        </w:rPr>
        <w:br/>
      </w:r>
      <w:r w:rsidR="007C0C3B" w:rsidRPr="00615879">
        <w:rPr>
          <w:rFonts w:cstheme="minorHAnsi"/>
          <w:sz w:val="24"/>
          <w:szCs w:val="24"/>
        </w:rPr>
        <w:br/>
      </w:r>
      <w:r w:rsidR="007C0C3B" w:rsidRPr="00615879">
        <w:rPr>
          <w:rFonts w:cstheme="minorHAnsi"/>
          <w:b/>
          <w:i/>
          <w:sz w:val="24"/>
          <w:szCs w:val="24"/>
          <w:u w:val="single"/>
        </w:rPr>
        <w:t xml:space="preserve">Subject: Submission of </w:t>
      </w:r>
      <w:r w:rsidR="007F283A" w:rsidRPr="00615879">
        <w:rPr>
          <w:rFonts w:cstheme="minorHAnsi"/>
          <w:b/>
          <w:i/>
          <w:sz w:val="24"/>
          <w:szCs w:val="24"/>
          <w:u w:val="single"/>
        </w:rPr>
        <w:t>Project Report on “</w:t>
      </w:r>
      <w:r w:rsidR="007F283A" w:rsidRPr="00615879">
        <w:rPr>
          <w:rFonts w:cstheme="minorHAnsi"/>
          <w:b/>
          <w:bCs/>
          <w:i/>
          <w:sz w:val="24"/>
          <w:szCs w:val="24"/>
          <w:u w:val="single"/>
        </w:rPr>
        <w:t>Scope of Financial Literacy through School Banking: The Case of Bangladesh”</w:t>
      </w:r>
      <w:r w:rsidR="007F283A" w:rsidRPr="00615879">
        <w:rPr>
          <w:rFonts w:cstheme="minorHAnsi"/>
          <w:b/>
          <w:i/>
          <w:sz w:val="24"/>
          <w:szCs w:val="24"/>
          <w:u w:val="single"/>
        </w:rPr>
        <w:t>.</w:t>
      </w:r>
    </w:p>
    <w:p w:rsidR="00586F22" w:rsidRPr="00615879" w:rsidRDefault="00586F22" w:rsidP="007C0C3B">
      <w:pPr>
        <w:jc w:val="both"/>
        <w:rPr>
          <w:rFonts w:cstheme="minorHAnsi"/>
          <w:sz w:val="24"/>
          <w:szCs w:val="24"/>
        </w:rPr>
      </w:pPr>
    </w:p>
    <w:p w:rsidR="007C0C3B" w:rsidRPr="00615879" w:rsidRDefault="007C0C3B" w:rsidP="007C0C3B">
      <w:pPr>
        <w:jc w:val="both"/>
        <w:rPr>
          <w:rFonts w:cstheme="minorHAnsi"/>
          <w:sz w:val="24"/>
          <w:szCs w:val="24"/>
        </w:rPr>
      </w:pPr>
      <w:r w:rsidRPr="00615879">
        <w:rPr>
          <w:rFonts w:cstheme="minorHAnsi"/>
          <w:sz w:val="24"/>
          <w:szCs w:val="24"/>
        </w:rPr>
        <w:t>Dear Sir,</w:t>
      </w:r>
    </w:p>
    <w:p w:rsidR="007C0C3B" w:rsidRPr="00615879" w:rsidRDefault="007C0C3B" w:rsidP="007C0C3B">
      <w:pPr>
        <w:jc w:val="both"/>
        <w:rPr>
          <w:rFonts w:cstheme="minorHAnsi"/>
          <w:sz w:val="24"/>
          <w:szCs w:val="24"/>
        </w:rPr>
      </w:pPr>
      <w:r w:rsidRPr="00615879">
        <w:rPr>
          <w:rFonts w:cstheme="minorHAnsi"/>
          <w:sz w:val="24"/>
          <w:szCs w:val="24"/>
        </w:rPr>
        <w:t>I am very pleased to submi</w:t>
      </w:r>
      <w:r w:rsidR="007F283A" w:rsidRPr="00615879">
        <w:rPr>
          <w:rFonts w:cstheme="minorHAnsi"/>
          <w:sz w:val="24"/>
          <w:szCs w:val="24"/>
        </w:rPr>
        <w:t>t you my project report on “</w:t>
      </w:r>
      <w:r w:rsidR="007F283A" w:rsidRPr="00615879">
        <w:rPr>
          <w:rFonts w:cstheme="minorHAnsi"/>
          <w:bCs/>
          <w:i/>
          <w:sz w:val="24"/>
          <w:szCs w:val="24"/>
        </w:rPr>
        <w:t>Scope of Financial Literacy through School Banking: The Case of Bangladesh”</w:t>
      </w:r>
      <w:r w:rsidRPr="00615879">
        <w:rPr>
          <w:rFonts w:cstheme="minorHAnsi"/>
          <w:sz w:val="24"/>
          <w:szCs w:val="24"/>
        </w:rPr>
        <w:t xml:space="preserve"> The theoretical knowledge is useless if it is not applied in reality. It has been a great satisfaction for me to have the opportunity to apply my academic knowledge in the practical field.</w:t>
      </w:r>
    </w:p>
    <w:p w:rsidR="007C0C3B" w:rsidRPr="00615879" w:rsidRDefault="007C0C3B" w:rsidP="007C0C3B">
      <w:pPr>
        <w:jc w:val="both"/>
        <w:rPr>
          <w:rFonts w:cstheme="minorHAnsi"/>
          <w:sz w:val="24"/>
          <w:szCs w:val="24"/>
        </w:rPr>
      </w:pPr>
      <w:r w:rsidRPr="00615879">
        <w:rPr>
          <w:rFonts w:cstheme="minorHAnsi"/>
          <w:sz w:val="24"/>
          <w:szCs w:val="24"/>
        </w:rPr>
        <w:t>I have tried my best to give proper information for the preparation of this project report. Furthermore, I will heartily welcome any clarification and suggestion about any view and conception disseminated in the report. At the beginning of this project, I found thing very difficult but, by following your advice and your assistance over time I finally completed it. I learned to work on the project. I truly appreciate your patience and support. I have gathered data from various online, written and primary sources so that the report can be a well one to know the overall idea of the origin. I sincerely expect that you would be kind enough to accept my report for evaluation and oblige thereby.</w:t>
      </w:r>
    </w:p>
    <w:p w:rsidR="007C0C3B" w:rsidRPr="00615879" w:rsidRDefault="007C0C3B" w:rsidP="007C0C3B">
      <w:pPr>
        <w:jc w:val="both"/>
        <w:rPr>
          <w:rFonts w:cstheme="minorHAnsi"/>
          <w:sz w:val="24"/>
          <w:szCs w:val="24"/>
        </w:rPr>
      </w:pPr>
      <w:r w:rsidRPr="00615879">
        <w:rPr>
          <w:rFonts w:cstheme="minorHAnsi"/>
          <w:sz w:val="24"/>
          <w:szCs w:val="24"/>
        </w:rPr>
        <w:t>I am further declaring that I did not submit this report anywhere for awarding any degree, diploma or certificate. Thank you for giving me this opportunity for preparing this project report.</w:t>
      </w:r>
    </w:p>
    <w:p w:rsidR="007C0C3B" w:rsidRPr="00615879" w:rsidRDefault="007C0C3B" w:rsidP="007C0C3B">
      <w:pPr>
        <w:jc w:val="both"/>
        <w:rPr>
          <w:rFonts w:cstheme="minorHAnsi"/>
          <w:sz w:val="24"/>
          <w:szCs w:val="24"/>
        </w:rPr>
      </w:pPr>
    </w:p>
    <w:p w:rsidR="007C0C3B" w:rsidRPr="00615879" w:rsidRDefault="007C0C3B" w:rsidP="007C0C3B">
      <w:pPr>
        <w:jc w:val="both"/>
        <w:rPr>
          <w:rFonts w:cstheme="minorHAnsi"/>
          <w:sz w:val="24"/>
          <w:szCs w:val="24"/>
        </w:rPr>
      </w:pPr>
    </w:p>
    <w:p w:rsidR="007C0C3B" w:rsidRPr="00615879" w:rsidRDefault="007C0C3B" w:rsidP="007C0C3B">
      <w:pPr>
        <w:rPr>
          <w:rFonts w:cstheme="minorHAnsi"/>
          <w:sz w:val="24"/>
          <w:szCs w:val="24"/>
        </w:rPr>
      </w:pPr>
      <w:r w:rsidRPr="00615879">
        <w:rPr>
          <w:rFonts w:cstheme="minorHAnsi"/>
          <w:sz w:val="24"/>
          <w:szCs w:val="24"/>
        </w:rPr>
        <w:t>Sincerely yours</w:t>
      </w:r>
      <w:proofErr w:type="gramStart"/>
      <w:r w:rsidRPr="00615879">
        <w:rPr>
          <w:rFonts w:cstheme="minorHAnsi"/>
          <w:sz w:val="24"/>
          <w:szCs w:val="24"/>
        </w:rPr>
        <w:t>,</w:t>
      </w:r>
      <w:proofErr w:type="gramEnd"/>
      <w:r w:rsidRPr="00615879">
        <w:rPr>
          <w:rFonts w:cstheme="minorHAnsi"/>
          <w:sz w:val="24"/>
          <w:szCs w:val="24"/>
        </w:rPr>
        <w:br/>
        <w:t>Shoyeb Mahmud</w:t>
      </w:r>
      <w:r w:rsidRPr="00615879">
        <w:rPr>
          <w:rFonts w:cstheme="minorHAnsi"/>
          <w:sz w:val="24"/>
          <w:szCs w:val="24"/>
        </w:rPr>
        <w:br/>
        <w:t>Id: 114 122 033</w:t>
      </w:r>
      <w:r w:rsidRPr="00615879">
        <w:rPr>
          <w:rFonts w:cstheme="minorHAnsi"/>
          <w:sz w:val="24"/>
          <w:szCs w:val="24"/>
        </w:rPr>
        <w:br/>
        <w:t>Major: BBA in AIS</w:t>
      </w:r>
      <w:r w:rsidRPr="00615879">
        <w:rPr>
          <w:rFonts w:cstheme="minorHAnsi"/>
          <w:sz w:val="24"/>
          <w:szCs w:val="24"/>
        </w:rPr>
        <w:br/>
        <w:t xml:space="preserve">United International University </w:t>
      </w:r>
    </w:p>
    <w:p w:rsidR="007C0C3B" w:rsidRPr="00615879" w:rsidRDefault="007C0C3B" w:rsidP="007C0C3B">
      <w:pPr>
        <w:jc w:val="center"/>
        <w:rPr>
          <w:rFonts w:cstheme="minorHAnsi"/>
          <w:b/>
          <w:i/>
          <w:sz w:val="32"/>
          <w:u w:val="single"/>
        </w:rPr>
      </w:pPr>
    </w:p>
    <w:p w:rsidR="007C0C3B" w:rsidRPr="00615879" w:rsidRDefault="007C0C3B" w:rsidP="007C0C3B">
      <w:pPr>
        <w:jc w:val="center"/>
        <w:rPr>
          <w:rFonts w:cstheme="minorHAnsi"/>
          <w:b/>
          <w:i/>
          <w:sz w:val="32"/>
          <w:u w:val="single"/>
        </w:rPr>
      </w:pPr>
      <w:r w:rsidRPr="00615879">
        <w:rPr>
          <w:rFonts w:cstheme="minorHAnsi"/>
          <w:b/>
          <w:i/>
          <w:sz w:val="32"/>
          <w:u w:val="single"/>
        </w:rPr>
        <w:lastRenderedPageBreak/>
        <w:t>Certificate of the Supervisor</w:t>
      </w:r>
    </w:p>
    <w:p w:rsidR="007C0C3B" w:rsidRPr="00615879" w:rsidRDefault="007C0C3B" w:rsidP="007C0C3B">
      <w:pPr>
        <w:jc w:val="center"/>
        <w:rPr>
          <w:rFonts w:cstheme="minorHAnsi"/>
          <w:b/>
        </w:rPr>
      </w:pPr>
    </w:p>
    <w:p w:rsidR="007C0C3B" w:rsidRPr="00615879" w:rsidRDefault="007C0C3B" w:rsidP="007C0C3B">
      <w:pPr>
        <w:jc w:val="both"/>
        <w:rPr>
          <w:rFonts w:cstheme="minorHAnsi"/>
          <w:sz w:val="24"/>
          <w:szCs w:val="24"/>
        </w:rPr>
      </w:pPr>
      <w:r w:rsidRPr="00615879">
        <w:rPr>
          <w:rFonts w:cstheme="minorHAnsi"/>
          <w:sz w:val="24"/>
          <w:szCs w:val="24"/>
        </w:rPr>
        <w:t>I hear by declare that the concerned report entitled “</w:t>
      </w:r>
      <w:r w:rsidR="007F283A" w:rsidRPr="00615879">
        <w:rPr>
          <w:rFonts w:cstheme="minorHAnsi"/>
          <w:sz w:val="24"/>
          <w:szCs w:val="24"/>
        </w:rPr>
        <w:t>Scope of Financial Literacy through School Banking: The Case of Bangladesh</w:t>
      </w:r>
      <w:r w:rsidRPr="00615879">
        <w:rPr>
          <w:rFonts w:cstheme="minorHAnsi"/>
          <w:sz w:val="24"/>
          <w:szCs w:val="24"/>
        </w:rPr>
        <w:t>” is an original work by Shoyeb Mahmud, Id: 114 122 033 Major in AIS, Department of Business Administration, United International University. He has completed the project under my supervision &amp; submitted the report for partial fulfillment of the requirement for the degree of Bachelor of Business Administration (BBA) at United International University.</w:t>
      </w:r>
    </w:p>
    <w:p w:rsidR="007C0C3B" w:rsidRPr="00615879" w:rsidRDefault="007C0C3B" w:rsidP="007C0C3B">
      <w:pPr>
        <w:rPr>
          <w:rFonts w:cstheme="minorHAnsi"/>
          <w:sz w:val="24"/>
          <w:szCs w:val="24"/>
        </w:rPr>
      </w:pPr>
    </w:p>
    <w:p w:rsidR="007C0C3B" w:rsidRPr="00615879" w:rsidRDefault="007C0C3B" w:rsidP="007C0C3B">
      <w:pPr>
        <w:rPr>
          <w:rFonts w:cstheme="minorHAnsi"/>
          <w:sz w:val="24"/>
          <w:szCs w:val="24"/>
        </w:rPr>
      </w:pPr>
      <w:r w:rsidRPr="00615879">
        <w:rPr>
          <w:rFonts w:cstheme="minorHAnsi"/>
          <w:sz w:val="24"/>
          <w:szCs w:val="24"/>
        </w:rPr>
        <w:t xml:space="preserve">I wish him all the best for his effort and he is permitted to submit this thesis report. </w:t>
      </w:r>
    </w:p>
    <w:p w:rsidR="007C0C3B" w:rsidRPr="00615879" w:rsidRDefault="007C0C3B" w:rsidP="007C0C3B">
      <w:pPr>
        <w:rPr>
          <w:rFonts w:cstheme="minorHAnsi"/>
          <w:sz w:val="24"/>
          <w:szCs w:val="24"/>
        </w:rPr>
      </w:pPr>
    </w:p>
    <w:p w:rsidR="007C0C3B" w:rsidRPr="00615879" w:rsidRDefault="007C0C3B" w:rsidP="007C0C3B">
      <w:pPr>
        <w:rPr>
          <w:rFonts w:cstheme="minorHAnsi"/>
          <w:sz w:val="24"/>
          <w:szCs w:val="24"/>
        </w:rPr>
      </w:pPr>
      <w:r w:rsidRPr="00615879">
        <w:rPr>
          <w:rFonts w:cstheme="minorHAnsi"/>
          <w:sz w:val="24"/>
          <w:szCs w:val="24"/>
        </w:rPr>
        <w:t>……………………………………………….</w:t>
      </w:r>
      <w:r w:rsidRPr="00615879">
        <w:rPr>
          <w:rFonts w:cstheme="minorHAnsi"/>
          <w:sz w:val="24"/>
          <w:szCs w:val="24"/>
        </w:rPr>
        <w:br/>
        <w:t xml:space="preserve">Dr. James </w:t>
      </w:r>
      <w:proofErr w:type="spellStart"/>
      <w:r w:rsidRPr="00615879">
        <w:rPr>
          <w:rFonts w:cstheme="minorHAnsi"/>
          <w:sz w:val="24"/>
          <w:szCs w:val="24"/>
        </w:rPr>
        <w:t>Bakul</w:t>
      </w:r>
      <w:proofErr w:type="spellEnd"/>
      <w:r w:rsidRPr="00615879">
        <w:rPr>
          <w:rFonts w:cstheme="minorHAnsi"/>
          <w:sz w:val="24"/>
          <w:szCs w:val="24"/>
        </w:rPr>
        <w:t xml:space="preserve"> Sarkar</w:t>
      </w:r>
      <w:r w:rsidRPr="00615879">
        <w:rPr>
          <w:rFonts w:cstheme="minorHAnsi"/>
          <w:sz w:val="24"/>
          <w:szCs w:val="24"/>
        </w:rPr>
        <w:br/>
        <w:t>Associate Professor &amp; Deputy Director</w:t>
      </w:r>
      <w:r w:rsidRPr="00615879">
        <w:rPr>
          <w:rFonts w:cstheme="minorHAnsi"/>
          <w:sz w:val="24"/>
          <w:szCs w:val="24"/>
        </w:rPr>
        <w:br/>
        <w:t>School of Business &amp; Economics</w:t>
      </w:r>
      <w:r w:rsidRPr="00615879">
        <w:rPr>
          <w:rFonts w:cstheme="minorHAnsi"/>
          <w:sz w:val="24"/>
          <w:szCs w:val="24"/>
        </w:rPr>
        <w:br/>
        <w:t xml:space="preserve">United International University </w:t>
      </w:r>
    </w:p>
    <w:p w:rsidR="007C0C3B" w:rsidRPr="00615879" w:rsidRDefault="007C0C3B" w:rsidP="007C0C3B">
      <w:pPr>
        <w:rPr>
          <w:rFonts w:cstheme="minorHAnsi"/>
        </w:rPr>
      </w:pPr>
    </w:p>
    <w:p w:rsidR="007C0C3B" w:rsidRPr="00615879" w:rsidRDefault="007C0C3B" w:rsidP="007C0C3B">
      <w:pPr>
        <w:rPr>
          <w:rFonts w:cstheme="minorHAnsi"/>
        </w:rPr>
      </w:pPr>
    </w:p>
    <w:p w:rsidR="007C0C3B" w:rsidRPr="00615879" w:rsidRDefault="007C0C3B" w:rsidP="007C0C3B">
      <w:pPr>
        <w:rPr>
          <w:rFonts w:cstheme="minorHAnsi"/>
        </w:rPr>
      </w:pPr>
    </w:p>
    <w:p w:rsidR="007C0C3B" w:rsidRPr="00615879" w:rsidRDefault="007C0C3B" w:rsidP="007C0C3B">
      <w:pPr>
        <w:rPr>
          <w:rFonts w:cstheme="minorHAnsi"/>
        </w:rPr>
      </w:pPr>
    </w:p>
    <w:p w:rsidR="007C0C3B" w:rsidRPr="00615879" w:rsidRDefault="007C0C3B" w:rsidP="007C0C3B">
      <w:pPr>
        <w:rPr>
          <w:rFonts w:cstheme="minorHAnsi"/>
        </w:rPr>
      </w:pPr>
    </w:p>
    <w:p w:rsidR="007C0C3B" w:rsidRPr="00615879" w:rsidRDefault="007C0C3B" w:rsidP="007C0C3B">
      <w:pPr>
        <w:rPr>
          <w:rFonts w:cstheme="minorHAnsi"/>
        </w:rPr>
      </w:pPr>
    </w:p>
    <w:p w:rsidR="007C0C3B" w:rsidRPr="00615879" w:rsidRDefault="007C0C3B" w:rsidP="007C0C3B">
      <w:pPr>
        <w:rPr>
          <w:rFonts w:cstheme="minorHAnsi"/>
        </w:rPr>
      </w:pPr>
    </w:p>
    <w:p w:rsidR="007C0C3B" w:rsidRPr="00615879" w:rsidRDefault="007C0C3B" w:rsidP="007C0C3B">
      <w:pPr>
        <w:rPr>
          <w:rFonts w:cstheme="minorHAnsi"/>
        </w:rPr>
      </w:pPr>
    </w:p>
    <w:p w:rsidR="007C0C3B" w:rsidRPr="00615879" w:rsidRDefault="007C0C3B" w:rsidP="007C0C3B">
      <w:pPr>
        <w:rPr>
          <w:rFonts w:cstheme="minorHAnsi"/>
        </w:rPr>
      </w:pPr>
    </w:p>
    <w:p w:rsidR="007C0C3B" w:rsidRPr="00615879" w:rsidRDefault="007C0C3B" w:rsidP="007C0C3B">
      <w:pPr>
        <w:rPr>
          <w:rFonts w:cstheme="minorHAnsi"/>
        </w:rPr>
      </w:pPr>
    </w:p>
    <w:p w:rsidR="007C0C3B" w:rsidRPr="00615879" w:rsidRDefault="007C0C3B" w:rsidP="007C0C3B">
      <w:pPr>
        <w:rPr>
          <w:rFonts w:cstheme="minorHAnsi"/>
        </w:rPr>
      </w:pPr>
    </w:p>
    <w:p w:rsidR="007C0C3B" w:rsidRPr="00615879" w:rsidRDefault="007C0C3B" w:rsidP="007C0C3B">
      <w:pPr>
        <w:rPr>
          <w:rFonts w:cstheme="minorHAnsi"/>
        </w:rPr>
      </w:pPr>
    </w:p>
    <w:p w:rsidR="007C0C3B" w:rsidRPr="00615879" w:rsidRDefault="007C0C3B" w:rsidP="007C0C3B">
      <w:pPr>
        <w:rPr>
          <w:rFonts w:cstheme="minorHAnsi"/>
        </w:rPr>
      </w:pPr>
    </w:p>
    <w:p w:rsidR="007C0C3B" w:rsidRPr="00615879" w:rsidRDefault="007C0C3B" w:rsidP="007C0C3B">
      <w:pPr>
        <w:jc w:val="center"/>
        <w:rPr>
          <w:rFonts w:cstheme="minorHAnsi"/>
          <w:sz w:val="24"/>
          <w:u w:val="single"/>
        </w:rPr>
      </w:pPr>
    </w:p>
    <w:p w:rsidR="00586F22" w:rsidRPr="00615879" w:rsidRDefault="00586F22" w:rsidP="007C0C3B">
      <w:pPr>
        <w:jc w:val="center"/>
        <w:rPr>
          <w:rFonts w:cstheme="minorHAnsi"/>
          <w:b/>
          <w:i/>
          <w:sz w:val="32"/>
          <w:u w:val="single"/>
        </w:rPr>
      </w:pPr>
    </w:p>
    <w:p w:rsidR="00586F22" w:rsidRPr="00615879" w:rsidRDefault="00586F22" w:rsidP="007C0C3B">
      <w:pPr>
        <w:jc w:val="center"/>
        <w:rPr>
          <w:rFonts w:cstheme="minorHAnsi"/>
          <w:b/>
          <w:i/>
          <w:sz w:val="32"/>
          <w:u w:val="single"/>
        </w:rPr>
      </w:pPr>
    </w:p>
    <w:p w:rsidR="007C0C3B" w:rsidRPr="00615879" w:rsidRDefault="007C0C3B" w:rsidP="007C0C3B">
      <w:pPr>
        <w:jc w:val="center"/>
        <w:rPr>
          <w:rFonts w:cstheme="minorHAnsi"/>
          <w:b/>
          <w:i/>
          <w:sz w:val="32"/>
          <w:u w:val="single"/>
        </w:rPr>
      </w:pPr>
      <w:r w:rsidRPr="00615879">
        <w:rPr>
          <w:rFonts w:cstheme="minorHAnsi"/>
          <w:b/>
          <w:i/>
          <w:sz w:val="32"/>
          <w:u w:val="single"/>
        </w:rPr>
        <w:t>Declaration of the Student</w:t>
      </w:r>
    </w:p>
    <w:p w:rsidR="007C0C3B" w:rsidRPr="00615879" w:rsidRDefault="007C0C3B" w:rsidP="007C0C3B">
      <w:pPr>
        <w:jc w:val="center"/>
        <w:rPr>
          <w:rFonts w:cstheme="minorHAnsi"/>
          <w:b/>
          <w:i/>
          <w:sz w:val="24"/>
          <w:szCs w:val="24"/>
          <w:u w:val="single"/>
        </w:rPr>
      </w:pPr>
    </w:p>
    <w:p w:rsidR="007C0C3B" w:rsidRPr="00615879" w:rsidRDefault="007C0C3B" w:rsidP="007C0C3B">
      <w:pPr>
        <w:jc w:val="both"/>
        <w:rPr>
          <w:rFonts w:cstheme="minorHAnsi"/>
          <w:sz w:val="24"/>
          <w:szCs w:val="24"/>
        </w:rPr>
      </w:pPr>
      <w:r w:rsidRPr="00615879">
        <w:rPr>
          <w:rFonts w:cstheme="minorHAnsi"/>
          <w:sz w:val="24"/>
          <w:szCs w:val="24"/>
        </w:rPr>
        <w:t>I am Shoyeb Mahmud, Id: 114 122 033 a student of United International University from the Department of Bachelor of Business Administration Major in AIS do hereby declare that the project report on “</w:t>
      </w:r>
      <w:r w:rsidR="007F283A" w:rsidRPr="00615879">
        <w:rPr>
          <w:rFonts w:cstheme="minorHAnsi"/>
          <w:sz w:val="24"/>
          <w:szCs w:val="24"/>
        </w:rPr>
        <w:t>Scope of Financial Literacy through School Banking: The Case of Bangladesh</w:t>
      </w:r>
      <w:r w:rsidRPr="00615879">
        <w:rPr>
          <w:rFonts w:cstheme="minorHAnsi"/>
          <w:sz w:val="24"/>
          <w:szCs w:val="24"/>
        </w:rPr>
        <w:t xml:space="preserve">” has done by me under the guidance of Dr. James </w:t>
      </w:r>
      <w:proofErr w:type="spellStart"/>
      <w:r w:rsidRPr="00615879">
        <w:rPr>
          <w:rFonts w:cstheme="minorHAnsi"/>
          <w:sz w:val="24"/>
          <w:szCs w:val="24"/>
        </w:rPr>
        <w:t>Bakul</w:t>
      </w:r>
      <w:proofErr w:type="spellEnd"/>
      <w:r w:rsidRPr="00615879">
        <w:rPr>
          <w:rFonts w:cstheme="minorHAnsi"/>
          <w:sz w:val="24"/>
          <w:szCs w:val="24"/>
        </w:rPr>
        <w:t xml:space="preserve"> Sarkar, Associate Professor &amp; Deputy Director School of Business &amp; Economics United International University and has not been submitted before by me and any others one for any degree, diploma, title or recognition. </w:t>
      </w:r>
    </w:p>
    <w:p w:rsidR="007C0C3B" w:rsidRPr="00615879" w:rsidRDefault="007C0C3B" w:rsidP="007C0C3B">
      <w:pPr>
        <w:jc w:val="both"/>
        <w:rPr>
          <w:rFonts w:cstheme="minorHAnsi"/>
          <w:sz w:val="24"/>
          <w:szCs w:val="24"/>
        </w:rPr>
      </w:pPr>
    </w:p>
    <w:p w:rsidR="007C0C3B" w:rsidRPr="00615879" w:rsidRDefault="007C0C3B" w:rsidP="007C0C3B">
      <w:pPr>
        <w:jc w:val="both"/>
        <w:rPr>
          <w:rFonts w:cstheme="minorHAnsi"/>
          <w:sz w:val="24"/>
          <w:szCs w:val="24"/>
        </w:rPr>
      </w:pPr>
    </w:p>
    <w:p w:rsidR="007C0C3B" w:rsidRPr="00615879" w:rsidRDefault="007C0C3B" w:rsidP="007C0C3B">
      <w:pPr>
        <w:rPr>
          <w:rFonts w:cstheme="minorHAnsi"/>
          <w:sz w:val="24"/>
          <w:szCs w:val="24"/>
        </w:rPr>
      </w:pPr>
      <w:r w:rsidRPr="00615879">
        <w:rPr>
          <w:rFonts w:cstheme="minorHAnsi"/>
          <w:sz w:val="24"/>
          <w:szCs w:val="24"/>
        </w:rPr>
        <w:t>…………………………………..</w:t>
      </w:r>
      <w:r w:rsidRPr="00615879">
        <w:rPr>
          <w:rFonts w:cstheme="minorHAnsi"/>
          <w:sz w:val="24"/>
          <w:szCs w:val="24"/>
        </w:rPr>
        <w:br/>
        <w:t xml:space="preserve">Sincerely yours, </w:t>
      </w:r>
      <w:r w:rsidRPr="00615879">
        <w:rPr>
          <w:rFonts w:cstheme="minorHAnsi"/>
          <w:sz w:val="24"/>
          <w:szCs w:val="24"/>
        </w:rPr>
        <w:br/>
        <w:t>Shoyeb Mahmud</w:t>
      </w:r>
      <w:r w:rsidRPr="00615879">
        <w:rPr>
          <w:rFonts w:cstheme="minorHAnsi"/>
          <w:sz w:val="24"/>
          <w:szCs w:val="24"/>
        </w:rPr>
        <w:br/>
        <w:t>Id: 114 122 033</w:t>
      </w:r>
      <w:r w:rsidRPr="00615879">
        <w:rPr>
          <w:rFonts w:cstheme="minorHAnsi"/>
          <w:sz w:val="24"/>
          <w:szCs w:val="24"/>
        </w:rPr>
        <w:br/>
        <w:t>Major: BBA in AIS</w:t>
      </w:r>
      <w:r w:rsidRPr="00615879">
        <w:rPr>
          <w:rFonts w:cstheme="minorHAnsi"/>
          <w:sz w:val="24"/>
          <w:szCs w:val="24"/>
        </w:rPr>
        <w:br/>
        <w:t xml:space="preserve">United International University </w:t>
      </w:r>
      <w:r w:rsidRPr="00615879">
        <w:rPr>
          <w:rFonts w:cstheme="minorHAnsi"/>
          <w:sz w:val="24"/>
          <w:szCs w:val="24"/>
        </w:rPr>
        <w:br/>
      </w:r>
    </w:p>
    <w:p w:rsidR="007C0C3B" w:rsidRPr="00615879" w:rsidRDefault="007C0C3B" w:rsidP="007C0C3B">
      <w:pPr>
        <w:jc w:val="both"/>
        <w:rPr>
          <w:rFonts w:cstheme="minorHAnsi"/>
        </w:rPr>
      </w:pPr>
    </w:p>
    <w:p w:rsidR="007C0C3B" w:rsidRPr="00615879" w:rsidRDefault="007C0C3B" w:rsidP="007C0C3B">
      <w:pPr>
        <w:jc w:val="both"/>
        <w:rPr>
          <w:rFonts w:cstheme="minorHAnsi"/>
        </w:rPr>
      </w:pPr>
    </w:p>
    <w:p w:rsidR="007C0C3B" w:rsidRPr="00615879" w:rsidRDefault="007C0C3B" w:rsidP="007C0C3B">
      <w:pPr>
        <w:jc w:val="both"/>
        <w:rPr>
          <w:rFonts w:cstheme="minorHAnsi"/>
        </w:rPr>
      </w:pPr>
    </w:p>
    <w:p w:rsidR="007C0C3B" w:rsidRPr="00615879" w:rsidRDefault="007C0C3B" w:rsidP="007C0C3B">
      <w:pPr>
        <w:jc w:val="center"/>
        <w:rPr>
          <w:rFonts w:cstheme="minorHAnsi"/>
          <w:sz w:val="24"/>
          <w:u w:val="single"/>
        </w:rPr>
      </w:pPr>
    </w:p>
    <w:p w:rsidR="007C0C3B" w:rsidRPr="00615879" w:rsidRDefault="007C0C3B" w:rsidP="007C0C3B">
      <w:pPr>
        <w:jc w:val="center"/>
        <w:rPr>
          <w:rFonts w:cstheme="minorHAnsi"/>
          <w:sz w:val="24"/>
          <w:u w:val="single"/>
        </w:rPr>
      </w:pPr>
    </w:p>
    <w:p w:rsidR="007C0C3B" w:rsidRPr="00615879" w:rsidRDefault="007C0C3B" w:rsidP="007C0C3B">
      <w:pPr>
        <w:jc w:val="center"/>
        <w:rPr>
          <w:rFonts w:cstheme="minorHAnsi"/>
          <w:sz w:val="24"/>
          <w:u w:val="single"/>
        </w:rPr>
      </w:pPr>
    </w:p>
    <w:p w:rsidR="007C0C3B" w:rsidRPr="00615879" w:rsidRDefault="007C0C3B" w:rsidP="007C0C3B">
      <w:pPr>
        <w:jc w:val="center"/>
        <w:rPr>
          <w:rFonts w:cstheme="minorHAnsi"/>
          <w:sz w:val="24"/>
          <w:u w:val="single"/>
        </w:rPr>
      </w:pPr>
    </w:p>
    <w:p w:rsidR="007C0C3B" w:rsidRPr="00615879" w:rsidRDefault="007C0C3B" w:rsidP="007C0C3B">
      <w:pPr>
        <w:jc w:val="center"/>
        <w:rPr>
          <w:rFonts w:cstheme="minorHAnsi"/>
          <w:sz w:val="24"/>
          <w:u w:val="single"/>
        </w:rPr>
      </w:pPr>
    </w:p>
    <w:p w:rsidR="007C0C3B" w:rsidRPr="00615879" w:rsidRDefault="007C0C3B" w:rsidP="007C0C3B">
      <w:pPr>
        <w:jc w:val="center"/>
        <w:rPr>
          <w:rFonts w:cstheme="minorHAnsi"/>
          <w:sz w:val="24"/>
          <w:u w:val="single"/>
        </w:rPr>
      </w:pPr>
    </w:p>
    <w:p w:rsidR="007C0C3B" w:rsidRPr="00615879" w:rsidRDefault="007C0C3B" w:rsidP="007C0C3B">
      <w:pPr>
        <w:rPr>
          <w:rFonts w:cstheme="minorHAnsi"/>
          <w:sz w:val="24"/>
          <w:u w:val="single"/>
        </w:rPr>
      </w:pPr>
    </w:p>
    <w:p w:rsidR="007C0C3B" w:rsidRPr="00615879" w:rsidRDefault="007C0C3B" w:rsidP="007C0C3B">
      <w:pPr>
        <w:jc w:val="both"/>
        <w:rPr>
          <w:rFonts w:cstheme="minorHAnsi"/>
          <w:sz w:val="24"/>
          <w:szCs w:val="24"/>
        </w:rPr>
      </w:pPr>
    </w:p>
    <w:p w:rsidR="00AF4878" w:rsidRPr="00615879" w:rsidRDefault="00AF4878" w:rsidP="007C0C3B">
      <w:pPr>
        <w:jc w:val="both"/>
        <w:rPr>
          <w:rFonts w:cstheme="minorHAnsi"/>
          <w:sz w:val="24"/>
          <w:szCs w:val="24"/>
        </w:rPr>
      </w:pPr>
    </w:p>
    <w:p w:rsidR="00586F22" w:rsidRPr="00615879" w:rsidRDefault="00586F22" w:rsidP="007C0C3B">
      <w:pPr>
        <w:jc w:val="both"/>
        <w:rPr>
          <w:rFonts w:cstheme="minorHAnsi"/>
          <w:sz w:val="24"/>
          <w:szCs w:val="24"/>
        </w:rPr>
      </w:pPr>
    </w:p>
    <w:p w:rsidR="007C0C3B" w:rsidRPr="00615879" w:rsidRDefault="007C0C3B" w:rsidP="007C0C3B">
      <w:pPr>
        <w:jc w:val="center"/>
        <w:rPr>
          <w:rFonts w:cstheme="minorHAnsi"/>
          <w:b/>
          <w:i/>
          <w:sz w:val="32"/>
          <w:u w:val="single"/>
        </w:rPr>
      </w:pPr>
      <w:r w:rsidRPr="00615879">
        <w:rPr>
          <w:rFonts w:cstheme="minorHAnsi"/>
          <w:b/>
          <w:i/>
          <w:sz w:val="32"/>
          <w:u w:val="single"/>
        </w:rPr>
        <w:t>Acknowledgment</w:t>
      </w:r>
    </w:p>
    <w:p w:rsidR="007C0C3B" w:rsidRPr="00615879" w:rsidRDefault="007C0C3B" w:rsidP="007C0C3B">
      <w:pPr>
        <w:jc w:val="center"/>
        <w:rPr>
          <w:rFonts w:cstheme="minorHAnsi"/>
          <w:b/>
          <w:sz w:val="26"/>
          <w:u w:val="single"/>
        </w:rPr>
      </w:pPr>
    </w:p>
    <w:p w:rsidR="007C0C3B" w:rsidRPr="00615879" w:rsidRDefault="007C0C3B" w:rsidP="007C0C3B">
      <w:pPr>
        <w:jc w:val="both"/>
        <w:rPr>
          <w:rFonts w:cstheme="minorHAnsi"/>
          <w:sz w:val="24"/>
        </w:rPr>
      </w:pPr>
      <w:r w:rsidRPr="00615879">
        <w:rPr>
          <w:rFonts w:cstheme="minorHAnsi"/>
          <w:sz w:val="24"/>
        </w:rPr>
        <w:t>All praises to the Almighty Allah, who has bestowed his kindness upon me by giving me the opportunity, time, courage, strength and patience to carry out and complete the report properly.</w:t>
      </w:r>
    </w:p>
    <w:p w:rsidR="007C0C3B" w:rsidRPr="00615879" w:rsidRDefault="007C0C3B" w:rsidP="007C0C3B">
      <w:pPr>
        <w:jc w:val="both"/>
        <w:rPr>
          <w:rFonts w:cstheme="minorHAnsi"/>
          <w:sz w:val="24"/>
        </w:rPr>
      </w:pPr>
      <w:r w:rsidRPr="00615879">
        <w:rPr>
          <w:rFonts w:cstheme="minorHAnsi"/>
          <w:sz w:val="24"/>
        </w:rPr>
        <w:t>This project report would not have been possible without the guidance and the help of several individuals who in one way or another contributed and extended their valuable assistance in the preparation and completion of this report.</w:t>
      </w:r>
    </w:p>
    <w:p w:rsidR="007C0C3B" w:rsidRPr="00615879" w:rsidRDefault="007C0C3B" w:rsidP="007C0C3B">
      <w:pPr>
        <w:jc w:val="both"/>
        <w:rPr>
          <w:rFonts w:cstheme="minorHAnsi"/>
          <w:sz w:val="24"/>
        </w:rPr>
      </w:pPr>
      <w:r w:rsidRPr="00615879">
        <w:rPr>
          <w:rFonts w:cstheme="minorHAnsi"/>
          <w:sz w:val="24"/>
        </w:rPr>
        <w:t xml:space="preserve">At first, I am going to thanks our honorable Dr. James </w:t>
      </w:r>
      <w:proofErr w:type="spellStart"/>
      <w:r w:rsidRPr="00615879">
        <w:rPr>
          <w:rFonts w:cstheme="minorHAnsi"/>
          <w:sz w:val="24"/>
        </w:rPr>
        <w:t>Bakul</w:t>
      </w:r>
      <w:proofErr w:type="spellEnd"/>
      <w:r w:rsidRPr="00615879">
        <w:rPr>
          <w:rFonts w:cstheme="minorHAnsi"/>
          <w:sz w:val="24"/>
        </w:rPr>
        <w:t xml:space="preserve"> Sarkar, Associate Professor &amp; Deputy Director School of Business &amp; Economics United International University, who has guided me from the very beginning of my project report. Again thanks to him for providing help to me whenever I feel confused while making this project work, and also providing his precious time as well as attention to evaluating our business plan.</w:t>
      </w:r>
    </w:p>
    <w:p w:rsidR="007C0C3B" w:rsidRPr="00615879" w:rsidRDefault="007C0C3B" w:rsidP="007C0C3B">
      <w:pPr>
        <w:jc w:val="both"/>
        <w:rPr>
          <w:rFonts w:cstheme="minorHAnsi"/>
          <w:sz w:val="24"/>
        </w:rPr>
      </w:pPr>
      <w:r w:rsidRPr="00615879">
        <w:rPr>
          <w:rFonts w:cstheme="minorHAnsi"/>
          <w:sz w:val="24"/>
        </w:rPr>
        <w:t>I also give thanks to some senior students for their guidance in various stages of completing this task and my dear friends for their ingenious advice and supports.</w:t>
      </w:r>
    </w:p>
    <w:p w:rsidR="007C0C3B" w:rsidRPr="00615879" w:rsidRDefault="007C0C3B" w:rsidP="007C0C3B">
      <w:pPr>
        <w:jc w:val="both"/>
        <w:rPr>
          <w:rFonts w:cstheme="minorHAnsi"/>
          <w:sz w:val="24"/>
        </w:rPr>
      </w:pPr>
      <w:r w:rsidRPr="00615879">
        <w:rPr>
          <w:rFonts w:cstheme="minorHAnsi"/>
          <w:sz w:val="24"/>
        </w:rPr>
        <w:t>I also feel proud to express my pleasure from the core of my heart to Department of Business Administration for granting me the permission to do the thesis on the topics. I also want to give special thanks to the parties who helped me directly or indirectly for the good completion of the thesis paper.</w:t>
      </w:r>
    </w:p>
    <w:p w:rsidR="007C0C3B" w:rsidRPr="00615879" w:rsidRDefault="007C0C3B" w:rsidP="007C0C3B">
      <w:pPr>
        <w:spacing w:line="240" w:lineRule="auto"/>
        <w:jc w:val="both"/>
        <w:rPr>
          <w:rFonts w:eastAsia="Times New Roman" w:cstheme="minorHAnsi"/>
          <w:color w:val="000000"/>
          <w:sz w:val="24"/>
          <w:szCs w:val="24"/>
        </w:rPr>
      </w:pPr>
      <w:r w:rsidRPr="00615879">
        <w:rPr>
          <w:rFonts w:eastAsia="Times New Roman" w:cstheme="minorHAnsi"/>
          <w:color w:val="000000"/>
          <w:sz w:val="24"/>
          <w:szCs w:val="24"/>
        </w:rPr>
        <w:t xml:space="preserve">Nevertheless, I have to express my gratitude to the following people for being so accommodative that I never felt left-out during my whole intern journey: </w:t>
      </w:r>
    </w:p>
    <w:p w:rsidR="007C0C3B" w:rsidRPr="00615879" w:rsidRDefault="007C0C3B" w:rsidP="007C0C3B">
      <w:pPr>
        <w:pStyle w:val="ListParagraph"/>
        <w:numPr>
          <w:ilvl w:val="0"/>
          <w:numId w:val="47"/>
        </w:numPr>
        <w:spacing w:after="200" w:line="276" w:lineRule="auto"/>
        <w:jc w:val="both"/>
        <w:rPr>
          <w:rFonts w:eastAsia="Times New Roman" w:cstheme="minorHAnsi"/>
          <w:color w:val="000000"/>
          <w:sz w:val="24"/>
          <w:szCs w:val="24"/>
        </w:rPr>
      </w:pPr>
      <w:r w:rsidRPr="00615879">
        <w:rPr>
          <w:rFonts w:eastAsia="Times New Roman" w:cstheme="minorHAnsi"/>
          <w:color w:val="000000"/>
          <w:sz w:val="24"/>
          <w:szCs w:val="24"/>
        </w:rPr>
        <w:t xml:space="preserve">Md. </w:t>
      </w:r>
      <w:proofErr w:type="spellStart"/>
      <w:r w:rsidRPr="00615879">
        <w:rPr>
          <w:rFonts w:eastAsia="Times New Roman" w:cstheme="minorHAnsi"/>
          <w:color w:val="000000"/>
          <w:sz w:val="24"/>
          <w:szCs w:val="24"/>
        </w:rPr>
        <w:t>Abul</w:t>
      </w:r>
      <w:proofErr w:type="spellEnd"/>
      <w:r w:rsidRPr="00615879">
        <w:rPr>
          <w:rFonts w:eastAsia="Times New Roman" w:cstheme="minorHAnsi"/>
          <w:color w:val="000000"/>
          <w:sz w:val="24"/>
          <w:szCs w:val="24"/>
        </w:rPr>
        <w:t xml:space="preserve"> Bashar, GM, Financial Inclusion Department, Bangladesh Bank </w:t>
      </w:r>
    </w:p>
    <w:p w:rsidR="007C0C3B" w:rsidRPr="00615879" w:rsidRDefault="007C0C3B" w:rsidP="007C0C3B">
      <w:pPr>
        <w:pStyle w:val="ListParagraph"/>
        <w:numPr>
          <w:ilvl w:val="0"/>
          <w:numId w:val="47"/>
        </w:numPr>
        <w:spacing w:after="200" w:line="276" w:lineRule="auto"/>
        <w:jc w:val="both"/>
        <w:rPr>
          <w:rFonts w:eastAsia="Times New Roman" w:cstheme="minorHAnsi"/>
          <w:color w:val="000000"/>
          <w:sz w:val="24"/>
          <w:szCs w:val="24"/>
        </w:rPr>
      </w:pPr>
      <w:r w:rsidRPr="00615879">
        <w:rPr>
          <w:rFonts w:eastAsia="Times New Roman" w:cstheme="minorHAnsi"/>
          <w:color w:val="000000"/>
          <w:sz w:val="24"/>
          <w:szCs w:val="24"/>
        </w:rPr>
        <w:t xml:space="preserve">Md. </w:t>
      </w:r>
      <w:proofErr w:type="spellStart"/>
      <w:r w:rsidRPr="00615879">
        <w:rPr>
          <w:rFonts w:eastAsia="Times New Roman" w:cstheme="minorHAnsi"/>
          <w:color w:val="000000"/>
          <w:sz w:val="24"/>
          <w:szCs w:val="24"/>
        </w:rPr>
        <w:t>Perwez</w:t>
      </w:r>
      <w:proofErr w:type="spellEnd"/>
      <w:r w:rsidRPr="00615879">
        <w:rPr>
          <w:rFonts w:eastAsia="Times New Roman" w:cstheme="minorHAnsi"/>
          <w:color w:val="000000"/>
          <w:sz w:val="24"/>
          <w:szCs w:val="24"/>
        </w:rPr>
        <w:t xml:space="preserve"> </w:t>
      </w:r>
      <w:proofErr w:type="spellStart"/>
      <w:r w:rsidRPr="00615879">
        <w:rPr>
          <w:rFonts w:eastAsia="Times New Roman" w:cstheme="minorHAnsi"/>
          <w:color w:val="000000"/>
          <w:sz w:val="24"/>
          <w:szCs w:val="24"/>
        </w:rPr>
        <w:t>Anzam</w:t>
      </w:r>
      <w:proofErr w:type="spellEnd"/>
      <w:r w:rsidRPr="00615879">
        <w:rPr>
          <w:rFonts w:eastAsia="Times New Roman" w:cstheme="minorHAnsi"/>
          <w:color w:val="000000"/>
          <w:sz w:val="24"/>
          <w:szCs w:val="24"/>
        </w:rPr>
        <w:t xml:space="preserve"> </w:t>
      </w:r>
      <w:proofErr w:type="spellStart"/>
      <w:r w:rsidRPr="00615879">
        <w:rPr>
          <w:rFonts w:eastAsia="Times New Roman" w:cstheme="minorHAnsi"/>
          <w:color w:val="000000"/>
          <w:sz w:val="24"/>
          <w:szCs w:val="24"/>
        </w:rPr>
        <w:t>Moonir</w:t>
      </w:r>
      <w:proofErr w:type="spellEnd"/>
      <w:r w:rsidRPr="00615879">
        <w:rPr>
          <w:rFonts w:eastAsia="Times New Roman" w:cstheme="minorHAnsi"/>
          <w:color w:val="000000"/>
          <w:sz w:val="24"/>
          <w:szCs w:val="24"/>
        </w:rPr>
        <w:t>, JD, Financial Inclusion Department, Bangladesh Bank</w:t>
      </w:r>
    </w:p>
    <w:p w:rsidR="007C0C3B" w:rsidRPr="00615879" w:rsidRDefault="007C0C3B" w:rsidP="007C0C3B">
      <w:pPr>
        <w:pStyle w:val="ListParagraph"/>
        <w:numPr>
          <w:ilvl w:val="0"/>
          <w:numId w:val="47"/>
        </w:numPr>
        <w:spacing w:after="200" w:line="276" w:lineRule="auto"/>
        <w:jc w:val="both"/>
        <w:rPr>
          <w:rFonts w:eastAsia="Times New Roman" w:cstheme="minorHAnsi"/>
          <w:color w:val="000000"/>
          <w:sz w:val="24"/>
          <w:szCs w:val="24"/>
        </w:rPr>
      </w:pPr>
      <w:proofErr w:type="spellStart"/>
      <w:r w:rsidRPr="00615879">
        <w:rPr>
          <w:rFonts w:eastAsia="Times New Roman" w:cstheme="minorHAnsi"/>
          <w:color w:val="000000"/>
          <w:sz w:val="24"/>
          <w:szCs w:val="24"/>
        </w:rPr>
        <w:t>Zuyena</w:t>
      </w:r>
      <w:proofErr w:type="spellEnd"/>
      <w:r w:rsidRPr="00615879">
        <w:rPr>
          <w:rFonts w:eastAsia="Times New Roman" w:cstheme="minorHAnsi"/>
          <w:color w:val="000000"/>
          <w:sz w:val="24"/>
          <w:szCs w:val="24"/>
        </w:rPr>
        <w:t xml:space="preserve"> </w:t>
      </w:r>
      <w:proofErr w:type="spellStart"/>
      <w:r w:rsidRPr="00615879">
        <w:rPr>
          <w:rFonts w:eastAsia="Times New Roman" w:cstheme="minorHAnsi"/>
          <w:color w:val="000000"/>
          <w:sz w:val="24"/>
          <w:szCs w:val="24"/>
        </w:rPr>
        <w:t>Rowniz</w:t>
      </w:r>
      <w:proofErr w:type="spellEnd"/>
      <w:r w:rsidRPr="00615879">
        <w:rPr>
          <w:rFonts w:eastAsia="Times New Roman" w:cstheme="minorHAnsi"/>
          <w:color w:val="000000"/>
          <w:sz w:val="24"/>
          <w:szCs w:val="24"/>
        </w:rPr>
        <w:t>, DD, Financial Inclusion Department, Bangladesh Bank</w:t>
      </w:r>
    </w:p>
    <w:p w:rsidR="007C0C3B" w:rsidRPr="00615879" w:rsidRDefault="007C0C3B" w:rsidP="007C0C3B">
      <w:pPr>
        <w:pStyle w:val="ListParagraph"/>
        <w:numPr>
          <w:ilvl w:val="0"/>
          <w:numId w:val="47"/>
        </w:numPr>
        <w:spacing w:after="200" w:line="276" w:lineRule="auto"/>
        <w:jc w:val="both"/>
        <w:rPr>
          <w:rFonts w:eastAsia="Times New Roman" w:cstheme="minorHAnsi"/>
          <w:color w:val="000000"/>
          <w:sz w:val="24"/>
          <w:szCs w:val="24"/>
        </w:rPr>
      </w:pPr>
      <w:proofErr w:type="spellStart"/>
      <w:r w:rsidRPr="00615879">
        <w:rPr>
          <w:rFonts w:eastAsia="Times New Roman" w:cstheme="minorHAnsi"/>
          <w:color w:val="000000"/>
          <w:sz w:val="24"/>
          <w:szCs w:val="24"/>
        </w:rPr>
        <w:t>Indranee</w:t>
      </w:r>
      <w:proofErr w:type="spellEnd"/>
      <w:r w:rsidRPr="00615879">
        <w:rPr>
          <w:rFonts w:eastAsia="Times New Roman" w:cstheme="minorHAnsi"/>
          <w:color w:val="000000"/>
          <w:sz w:val="24"/>
          <w:szCs w:val="24"/>
        </w:rPr>
        <w:t xml:space="preserve"> </w:t>
      </w:r>
      <w:proofErr w:type="spellStart"/>
      <w:r w:rsidRPr="00615879">
        <w:rPr>
          <w:rFonts w:eastAsia="Times New Roman" w:cstheme="minorHAnsi"/>
          <w:color w:val="000000"/>
          <w:sz w:val="24"/>
          <w:szCs w:val="24"/>
        </w:rPr>
        <w:t>Haque</w:t>
      </w:r>
      <w:proofErr w:type="spellEnd"/>
      <w:r w:rsidRPr="00615879">
        <w:rPr>
          <w:rFonts w:eastAsia="Times New Roman" w:cstheme="minorHAnsi"/>
          <w:color w:val="000000"/>
          <w:sz w:val="24"/>
          <w:szCs w:val="24"/>
        </w:rPr>
        <w:t>, DD, Financial Inclusion Department, Bangladesh Bank</w:t>
      </w:r>
    </w:p>
    <w:p w:rsidR="007C0C3B" w:rsidRPr="00615879" w:rsidRDefault="007C0C3B" w:rsidP="007C0C3B">
      <w:pPr>
        <w:pStyle w:val="ListParagraph"/>
        <w:numPr>
          <w:ilvl w:val="0"/>
          <w:numId w:val="47"/>
        </w:numPr>
        <w:spacing w:after="200" w:line="276" w:lineRule="auto"/>
        <w:jc w:val="both"/>
        <w:rPr>
          <w:rFonts w:eastAsia="Times New Roman" w:cstheme="minorHAnsi"/>
          <w:color w:val="000000"/>
          <w:sz w:val="24"/>
          <w:szCs w:val="24"/>
        </w:rPr>
      </w:pPr>
      <w:r w:rsidRPr="00615879">
        <w:rPr>
          <w:rFonts w:eastAsia="Times New Roman" w:cstheme="minorHAnsi"/>
          <w:color w:val="000000"/>
          <w:sz w:val="24"/>
          <w:szCs w:val="24"/>
        </w:rPr>
        <w:t xml:space="preserve">Muhammad </w:t>
      </w:r>
      <w:proofErr w:type="spellStart"/>
      <w:r w:rsidRPr="00615879">
        <w:rPr>
          <w:rFonts w:eastAsia="Times New Roman" w:cstheme="minorHAnsi"/>
          <w:color w:val="000000"/>
          <w:sz w:val="24"/>
          <w:szCs w:val="24"/>
        </w:rPr>
        <w:t>Ehsanul</w:t>
      </w:r>
      <w:proofErr w:type="spellEnd"/>
      <w:r w:rsidRPr="00615879">
        <w:rPr>
          <w:rFonts w:eastAsia="Times New Roman" w:cstheme="minorHAnsi"/>
          <w:color w:val="000000"/>
          <w:sz w:val="24"/>
          <w:szCs w:val="24"/>
        </w:rPr>
        <w:t xml:space="preserve"> </w:t>
      </w:r>
      <w:proofErr w:type="spellStart"/>
      <w:r w:rsidRPr="00615879">
        <w:rPr>
          <w:rFonts w:eastAsia="Times New Roman" w:cstheme="minorHAnsi"/>
          <w:color w:val="000000"/>
          <w:sz w:val="24"/>
          <w:szCs w:val="24"/>
        </w:rPr>
        <w:t>Kabir</w:t>
      </w:r>
      <w:proofErr w:type="spellEnd"/>
      <w:r w:rsidRPr="00615879">
        <w:rPr>
          <w:rFonts w:eastAsia="Times New Roman" w:cstheme="minorHAnsi"/>
          <w:color w:val="000000"/>
          <w:sz w:val="24"/>
          <w:szCs w:val="24"/>
        </w:rPr>
        <w:t>, DD, Financial Inclusion Department, Bangladesh Bank</w:t>
      </w:r>
    </w:p>
    <w:p w:rsidR="007C0C3B" w:rsidRPr="00615879" w:rsidRDefault="007C0C3B" w:rsidP="007C0C3B">
      <w:pPr>
        <w:pStyle w:val="ListParagraph"/>
        <w:numPr>
          <w:ilvl w:val="0"/>
          <w:numId w:val="47"/>
        </w:numPr>
        <w:spacing w:after="200" w:line="276" w:lineRule="auto"/>
        <w:jc w:val="both"/>
        <w:rPr>
          <w:rFonts w:eastAsia="Times New Roman" w:cstheme="minorHAnsi"/>
          <w:color w:val="000000"/>
          <w:sz w:val="24"/>
          <w:szCs w:val="24"/>
        </w:rPr>
      </w:pPr>
      <w:proofErr w:type="spellStart"/>
      <w:r w:rsidRPr="00615879">
        <w:rPr>
          <w:rFonts w:eastAsia="Times New Roman" w:cstheme="minorHAnsi"/>
          <w:color w:val="000000"/>
          <w:sz w:val="24"/>
          <w:szCs w:val="24"/>
        </w:rPr>
        <w:t>Jesmin</w:t>
      </w:r>
      <w:proofErr w:type="spellEnd"/>
      <w:r w:rsidRPr="00615879">
        <w:rPr>
          <w:rFonts w:eastAsia="Times New Roman" w:cstheme="minorHAnsi"/>
          <w:color w:val="000000"/>
          <w:sz w:val="24"/>
          <w:szCs w:val="24"/>
        </w:rPr>
        <w:t xml:space="preserve"> </w:t>
      </w:r>
      <w:proofErr w:type="spellStart"/>
      <w:r w:rsidRPr="00615879">
        <w:rPr>
          <w:rFonts w:eastAsia="Times New Roman" w:cstheme="minorHAnsi"/>
          <w:color w:val="000000"/>
          <w:sz w:val="24"/>
          <w:szCs w:val="24"/>
        </w:rPr>
        <w:t>Khanom</w:t>
      </w:r>
      <w:proofErr w:type="spellEnd"/>
      <w:r w:rsidRPr="00615879">
        <w:rPr>
          <w:rFonts w:eastAsia="Times New Roman" w:cstheme="minorHAnsi"/>
          <w:color w:val="000000"/>
          <w:sz w:val="24"/>
          <w:szCs w:val="24"/>
        </w:rPr>
        <w:t>, AD, Financial Inclusion Department, Bangladesh Bank</w:t>
      </w:r>
    </w:p>
    <w:p w:rsidR="007C0C3B" w:rsidRPr="00615879" w:rsidRDefault="007C0C3B" w:rsidP="007C0C3B">
      <w:pPr>
        <w:spacing w:line="240" w:lineRule="auto"/>
        <w:jc w:val="both"/>
        <w:rPr>
          <w:rFonts w:eastAsia="Times New Roman" w:cstheme="minorHAnsi"/>
          <w:b/>
          <w:color w:val="000000"/>
          <w:sz w:val="24"/>
          <w:szCs w:val="24"/>
        </w:rPr>
      </w:pPr>
      <w:r w:rsidRPr="00615879">
        <w:rPr>
          <w:rFonts w:eastAsia="Times New Roman" w:cstheme="minorHAnsi"/>
          <w:color w:val="000000"/>
          <w:sz w:val="24"/>
          <w:szCs w:val="24"/>
        </w:rPr>
        <w:t>Finally, I thank all other Bangladesh Bank’s Officials whose cooperation I found to be really kind and supportive.</w:t>
      </w:r>
    </w:p>
    <w:p w:rsidR="00AF4878" w:rsidRDefault="00AF4878" w:rsidP="00615879">
      <w:pPr>
        <w:rPr>
          <w:rFonts w:cstheme="minorHAnsi"/>
          <w:b/>
          <w:i/>
          <w:sz w:val="32"/>
          <w:u w:val="single"/>
        </w:rPr>
      </w:pPr>
    </w:p>
    <w:p w:rsidR="009A10E5" w:rsidRPr="00615879" w:rsidRDefault="009A10E5" w:rsidP="00615879">
      <w:pPr>
        <w:rPr>
          <w:rFonts w:cstheme="minorHAnsi"/>
          <w:b/>
          <w:i/>
          <w:sz w:val="32"/>
          <w:u w:val="single"/>
        </w:rPr>
      </w:pPr>
      <w:bookmarkStart w:id="0" w:name="_GoBack"/>
      <w:bookmarkEnd w:id="0"/>
    </w:p>
    <w:p w:rsidR="007C0C3B" w:rsidRPr="00615879" w:rsidRDefault="007C0C3B" w:rsidP="007C0C3B">
      <w:pPr>
        <w:jc w:val="center"/>
        <w:rPr>
          <w:rFonts w:cstheme="minorHAnsi"/>
          <w:b/>
          <w:i/>
          <w:sz w:val="32"/>
          <w:u w:val="single"/>
        </w:rPr>
      </w:pPr>
      <w:r w:rsidRPr="00615879">
        <w:rPr>
          <w:rFonts w:cstheme="minorHAnsi"/>
          <w:b/>
          <w:i/>
          <w:sz w:val="32"/>
          <w:u w:val="single"/>
        </w:rPr>
        <w:lastRenderedPageBreak/>
        <w:t>Executive Summary</w:t>
      </w:r>
    </w:p>
    <w:p w:rsidR="007C0C3B" w:rsidRPr="00615879" w:rsidRDefault="007C0C3B" w:rsidP="007C0C3B">
      <w:pPr>
        <w:jc w:val="both"/>
        <w:rPr>
          <w:rFonts w:cstheme="minorHAnsi"/>
          <w:sz w:val="30"/>
          <w:u w:val="single"/>
        </w:rPr>
      </w:pPr>
      <w:r w:rsidRPr="00615879">
        <w:rPr>
          <w:rFonts w:cstheme="minorHAnsi"/>
          <w:sz w:val="24"/>
        </w:rPr>
        <w:t xml:space="preserve"> </w:t>
      </w:r>
    </w:p>
    <w:p w:rsidR="007C0C3B" w:rsidRPr="00615879" w:rsidRDefault="007C0C3B" w:rsidP="007C0C3B">
      <w:pPr>
        <w:spacing w:after="0" w:line="240" w:lineRule="auto"/>
        <w:jc w:val="both"/>
        <w:rPr>
          <w:rFonts w:eastAsia="Times New Roman" w:cstheme="minorHAnsi"/>
          <w:sz w:val="24"/>
          <w:szCs w:val="24"/>
        </w:rPr>
      </w:pPr>
      <w:r w:rsidRPr="00615879">
        <w:rPr>
          <w:rFonts w:eastAsia="Times New Roman" w:cstheme="minorHAnsi"/>
          <w:sz w:val="24"/>
          <w:szCs w:val="24"/>
        </w:rPr>
        <w:t>The report is prepared for the term of "Scope of Financial Literacy through School Banking: Case of Bangladesh." Bangladesh Bank introduced “School Banking”. Under this program all the commercial banks are instructed to take initiatives for introducing a special product- “School Banking” accounts for the school going children. To make the habit of school going children from the very early age as well as to introduce them with banking services and technology were the main motives for implementing school banking program. “School Banking” program originates the habit of saving among children. By opening bank accounts children bank account children become habituated to take the service of banks at very early age. He or she starts to become financially literate. Ultimately this saving habit becomes the custom for the entire nation and it contributes to the national economy.</w:t>
      </w:r>
    </w:p>
    <w:p w:rsidR="007C0C3B" w:rsidRPr="00615879" w:rsidRDefault="007C0C3B" w:rsidP="007C0C3B">
      <w:pPr>
        <w:spacing w:after="0" w:line="240" w:lineRule="auto"/>
        <w:jc w:val="both"/>
        <w:rPr>
          <w:rFonts w:eastAsia="Times New Roman" w:cstheme="minorHAnsi"/>
          <w:sz w:val="24"/>
          <w:szCs w:val="24"/>
        </w:rPr>
      </w:pPr>
    </w:p>
    <w:p w:rsidR="007C0C3B" w:rsidRPr="00615879" w:rsidRDefault="007C0C3B" w:rsidP="007C0C3B">
      <w:pPr>
        <w:spacing w:after="0" w:line="240" w:lineRule="auto"/>
        <w:jc w:val="both"/>
        <w:rPr>
          <w:rFonts w:eastAsia="Times New Roman" w:cstheme="minorHAnsi"/>
          <w:sz w:val="24"/>
          <w:szCs w:val="24"/>
        </w:rPr>
      </w:pPr>
      <w:r w:rsidRPr="00615879">
        <w:rPr>
          <w:rFonts w:eastAsia="Times New Roman" w:cstheme="minorHAnsi"/>
          <w:sz w:val="24"/>
          <w:szCs w:val="24"/>
        </w:rPr>
        <w:t xml:space="preserve">My purpose is to show how much important financial literacy specially to promote financial inclusion that can have huge impact on economic growth, what is the relationship between financial literacy and school banking, how analyze overall school banking performance in Bangladesh and finally </w:t>
      </w:r>
      <w:proofErr w:type="spellStart"/>
      <w:r w:rsidRPr="00615879">
        <w:rPr>
          <w:rFonts w:eastAsia="Times New Roman" w:cstheme="minorHAnsi"/>
          <w:sz w:val="24"/>
          <w:szCs w:val="24"/>
        </w:rPr>
        <w:t>it's</w:t>
      </w:r>
      <w:proofErr w:type="spellEnd"/>
      <w:r w:rsidRPr="00615879">
        <w:rPr>
          <w:rFonts w:eastAsia="Times New Roman" w:cstheme="minorHAnsi"/>
          <w:sz w:val="24"/>
          <w:szCs w:val="24"/>
        </w:rPr>
        <w:t xml:space="preserve"> impact on school going children and on their guardians. To analyze these works I have used Financial and Statistical research. I have collected some data and information for my analyzing. I tried my best to fulfill my purpose by showing table and graph and interpreting them. I have also used cross-tabulation chart, Bar chart, Pie chart to show my analyzation clearly and preciously.</w:t>
      </w:r>
    </w:p>
    <w:p w:rsidR="007C0C3B" w:rsidRPr="00615879" w:rsidRDefault="007C0C3B" w:rsidP="007C0C3B">
      <w:pPr>
        <w:spacing w:after="0" w:line="240" w:lineRule="auto"/>
        <w:jc w:val="both"/>
        <w:rPr>
          <w:rFonts w:eastAsia="Times New Roman" w:cstheme="minorHAnsi"/>
          <w:sz w:val="24"/>
          <w:szCs w:val="24"/>
        </w:rPr>
      </w:pPr>
    </w:p>
    <w:p w:rsidR="007C0C3B" w:rsidRPr="00615879" w:rsidRDefault="007C0C3B" w:rsidP="007C0C3B">
      <w:pPr>
        <w:spacing w:after="0" w:line="240" w:lineRule="auto"/>
        <w:jc w:val="both"/>
        <w:rPr>
          <w:rFonts w:eastAsia="Calibri" w:cstheme="minorHAnsi"/>
          <w:sz w:val="24"/>
          <w:szCs w:val="24"/>
        </w:rPr>
      </w:pPr>
      <w:r w:rsidRPr="00615879">
        <w:rPr>
          <w:rFonts w:eastAsia="Calibri" w:cstheme="minorHAnsi"/>
          <w:sz w:val="24"/>
          <w:szCs w:val="24"/>
        </w:rPr>
        <w:t xml:space="preserve">When I start my work to prepare the report I have found that nobody worked about “Scope of Financial Literacy through School </w:t>
      </w:r>
      <w:r w:rsidR="00472B46" w:rsidRPr="00615879">
        <w:rPr>
          <w:rFonts w:eastAsia="Calibri" w:cstheme="minorHAnsi"/>
          <w:sz w:val="24"/>
          <w:szCs w:val="24"/>
        </w:rPr>
        <w:t>Banking:</w:t>
      </w:r>
      <w:r w:rsidRPr="00615879">
        <w:rPr>
          <w:rFonts w:eastAsia="Calibri" w:cstheme="minorHAnsi"/>
          <w:sz w:val="24"/>
          <w:szCs w:val="24"/>
        </w:rPr>
        <w:t xml:space="preserve"> Case of Bangladesh.” To fulfill my purpose I have tried to show </w:t>
      </w:r>
      <w:r w:rsidRPr="00615879">
        <w:rPr>
          <w:rFonts w:cstheme="minorHAnsi"/>
          <w:sz w:val="24"/>
          <w:szCs w:val="24"/>
        </w:rPr>
        <w:t xml:space="preserve">the role of school banking to create scope of financial literacy, so everyone will get an overall idea about the role of school banking in Bangladesh to enhance the scope of financial literacy. To prepare this report I have </w:t>
      </w:r>
      <w:r w:rsidRPr="00615879">
        <w:rPr>
          <w:rFonts w:eastAsia="Calibri" w:cstheme="minorHAnsi"/>
          <w:sz w:val="24"/>
          <w:szCs w:val="24"/>
        </w:rPr>
        <w:t>followed a distinct methodology which instruct a lot to collect necessary data and information and most of them are collected from secondary sources, a little portion are collected from primary sources. The analysis is mainly descriptive analysis. To analyze data and present the techniques I have used some statistical tools with the help of SPSS (Version-22) and MS-Excel. That help to compare, analyze and visualize my survey work. There are some limitations I have faced when I start my work. Some literature reviews have helped a lot too.</w:t>
      </w:r>
    </w:p>
    <w:p w:rsidR="007C0C3B" w:rsidRPr="00615879" w:rsidRDefault="007C0C3B" w:rsidP="007C0C3B">
      <w:pPr>
        <w:spacing w:after="0" w:line="240" w:lineRule="auto"/>
        <w:jc w:val="both"/>
        <w:rPr>
          <w:rFonts w:eastAsia="Calibri" w:cstheme="minorHAnsi"/>
          <w:sz w:val="24"/>
          <w:szCs w:val="24"/>
        </w:rPr>
      </w:pPr>
    </w:p>
    <w:p w:rsidR="007C0C3B" w:rsidRPr="00615879" w:rsidRDefault="007C0C3B" w:rsidP="00615879">
      <w:pPr>
        <w:rPr>
          <w:rFonts w:cstheme="minorHAnsi"/>
          <w:sz w:val="28"/>
          <w:u w:val="single"/>
        </w:rPr>
      </w:pPr>
      <w:r w:rsidRPr="00615879">
        <w:rPr>
          <w:rFonts w:eastAsia="Calibri" w:cstheme="minorHAnsi"/>
          <w:sz w:val="24"/>
          <w:szCs w:val="24"/>
        </w:rPr>
        <w:t>The report contains 6 chapters. 1</w:t>
      </w:r>
      <w:r w:rsidRPr="00615879">
        <w:rPr>
          <w:rFonts w:eastAsia="Calibri" w:cstheme="minorHAnsi"/>
          <w:sz w:val="24"/>
          <w:szCs w:val="24"/>
          <w:vertAlign w:val="superscript"/>
        </w:rPr>
        <w:t>st</w:t>
      </w:r>
      <w:r w:rsidRPr="00615879">
        <w:rPr>
          <w:rFonts w:eastAsia="Calibri" w:cstheme="minorHAnsi"/>
          <w:sz w:val="24"/>
          <w:szCs w:val="24"/>
        </w:rPr>
        <w:t xml:space="preserve"> chapter is for Introduction, 2</w:t>
      </w:r>
      <w:r w:rsidRPr="00615879">
        <w:rPr>
          <w:rFonts w:eastAsia="Calibri" w:cstheme="minorHAnsi"/>
          <w:sz w:val="24"/>
          <w:szCs w:val="24"/>
          <w:vertAlign w:val="superscript"/>
        </w:rPr>
        <w:t>nd</w:t>
      </w:r>
      <w:r w:rsidRPr="00615879">
        <w:rPr>
          <w:rFonts w:eastAsia="Calibri" w:cstheme="minorHAnsi"/>
          <w:sz w:val="24"/>
          <w:szCs w:val="24"/>
        </w:rPr>
        <w:t xml:space="preserve"> chapter shows the organizational profile and departmental profile, 3</w:t>
      </w:r>
      <w:r w:rsidRPr="00615879">
        <w:rPr>
          <w:rFonts w:eastAsia="Calibri" w:cstheme="minorHAnsi"/>
          <w:sz w:val="24"/>
          <w:szCs w:val="24"/>
          <w:vertAlign w:val="superscript"/>
        </w:rPr>
        <w:t>rd</w:t>
      </w:r>
      <w:r w:rsidRPr="00615879">
        <w:rPr>
          <w:rFonts w:eastAsia="Calibri" w:cstheme="minorHAnsi"/>
          <w:sz w:val="24"/>
          <w:szCs w:val="24"/>
        </w:rPr>
        <w:t xml:space="preserve"> chapter contains the importance the financial literacy, the importance of school banking and the relationship between financial literacy and school banking, 4</w:t>
      </w:r>
      <w:r w:rsidRPr="00615879">
        <w:rPr>
          <w:rFonts w:eastAsia="Calibri" w:cstheme="minorHAnsi"/>
          <w:sz w:val="24"/>
          <w:szCs w:val="24"/>
          <w:vertAlign w:val="superscript"/>
        </w:rPr>
        <w:t>th</w:t>
      </w:r>
      <w:r w:rsidRPr="00615879">
        <w:rPr>
          <w:rFonts w:eastAsia="Calibri" w:cstheme="minorHAnsi"/>
          <w:sz w:val="24"/>
          <w:szCs w:val="24"/>
        </w:rPr>
        <w:t xml:space="preserve"> chapter contains the overall school banking performance in Bangladesh. 5</w:t>
      </w:r>
      <w:r w:rsidRPr="00615879">
        <w:rPr>
          <w:rFonts w:eastAsia="Calibri" w:cstheme="minorHAnsi"/>
          <w:sz w:val="24"/>
          <w:szCs w:val="24"/>
          <w:vertAlign w:val="superscript"/>
        </w:rPr>
        <w:t>th</w:t>
      </w:r>
      <w:r w:rsidRPr="00615879">
        <w:rPr>
          <w:rFonts w:eastAsia="Calibri" w:cstheme="minorHAnsi"/>
          <w:sz w:val="24"/>
          <w:szCs w:val="24"/>
        </w:rPr>
        <w:t xml:space="preserve"> chapter shows the results of my survey works. Finally I have found some specific findings and tried to recommend about them, 6</w:t>
      </w:r>
      <w:r w:rsidRPr="00615879">
        <w:rPr>
          <w:rFonts w:eastAsia="Calibri" w:cstheme="minorHAnsi"/>
          <w:sz w:val="24"/>
          <w:szCs w:val="24"/>
          <w:vertAlign w:val="superscript"/>
        </w:rPr>
        <w:t>th</w:t>
      </w:r>
      <w:r w:rsidRPr="00615879">
        <w:rPr>
          <w:rFonts w:eastAsia="Calibri" w:cstheme="minorHAnsi"/>
          <w:sz w:val="24"/>
          <w:szCs w:val="24"/>
        </w:rPr>
        <w:t xml:space="preserve"> chapter shows that specific findings, recommendations on areas and conclusion. That have completed my report work.</w:t>
      </w:r>
    </w:p>
    <w:p w:rsidR="007C0C3B" w:rsidRPr="00615879" w:rsidRDefault="007C0C3B" w:rsidP="007C0C3B">
      <w:pPr>
        <w:jc w:val="center"/>
        <w:rPr>
          <w:rFonts w:cstheme="minorHAnsi"/>
          <w:b/>
          <w:i/>
          <w:sz w:val="32"/>
          <w:szCs w:val="32"/>
          <w:u w:val="single"/>
        </w:rPr>
      </w:pPr>
      <w:r w:rsidRPr="00615879">
        <w:rPr>
          <w:rFonts w:cstheme="minorHAnsi"/>
          <w:b/>
          <w:i/>
          <w:sz w:val="32"/>
          <w:szCs w:val="32"/>
          <w:u w:val="single"/>
        </w:rPr>
        <w:lastRenderedPageBreak/>
        <w:t>Table of Content</w:t>
      </w:r>
    </w:p>
    <w:tbl>
      <w:tblPr>
        <w:tblStyle w:val="TableGrid"/>
        <w:tblW w:w="0" w:type="auto"/>
        <w:tblLook w:val="04A0" w:firstRow="1" w:lastRow="0" w:firstColumn="1" w:lastColumn="0" w:noHBand="0" w:noVBand="1"/>
      </w:tblPr>
      <w:tblGrid>
        <w:gridCol w:w="1255"/>
        <w:gridCol w:w="6120"/>
        <w:gridCol w:w="1975"/>
      </w:tblGrid>
      <w:tr w:rsidR="00DC2987" w:rsidRPr="00615879" w:rsidTr="005B1AFC">
        <w:tc>
          <w:tcPr>
            <w:tcW w:w="1255" w:type="dxa"/>
          </w:tcPr>
          <w:p w:rsidR="00DC2987" w:rsidRPr="00615879" w:rsidRDefault="00DC2987" w:rsidP="00DC2987">
            <w:pPr>
              <w:spacing w:line="276" w:lineRule="auto"/>
              <w:rPr>
                <w:rFonts w:cstheme="minorHAnsi"/>
                <w:b/>
                <w:bCs/>
                <w:color w:val="FFFFFF"/>
                <w:sz w:val="28"/>
                <w:szCs w:val="24"/>
              </w:rPr>
            </w:pPr>
            <w:r w:rsidRPr="00615879">
              <w:rPr>
                <w:rFonts w:cstheme="minorHAnsi"/>
                <w:b/>
                <w:sz w:val="28"/>
                <w:szCs w:val="24"/>
              </w:rPr>
              <w:t>Section</w:t>
            </w:r>
          </w:p>
        </w:tc>
        <w:tc>
          <w:tcPr>
            <w:tcW w:w="6120" w:type="dxa"/>
          </w:tcPr>
          <w:p w:rsidR="00DC2987" w:rsidRPr="00615879" w:rsidRDefault="00DC2987" w:rsidP="00DC2987">
            <w:pPr>
              <w:spacing w:line="276" w:lineRule="auto"/>
              <w:rPr>
                <w:rFonts w:cstheme="minorHAnsi"/>
                <w:b/>
                <w:color w:val="000000"/>
                <w:sz w:val="28"/>
                <w:szCs w:val="24"/>
              </w:rPr>
            </w:pPr>
            <w:r w:rsidRPr="00615879">
              <w:rPr>
                <w:rFonts w:cstheme="minorHAnsi"/>
                <w:b/>
                <w:color w:val="000000"/>
                <w:sz w:val="28"/>
                <w:szCs w:val="24"/>
              </w:rPr>
              <w:t>Title</w:t>
            </w:r>
          </w:p>
        </w:tc>
        <w:tc>
          <w:tcPr>
            <w:tcW w:w="1975" w:type="dxa"/>
          </w:tcPr>
          <w:p w:rsidR="00DC2987" w:rsidRPr="00615879" w:rsidRDefault="00DC2987" w:rsidP="00DC2987">
            <w:pPr>
              <w:spacing w:line="276" w:lineRule="auto"/>
              <w:jc w:val="center"/>
              <w:rPr>
                <w:rFonts w:cstheme="minorHAnsi"/>
                <w:b/>
                <w:color w:val="000000"/>
                <w:sz w:val="28"/>
                <w:szCs w:val="24"/>
              </w:rPr>
            </w:pPr>
            <w:r w:rsidRPr="00615879">
              <w:rPr>
                <w:rFonts w:cstheme="minorHAnsi"/>
                <w:b/>
                <w:color w:val="000000"/>
                <w:sz w:val="28"/>
                <w:szCs w:val="24"/>
              </w:rPr>
              <w:t>Page Number</w:t>
            </w:r>
          </w:p>
        </w:tc>
      </w:tr>
      <w:tr w:rsidR="00DC2987" w:rsidRPr="00615879" w:rsidTr="005B1AFC">
        <w:tc>
          <w:tcPr>
            <w:tcW w:w="1255" w:type="dxa"/>
          </w:tcPr>
          <w:p w:rsidR="00DC2987" w:rsidRPr="00615879" w:rsidRDefault="00DC2987" w:rsidP="00DC2987">
            <w:pPr>
              <w:spacing w:line="276" w:lineRule="auto"/>
              <w:rPr>
                <w:rFonts w:cstheme="minorHAnsi"/>
                <w:bCs/>
                <w:color w:val="FFFFFF"/>
                <w:sz w:val="24"/>
                <w:szCs w:val="24"/>
              </w:rPr>
            </w:pPr>
          </w:p>
        </w:tc>
        <w:tc>
          <w:tcPr>
            <w:tcW w:w="6120" w:type="dxa"/>
          </w:tcPr>
          <w:p w:rsidR="00DC2987" w:rsidRPr="00615879" w:rsidRDefault="00DC2987" w:rsidP="00DC2987">
            <w:pPr>
              <w:spacing w:line="276" w:lineRule="auto"/>
              <w:rPr>
                <w:rFonts w:cstheme="minorHAnsi"/>
                <w:color w:val="000000"/>
                <w:sz w:val="24"/>
                <w:szCs w:val="24"/>
              </w:rPr>
            </w:pPr>
          </w:p>
        </w:tc>
        <w:tc>
          <w:tcPr>
            <w:tcW w:w="1975" w:type="dxa"/>
          </w:tcPr>
          <w:p w:rsidR="00DC2987" w:rsidRPr="00615879" w:rsidRDefault="00DC2987" w:rsidP="00DC2987">
            <w:pPr>
              <w:spacing w:line="276" w:lineRule="auto"/>
              <w:jc w:val="center"/>
              <w:rPr>
                <w:rFonts w:cstheme="minorHAnsi"/>
                <w:color w:val="000000"/>
                <w:sz w:val="24"/>
                <w:szCs w:val="24"/>
              </w:rPr>
            </w:pPr>
          </w:p>
        </w:tc>
      </w:tr>
      <w:tr w:rsidR="00DC2987" w:rsidRPr="00615879" w:rsidTr="005B1AFC">
        <w:tc>
          <w:tcPr>
            <w:tcW w:w="1255" w:type="dxa"/>
          </w:tcPr>
          <w:p w:rsidR="00DC2987" w:rsidRPr="00615879" w:rsidRDefault="00DC2987" w:rsidP="00DC2987">
            <w:pPr>
              <w:spacing w:line="276" w:lineRule="auto"/>
              <w:rPr>
                <w:rFonts w:cstheme="minorHAnsi"/>
                <w:b/>
                <w:bCs/>
                <w:color w:val="FFFFFF"/>
                <w:sz w:val="24"/>
                <w:szCs w:val="24"/>
              </w:rPr>
            </w:pPr>
            <w:r w:rsidRPr="00615879">
              <w:rPr>
                <w:rFonts w:cstheme="minorHAnsi"/>
                <w:b/>
                <w:color w:val="000000"/>
                <w:sz w:val="24"/>
                <w:szCs w:val="24"/>
              </w:rPr>
              <w:t>Chapter 1</w:t>
            </w:r>
          </w:p>
        </w:tc>
        <w:tc>
          <w:tcPr>
            <w:tcW w:w="6120" w:type="dxa"/>
          </w:tcPr>
          <w:p w:rsidR="00DC2987" w:rsidRPr="00615879" w:rsidRDefault="00DC2987" w:rsidP="00DC2987">
            <w:pPr>
              <w:tabs>
                <w:tab w:val="left" w:pos="2644"/>
              </w:tabs>
              <w:spacing w:line="276" w:lineRule="auto"/>
              <w:rPr>
                <w:rFonts w:cstheme="minorHAnsi"/>
                <w:b/>
                <w:color w:val="000000"/>
                <w:sz w:val="24"/>
                <w:szCs w:val="24"/>
              </w:rPr>
            </w:pPr>
            <w:r w:rsidRPr="00615879">
              <w:rPr>
                <w:rFonts w:cstheme="minorHAnsi"/>
                <w:b/>
                <w:color w:val="000000"/>
                <w:sz w:val="24"/>
                <w:szCs w:val="24"/>
              </w:rPr>
              <w:t>Introduction</w:t>
            </w:r>
            <w:r w:rsidRPr="00615879">
              <w:rPr>
                <w:rFonts w:cstheme="minorHAnsi"/>
                <w:b/>
                <w:color w:val="000000"/>
                <w:sz w:val="24"/>
                <w:szCs w:val="24"/>
              </w:rPr>
              <w:tab/>
            </w:r>
          </w:p>
        </w:tc>
        <w:tc>
          <w:tcPr>
            <w:tcW w:w="1975" w:type="dxa"/>
          </w:tcPr>
          <w:p w:rsidR="00DC2987" w:rsidRPr="00615879" w:rsidRDefault="00BC33A2" w:rsidP="00DC2987">
            <w:pPr>
              <w:spacing w:line="276" w:lineRule="auto"/>
              <w:jc w:val="center"/>
              <w:rPr>
                <w:rFonts w:cstheme="minorHAnsi"/>
                <w:b/>
                <w:color w:val="000000"/>
                <w:sz w:val="24"/>
                <w:szCs w:val="24"/>
              </w:rPr>
            </w:pPr>
            <w:r w:rsidRPr="00615879">
              <w:rPr>
                <w:rFonts w:cstheme="minorHAnsi"/>
                <w:b/>
                <w:color w:val="000000"/>
                <w:sz w:val="24"/>
                <w:szCs w:val="24"/>
              </w:rPr>
              <w:t>1-6</w:t>
            </w:r>
          </w:p>
        </w:tc>
      </w:tr>
      <w:tr w:rsidR="00DC2987" w:rsidRPr="00615879" w:rsidTr="006C28E6">
        <w:trPr>
          <w:trHeight w:val="2807"/>
        </w:trPr>
        <w:tc>
          <w:tcPr>
            <w:tcW w:w="1255" w:type="dxa"/>
          </w:tcPr>
          <w:p w:rsidR="00DC2987" w:rsidRPr="00615879" w:rsidRDefault="00DC2987" w:rsidP="00DC2987">
            <w:pPr>
              <w:spacing w:line="276" w:lineRule="auto"/>
              <w:rPr>
                <w:rFonts w:cstheme="minorHAnsi"/>
                <w:bCs/>
                <w:color w:val="FFFFFF"/>
                <w:sz w:val="24"/>
                <w:szCs w:val="24"/>
              </w:rPr>
            </w:pPr>
          </w:p>
        </w:tc>
        <w:tc>
          <w:tcPr>
            <w:tcW w:w="6120" w:type="dxa"/>
          </w:tcPr>
          <w:p w:rsidR="00DC2987" w:rsidRPr="00615879" w:rsidRDefault="004323D2" w:rsidP="00DC2987">
            <w:pPr>
              <w:shd w:val="clear" w:color="auto" w:fill="FFFFFF" w:themeFill="background1"/>
              <w:spacing w:line="276" w:lineRule="auto"/>
              <w:rPr>
                <w:rFonts w:cstheme="minorHAnsi"/>
                <w:color w:val="000000"/>
                <w:sz w:val="24"/>
                <w:szCs w:val="24"/>
              </w:rPr>
            </w:pPr>
            <w:r w:rsidRPr="00615879">
              <w:rPr>
                <w:rFonts w:cstheme="minorHAnsi"/>
                <w:color w:val="000000"/>
                <w:sz w:val="24"/>
                <w:szCs w:val="24"/>
              </w:rPr>
              <w:t xml:space="preserve">1.1 Introduction </w:t>
            </w:r>
          </w:p>
          <w:p w:rsidR="00DC2987" w:rsidRPr="00615879" w:rsidRDefault="004323D2" w:rsidP="00DC2987">
            <w:pPr>
              <w:shd w:val="clear" w:color="auto" w:fill="FFFFFF" w:themeFill="background1"/>
              <w:spacing w:line="276" w:lineRule="auto"/>
              <w:rPr>
                <w:rFonts w:cstheme="minorHAnsi"/>
                <w:color w:val="000000"/>
                <w:sz w:val="24"/>
                <w:szCs w:val="24"/>
              </w:rPr>
            </w:pPr>
            <w:r w:rsidRPr="00615879">
              <w:rPr>
                <w:rFonts w:cstheme="minorHAnsi"/>
                <w:color w:val="000000"/>
                <w:sz w:val="24"/>
                <w:szCs w:val="24"/>
              </w:rPr>
              <w:t>1.2</w:t>
            </w:r>
            <w:r w:rsidR="00DC2987" w:rsidRPr="00615879">
              <w:rPr>
                <w:rFonts w:cstheme="minorHAnsi"/>
                <w:color w:val="000000"/>
                <w:sz w:val="24"/>
                <w:szCs w:val="24"/>
              </w:rPr>
              <w:t xml:space="preserve"> Objectives of the Report</w:t>
            </w:r>
          </w:p>
          <w:p w:rsidR="00DC2987" w:rsidRPr="00615879" w:rsidRDefault="004323D2" w:rsidP="00DC2987">
            <w:pPr>
              <w:shd w:val="clear" w:color="auto" w:fill="FFFFFF" w:themeFill="background1"/>
              <w:spacing w:line="276" w:lineRule="auto"/>
              <w:rPr>
                <w:rFonts w:cstheme="minorHAnsi"/>
                <w:color w:val="000000"/>
                <w:sz w:val="24"/>
                <w:szCs w:val="24"/>
              </w:rPr>
            </w:pPr>
            <w:r w:rsidRPr="00615879">
              <w:rPr>
                <w:rFonts w:cstheme="minorHAnsi"/>
                <w:color w:val="000000"/>
                <w:sz w:val="24"/>
                <w:szCs w:val="24"/>
              </w:rPr>
              <w:t>1.3</w:t>
            </w:r>
            <w:r w:rsidR="00DC2987" w:rsidRPr="00615879">
              <w:rPr>
                <w:rFonts w:cstheme="minorHAnsi"/>
                <w:color w:val="000000"/>
                <w:sz w:val="24"/>
                <w:szCs w:val="24"/>
              </w:rPr>
              <w:t xml:space="preserve"> Scope of the Report  </w:t>
            </w:r>
          </w:p>
          <w:p w:rsidR="00DC2987" w:rsidRPr="00615879" w:rsidRDefault="004323D2" w:rsidP="00DC2987">
            <w:pPr>
              <w:shd w:val="clear" w:color="auto" w:fill="FFFFFF" w:themeFill="background1"/>
              <w:spacing w:line="276" w:lineRule="auto"/>
              <w:rPr>
                <w:rFonts w:cstheme="minorHAnsi"/>
                <w:color w:val="000000"/>
                <w:sz w:val="24"/>
                <w:szCs w:val="24"/>
              </w:rPr>
            </w:pPr>
            <w:r w:rsidRPr="00615879">
              <w:rPr>
                <w:rFonts w:cstheme="minorHAnsi"/>
                <w:color w:val="000000"/>
                <w:sz w:val="24"/>
                <w:szCs w:val="24"/>
              </w:rPr>
              <w:t>1.4</w:t>
            </w:r>
            <w:r w:rsidR="00DC2987" w:rsidRPr="00615879">
              <w:rPr>
                <w:rFonts w:cstheme="minorHAnsi"/>
                <w:color w:val="000000"/>
                <w:sz w:val="24"/>
                <w:szCs w:val="24"/>
              </w:rPr>
              <w:t xml:space="preserve"> Sources of Data</w:t>
            </w:r>
          </w:p>
          <w:p w:rsidR="00DC2987" w:rsidRPr="00615879" w:rsidRDefault="004323D2" w:rsidP="00DC2987">
            <w:pPr>
              <w:shd w:val="clear" w:color="auto" w:fill="FFFFFF" w:themeFill="background1"/>
              <w:spacing w:line="276" w:lineRule="auto"/>
              <w:rPr>
                <w:rFonts w:cstheme="minorHAnsi"/>
                <w:color w:val="000000"/>
                <w:sz w:val="24"/>
                <w:szCs w:val="24"/>
              </w:rPr>
            </w:pPr>
            <w:r w:rsidRPr="00615879">
              <w:rPr>
                <w:rFonts w:cstheme="minorHAnsi"/>
                <w:color w:val="000000"/>
                <w:sz w:val="24"/>
                <w:szCs w:val="24"/>
              </w:rPr>
              <w:t>1.5</w:t>
            </w:r>
            <w:r w:rsidR="00DC2987" w:rsidRPr="00615879">
              <w:rPr>
                <w:rFonts w:cstheme="minorHAnsi"/>
                <w:color w:val="000000"/>
                <w:sz w:val="24"/>
                <w:szCs w:val="24"/>
              </w:rPr>
              <w:t xml:space="preserve"> Methodology</w:t>
            </w:r>
          </w:p>
          <w:p w:rsidR="00DC2987" w:rsidRPr="00615879" w:rsidRDefault="004323D2" w:rsidP="00DC2987">
            <w:pPr>
              <w:shd w:val="clear" w:color="auto" w:fill="FFFFFF" w:themeFill="background1"/>
              <w:spacing w:line="276" w:lineRule="auto"/>
              <w:rPr>
                <w:rFonts w:cstheme="minorHAnsi"/>
                <w:color w:val="000000"/>
                <w:sz w:val="24"/>
                <w:szCs w:val="24"/>
              </w:rPr>
            </w:pPr>
            <w:r w:rsidRPr="00615879">
              <w:rPr>
                <w:rFonts w:cstheme="minorHAnsi"/>
                <w:color w:val="000000"/>
                <w:sz w:val="24"/>
                <w:szCs w:val="24"/>
              </w:rPr>
              <w:t>1.6</w:t>
            </w:r>
            <w:r w:rsidR="00DC2987" w:rsidRPr="00615879">
              <w:rPr>
                <w:rFonts w:cstheme="minorHAnsi"/>
                <w:color w:val="000000"/>
                <w:sz w:val="24"/>
                <w:szCs w:val="24"/>
              </w:rPr>
              <w:t xml:space="preserve"> Data Analysis and Presentation Technique</w:t>
            </w:r>
          </w:p>
          <w:p w:rsidR="00DC2987" w:rsidRPr="00615879" w:rsidRDefault="004323D2" w:rsidP="00DC2987">
            <w:pPr>
              <w:spacing w:line="276" w:lineRule="auto"/>
              <w:rPr>
                <w:rFonts w:cstheme="minorHAnsi"/>
                <w:color w:val="000000"/>
                <w:sz w:val="24"/>
                <w:szCs w:val="24"/>
              </w:rPr>
            </w:pPr>
            <w:r w:rsidRPr="00615879">
              <w:rPr>
                <w:rFonts w:cstheme="minorHAnsi"/>
                <w:color w:val="000000"/>
                <w:sz w:val="24"/>
                <w:szCs w:val="24"/>
              </w:rPr>
              <w:t>1.7</w:t>
            </w:r>
            <w:r w:rsidR="00DC2987" w:rsidRPr="00615879">
              <w:rPr>
                <w:rFonts w:cstheme="minorHAnsi"/>
                <w:color w:val="000000"/>
                <w:sz w:val="24"/>
                <w:szCs w:val="24"/>
              </w:rPr>
              <w:t xml:space="preserve"> Limitations</w:t>
            </w:r>
          </w:p>
          <w:p w:rsidR="006C28E6" w:rsidRPr="00615879" w:rsidRDefault="004323D2" w:rsidP="00DC2987">
            <w:pPr>
              <w:spacing w:line="276" w:lineRule="auto"/>
              <w:rPr>
                <w:rFonts w:cstheme="minorHAnsi"/>
                <w:color w:val="000000"/>
                <w:sz w:val="24"/>
                <w:szCs w:val="24"/>
              </w:rPr>
            </w:pPr>
            <w:r w:rsidRPr="00615879">
              <w:rPr>
                <w:rFonts w:cstheme="minorHAnsi"/>
                <w:color w:val="000000"/>
                <w:sz w:val="24"/>
                <w:szCs w:val="24"/>
              </w:rPr>
              <w:t>1.8</w:t>
            </w:r>
            <w:r w:rsidR="00DC2987" w:rsidRPr="00615879">
              <w:rPr>
                <w:rFonts w:cstheme="minorHAnsi"/>
                <w:color w:val="000000"/>
                <w:sz w:val="24"/>
                <w:szCs w:val="24"/>
              </w:rPr>
              <w:t xml:space="preserve"> Literature Review</w:t>
            </w:r>
          </w:p>
        </w:tc>
        <w:tc>
          <w:tcPr>
            <w:tcW w:w="1975" w:type="dxa"/>
          </w:tcPr>
          <w:p w:rsidR="00DC2987" w:rsidRPr="00615879" w:rsidRDefault="00DC2987" w:rsidP="00DC2987">
            <w:pPr>
              <w:spacing w:line="276" w:lineRule="auto"/>
              <w:jc w:val="center"/>
              <w:rPr>
                <w:rFonts w:cstheme="minorHAnsi"/>
                <w:color w:val="000000"/>
                <w:sz w:val="24"/>
                <w:szCs w:val="24"/>
              </w:rPr>
            </w:pPr>
            <w:r w:rsidRPr="00615879">
              <w:rPr>
                <w:rFonts w:cstheme="minorHAnsi"/>
                <w:color w:val="000000"/>
                <w:sz w:val="24"/>
                <w:szCs w:val="24"/>
              </w:rPr>
              <w:t>1</w:t>
            </w:r>
          </w:p>
          <w:p w:rsidR="00DC2987" w:rsidRPr="00615879" w:rsidRDefault="00C1036E" w:rsidP="00DC2987">
            <w:pPr>
              <w:spacing w:line="276" w:lineRule="auto"/>
              <w:jc w:val="center"/>
              <w:rPr>
                <w:rFonts w:cstheme="minorHAnsi"/>
                <w:color w:val="000000"/>
                <w:sz w:val="24"/>
                <w:szCs w:val="24"/>
              </w:rPr>
            </w:pPr>
            <w:r w:rsidRPr="00615879">
              <w:rPr>
                <w:rFonts w:cstheme="minorHAnsi"/>
                <w:color w:val="000000"/>
                <w:sz w:val="24"/>
                <w:szCs w:val="24"/>
              </w:rPr>
              <w:t>2</w:t>
            </w:r>
          </w:p>
          <w:p w:rsidR="00DC2987" w:rsidRPr="00615879" w:rsidRDefault="00C1036E" w:rsidP="00DC2987">
            <w:pPr>
              <w:spacing w:line="276" w:lineRule="auto"/>
              <w:jc w:val="center"/>
              <w:rPr>
                <w:rFonts w:cstheme="minorHAnsi"/>
                <w:color w:val="000000"/>
                <w:sz w:val="24"/>
                <w:szCs w:val="24"/>
              </w:rPr>
            </w:pPr>
            <w:r w:rsidRPr="00615879">
              <w:rPr>
                <w:rFonts w:cstheme="minorHAnsi"/>
                <w:color w:val="000000"/>
                <w:sz w:val="24"/>
                <w:szCs w:val="24"/>
              </w:rPr>
              <w:t>2</w:t>
            </w:r>
          </w:p>
          <w:p w:rsidR="00DC2987" w:rsidRPr="00615879" w:rsidRDefault="00C1036E" w:rsidP="00DC2987">
            <w:pPr>
              <w:spacing w:line="276" w:lineRule="auto"/>
              <w:jc w:val="center"/>
              <w:rPr>
                <w:rFonts w:cstheme="minorHAnsi"/>
                <w:color w:val="000000"/>
                <w:sz w:val="24"/>
                <w:szCs w:val="24"/>
              </w:rPr>
            </w:pPr>
            <w:r w:rsidRPr="00615879">
              <w:rPr>
                <w:rFonts w:cstheme="minorHAnsi"/>
                <w:color w:val="000000"/>
                <w:sz w:val="24"/>
                <w:szCs w:val="24"/>
              </w:rPr>
              <w:t>3</w:t>
            </w:r>
          </w:p>
          <w:p w:rsidR="00DC2987" w:rsidRPr="00615879" w:rsidRDefault="00C1036E" w:rsidP="00DC2987">
            <w:pPr>
              <w:spacing w:line="276" w:lineRule="auto"/>
              <w:jc w:val="center"/>
              <w:rPr>
                <w:rFonts w:cstheme="minorHAnsi"/>
                <w:color w:val="000000"/>
                <w:sz w:val="24"/>
                <w:szCs w:val="24"/>
              </w:rPr>
            </w:pPr>
            <w:r w:rsidRPr="00615879">
              <w:rPr>
                <w:rFonts w:cstheme="minorHAnsi"/>
                <w:color w:val="000000"/>
                <w:sz w:val="24"/>
                <w:szCs w:val="24"/>
              </w:rPr>
              <w:t>3</w:t>
            </w:r>
          </w:p>
          <w:p w:rsidR="00DC2987" w:rsidRPr="00615879" w:rsidRDefault="00C1036E" w:rsidP="00DC2987">
            <w:pPr>
              <w:spacing w:line="276" w:lineRule="auto"/>
              <w:jc w:val="center"/>
              <w:rPr>
                <w:rFonts w:cstheme="minorHAnsi"/>
                <w:color w:val="000000"/>
                <w:sz w:val="24"/>
                <w:szCs w:val="24"/>
              </w:rPr>
            </w:pPr>
            <w:r w:rsidRPr="00615879">
              <w:rPr>
                <w:rFonts w:cstheme="minorHAnsi"/>
                <w:color w:val="000000"/>
                <w:sz w:val="24"/>
                <w:szCs w:val="24"/>
              </w:rPr>
              <w:t>4</w:t>
            </w:r>
          </w:p>
          <w:p w:rsidR="00DC2987" w:rsidRPr="00615879" w:rsidRDefault="00C1036E" w:rsidP="00DC2987">
            <w:pPr>
              <w:spacing w:line="276" w:lineRule="auto"/>
              <w:jc w:val="center"/>
              <w:rPr>
                <w:rFonts w:cstheme="minorHAnsi"/>
                <w:color w:val="000000"/>
                <w:sz w:val="24"/>
                <w:szCs w:val="24"/>
              </w:rPr>
            </w:pPr>
            <w:r w:rsidRPr="00615879">
              <w:rPr>
                <w:rFonts w:cstheme="minorHAnsi"/>
                <w:color w:val="000000"/>
                <w:sz w:val="24"/>
                <w:szCs w:val="24"/>
              </w:rPr>
              <w:t>4</w:t>
            </w:r>
          </w:p>
          <w:p w:rsidR="00DC2987" w:rsidRPr="00615879" w:rsidRDefault="00C1036E" w:rsidP="006C28E6">
            <w:pPr>
              <w:spacing w:line="276" w:lineRule="auto"/>
              <w:jc w:val="center"/>
              <w:rPr>
                <w:rFonts w:cstheme="minorHAnsi"/>
                <w:color w:val="000000"/>
                <w:sz w:val="24"/>
                <w:szCs w:val="24"/>
              </w:rPr>
            </w:pPr>
            <w:r w:rsidRPr="00615879">
              <w:rPr>
                <w:rFonts w:cstheme="minorHAnsi"/>
                <w:color w:val="000000"/>
                <w:sz w:val="24"/>
                <w:szCs w:val="24"/>
              </w:rPr>
              <w:t>4</w:t>
            </w:r>
          </w:p>
        </w:tc>
      </w:tr>
      <w:tr w:rsidR="00DC2987" w:rsidRPr="00615879" w:rsidTr="005B1AFC">
        <w:tc>
          <w:tcPr>
            <w:tcW w:w="1255" w:type="dxa"/>
          </w:tcPr>
          <w:p w:rsidR="00DC2987" w:rsidRPr="00615879" w:rsidRDefault="00DC2987" w:rsidP="00DC2987">
            <w:pPr>
              <w:spacing w:line="276" w:lineRule="auto"/>
              <w:rPr>
                <w:rFonts w:cstheme="minorHAnsi"/>
                <w:b/>
                <w:bCs/>
                <w:color w:val="FFFFFF"/>
                <w:sz w:val="24"/>
                <w:szCs w:val="24"/>
              </w:rPr>
            </w:pPr>
            <w:r w:rsidRPr="00615879">
              <w:rPr>
                <w:rFonts w:cstheme="minorHAnsi"/>
                <w:b/>
                <w:color w:val="000000"/>
                <w:sz w:val="24"/>
                <w:szCs w:val="24"/>
              </w:rPr>
              <w:t xml:space="preserve">Chapter </w:t>
            </w:r>
            <w:r w:rsidRPr="00615879">
              <w:rPr>
                <w:rFonts w:cstheme="minorHAnsi"/>
                <w:b/>
                <w:sz w:val="24"/>
                <w:szCs w:val="24"/>
              </w:rPr>
              <w:t>2</w:t>
            </w:r>
          </w:p>
        </w:tc>
        <w:tc>
          <w:tcPr>
            <w:tcW w:w="6120" w:type="dxa"/>
          </w:tcPr>
          <w:p w:rsidR="00DC2987" w:rsidRPr="00615879" w:rsidRDefault="00DC2987" w:rsidP="00DC2987">
            <w:pPr>
              <w:spacing w:line="276" w:lineRule="auto"/>
              <w:rPr>
                <w:rFonts w:cstheme="minorHAnsi"/>
                <w:b/>
                <w:sz w:val="24"/>
                <w:szCs w:val="24"/>
              </w:rPr>
            </w:pPr>
            <w:r w:rsidRPr="00615879">
              <w:rPr>
                <w:rFonts w:cstheme="minorHAnsi"/>
                <w:b/>
                <w:sz w:val="24"/>
                <w:szCs w:val="24"/>
              </w:rPr>
              <w:t>Organization and Department Profile</w:t>
            </w:r>
          </w:p>
        </w:tc>
        <w:tc>
          <w:tcPr>
            <w:tcW w:w="1975" w:type="dxa"/>
          </w:tcPr>
          <w:p w:rsidR="00DC2987" w:rsidRPr="00615879" w:rsidRDefault="00F1182A" w:rsidP="00DC2987">
            <w:pPr>
              <w:spacing w:line="276" w:lineRule="auto"/>
              <w:jc w:val="center"/>
              <w:rPr>
                <w:rFonts w:cstheme="minorHAnsi"/>
                <w:b/>
                <w:bCs/>
                <w:color w:val="000000"/>
                <w:sz w:val="24"/>
                <w:szCs w:val="24"/>
              </w:rPr>
            </w:pPr>
            <w:r w:rsidRPr="00615879">
              <w:rPr>
                <w:rFonts w:cstheme="minorHAnsi"/>
                <w:b/>
                <w:bCs/>
                <w:color w:val="000000"/>
                <w:sz w:val="24"/>
                <w:szCs w:val="24"/>
              </w:rPr>
              <w:t>7</w:t>
            </w:r>
            <w:r w:rsidR="00BC493B" w:rsidRPr="00615879">
              <w:rPr>
                <w:rFonts w:cstheme="minorHAnsi"/>
                <w:b/>
                <w:bCs/>
                <w:color w:val="000000"/>
                <w:sz w:val="24"/>
                <w:szCs w:val="24"/>
              </w:rPr>
              <w:t>-10</w:t>
            </w:r>
          </w:p>
        </w:tc>
      </w:tr>
      <w:tr w:rsidR="00DC2987" w:rsidRPr="00615879" w:rsidTr="005B1AFC">
        <w:trPr>
          <w:trHeight w:val="2590"/>
        </w:trPr>
        <w:tc>
          <w:tcPr>
            <w:tcW w:w="1255" w:type="dxa"/>
          </w:tcPr>
          <w:p w:rsidR="00DC2987" w:rsidRPr="00615879" w:rsidRDefault="00DC2987" w:rsidP="00DC2987">
            <w:pPr>
              <w:spacing w:line="276" w:lineRule="auto"/>
              <w:rPr>
                <w:rFonts w:cstheme="minorHAnsi"/>
                <w:bCs/>
                <w:color w:val="FFFFFF"/>
                <w:sz w:val="24"/>
                <w:szCs w:val="24"/>
              </w:rPr>
            </w:pPr>
          </w:p>
          <w:p w:rsidR="00DC2987" w:rsidRPr="00615879" w:rsidRDefault="00DC2987" w:rsidP="00DC2987">
            <w:pPr>
              <w:spacing w:line="276" w:lineRule="auto"/>
              <w:rPr>
                <w:rFonts w:cstheme="minorHAnsi"/>
                <w:bCs/>
                <w:color w:val="FFFFFF"/>
                <w:sz w:val="24"/>
                <w:szCs w:val="24"/>
              </w:rPr>
            </w:pPr>
            <w:r w:rsidRPr="00615879">
              <w:rPr>
                <w:rFonts w:cstheme="minorHAnsi"/>
                <w:color w:val="FFFFFF"/>
                <w:sz w:val="24"/>
                <w:szCs w:val="24"/>
              </w:rPr>
              <w:t>2.0</w:t>
            </w:r>
          </w:p>
          <w:p w:rsidR="00DC2987" w:rsidRPr="00615879" w:rsidRDefault="00DC2987" w:rsidP="00DC2987">
            <w:pPr>
              <w:spacing w:line="276" w:lineRule="auto"/>
              <w:rPr>
                <w:rFonts w:cstheme="minorHAnsi"/>
                <w:bCs/>
                <w:color w:val="FFFFFF"/>
                <w:sz w:val="24"/>
                <w:szCs w:val="24"/>
              </w:rPr>
            </w:pPr>
          </w:p>
          <w:p w:rsidR="00DC2987" w:rsidRPr="00615879" w:rsidRDefault="00DC2987" w:rsidP="00DC2987">
            <w:pPr>
              <w:spacing w:line="276" w:lineRule="auto"/>
              <w:rPr>
                <w:rFonts w:cstheme="minorHAnsi"/>
                <w:bCs/>
                <w:color w:val="FFFFFF"/>
                <w:sz w:val="24"/>
                <w:szCs w:val="24"/>
              </w:rPr>
            </w:pPr>
          </w:p>
          <w:p w:rsidR="00DC2987" w:rsidRPr="00615879" w:rsidRDefault="00DC2987" w:rsidP="00DC2987">
            <w:pPr>
              <w:spacing w:line="276" w:lineRule="auto"/>
              <w:rPr>
                <w:rFonts w:cstheme="minorHAnsi"/>
                <w:bCs/>
                <w:color w:val="FFFFFF"/>
                <w:sz w:val="24"/>
                <w:szCs w:val="24"/>
              </w:rPr>
            </w:pPr>
            <w:r w:rsidRPr="00615879">
              <w:rPr>
                <w:rFonts w:cstheme="minorHAnsi"/>
                <w:color w:val="FFFFFF"/>
                <w:sz w:val="24"/>
                <w:szCs w:val="24"/>
              </w:rPr>
              <w:t>2.1</w:t>
            </w:r>
          </w:p>
          <w:p w:rsidR="00DC2987" w:rsidRPr="00615879" w:rsidRDefault="00DC2987" w:rsidP="00DC2987">
            <w:pPr>
              <w:spacing w:line="276" w:lineRule="auto"/>
              <w:rPr>
                <w:rFonts w:cstheme="minorHAnsi"/>
                <w:bCs/>
                <w:color w:val="FFFFFF"/>
                <w:sz w:val="24"/>
                <w:szCs w:val="24"/>
              </w:rPr>
            </w:pPr>
          </w:p>
          <w:p w:rsidR="00DC2987" w:rsidRPr="00615879" w:rsidRDefault="00DC2987" w:rsidP="00DC2987">
            <w:pPr>
              <w:spacing w:line="276" w:lineRule="auto"/>
              <w:rPr>
                <w:rFonts w:cstheme="minorHAnsi"/>
                <w:bCs/>
                <w:color w:val="FFFFFF"/>
                <w:sz w:val="24"/>
                <w:szCs w:val="24"/>
              </w:rPr>
            </w:pPr>
          </w:p>
          <w:p w:rsidR="00DC2987" w:rsidRPr="00615879" w:rsidRDefault="00DC2987" w:rsidP="00DC2987">
            <w:pPr>
              <w:spacing w:line="276" w:lineRule="auto"/>
              <w:rPr>
                <w:rFonts w:cstheme="minorHAnsi"/>
                <w:bCs/>
                <w:color w:val="FFFFFF"/>
                <w:sz w:val="24"/>
                <w:szCs w:val="24"/>
              </w:rPr>
            </w:pPr>
            <w:r w:rsidRPr="00615879">
              <w:rPr>
                <w:rFonts w:cstheme="minorHAnsi"/>
                <w:color w:val="FFFFFF"/>
                <w:sz w:val="24"/>
                <w:szCs w:val="24"/>
              </w:rPr>
              <w:t>2.2</w:t>
            </w:r>
          </w:p>
        </w:tc>
        <w:tc>
          <w:tcPr>
            <w:tcW w:w="6120" w:type="dxa"/>
          </w:tcPr>
          <w:p w:rsidR="00DC2987" w:rsidRPr="00615879" w:rsidRDefault="00DC2987" w:rsidP="00DC2987">
            <w:pPr>
              <w:shd w:val="clear" w:color="auto" w:fill="FFFFFF" w:themeFill="background1"/>
              <w:spacing w:line="276" w:lineRule="auto"/>
              <w:rPr>
                <w:rFonts w:cstheme="minorHAnsi"/>
                <w:kern w:val="36"/>
                <w:sz w:val="24"/>
                <w:szCs w:val="24"/>
              </w:rPr>
            </w:pPr>
            <w:r w:rsidRPr="00615879">
              <w:rPr>
                <w:rFonts w:cstheme="minorHAnsi"/>
                <w:kern w:val="36"/>
                <w:sz w:val="24"/>
                <w:szCs w:val="24"/>
              </w:rPr>
              <w:t>2.1 Organizational Profile: Bangladesh Bank</w:t>
            </w:r>
          </w:p>
          <w:p w:rsidR="00DC2987" w:rsidRPr="00615879" w:rsidRDefault="00DC2987" w:rsidP="00DC2987">
            <w:pPr>
              <w:shd w:val="clear" w:color="auto" w:fill="FFFFFF" w:themeFill="background1"/>
              <w:spacing w:line="276" w:lineRule="auto"/>
              <w:rPr>
                <w:rFonts w:cstheme="minorHAnsi"/>
                <w:kern w:val="36"/>
                <w:sz w:val="24"/>
                <w:szCs w:val="24"/>
              </w:rPr>
            </w:pPr>
            <w:r w:rsidRPr="00615879">
              <w:rPr>
                <w:rFonts w:cstheme="minorHAnsi"/>
                <w:kern w:val="36"/>
                <w:sz w:val="24"/>
                <w:szCs w:val="24"/>
              </w:rPr>
              <w:t xml:space="preserve">            2.1.1 What is Bangladesh Bank</w:t>
            </w:r>
          </w:p>
          <w:p w:rsidR="00DC2987" w:rsidRPr="00615879" w:rsidRDefault="00DC2987" w:rsidP="00DC2987">
            <w:pPr>
              <w:shd w:val="clear" w:color="auto" w:fill="FFFFFF" w:themeFill="background1"/>
              <w:spacing w:line="276" w:lineRule="auto"/>
              <w:rPr>
                <w:rFonts w:cstheme="minorHAnsi"/>
                <w:kern w:val="36"/>
                <w:sz w:val="24"/>
                <w:szCs w:val="24"/>
              </w:rPr>
            </w:pPr>
            <w:r w:rsidRPr="00615879">
              <w:rPr>
                <w:rFonts w:cstheme="minorHAnsi"/>
                <w:kern w:val="36"/>
                <w:sz w:val="24"/>
                <w:szCs w:val="24"/>
              </w:rPr>
              <w:t xml:space="preserve">            2.1.2 History of Bangladesh Bank</w:t>
            </w:r>
          </w:p>
          <w:p w:rsidR="00DC2987" w:rsidRPr="00615879" w:rsidRDefault="00DC2987" w:rsidP="00DC2987">
            <w:pPr>
              <w:shd w:val="clear" w:color="auto" w:fill="FFFFFF" w:themeFill="background1"/>
              <w:spacing w:line="276" w:lineRule="auto"/>
              <w:ind w:left="720"/>
              <w:rPr>
                <w:rFonts w:cstheme="minorHAnsi"/>
                <w:kern w:val="36"/>
                <w:sz w:val="24"/>
                <w:szCs w:val="24"/>
              </w:rPr>
            </w:pPr>
            <w:r w:rsidRPr="00615879">
              <w:rPr>
                <w:rFonts w:cstheme="minorHAnsi"/>
                <w:kern w:val="36"/>
                <w:sz w:val="24"/>
                <w:szCs w:val="24"/>
              </w:rPr>
              <w:t xml:space="preserve">2.1.3 </w:t>
            </w:r>
            <w:r w:rsidRPr="00615879">
              <w:rPr>
                <w:rFonts w:cstheme="minorHAnsi"/>
                <w:bCs/>
                <w:sz w:val="24"/>
                <w:szCs w:val="24"/>
              </w:rPr>
              <w:t>Vision and Mission</w:t>
            </w:r>
          </w:p>
          <w:p w:rsidR="00DC2987" w:rsidRPr="00615879" w:rsidRDefault="00DC2987" w:rsidP="00DC2987">
            <w:pPr>
              <w:shd w:val="clear" w:color="auto" w:fill="FFFFFF" w:themeFill="background1"/>
              <w:spacing w:line="276" w:lineRule="auto"/>
              <w:ind w:left="720"/>
              <w:rPr>
                <w:rFonts w:cstheme="minorHAnsi"/>
                <w:kern w:val="36"/>
                <w:sz w:val="24"/>
                <w:szCs w:val="24"/>
              </w:rPr>
            </w:pPr>
            <w:r w:rsidRPr="00615879">
              <w:rPr>
                <w:rFonts w:cstheme="minorHAnsi"/>
                <w:kern w:val="36"/>
                <w:sz w:val="24"/>
                <w:szCs w:val="24"/>
              </w:rPr>
              <w:t>2.1.4 Functions</w:t>
            </w:r>
          </w:p>
          <w:p w:rsidR="00DC2987" w:rsidRPr="00615879" w:rsidRDefault="00DC2987" w:rsidP="00DC2987">
            <w:pPr>
              <w:pStyle w:val="NormalWeb"/>
              <w:shd w:val="clear" w:color="auto" w:fill="FFFFFF" w:themeFill="background1"/>
              <w:spacing w:before="0" w:beforeAutospacing="0" w:after="0" w:afterAutospacing="0" w:line="276" w:lineRule="auto"/>
              <w:rPr>
                <w:rFonts w:asciiTheme="minorHAnsi" w:hAnsiTheme="minorHAnsi" w:cstheme="minorHAnsi"/>
              </w:rPr>
            </w:pPr>
            <w:r w:rsidRPr="00615879">
              <w:rPr>
                <w:rFonts w:asciiTheme="minorHAnsi" w:hAnsiTheme="minorHAnsi" w:cstheme="minorHAnsi"/>
              </w:rPr>
              <w:t>2.2 Department Profile:  Financial Inclusion Department</w:t>
            </w:r>
          </w:p>
          <w:p w:rsidR="00DC2987" w:rsidRPr="00615879" w:rsidRDefault="00DC2987" w:rsidP="00DC2987">
            <w:pPr>
              <w:shd w:val="clear" w:color="auto" w:fill="FFFFFF" w:themeFill="background1"/>
              <w:spacing w:line="276" w:lineRule="auto"/>
              <w:ind w:left="720"/>
              <w:rPr>
                <w:rFonts w:cstheme="minorHAnsi"/>
                <w:sz w:val="24"/>
                <w:szCs w:val="24"/>
              </w:rPr>
            </w:pPr>
            <w:r w:rsidRPr="00615879">
              <w:rPr>
                <w:rFonts w:cstheme="minorHAnsi"/>
                <w:sz w:val="24"/>
                <w:szCs w:val="24"/>
              </w:rPr>
              <w:t xml:space="preserve">2.2.1 </w:t>
            </w:r>
            <w:r w:rsidRPr="00615879">
              <w:rPr>
                <w:rStyle w:val="Heading1Char"/>
                <w:rFonts w:asciiTheme="minorHAnsi" w:hAnsiTheme="minorHAnsi" w:cstheme="minorHAnsi"/>
                <w:b w:val="0"/>
                <w:color w:val="000000" w:themeColor="text1"/>
                <w:sz w:val="24"/>
              </w:rPr>
              <w:t>What is Financial Inclusion?</w:t>
            </w:r>
          </w:p>
          <w:p w:rsidR="00DC2987" w:rsidRPr="00615879" w:rsidRDefault="00DC2987" w:rsidP="00DC2987">
            <w:pPr>
              <w:shd w:val="clear" w:color="auto" w:fill="FFFFFF" w:themeFill="background1"/>
              <w:spacing w:line="276" w:lineRule="auto"/>
              <w:ind w:left="720"/>
              <w:rPr>
                <w:rFonts w:cstheme="minorHAnsi"/>
                <w:sz w:val="24"/>
                <w:szCs w:val="24"/>
              </w:rPr>
            </w:pPr>
            <w:r w:rsidRPr="00615879">
              <w:rPr>
                <w:rFonts w:cstheme="minorHAnsi"/>
                <w:sz w:val="24"/>
                <w:szCs w:val="24"/>
              </w:rPr>
              <w:t>2.2.2 Overview</w:t>
            </w:r>
          </w:p>
          <w:p w:rsidR="00DC2987" w:rsidRPr="00615879" w:rsidRDefault="00DC2987" w:rsidP="00DC2987">
            <w:pPr>
              <w:shd w:val="clear" w:color="auto" w:fill="FFFFFF" w:themeFill="background1"/>
              <w:spacing w:line="276" w:lineRule="auto"/>
              <w:ind w:left="720"/>
              <w:rPr>
                <w:rFonts w:cstheme="minorHAnsi"/>
                <w:sz w:val="24"/>
                <w:szCs w:val="24"/>
              </w:rPr>
            </w:pPr>
            <w:r w:rsidRPr="00615879">
              <w:rPr>
                <w:rFonts w:cstheme="minorHAnsi"/>
                <w:sz w:val="24"/>
                <w:szCs w:val="24"/>
              </w:rPr>
              <w:t>2.2.3 Functions</w:t>
            </w:r>
          </w:p>
          <w:p w:rsidR="00DC2987" w:rsidRPr="00615879" w:rsidRDefault="00DC2987" w:rsidP="00DC2987">
            <w:pPr>
              <w:shd w:val="clear" w:color="auto" w:fill="FFFFFF" w:themeFill="background1"/>
              <w:spacing w:line="276" w:lineRule="auto"/>
              <w:ind w:left="720"/>
              <w:rPr>
                <w:rFonts w:cstheme="minorHAnsi"/>
                <w:sz w:val="24"/>
                <w:szCs w:val="24"/>
              </w:rPr>
            </w:pPr>
            <w:r w:rsidRPr="00615879">
              <w:rPr>
                <w:rFonts w:cstheme="minorHAnsi"/>
                <w:sz w:val="24"/>
                <w:szCs w:val="24"/>
              </w:rPr>
              <w:t>2.2.4 Department hierarchy</w:t>
            </w:r>
          </w:p>
        </w:tc>
        <w:tc>
          <w:tcPr>
            <w:tcW w:w="1975" w:type="dxa"/>
          </w:tcPr>
          <w:p w:rsidR="00DC2987" w:rsidRPr="00615879" w:rsidRDefault="00DC2987" w:rsidP="00DC2987">
            <w:pPr>
              <w:spacing w:line="276" w:lineRule="auto"/>
              <w:jc w:val="center"/>
              <w:rPr>
                <w:rFonts w:eastAsia="Calibri" w:cstheme="minorHAnsi"/>
                <w:sz w:val="24"/>
                <w:szCs w:val="24"/>
              </w:rPr>
            </w:pPr>
            <w:r w:rsidRPr="00615879">
              <w:rPr>
                <w:rFonts w:eastAsia="Calibri" w:cstheme="minorHAnsi"/>
                <w:sz w:val="24"/>
                <w:szCs w:val="24"/>
              </w:rPr>
              <w:t>7</w:t>
            </w:r>
          </w:p>
          <w:p w:rsidR="00DC2987" w:rsidRPr="00615879" w:rsidRDefault="00DC2987" w:rsidP="00DC2987">
            <w:pPr>
              <w:spacing w:line="276" w:lineRule="auto"/>
              <w:jc w:val="center"/>
              <w:rPr>
                <w:rFonts w:eastAsia="Calibri" w:cstheme="minorHAnsi"/>
                <w:sz w:val="24"/>
                <w:szCs w:val="24"/>
              </w:rPr>
            </w:pPr>
            <w:r w:rsidRPr="00615879">
              <w:rPr>
                <w:rFonts w:eastAsia="Calibri" w:cstheme="minorHAnsi"/>
                <w:sz w:val="24"/>
                <w:szCs w:val="24"/>
              </w:rPr>
              <w:t>7</w:t>
            </w:r>
          </w:p>
          <w:p w:rsidR="00DC2987" w:rsidRPr="00615879" w:rsidRDefault="00DC2987" w:rsidP="00DC2987">
            <w:pPr>
              <w:spacing w:line="276" w:lineRule="auto"/>
              <w:jc w:val="center"/>
              <w:rPr>
                <w:rFonts w:eastAsia="Calibri" w:cstheme="minorHAnsi"/>
                <w:sz w:val="24"/>
                <w:szCs w:val="24"/>
              </w:rPr>
            </w:pPr>
            <w:r w:rsidRPr="00615879">
              <w:rPr>
                <w:rFonts w:eastAsia="Calibri" w:cstheme="minorHAnsi"/>
                <w:sz w:val="24"/>
                <w:szCs w:val="24"/>
              </w:rPr>
              <w:t>7</w:t>
            </w:r>
          </w:p>
          <w:p w:rsidR="00DC2987" w:rsidRPr="00615879" w:rsidRDefault="00F1182A" w:rsidP="00DC2987">
            <w:pPr>
              <w:spacing w:line="276" w:lineRule="auto"/>
              <w:jc w:val="center"/>
              <w:rPr>
                <w:rFonts w:eastAsia="Calibri" w:cstheme="minorHAnsi"/>
                <w:sz w:val="24"/>
                <w:szCs w:val="24"/>
              </w:rPr>
            </w:pPr>
            <w:r w:rsidRPr="00615879">
              <w:rPr>
                <w:rFonts w:eastAsia="Calibri" w:cstheme="minorHAnsi"/>
                <w:sz w:val="24"/>
                <w:szCs w:val="24"/>
              </w:rPr>
              <w:t>8</w:t>
            </w:r>
          </w:p>
          <w:p w:rsidR="00DC2987" w:rsidRPr="00615879" w:rsidRDefault="00F1182A" w:rsidP="00DC2987">
            <w:pPr>
              <w:spacing w:line="276" w:lineRule="auto"/>
              <w:jc w:val="center"/>
              <w:rPr>
                <w:rFonts w:eastAsia="Calibri" w:cstheme="minorHAnsi"/>
                <w:sz w:val="24"/>
                <w:szCs w:val="24"/>
              </w:rPr>
            </w:pPr>
            <w:r w:rsidRPr="00615879">
              <w:rPr>
                <w:rFonts w:eastAsia="Calibri" w:cstheme="minorHAnsi"/>
                <w:sz w:val="24"/>
                <w:szCs w:val="24"/>
              </w:rPr>
              <w:t>8</w:t>
            </w:r>
          </w:p>
          <w:p w:rsidR="00DC2987" w:rsidRPr="00615879" w:rsidRDefault="00F1182A" w:rsidP="00DC2987">
            <w:pPr>
              <w:spacing w:line="276" w:lineRule="auto"/>
              <w:jc w:val="center"/>
              <w:rPr>
                <w:rFonts w:eastAsia="Calibri" w:cstheme="minorHAnsi"/>
                <w:sz w:val="24"/>
                <w:szCs w:val="24"/>
              </w:rPr>
            </w:pPr>
            <w:r w:rsidRPr="00615879">
              <w:rPr>
                <w:rFonts w:eastAsia="Calibri" w:cstheme="minorHAnsi"/>
                <w:sz w:val="24"/>
                <w:szCs w:val="24"/>
              </w:rPr>
              <w:t>8</w:t>
            </w:r>
          </w:p>
          <w:p w:rsidR="00DC2987" w:rsidRPr="00615879" w:rsidRDefault="00DC2987" w:rsidP="00DC2987">
            <w:pPr>
              <w:spacing w:line="276" w:lineRule="auto"/>
              <w:jc w:val="center"/>
              <w:rPr>
                <w:rFonts w:eastAsia="Calibri" w:cstheme="minorHAnsi"/>
                <w:sz w:val="24"/>
                <w:szCs w:val="24"/>
              </w:rPr>
            </w:pPr>
            <w:r w:rsidRPr="00615879">
              <w:rPr>
                <w:rFonts w:eastAsia="Calibri" w:cstheme="minorHAnsi"/>
                <w:sz w:val="24"/>
                <w:szCs w:val="24"/>
              </w:rPr>
              <w:t>8</w:t>
            </w:r>
          </w:p>
          <w:p w:rsidR="00DC2987" w:rsidRPr="00615879" w:rsidRDefault="00F1182A" w:rsidP="00DC2987">
            <w:pPr>
              <w:spacing w:line="276" w:lineRule="auto"/>
              <w:jc w:val="center"/>
              <w:rPr>
                <w:rFonts w:eastAsia="Calibri" w:cstheme="minorHAnsi"/>
                <w:sz w:val="24"/>
                <w:szCs w:val="24"/>
              </w:rPr>
            </w:pPr>
            <w:r w:rsidRPr="00615879">
              <w:rPr>
                <w:rFonts w:eastAsia="Calibri" w:cstheme="minorHAnsi"/>
                <w:sz w:val="24"/>
                <w:szCs w:val="24"/>
              </w:rPr>
              <w:t>9</w:t>
            </w:r>
          </w:p>
          <w:p w:rsidR="00DC2987" w:rsidRPr="00615879" w:rsidRDefault="00F1182A" w:rsidP="00DC2987">
            <w:pPr>
              <w:spacing w:line="276" w:lineRule="auto"/>
              <w:jc w:val="center"/>
              <w:rPr>
                <w:rFonts w:eastAsia="Calibri" w:cstheme="minorHAnsi"/>
                <w:sz w:val="24"/>
                <w:szCs w:val="24"/>
              </w:rPr>
            </w:pPr>
            <w:r w:rsidRPr="00615879">
              <w:rPr>
                <w:rFonts w:eastAsia="Calibri" w:cstheme="minorHAnsi"/>
                <w:sz w:val="24"/>
                <w:szCs w:val="24"/>
              </w:rPr>
              <w:t>9</w:t>
            </w:r>
          </w:p>
          <w:p w:rsidR="00DC2987" w:rsidRPr="00615879" w:rsidRDefault="00BC493B" w:rsidP="00DC2987">
            <w:pPr>
              <w:spacing w:line="276" w:lineRule="auto"/>
              <w:jc w:val="center"/>
              <w:rPr>
                <w:rFonts w:eastAsia="Calibri" w:cstheme="minorHAnsi"/>
                <w:sz w:val="24"/>
                <w:szCs w:val="24"/>
              </w:rPr>
            </w:pPr>
            <w:r w:rsidRPr="00615879">
              <w:rPr>
                <w:rFonts w:eastAsia="Calibri" w:cstheme="minorHAnsi"/>
                <w:sz w:val="24"/>
                <w:szCs w:val="24"/>
              </w:rPr>
              <w:t>10</w:t>
            </w:r>
          </w:p>
        </w:tc>
      </w:tr>
      <w:tr w:rsidR="00DC2987" w:rsidRPr="00615879" w:rsidTr="005B1AFC">
        <w:trPr>
          <w:trHeight w:val="736"/>
        </w:trPr>
        <w:tc>
          <w:tcPr>
            <w:tcW w:w="1255" w:type="dxa"/>
          </w:tcPr>
          <w:p w:rsidR="00DC2987" w:rsidRPr="00615879" w:rsidRDefault="00DC2987" w:rsidP="00DC2987">
            <w:pPr>
              <w:spacing w:line="276" w:lineRule="auto"/>
              <w:rPr>
                <w:rFonts w:cstheme="minorHAnsi"/>
                <w:b/>
                <w:bCs/>
                <w:color w:val="FFFFFF"/>
                <w:sz w:val="24"/>
                <w:szCs w:val="24"/>
              </w:rPr>
            </w:pPr>
            <w:r w:rsidRPr="00615879">
              <w:rPr>
                <w:rFonts w:cstheme="minorHAnsi"/>
                <w:b/>
                <w:color w:val="000000"/>
                <w:sz w:val="24"/>
                <w:szCs w:val="24"/>
              </w:rPr>
              <w:t xml:space="preserve">Chapter </w:t>
            </w:r>
            <w:r w:rsidRPr="00615879">
              <w:rPr>
                <w:rFonts w:cstheme="minorHAnsi"/>
                <w:b/>
                <w:sz w:val="24"/>
                <w:szCs w:val="24"/>
              </w:rPr>
              <w:t>3</w:t>
            </w:r>
          </w:p>
        </w:tc>
        <w:tc>
          <w:tcPr>
            <w:tcW w:w="6120" w:type="dxa"/>
          </w:tcPr>
          <w:p w:rsidR="00DC2987" w:rsidRPr="00615879" w:rsidRDefault="00DC2987" w:rsidP="00DC2987">
            <w:pPr>
              <w:spacing w:line="276" w:lineRule="auto"/>
              <w:rPr>
                <w:rFonts w:cstheme="minorHAnsi"/>
                <w:b/>
                <w:sz w:val="24"/>
                <w:szCs w:val="24"/>
              </w:rPr>
            </w:pPr>
            <w:r w:rsidRPr="00615879">
              <w:rPr>
                <w:rFonts w:cstheme="minorHAnsi"/>
                <w:b/>
                <w:sz w:val="24"/>
                <w:szCs w:val="24"/>
              </w:rPr>
              <w:t>Overview of Financial Inclusion and Relationship with School Banking</w:t>
            </w:r>
          </w:p>
        </w:tc>
        <w:tc>
          <w:tcPr>
            <w:tcW w:w="1975" w:type="dxa"/>
          </w:tcPr>
          <w:p w:rsidR="00DC2987" w:rsidRPr="00615879" w:rsidRDefault="00BC493B" w:rsidP="00DC2987">
            <w:pPr>
              <w:spacing w:line="276" w:lineRule="auto"/>
              <w:jc w:val="center"/>
              <w:rPr>
                <w:rFonts w:cstheme="minorHAnsi"/>
                <w:b/>
                <w:color w:val="000000"/>
                <w:sz w:val="24"/>
                <w:szCs w:val="24"/>
              </w:rPr>
            </w:pPr>
            <w:r w:rsidRPr="00615879">
              <w:rPr>
                <w:rFonts w:cstheme="minorHAnsi"/>
                <w:b/>
                <w:color w:val="000000"/>
                <w:sz w:val="24"/>
                <w:szCs w:val="24"/>
              </w:rPr>
              <w:t>11</w:t>
            </w:r>
            <w:r w:rsidR="00BF555C" w:rsidRPr="00615879">
              <w:rPr>
                <w:rFonts w:cstheme="minorHAnsi"/>
                <w:b/>
                <w:color w:val="000000"/>
                <w:sz w:val="24"/>
                <w:szCs w:val="24"/>
              </w:rPr>
              <w:t>-14</w:t>
            </w:r>
          </w:p>
        </w:tc>
      </w:tr>
      <w:tr w:rsidR="00DC2987" w:rsidRPr="00615879" w:rsidTr="005B1AFC">
        <w:trPr>
          <w:trHeight w:val="1375"/>
        </w:trPr>
        <w:tc>
          <w:tcPr>
            <w:tcW w:w="1255" w:type="dxa"/>
          </w:tcPr>
          <w:p w:rsidR="00DC2987" w:rsidRPr="00615879" w:rsidRDefault="00DC2987" w:rsidP="00DC2987">
            <w:pPr>
              <w:spacing w:line="276" w:lineRule="auto"/>
              <w:rPr>
                <w:rFonts w:cstheme="minorHAnsi"/>
                <w:color w:val="FFFFFF"/>
                <w:sz w:val="24"/>
                <w:szCs w:val="24"/>
              </w:rPr>
            </w:pPr>
          </w:p>
          <w:p w:rsidR="00DC2987" w:rsidRPr="00615879" w:rsidRDefault="00DC2987" w:rsidP="00DC2987">
            <w:pPr>
              <w:spacing w:line="276" w:lineRule="auto"/>
              <w:rPr>
                <w:rFonts w:cstheme="minorHAnsi"/>
                <w:sz w:val="24"/>
                <w:szCs w:val="24"/>
              </w:rPr>
            </w:pPr>
          </w:p>
        </w:tc>
        <w:tc>
          <w:tcPr>
            <w:tcW w:w="6120" w:type="dxa"/>
          </w:tcPr>
          <w:p w:rsidR="00DC2987" w:rsidRPr="00615879" w:rsidRDefault="00DC2987" w:rsidP="00DC2987">
            <w:pPr>
              <w:autoSpaceDE w:val="0"/>
              <w:autoSpaceDN w:val="0"/>
              <w:adjustRightInd w:val="0"/>
              <w:spacing w:line="276" w:lineRule="auto"/>
              <w:rPr>
                <w:rFonts w:cstheme="minorHAnsi"/>
                <w:bCs/>
                <w:color w:val="000000" w:themeColor="text1"/>
                <w:sz w:val="24"/>
                <w:szCs w:val="32"/>
              </w:rPr>
            </w:pPr>
            <w:r w:rsidRPr="00615879">
              <w:rPr>
                <w:rFonts w:cstheme="minorHAnsi"/>
                <w:bCs/>
                <w:color w:val="000000" w:themeColor="text1"/>
                <w:sz w:val="24"/>
                <w:szCs w:val="32"/>
              </w:rPr>
              <w:t>3.1 What is Financial Literacy?</w:t>
            </w:r>
          </w:p>
          <w:p w:rsidR="00DC2987" w:rsidRPr="00615879" w:rsidRDefault="00DC2987" w:rsidP="00DC2987">
            <w:pPr>
              <w:spacing w:line="276" w:lineRule="auto"/>
              <w:rPr>
                <w:rFonts w:cstheme="minorHAnsi"/>
                <w:color w:val="000000" w:themeColor="text1"/>
                <w:sz w:val="24"/>
                <w:szCs w:val="32"/>
              </w:rPr>
            </w:pPr>
            <w:r w:rsidRPr="00615879">
              <w:rPr>
                <w:rFonts w:cstheme="minorHAnsi"/>
                <w:color w:val="000000" w:themeColor="text1"/>
                <w:sz w:val="24"/>
                <w:szCs w:val="32"/>
              </w:rPr>
              <w:t>3.2 The Importance of Financial Literacy:</w:t>
            </w:r>
          </w:p>
          <w:p w:rsidR="00DC2987" w:rsidRPr="00615879" w:rsidRDefault="00DC2987" w:rsidP="00DC2987">
            <w:pPr>
              <w:spacing w:line="276" w:lineRule="auto"/>
              <w:rPr>
                <w:rFonts w:cstheme="minorHAnsi"/>
                <w:bCs/>
                <w:sz w:val="24"/>
                <w:szCs w:val="24"/>
              </w:rPr>
            </w:pPr>
            <w:r w:rsidRPr="00615879">
              <w:rPr>
                <w:rFonts w:cstheme="minorHAnsi"/>
                <w:color w:val="000000" w:themeColor="text1"/>
                <w:sz w:val="24"/>
                <w:szCs w:val="32"/>
              </w:rPr>
              <w:t xml:space="preserve">3.3 </w:t>
            </w:r>
            <w:r w:rsidRPr="00615879">
              <w:rPr>
                <w:rFonts w:cstheme="minorHAnsi"/>
                <w:bCs/>
                <w:sz w:val="24"/>
                <w:szCs w:val="24"/>
              </w:rPr>
              <w:t>What is School Banking?</w:t>
            </w:r>
          </w:p>
          <w:p w:rsidR="00DC2987" w:rsidRPr="00615879" w:rsidRDefault="00DC2987" w:rsidP="00DC2987">
            <w:pPr>
              <w:spacing w:line="276" w:lineRule="auto"/>
              <w:rPr>
                <w:rFonts w:cstheme="minorHAnsi"/>
                <w:sz w:val="18"/>
              </w:rPr>
            </w:pPr>
            <w:r w:rsidRPr="00615879">
              <w:rPr>
                <w:rFonts w:cstheme="minorHAnsi"/>
                <w:bCs/>
                <w:sz w:val="24"/>
                <w:szCs w:val="24"/>
              </w:rPr>
              <w:t>3.4 The Importance of School Banking</w:t>
            </w:r>
          </w:p>
          <w:p w:rsidR="00DC2987" w:rsidRPr="00615879" w:rsidRDefault="00DC2987" w:rsidP="00DC2987">
            <w:pPr>
              <w:autoSpaceDE w:val="0"/>
              <w:autoSpaceDN w:val="0"/>
              <w:adjustRightInd w:val="0"/>
              <w:spacing w:line="276" w:lineRule="auto"/>
              <w:rPr>
                <w:rFonts w:cstheme="minorHAnsi"/>
                <w:color w:val="000000" w:themeColor="text1"/>
                <w:sz w:val="24"/>
                <w:szCs w:val="32"/>
              </w:rPr>
            </w:pPr>
            <w:r w:rsidRPr="00615879">
              <w:rPr>
                <w:rFonts w:cstheme="minorHAnsi"/>
                <w:color w:val="000000" w:themeColor="text1"/>
                <w:sz w:val="24"/>
                <w:szCs w:val="32"/>
              </w:rPr>
              <w:t>3.5 The Relationship Between Financial Literacy and School Banking</w:t>
            </w:r>
          </w:p>
        </w:tc>
        <w:tc>
          <w:tcPr>
            <w:tcW w:w="1975" w:type="dxa"/>
          </w:tcPr>
          <w:p w:rsidR="00DC2987" w:rsidRPr="00615879" w:rsidRDefault="00BC493B" w:rsidP="00DC2987">
            <w:pPr>
              <w:spacing w:line="276" w:lineRule="auto"/>
              <w:jc w:val="center"/>
              <w:rPr>
                <w:rFonts w:cstheme="minorHAnsi"/>
                <w:color w:val="000000"/>
                <w:sz w:val="24"/>
                <w:szCs w:val="24"/>
              </w:rPr>
            </w:pPr>
            <w:r w:rsidRPr="00615879">
              <w:rPr>
                <w:rFonts w:cstheme="minorHAnsi"/>
                <w:color w:val="000000"/>
                <w:sz w:val="24"/>
                <w:szCs w:val="24"/>
              </w:rPr>
              <w:t>11</w:t>
            </w:r>
          </w:p>
          <w:p w:rsidR="00DC2987" w:rsidRPr="00615879" w:rsidRDefault="00DC2987" w:rsidP="00DC2987">
            <w:pPr>
              <w:spacing w:line="276" w:lineRule="auto"/>
              <w:jc w:val="center"/>
              <w:rPr>
                <w:rFonts w:cstheme="minorHAnsi"/>
                <w:color w:val="000000"/>
                <w:sz w:val="24"/>
                <w:szCs w:val="24"/>
              </w:rPr>
            </w:pPr>
            <w:r w:rsidRPr="00615879">
              <w:rPr>
                <w:rFonts w:cstheme="minorHAnsi"/>
                <w:color w:val="000000"/>
                <w:sz w:val="24"/>
                <w:szCs w:val="24"/>
              </w:rPr>
              <w:t>11</w:t>
            </w:r>
          </w:p>
          <w:p w:rsidR="00DC2987" w:rsidRPr="00615879" w:rsidRDefault="00DC2987" w:rsidP="00DC2987">
            <w:pPr>
              <w:spacing w:line="276" w:lineRule="auto"/>
              <w:jc w:val="center"/>
              <w:rPr>
                <w:rFonts w:cstheme="minorHAnsi"/>
                <w:sz w:val="24"/>
                <w:szCs w:val="24"/>
              </w:rPr>
            </w:pPr>
            <w:r w:rsidRPr="00615879">
              <w:rPr>
                <w:rFonts w:cstheme="minorHAnsi"/>
                <w:sz w:val="24"/>
                <w:szCs w:val="24"/>
              </w:rPr>
              <w:t>12</w:t>
            </w:r>
          </w:p>
          <w:p w:rsidR="00DC2987" w:rsidRPr="00615879" w:rsidRDefault="00BF555C" w:rsidP="00DC2987">
            <w:pPr>
              <w:spacing w:line="276" w:lineRule="auto"/>
              <w:jc w:val="center"/>
              <w:rPr>
                <w:rFonts w:cstheme="minorHAnsi"/>
                <w:sz w:val="24"/>
                <w:szCs w:val="24"/>
              </w:rPr>
            </w:pPr>
            <w:r w:rsidRPr="00615879">
              <w:rPr>
                <w:rFonts w:cstheme="minorHAnsi"/>
                <w:sz w:val="24"/>
                <w:szCs w:val="24"/>
              </w:rPr>
              <w:t>13</w:t>
            </w:r>
          </w:p>
          <w:p w:rsidR="00DC2987" w:rsidRPr="00615879" w:rsidRDefault="00BF555C" w:rsidP="00DC2987">
            <w:pPr>
              <w:spacing w:line="276" w:lineRule="auto"/>
              <w:jc w:val="center"/>
              <w:rPr>
                <w:rFonts w:cstheme="minorHAnsi"/>
                <w:sz w:val="24"/>
                <w:szCs w:val="24"/>
              </w:rPr>
            </w:pPr>
            <w:r w:rsidRPr="00615879">
              <w:rPr>
                <w:rFonts w:cstheme="minorHAnsi"/>
                <w:sz w:val="24"/>
                <w:szCs w:val="24"/>
              </w:rPr>
              <w:t>13</w:t>
            </w:r>
          </w:p>
          <w:p w:rsidR="00DC2987" w:rsidRPr="00615879" w:rsidRDefault="00BF555C" w:rsidP="00DC2987">
            <w:pPr>
              <w:spacing w:line="276" w:lineRule="auto"/>
              <w:jc w:val="center"/>
              <w:rPr>
                <w:rFonts w:cstheme="minorHAnsi"/>
                <w:sz w:val="24"/>
                <w:szCs w:val="24"/>
              </w:rPr>
            </w:pPr>
            <w:r w:rsidRPr="00615879">
              <w:rPr>
                <w:rFonts w:cstheme="minorHAnsi"/>
                <w:sz w:val="24"/>
                <w:szCs w:val="24"/>
              </w:rPr>
              <w:t>13</w:t>
            </w:r>
          </w:p>
        </w:tc>
      </w:tr>
      <w:tr w:rsidR="00DC2987" w:rsidRPr="00615879" w:rsidTr="005B1AFC">
        <w:tc>
          <w:tcPr>
            <w:tcW w:w="1255" w:type="dxa"/>
          </w:tcPr>
          <w:p w:rsidR="00DC2987" w:rsidRPr="00615879" w:rsidRDefault="00DC2987" w:rsidP="00DC2987">
            <w:pPr>
              <w:spacing w:line="276" w:lineRule="auto"/>
              <w:rPr>
                <w:rFonts w:cstheme="minorHAnsi"/>
                <w:b/>
                <w:bCs/>
                <w:color w:val="FFFFFF"/>
                <w:sz w:val="24"/>
                <w:szCs w:val="24"/>
              </w:rPr>
            </w:pPr>
            <w:r w:rsidRPr="00615879">
              <w:rPr>
                <w:rFonts w:cstheme="minorHAnsi"/>
                <w:b/>
                <w:color w:val="000000"/>
                <w:sz w:val="24"/>
                <w:szCs w:val="24"/>
              </w:rPr>
              <w:t xml:space="preserve">Chapter </w:t>
            </w:r>
            <w:r w:rsidRPr="00615879">
              <w:rPr>
                <w:rFonts w:cstheme="minorHAnsi"/>
                <w:b/>
                <w:sz w:val="24"/>
                <w:szCs w:val="24"/>
              </w:rPr>
              <w:t>4</w:t>
            </w:r>
          </w:p>
        </w:tc>
        <w:tc>
          <w:tcPr>
            <w:tcW w:w="6120" w:type="dxa"/>
          </w:tcPr>
          <w:p w:rsidR="00DC2987" w:rsidRPr="00615879" w:rsidRDefault="00DC2987" w:rsidP="00DC2987">
            <w:pPr>
              <w:tabs>
                <w:tab w:val="left" w:pos="2513"/>
              </w:tabs>
              <w:spacing w:line="276" w:lineRule="auto"/>
              <w:rPr>
                <w:rFonts w:cstheme="minorHAnsi"/>
                <w:b/>
                <w:sz w:val="24"/>
                <w:szCs w:val="24"/>
              </w:rPr>
            </w:pPr>
            <w:r w:rsidRPr="00615879">
              <w:rPr>
                <w:rFonts w:cstheme="minorHAnsi"/>
                <w:b/>
                <w:bCs/>
                <w:sz w:val="24"/>
                <w:szCs w:val="24"/>
              </w:rPr>
              <w:t>School Banking Performance in Bangladesh</w:t>
            </w:r>
          </w:p>
        </w:tc>
        <w:tc>
          <w:tcPr>
            <w:tcW w:w="1975" w:type="dxa"/>
          </w:tcPr>
          <w:p w:rsidR="00DC2987" w:rsidRPr="00615879" w:rsidRDefault="00BF555C" w:rsidP="00DC2987">
            <w:pPr>
              <w:spacing w:line="276" w:lineRule="auto"/>
              <w:jc w:val="center"/>
              <w:rPr>
                <w:rFonts w:cstheme="minorHAnsi"/>
                <w:b/>
                <w:color w:val="000000"/>
                <w:sz w:val="24"/>
                <w:szCs w:val="24"/>
              </w:rPr>
            </w:pPr>
            <w:r w:rsidRPr="00615879">
              <w:rPr>
                <w:rFonts w:cstheme="minorHAnsi"/>
                <w:b/>
                <w:color w:val="000000"/>
                <w:sz w:val="24"/>
                <w:szCs w:val="24"/>
              </w:rPr>
              <w:t>15</w:t>
            </w:r>
            <w:r w:rsidR="005B1AFC" w:rsidRPr="00615879">
              <w:rPr>
                <w:rFonts w:cstheme="minorHAnsi"/>
                <w:b/>
                <w:color w:val="000000"/>
                <w:sz w:val="24"/>
                <w:szCs w:val="24"/>
              </w:rPr>
              <w:t>-25</w:t>
            </w:r>
          </w:p>
        </w:tc>
      </w:tr>
      <w:tr w:rsidR="00DC2987" w:rsidRPr="00615879" w:rsidTr="005B1AFC">
        <w:tc>
          <w:tcPr>
            <w:tcW w:w="1255" w:type="dxa"/>
          </w:tcPr>
          <w:p w:rsidR="00DC2987" w:rsidRPr="00615879" w:rsidRDefault="00DC2987" w:rsidP="00DC2987">
            <w:pPr>
              <w:spacing w:line="276" w:lineRule="auto"/>
              <w:rPr>
                <w:rFonts w:cstheme="minorHAnsi"/>
                <w:color w:val="000000"/>
                <w:sz w:val="24"/>
                <w:szCs w:val="24"/>
              </w:rPr>
            </w:pPr>
          </w:p>
        </w:tc>
        <w:tc>
          <w:tcPr>
            <w:tcW w:w="6120" w:type="dxa"/>
          </w:tcPr>
          <w:p w:rsidR="00DC2987" w:rsidRPr="00615879" w:rsidRDefault="00DC2987" w:rsidP="00DC2987">
            <w:pPr>
              <w:spacing w:line="276" w:lineRule="auto"/>
              <w:textAlignment w:val="baseline"/>
              <w:outlineLvl w:val="0"/>
              <w:rPr>
                <w:rFonts w:cstheme="minorHAnsi"/>
                <w:bCs/>
                <w:sz w:val="24"/>
                <w:szCs w:val="24"/>
              </w:rPr>
            </w:pPr>
            <w:r w:rsidRPr="00615879">
              <w:rPr>
                <w:rFonts w:cstheme="minorHAnsi"/>
                <w:bCs/>
                <w:sz w:val="24"/>
                <w:szCs w:val="24"/>
              </w:rPr>
              <w:t>4.1 History of School Banking in Bangladesh</w:t>
            </w:r>
          </w:p>
          <w:p w:rsidR="00DC2987" w:rsidRPr="00615879" w:rsidRDefault="00DC2987" w:rsidP="00DC2987">
            <w:pPr>
              <w:spacing w:line="276" w:lineRule="auto"/>
              <w:textAlignment w:val="baseline"/>
              <w:outlineLvl w:val="0"/>
              <w:rPr>
                <w:rFonts w:cstheme="minorHAnsi"/>
                <w:bCs/>
                <w:sz w:val="24"/>
                <w:szCs w:val="24"/>
              </w:rPr>
            </w:pPr>
            <w:r w:rsidRPr="00615879">
              <w:rPr>
                <w:rFonts w:cstheme="minorHAnsi"/>
                <w:bCs/>
                <w:sz w:val="24"/>
                <w:szCs w:val="24"/>
              </w:rPr>
              <w:t xml:space="preserve">4.2 </w:t>
            </w:r>
            <w:r w:rsidRPr="00615879">
              <w:rPr>
                <w:rFonts w:cstheme="minorHAnsi"/>
                <w:bCs/>
                <w:sz w:val="24"/>
                <w:szCs w:val="24"/>
                <w:lang w:bidi="bn-IN"/>
              </w:rPr>
              <w:t>Features of School Bank Account</w:t>
            </w:r>
          </w:p>
          <w:p w:rsidR="00DC2987" w:rsidRPr="00615879" w:rsidRDefault="00DC2987" w:rsidP="00DC2987">
            <w:pPr>
              <w:pStyle w:val="Default"/>
              <w:spacing w:line="276" w:lineRule="auto"/>
              <w:rPr>
                <w:rFonts w:asciiTheme="minorHAnsi" w:hAnsiTheme="minorHAnsi" w:cstheme="minorHAnsi"/>
                <w:bCs/>
                <w:color w:val="auto"/>
              </w:rPr>
            </w:pPr>
            <w:r w:rsidRPr="00615879">
              <w:rPr>
                <w:rFonts w:asciiTheme="minorHAnsi" w:hAnsiTheme="minorHAnsi" w:cstheme="minorHAnsi"/>
                <w:bCs/>
              </w:rPr>
              <w:t xml:space="preserve">4.3 </w:t>
            </w:r>
            <w:r w:rsidRPr="00615879">
              <w:rPr>
                <w:rFonts w:asciiTheme="minorHAnsi" w:hAnsiTheme="minorHAnsi" w:cstheme="minorHAnsi"/>
                <w:bCs/>
                <w:color w:val="auto"/>
              </w:rPr>
              <w:t>Policy Formulation and Governance of School Bank Account:</w:t>
            </w:r>
          </w:p>
          <w:p w:rsidR="00DC2987" w:rsidRPr="00615879" w:rsidRDefault="00DC2987" w:rsidP="00DC2987">
            <w:pPr>
              <w:pStyle w:val="Default"/>
              <w:spacing w:line="276" w:lineRule="auto"/>
              <w:rPr>
                <w:rFonts w:asciiTheme="minorHAnsi" w:hAnsiTheme="minorHAnsi" w:cstheme="minorHAnsi"/>
                <w:bCs/>
                <w:color w:val="auto"/>
              </w:rPr>
            </w:pPr>
            <w:r w:rsidRPr="00615879">
              <w:rPr>
                <w:rFonts w:asciiTheme="minorHAnsi" w:hAnsiTheme="minorHAnsi" w:cstheme="minorHAnsi"/>
                <w:bCs/>
                <w:color w:val="auto"/>
              </w:rPr>
              <w:lastRenderedPageBreak/>
              <w:t>4.4 Analysis and Presentation of Data</w:t>
            </w:r>
          </w:p>
          <w:p w:rsidR="00DC2987" w:rsidRPr="00615879" w:rsidRDefault="00DC2987" w:rsidP="00DC2987">
            <w:pPr>
              <w:pStyle w:val="Default"/>
              <w:spacing w:line="276" w:lineRule="auto"/>
              <w:ind w:left="720"/>
              <w:rPr>
                <w:rFonts w:asciiTheme="minorHAnsi" w:hAnsiTheme="minorHAnsi" w:cstheme="minorHAnsi"/>
                <w:bCs/>
                <w:color w:val="auto"/>
              </w:rPr>
            </w:pPr>
            <w:r w:rsidRPr="00615879">
              <w:rPr>
                <w:rFonts w:asciiTheme="minorHAnsi" w:hAnsiTheme="minorHAnsi" w:cstheme="minorHAnsi"/>
                <w:bCs/>
                <w:color w:val="auto"/>
              </w:rPr>
              <w:t>4.4.1 Numbers of bank accounts under School Banking</w:t>
            </w:r>
          </w:p>
          <w:p w:rsidR="00DC2987" w:rsidRPr="00615879" w:rsidRDefault="00DC2987" w:rsidP="00DC2987">
            <w:pPr>
              <w:spacing w:line="276" w:lineRule="auto"/>
              <w:ind w:left="720"/>
              <w:rPr>
                <w:rFonts w:cstheme="minorHAnsi"/>
                <w:sz w:val="24"/>
                <w:szCs w:val="24"/>
              </w:rPr>
            </w:pPr>
            <w:r w:rsidRPr="00615879">
              <w:rPr>
                <w:rFonts w:cstheme="minorHAnsi"/>
                <w:bCs/>
                <w:sz w:val="24"/>
                <w:szCs w:val="24"/>
              </w:rPr>
              <w:t>4.4.2 Rural and Urban School Bank Account Penetration</w:t>
            </w:r>
          </w:p>
          <w:p w:rsidR="00DC2987" w:rsidRPr="00615879" w:rsidRDefault="00DC2987" w:rsidP="00DC2987">
            <w:pPr>
              <w:pStyle w:val="Default"/>
              <w:spacing w:line="276" w:lineRule="auto"/>
              <w:ind w:left="720"/>
              <w:rPr>
                <w:rFonts w:asciiTheme="minorHAnsi" w:hAnsiTheme="minorHAnsi" w:cstheme="minorHAnsi"/>
                <w:bCs/>
                <w:color w:val="auto"/>
              </w:rPr>
            </w:pPr>
            <w:r w:rsidRPr="00615879">
              <w:rPr>
                <w:rFonts w:asciiTheme="minorHAnsi" w:hAnsiTheme="minorHAnsi" w:cstheme="minorHAnsi"/>
                <w:bCs/>
                <w:color w:val="auto"/>
              </w:rPr>
              <w:t>4.4.3 Amount of money in bank accounts under School Banking</w:t>
            </w:r>
          </w:p>
          <w:p w:rsidR="00DC2987" w:rsidRPr="00615879" w:rsidRDefault="00DC2987" w:rsidP="00DC2987">
            <w:pPr>
              <w:tabs>
                <w:tab w:val="left" w:pos="2513"/>
              </w:tabs>
              <w:spacing w:line="276" w:lineRule="auto"/>
              <w:ind w:left="720"/>
              <w:rPr>
                <w:rFonts w:cstheme="minorHAnsi"/>
                <w:sz w:val="24"/>
                <w:szCs w:val="24"/>
              </w:rPr>
            </w:pPr>
            <w:r w:rsidRPr="00615879">
              <w:rPr>
                <w:rFonts w:cstheme="minorHAnsi"/>
                <w:bCs/>
                <w:sz w:val="24"/>
                <w:szCs w:val="24"/>
              </w:rPr>
              <w:t>4.4.4 Top Banks on the basis of Account and Saving</w:t>
            </w:r>
          </w:p>
        </w:tc>
        <w:tc>
          <w:tcPr>
            <w:tcW w:w="1975" w:type="dxa"/>
          </w:tcPr>
          <w:p w:rsidR="00DC2987" w:rsidRPr="00615879" w:rsidRDefault="00C848E6" w:rsidP="00DC2987">
            <w:pPr>
              <w:spacing w:line="276" w:lineRule="auto"/>
              <w:jc w:val="center"/>
              <w:rPr>
                <w:rFonts w:cstheme="minorHAnsi"/>
                <w:color w:val="000000"/>
                <w:sz w:val="24"/>
                <w:szCs w:val="24"/>
              </w:rPr>
            </w:pPr>
            <w:r w:rsidRPr="00615879">
              <w:rPr>
                <w:rFonts w:cstheme="minorHAnsi"/>
                <w:color w:val="000000"/>
                <w:sz w:val="24"/>
                <w:szCs w:val="24"/>
              </w:rPr>
              <w:lastRenderedPageBreak/>
              <w:t>15</w:t>
            </w:r>
          </w:p>
          <w:p w:rsidR="00DC2987" w:rsidRPr="00615879" w:rsidRDefault="00C848E6" w:rsidP="00DC2987">
            <w:pPr>
              <w:spacing w:line="276" w:lineRule="auto"/>
              <w:jc w:val="center"/>
              <w:rPr>
                <w:rFonts w:cstheme="minorHAnsi"/>
                <w:color w:val="000000"/>
                <w:sz w:val="24"/>
                <w:szCs w:val="24"/>
              </w:rPr>
            </w:pPr>
            <w:r w:rsidRPr="00615879">
              <w:rPr>
                <w:rFonts w:cstheme="minorHAnsi"/>
                <w:color w:val="000000"/>
                <w:sz w:val="24"/>
                <w:szCs w:val="24"/>
              </w:rPr>
              <w:t>16</w:t>
            </w:r>
          </w:p>
          <w:p w:rsidR="00DC2987" w:rsidRPr="00615879" w:rsidRDefault="00DC2987" w:rsidP="00DC2987">
            <w:pPr>
              <w:spacing w:line="276" w:lineRule="auto"/>
              <w:jc w:val="center"/>
              <w:rPr>
                <w:rFonts w:cstheme="minorHAnsi"/>
                <w:color w:val="000000"/>
                <w:sz w:val="24"/>
                <w:szCs w:val="24"/>
              </w:rPr>
            </w:pPr>
          </w:p>
          <w:p w:rsidR="00DC2987" w:rsidRPr="00615879" w:rsidRDefault="005B1AFC" w:rsidP="00DC2987">
            <w:pPr>
              <w:spacing w:line="276" w:lineRule="auto"/>
              <w:jc w:val="center"/>
              <w:rPr>
                <w:rFonts w:cstheme="minorHAnsi"/>
                <w:color w:val="000000"/>
                <w:sz w:val="24"/>
                <w:szCs w:val="24"/>
              </w:rPr>
            </w:pPr>
            <w:r w:rsidRPr="00615879">
              <w:rPr>
                <w:rFonts w:cstheme="minorHAnsi"/>
                <w:color w:val="000000"/>
                <w:sz w:val="24"/>
                <w:szCs w:val="24"/>
              </w:rPr>
              <w:t>16</w:t>
            </w:r>
          </w:p>
          <w:p w:rsidR="00DC2987" w:rsidRPr="00615879" w:rsidRDefault="005B1AFC" w:rsidP="00DC2987">
            <w:pPr>
              <w:spacing w:line="276" w:lineRule="auto"/>
              <w:jc w:val="center"/>
              <w:rPr>
                <w:rFonts w:cstheme="minorHAnsi"/>
                <w:color w:val="000000"/>
                <w:sz w:val="24"/>
                <w:szCs w:val="24"/>
              </w:rPr>
            </w:pPr>
            <w:r w:rsidRPr="00615879">
              <w:rPr>
                <w:rFonts w:cstheme="minorHAnsi"/>
                <w:color w:val="000000"/>
                <w:sz w:val="24"/>
                <w:szCs w:val="24"/>
              </w:rPr>
              <w:lastRenderedPageBreak/>
              <w:t>19</w:t>
            </w:r>
          </w:p>
          <w:p w:rsidR="00DC2987" w:rsidRPr="00615879" w:rsidRDefault="005B1AFC" w:rsidP="00DC2987">
            <w:pPr>
              <w:spacing w:line="276" w:lineRule="auto"/>
              <w:jc w:val="center"/>
              <w:rPr>
                <w:rFonts w:cstheme="minorHAnsi"/>
                <w:color w:val="000000"/>
                <w:sz w:val="24"/>
                <w:szCs w:val="24"/>
              </w:rPr>
            </w:pPr>
            <w:r w:rsidRPr="00615879">
              <w:rPr>
                <w:rFonts w:cstheme="minorHAnsi"/>
                <w:color w:val="000000"/>
                <w:sz w:val="24"/>
                <w:szCs w:val="24"/>
              </w:rPr>
              <w:t>21</w:t>
            </w:r>
          </w:p>
          <w:p w:rsidR="00DC2987" w:rsidRPr="00615879" w:rsidRDefault="00DC2987" w:rsidP="00DC2987">
            <w:pPr>
              <w:spacing w:line="276" w:lineRule="auto"/>
              <w:jc w:val="center"/>
              <w:rPr>
                <w:rFonts w:cstheme="minorHAnsi"/>
                <w:color w:val="000000"/>
                <w:sz w:val="24"/>
                <w:szCs w:val="24"/>
              </w:rPr>
            </w:pPr>
          </w:p>
          <w:p w:rsidR="00DC2987" w:rsidRPr="00615879" w:rsidRDefault="00DC2987" w:rsidP="00DC2987">
            <w:pPr>
              <w:spacing w:line="276" w:lineRule="auto"/>
              <w:jc w:val="center"/>
              <w:rPr>
                <w:rFonts w:cstheme="minorHAnsi"/>
                <w:color w:val="000000"/>
                <w:sz w:val="24"/>
                <w:szCs w:val="24"/>
              </w:rPr>
            </w:pPr>
          </w:p>
          <w:p w:rsidR="00DC2987" w:rsidRPr="00615879" w:rsidRDefault="005B1AFC" w:rsidP="00DC2987">
            <w:pPr>
              <w:spacing w:line="276" w:lineRule="auto"/>
              <w:jc w:val="center"/>
              <w:rPr>
                <w:rFonts w:cstheme="minorHAnsi"/>
                <w:color w:val="000000"/>
                <w:sz w:val="24"/>
                <w:szCs w:val="24"/>
              </w:rPr>
            </w:pPr>
            <w:r w:rsidRPr="00615879">
              <w:rPr>
                <w:rFonts w:cstheme="minorHAnsi"/>
                <w:color w:val="000000"/>
                <w:sz w:val="24"/>
                <w:szCs w:val="24"/>
              </w:rPr>
              <w:t>22</w:t>
            </w:r>
          </w:p>
          <w:p w:rsidR="00DC2987" w:rsidRPr="00615879" w:rsidRDefault="005B1AFC" w:rsidP="00DC2987">
            <w:pPr>
              <w:spacing w:line="276" w:lineRule="auto"/>
              <w:jc w:val="center"/>
              <w:rPr>
                <w:rFonts w:cstheme="minorHAnsi"/>
                <w:color w:val="000000"/>
                <w:sz w:val="24"/>
                <w:szCs w:val="24"/>
              </w:rPr>
            </w:pPr>
            <w:r w:rsidRPr="00615879">
              <w:rPr>
                <w:rFonts w:cstheme="minorHAnsi"/>
                <w:color w:val="000000"/>
                <w:sz w:val="24"/>
                <w:szCs w:val="24"/>
              </w:rPr>
              <w:t>23</w:t>
            </w:r>
          </w:p>
          <w:p w:rsidR="00DC2987" w:rsidRPr="00615879" w:rsidRDefault="00DC2987" w:rsidP="00DC2987">
            <w:pPr>
              <w:jc w:val="center"/>
              <w:rPr>
                <w:rFonts w:cstheme="minorHAnsi"/>
                <w:color w:val="000000"/>
                <w:sz w:val="24"/>
                <w:szCs w:val="24"/>
              </w:rPr>
            </w:pPr>
          </w:p>
        </w:tc>
      </w:tr>
      <w:tr w:rsidR="00DC2987" w:rsidRPr="00615879" w:rsidTr="005B1AFC">
        <w:tc>
          <w:tcPr>
            <w:tcW w:w="1255" w:type="dxa"/>
          </w:tcPr>
          <w:p w:rsidR="00DC2987" w:rsidRPr="00615879" w:rsidRDefault="00DC2987" w:rsidP="00DC2987">
            <w:pPr>
              <w:spacing w:line="276" w:lineRule="auto"/>
              <w:rPr>
                <w:rFonts w:cstheme="minorHAnsi"/>
                <w:b/>
                <w:bCs/>
                <w:color w:val="FFFFFF"/>
                <w:sz w:val="24"/>
                <w:szCs w:val="24"/>
              </w:rPr>
            </w:pPr>
            <w:r w:rsidRPr="00615879">
              <w:rPr>
                <w:rFonts w:cstheme="minorHAnsi"/>
                <w:b/>
                <w:color w:val="000000"/>
                <w:sz w:val="24"/>
                <w:szCs w:val="24"/>
              </w:rPr>
              <w:lastRenderedPageBreak/>
              <w:t xml:space="preserve">Chapter </w:t>
            </w:r>
            <w:r w:rsidRPr="00615879">
              <w:rPr>
                <w:rFonts w:cstheme="minorHAnsi"/>
                <w:b/>
                <w:sz w:val="24"/>
                <w:szCs w:val="24"/>
              </w:rPr>
              <w:t>5</w:t>
            </w:r>
          </w:p>
        </w:tc>
        <w:tc>
          <w:tcPr>
            <w:tcW w:w="6120" w:type="dxa"/>
          </w:tcPr>
          <w:p w:rsidR="00DC2987" w:rsidRPr="00615879" w:rsidRDefault="00DC2987" w:rsidP="00DC2987">
            <w:pPr>
              <w:tabs>
                <w:tab w:val="left" w:pos="2513"/>
              </w:tabs>
              <w:spacing w:line="276" w:lineRule="auto"/>
              <w:rPr>
                <w:rFonts w:cstheme="minorHAnsi"/>
                <w:b/>
                <w:sz w:val="24"/>
                <w:szCs w:val="24"/>
              </w:rPr>
            </w:pPr>
            <w:r w:rsidRPr="00615879">
              <w:rPr>
                <w:rFonts w:cstheme="minorHAnsi"/>
                <w:b/>
                <w:sz w:val="24"/>
                <w:szCs w:val="24"/>
              </w:rPr>
              <w:t>Survey on School Banking and Impact analysis on Children and their Guardians</w:t>
            </w:r>
          </w:p>
        </w:tc>
        <w:tc>
          <w:tcPr>
            <w:tcW w:w="1975" w:type="dxa"/>
          </w:tcPr>
          <w:p w:rsidR="00DC2987" w:rsidRPr="00615879" w:rsidRDefault="008C1AD4" w:rsidP="00DC2987">
            <w:pPr>
              <w:spacing w:line="276" w:lineRule="auto"/>
              <w:jc w:val="center"/>
              <w:rPr>
                <w:rFonts w:cstheme="minorHAnsi"/>
                <w:b/>
                <w:color w:val="000000"/>
                <w:sz w:val="24"/>
                <w:szCs w:val="24"/>
              </w:rPr>
            </w:pPr>
            <w:r w:rsidRPr="00615879">
              <w:rPr>
                <w:rFonts w:cstheme="minorHAnsi"/>
                <w:b/>
                <w:color w:val="000000"/>
                <w:sz w:val="24"/>
                <w:szCs w:val="24"/>
              </w:rPr>
              <w:t>26</w:t>
            </w:r>
            <w:r w:rsidR="001763D3" w:rsidRPr="00615879">
              <w:rPr>
                <w:rFonts w:cstheme="minorHAnsi"/>
                <w:b/>
                <w:color w:val="000000"/>
                <w:sz w:val="24"/>
                <w:szCs w:val="24"/>
              </w:rPr>
              <w:t>-42</w:t>
            </w:r>
          </w:p>
        </w:tc>
      </w:tr>
      <w:tr w:rsidR="00DC2987" w:rsidRPr="00615879" w:rsidTr="005B1AFC">
        <w:tc>
          <w:tcPr>
            <w:tcW w:w="1255" w:type="dxa"/>
          </w:tcPr>
          <w:p w:rsidR="00DC2987" w:rsidRPr="00615879" w:rsidRDefault="00DC2987" w:rsidP="00DC2987">
            <w:pPr>
              <w:spacing w:line="276" w:lineRule="auto"/>
              <w:rPr>
                <w:rFonts w:cstheme="minorHAnsi"/>
                <w:bCs/>
                <w:color w:val="FFFFFF"/>
                <w:sz w:val="24"/>
                <w:szCs w:val="24"/>
              </w:rPr>
            </w:pPr>
          </w:p>
          <w:p w:rsidR="00DC2987" w:rsidRPr="00615879" w:rsidRDefault="00DC2987" w:rsidP="00DC2987">
            <w:pPr>
              <w:spacing w:line="276" w:lineRule="auto"/>
              <w:rPr>
                <w:rFonts w:cstheme="minorHAnsi"/>
                <w:bCs/>
                <w:color w:val="FFFFFF"/>
                <w:sz w:val="24"/>
                <w:szCs w:val="24"/>
              </w:rPr>
            </w:pPr>
            <w:r w:rsidRPr="00615879">
              <w:rPr>
                <w:rFonts w:cstheme="minorHAnsi"/>
                <w:color w:val="FFFFFF"/>
                <w:sz w:val="24"/>
                <w:szCs w:val="24"/>
              </w:rPr>
              <w:t>4.1</w:t>
            </w:r>
          </w:p>
          <w:p w:rsidR="00DC2987" w:rsidRPr="00615879" w:rsidRDefault="00DC2987" w:rsidP="00DC2987">
            <w:pPr>
              <w:spacing w:line="276" w:lineRule="auto"/>
              <w:rPr>
                <w:rFonts w:cstheme="minorHAnsi"/>
                <w:bCs/>
                <w:color w:val="FFFFFF"/>
                <w:sz w:val="24"/>
                <w:szCs w:val="24"/>
              </w:rPr>
            </w:pPr>
          </w:p>
          <w:p w:rsidR="00DC2987" w:rsidRPr="00615879" w:rsidRDefault="00DC2987" w:rsidP="00DC2987">
            <w:pPr>
              <w:spacing w:line="276" w:lineRule="auto"/>
              <w:rPr>
                <w:rFonts w:cstheme="minorHAnsi"/>
                <w:bCs/>
                <w:color w:val="FFFFFF"/>
                <w:sz w:val="24"/>
                <w:szCs w:val="24"/>
              </w:rPr>
            </w:pPr>
            <w:r w:rsidRPr="00615879">
              <w:rPr>
                <w:rFonts w:cstheme="minorHAnsi"/>
                <w:color w:val="FFFFFF"/>
                <w:sz w:val="24"/>
                <w:szCs w:val="24"/>
              </w:rPr>
              <w:t>4.2</w:t>
            </w:r>
          </w:p>
          <w:p w:rsidR="00DC2987" w:rsidRPr="00615879" w:rsidRDefault="00DC2987" w:rsidP="00DC2987">
            <w:pPr>
              <w:spacing w:line="276" w:lineRule="auto"/>
              <w:rPr>
                <w:rFonts w:cstheme="minorHAnsi"/>
                <w:bCs/>
                <w:color w:val="FFFFFF"/>
                <w:sz w:val="24"/>
                <w:szCs w:val="24"/>
              </w:rPr>
            </w:pPr>
          </w:p>
          <w:p w:rsidR="00DC2987" w:rsidRPr="00615879" w:rsidRDefault="00DC2987" w:rsidP="00DC2987">
            <w:pPr>
              <w:spacing w:line="276" w:lineRule="auto"/>
              <w:rPr>
                <w:rFonts w:cstheme="minorHAnsi"/>
                <w:bCs/>
                <w:color w:val="FFFFFF"/>
                <w:sz w:val="24"/>
                <w:szCs w:val="24"/>
              </w:rPr>
            </w:pPr>
            <w:r w:rsidRPr="00615879">
              <w:rPr>
                <w:rFonts w:cstheme="minorHAnsi"/>
                <w:color w:val="FFFFFF"/>
                <w:sz w:val="24"/>
                <w:szCs w:val="24"/>
              </w:rPr>
              <w:t>4.3</w:t>
            </w:r>
          </w:p>
        </w:tc>
        <w:tc>
          <w:tcPr>
            <w:tcW w:w="6120" w:type="dxa"/>
          </w:tcPr>
          <w:p w:rsidR="00DC2987" w:rsidRPr="00615879" w:rsidRDefault="00DC2987" w:rsidP="00DC2987">
            <w:pPr>
              <w:spacing w:line="276" w:lineRule="auto"/>
              <w:rPr>
                <w:rFonts w:cstheme="minorHAnsi"/>
                <w:sz w:val="24"/>
                <w:szCs w:val="24"/>
              </w:rPr>
            </w:pPr>
            <w:r w:rsidRPr="00615879">
              <w:rPr>
                <w:rFonts w:cstheme="minorHAnsi"/>
                <w:sz w:val="24"/>
                <w:szCs w:val="24"/>
              </w:rPr>
              <w:t>5.1Description of the activities of the field survey</w:t>
            </w:r>
          </w:p>
          <w:p w:rsidR="00DC2987" w:rsidRPr="00615879" w:rsidRDefault="00DC2987" w:rsidP="00DC2987">
            <w:pPr>
              <w:spacing w:line="276" w:lineRule="auto"/>
              <w:ind w:left="720"/>
              <w:rPr>
                <w:rFonts w:cstheme="minorHAnsi"/>
                <w:sz w:val="24"/>
                <w:szCs w:val="24"/>
              </w:rPr>
            </w:pPr>
            <w:r w:rsidRPr="00615879">
              <w:rPr>
                <w:rFonts w:cstheme="minorHAnsi"/>
                <w:sz w:val="24"/>
                <w:szCs w:val="24"/>
              </w:rPr>
              <w:t>5.1.1 Survey respondents</w:t>
            </w:r>
          </w:p>
          <w:p w:rsidR="00DC2987" w:rsidRPr="00615879" w:rsidRDefault="00DC2987" w:rsidP="00DC2987">
            <w:pPr>
              <w:spacing w:line="276" w:lineRule="auto"/>
              <w:ind w:left="720"/>
              <w:rPr>
                <w:rFonts w:cstheme="minorHAnsi"/>
                <w:sz w:val="24"/>
              </w:rPr>
            </w:pPr>
            <w:r w:rsidRPr="00615879">
              <w:rPr>
                <w:rFonts w:cstheme="minorHAnsi"/>
                <w:sz w:val="24"/>
              </w:rPr>
              <w:t>5.1.2 Students involved in school banking</w:t>
            </w:r>
          </w:p>
          <w:p w:rsidR="00DC2987" w:rsidRPr="00615879" w:rsidRDefault="00DC2987" w:rsidP="00DC2987">
            <w:pPr>
              <w:spacing w:line="276" w:lineRule="auto"/>
              <w:ind w:left="720"/>
              <w:rPr>
                <w:rFonts w:cstheme="minorHAnsi"/>
                <w:sz w:val="24"/>
              </w:rPr>
            </w:pPr>
            <w:r w:rsidRPr="00615879">
              <w:rPr>
                <w:rFonts w:cstheme="minorHAnsi"/>
                <w:sz w:val="24"/>
              </w:rPr>
              <w:t>5.1.3 Guardians involved in school banking</w:t>
            </w:r>
          </w:p>
          <w:p w:rsidR="00DC2987" w:rsidRPr="00615879" w:rsidRDefault="00DC2987" w:rsidP="00DC2987">
            <w:pPr>
              <w:spacing w:line="276" w:lineRule="auto"/>
              <w:rPr>
                <w:rFonts w:cstheme="minorHAnsi"/>
                <w:sz w:val="24"/>
              </w:rPr>
            </w:pPr>
            <w:r w:rsidRPr="00615879">
              <w:rPr>
                <w:rFonts w:cstheme="minorHAnsi"/>
                <w:sz w:val="24"/>
              </w:rPr>
              <w:t>5.2 Saving Tendency (Area based comparison)</w:t>
            </w:r>
          </w:p>
          <w:p w:rsidR="00DC2987" w:rsidRPr="00615879" w:rsidRDefault="00DC2987" w:rsidP="00DC2987">
            <w:pPr>
              <w:spacing w:line="276" w:lineRule="auto"/>
              <w:rPr>
                <w:rFonts w:cstheme="minorHAnsi"/>
                <w:sz w:val="24"/>
              </w:rPr>
            </w:pPr>
            <w:r w:rsidRPr="00615879">
              <w:rPr>
                <w:rFonts w:cstheme="minorHAnsi"/>
                <w:sz w:val="24"/>
              </w:rPr>
              <w:t>5.3 Financial literacy (Area based comparison)</w:t>
            </w:r>
          </w:p>
        </w:tc>
        <w:tc>
          <w:tcPr>
            <w:tcW w:w="1975" w:type="dxa"/>
          </w:tcPr>
          <w:p w:rsidR="00DC2987" w:rsidRPr="00615879" w:rsidRDefault="008C1AD4" w:rsidP="00DC2987">
            <w:pPr>
              <w:jc w:val="center"/>
              <w:rPr>
                <w:rFonts w:cstheme="minorHAnsi"/>
                <w:color w:val="000000"/>
                <w:sz w:val="24"/>
                <w:szCs w:val="24"/>
              </w:rPr>
            </w:pPr>
            <w:r w:rsidRPr="00615879">
              <w:rPr>
                <w:rFonts w:cstheme="minorHAnsi"/>
                <w:color w:val="000000"/>
                <w:sz w:val="24"/>
                <w:szCs w:val="24"/>
              </w:rPr>
              <w:t>26</w:t>
            </w:r>
          </w:p>
          <w:p w:rsidR="00DC2987" w:rsidRPr="00615879" w:rsidRDefault="008C1AD4" w:rsidP="00DC2987">
            <w:pPr>
              <w:jc w:val="center"/>
              <w:rPr>
                <w:rFonts w:cstheme="minorHAnsi"/>
                <w:color w:val="000000"/>
                <w:sz w:val="24"/>
                <w:szCs w:val="24"/>
              </w:rPr>
            </w:pPr>
            <w:r w:rsidRPr="00615879">
              <w:rPr>
                <w:rFonts w:cstheme="minorHAnsi"/>
                <w:color w:val="000000"/>
                <w:sz w:val="24"/>
                <w:szCs w:val="24"/>
              </w:rPr>
              <w:t>26</w:t>
            </w:r>
          </w:p>
          <w:p w:rsidR="00DC2987" w:rsidRPr="00615879" w:rsidRDefault="008C1AD4" w:rsidP="00DC2987">
            <w:pPr>
              <w:jc w:val="center"/>
              <w:rPr>
                <w:rFonts w:cstheme="minorHAnsi"/>
                <w:color w:val="000000"/>
                <w:sz w:val="24"/>
                <w:szCs w:val="24"/>
              </w:rPr>
            </w:pPr>
            <w:r w:rsidRPr="00615879">
              <w:rPr>
                <w:rFonts w:cstheme="minorHAnsi"/>
                <w:color w:val="000000"/>
                <w:sz w:val="24"/>
                <w:szCs w:val="24"/>
              </w:rPr>
              <w:t>27</w:t>
            </w:r>
          </w:p>
          <w:p w:rsidR="00DC2987" w:rsidRPr="00615879" w:rsidRDefault="00DC2987" w:rsidP="00DC2987">
            <w:pPr>
              <w:jc w:val="center"/>
              <w:rPr>
                <w:rFonts w:cstheme="minorHAnsi"/>
                <w:color w:val="000000"/>
                <w:sz w:val="24"/>
                <w:szCs w:val="24"/>
              </w:rPr>
            </w:pPr>
            <w:r w:rsidRPr="00615879">
              <w:rPr>
                <w:rFonts w:cstheme="minorHAnsi"/>
                <w:color w:val="000000"/>
                <w:sz w:val="24"/>
                <w:szCs w:val="24"/>
              </w:rPr>
              <w:t>36</w:t>
            </w:r>
          </w:p>
          <w:p w:rsidR="00DC2987" w:rsidRPr="00615879" w:rsidRDefault="00DC2987" w:rsidP="00DC2987">
            <w:pPr>
              <w:jc w:val="center"/>
              <w:rPr>
                <w:rFonts w:cstheme="minorHAnsi"/>
                <w:color w:val="000000"/>
                <w:sz w:val="24"/>
                <w:szCs w:val="24"/>
              </w:rPr>
            </w:pPr>
          </w:p>
          <w:p w:rsidR="00DC2987" w:rsidRPr="00615879" w:rsidRDefault="00E8209B" w:rsidP="00DC2987">
            <w:pPr>
              <w:jc w:val="center"/>
              <w:rPr>
                <w:rFonts w:cstheme="minorHAnsi"/>
                <w:color w:val="000000"/>
                <w:sz w:val="24"/>
                <w:szCs w:val="24"/>
              </w:rPr>
            </w:pPr>
            <w:r w:rsidRPr="00615879">
              <w:rPr>
                <w:rFonts w:cstheme="minorHAnsi"/>
                <w:color w:val="000000"/>
                <w:sz w:val="24"/>
                <w:szCs w:val="24"/>
              </w:rPr>
              <w:t>39</w:t>
            </w:r>
          </w:p>
          <w:p w:rsidR="00DC2987" w:rsidRPr="00615879" w:rsidRDefault="00E8209B" w:rsidP="00DC2987">
            <w:pPr>
              <w:jc w:val="center"/>
              <w:rPr>
                <w:rFonts w:cstheme="minorHAnsi"/>
                <w:color w:val="000000"/>
                <w:sz w:val="24"/>
                <w:szCs w:val="24"/>
              </w:rPr>
            </w:pPr>
            <w:r w:rsidRPr="00615879">
              <w:rPr>
                <w:rFonts w:cstheme="minorHAnsi"/>
                <w:color w:val="000000"/>
                <w:sz w:val="24"/>
                <w:szCs w:val="24"/>
              </w:rPr>
              <w:t>41</w:t>
            </w:r>
          </w:p>
        </w:tc>
      </w:tr>
      <w:tr w:rsidR="00DC2987" w:rsidRPr="00615879" w:rsidTr="005B1AFC">
        <w:tc>
          <w:tcPr>
            <w:tcW w:w="1255" w:type="dxa"/>
          </w:tcPr>
          <w:p w:rsidR="00DC2987" w:rsidRPr="00615879" w:rsidRDefault="00DC2987" w:rsidP="00DC2987">
            <w:pPr>
              <w:spacing w:line="276" w:lineRule="auto"/>
              <w:rPr>
                <w:rFonts w:cstheme="minorHAnsi"/>
                <w:b/>
                <w:color w:val="FFFFFF"/>
                <w:sz w:val="24"/>
                <w:szCs w:val="24"/>
              </w:rPr>
            </w:pPr>
            <w:r w:rsidRPr="00615879">
              <w:rPr>
                <w:rFonts w:cstheme="minorHAnsi"/>
                <w:b/>
                <w:color w:val="000000"/>
                <w:sz w:val="24"/>
                <w:szCs w:val="24"/>
              </w:rPr>
              <w:t xml:space="preserve">Chapter </w:t>
            </w:r>
            <w:r w:rsidRPr="00615879">
              <w:rPr>
                <w:rFonts w:cstheme="minorHAnsi"/>
                <w:b/>
                <w:sz w:val="24"/>
                <w:szCs w:val="24"/>
              </w:rPr>
              <w:t>6</w:t>
            </w:r>
          </w:p>
        </w:tc>
        <w:tc>
          <w:tcPr>
            <w:tcW w:w="6120" w:type="dxa"/>
          </w:tcPr>
          <w:p w:rsidR="00DC2987" w:rsidRPr="00615879" w:rsidRDefault="00DC2987" w:rsidP="00DC2987">
            <w:pPr>
              <w:spacing w:line="276" w:lineRule="auto"/>
              <w:rPr>
                <w:rFonts w:cstheme="minorHAnsi"/>
                <w:b/>
                <w:color w:val="000000"/>
                <w:sz w:val="24"/>
                <w:szCs w:val="24"/>
              </w:rPr>
            </w:pPr>
            <w:r w:rsidRPr="00615879">
              <w:rPr>
                <w:rFonts w:cstheme="minorHAnsi"/>
                <w:b/>
                <w:color w:val="000000"/>
                <w:sz w:val="24"/>
                <w:szCs w:val="24"/>
              </w:rPr>
              <w:t>Findings, Recommendations and Conclusion</w:t>
            </w:r>
          </w:p>
        </w:tc>
        <w:tc>
          <w:tcPr>
            <w:tcW w:w="1975" w:type="dxa"/>
          </w:tcPr>
          <w:p w:rsidR="00DC2987" w:rsidRPr="00615879" w:rsidRDefault="001763D3" w:rsidP="00DC2987">
            <w:pPr>
              <w:spacing w:line="276" w:lineRule="auto"/>
              <w:jc w:val="center"/>
              <w:rPr>
                <w:rFonts w:cstheme="minorHAnsi"/>
                <w:b/>
                <w:color w:val="000000"/>
                <w:sz w:val="24"/>
                <w:szCs w:val="24"/>
              </w:rPr>
            </w:pPr>
            <w:r w:rsidRPr="00615879">
              <w:rPr>
                <w:rFonts w:cstheme="minorHAnsi"/>
                <w:b/>
                <w:color w:val="000000"/>
                <w:sz w:val="24"/>
                <w:szCs w:val="24"/>
              </w:rPr>
              <w:t>43</w:t>
            </w:r>
            <w:r w:rsidR="000C736A" w:rsidRPr="00615879">
              <w:rPr>
                <w:rFonts w:cstheme="minorHAnsi"/>
                <w:b/>
                <w:color w:val="000000"/>
                <w:sz w:val="24"/>
                <w:szCs w:val="24"/>
              </w:rPr>
              <w:t>-</w:t>
            </w:r>
            <w:r w:rsidR="00BA35D6" w:rsidRPr="00615879">
              <w:rPr>
                <w:rFonts w:cstheme="minorHAnsi"/>
                <w:b/>
                <w:color w:val="000000"/>
                <w:sz w:val="24"/>
                <w:szCs w:val="24"/>
              </w:rPr>
              <w:t>52</w:t>
            </w:r>
          </w:p>
        </w:tc>
      </w:tr>
      <w:tr w:rsidR="00DC2987" w:rsidRPr="00615879" w:rsidTr="005B1AFC">
        <w:trPr>
          <w:trHeight w:val="613"/>
        </w:trPr>
        <w:tc>
          <w:tcPr>
            <w:tcW w:w="1255" w:type="dxa"/>
          </w:tcPr>
          <w:p w:rsidR="00DC2987" w:rsidRPr="00615879" w:rsidRDefault="00DC2987" w:rsidP="00DC2987">
            <w:pPr>
              <w:spacing w:line="276" w:lineRule="auto"/>
              <w:rPr>
                <w:rFonts w:cstheme="minorHAnsi"/>
                <w:color w:val="000000"/>
                <w:sz w:val="24"/>
                <w:szCs w:val="24"/>
              </w:rPr>
            </w:pPr>
          </w:p>
        </w:tc>
        <w:tc>
          <w:tcPr>
            <w:tcW w:w="6120" w:type="dxa"/>
          </w:tcPr>
          <w:p w:rsidR="00DC2987" w:rsidRPr="00615879" w:rsidRDefault="00DC2987" w:rsidP="00DC2987">
            <w:pPr>
              <w:spacing w:before="240" w:line="276" w:lineRule="auto"/>
              <w:rPr>
                <w:rFonts w:cstheme="minorHAnsi"/>
                <w:color w:val="000000"/>
                <w:sz w:val="24"/>
                <w:szCs w:val="24"/>
              </w:rPr>
            </w:pPr>
            <w:r w:rsidRPr="00615879">
              <w:rPr>
                <w:rFonts w:cstheme="minorHAnsi"/>
                <w:color w:val="000000"/>
                <w:sz w:val="24"/>
                <w:szCs w:val="24"/>
              </w:rPr>
              <w:t xml:space="preserve">6.1 Findings                                                                                              </w:t>
            </w:r>
          </w:p>
          <w:p w:rsidR="00DC2987" w:rsidRPr="00615879" w:rsidRDefault="00DC2987" w:rsidP="00DC2987">
            <w:pPr>
              <w:rPr>
                <w:rFonts w:cstheme="minorHAnsi"/>
                <w:sz w:val="24"/>
                <w:szCs w:val="24"/>
              </w:rPr>
            </w:pPr>
            <w:r w:rsidRPr="00615879">
              <w:rPr>
                <w:rFonts w:cstheme="minorHAnsi"/>
                <w:sz w:val="24"/>
                <w:szCs w:val="24"/>
              </w:rPr>
              <w:t>6.2 Recommendations</w:t>
            </w:r>
          </w:p>
          <w:p w:rsidR="00DC2987" w:rsidRPr="00615879" w:rsidRDefault="00DC2987" w:rsidP="00DC2987">
            <w:pPr>
              <w:rPr>
                <w:rFonts w:cstheme="minorHAnsi"/>
                <w:sz w:val="24"/>
                <w:szCs w:val="24"/>
              </w:rPr>
            </w:pPr>
            <w:r w:rsidRPr="00615879">
              <w:rPr>
                <w:rFonts w:cstheme="minorHAnsi"/>
                <w:sz w:val="24"/>
                <w:szCs w:val="24"/>
              </w:rPr>
              <w:t>6.3 Conclusion</w:t>
            </w:r>
          </w:p>
          <w:p w:rsidR="00BC6149" w:rsidRPr="00615879" w:rsidRDefault="00BC6149" w:rsidP="00DC2987">
            <w:pPr>
              <w:rPr>
                <w:rFonts w:cstheme="minorHAnsi"/>
                <w:sz w:val="24"/>
                <w:szCs w:val="24"/>
              </w:rPr>
            </w:pPr>
            <w:r w:rsidRPr="00615879">
              <w:rPr>
                <w:rFonts w:cstheme="minorHAnsi"/>
                <w:sz w:val="24"/>
                <w:szCs w:val="24"/>
              </w:rPr>
              <w:t>6.4 Reference</w:t>
            </w:r>
          </w:p>
          <w:p w:rsidR="00BC6149" w:rsidRPr="00615879" w:rsidRDefault="00BC6149" w:rsidP="00DC2987">
            <w:pPr>
              <w:rPr>
                <w:rFonts w:cstheme="minorHAnsi"/>
                <w:sz w:val="24"/>
                <w:szCs w:val="24"/>
              </w:rPr>
            </w:pPr>
            <w:r w:rsidRPr="00615879">
              <w:rPr>
                <w:rFonts w:cstheme="minorHAnsi"/>
                <w:sz w:val="24"/>
                <w:szCs w:val="24"/>
              </w:rPr>
              <w:t>6.5</w:t>
            </w:r>
            <w:r w:rsidRPr="00615879">
              <w:rPr>
                <w:rFonts w:cstheme="minorHAnsi"/>
                <w:b/>
                <w:sz w:val="32"/>
              </w:rPr>
              <w:t xml:space="preserve"> </w:t>
            </w:r>
            <w:r w:rsidRPr="00615879">
              <w:rPr>
                <w:rFonts w:cstheme="minorHAnsi"/>
                <w:sz w:val="24"/>
                <w:szCs w:val="24"/>
              </w:rPr>
              <w:t>Appendix</w:t>
            </w:r>
          </w:p>
        </w:tc>
        <w:tc>
          <w:tcPr>
            <w:tcW w:w="1975" w:type="dxa"/>
          </w:tcPr>
          <w:p w:rsidR="00DC2987" w:rsidRPr="00615879" w:rsidRDefault="00DC2987" w:rsidP="00DC2987">
            <w:pPr>
              <w:jc w:val="center"/>
              <w:rPr>
                <w:rFonts w:cstheme="minorHAnsi"/>
                <w:color w:val="000000"/>
                <w:sz w:val="24"/>
                <w:szCs w:val="24"/>
              </w:rPr>
            </w:pPr>
          </w:p>
          <w:p w:rsidR="00DC2987" w:rsidRPr="00615879" w:rsidRDefault="009E1093" w:rsidP="00DC2987">
            <w:pPr>
              <w:jc w:val="center"/>
              <w:rPr>
                <w:rFonts w:cstheme="minorHAnsi"/>
                <w:color w:val="000000"/>
                <w:sz w:val="24"/>
                <w:szCs w:val="24"/>
              </w:rPr>
            </w:pPr>
            <w:r w:rsidRPr="00615879">
              <w:rPr>
                <w:rFonts w:cstheme="minorHAnsi"/>
                <w:color w:val="000000"/>
                <w:sz w:val="24"/>
                <w:szCs w:val="24"/>
              </w:rPr>
              <w:t>43</w:t>
            </w:r>
          </w:p>
          <w:p w:rsidR="00DC2987" w:rsidRPr="00615879" w:rsidRDefault="009E1093" w:rsidP="00DC2987">
            <w:pPr>
              <w:jc w:val="center"/>
              <w:rPr>
                <w:rFonts w:cstheme="minorHAnsi"/>
                <w:color w:val="000000"/>
                <w:sz w:val="24"/>
                <w:szCs w:val="24"/>
              </w:rPr>
            </w:pPr>
            <w:r w:rsidRPr="00615879">
              <w:rPr>
                <w:rFonts w:cstheme="minorHAnsi"/>
                <w:color w:val="000000"/>
                <w:sz w:val="24"/>
                <w:szCs w:val="24"/>
              </w:rPr>
              <w:t>44</w:t>
            </w:r>
          </w:p>
          <w:p w:rsidR="00DC2987" w:rsidRPr="00615879" w:rsidRDefault="009E1093" w:rsidP="00DC2987">
            <w:pPr>
              <w:jc w:val="center"/>
              <w:rPr>
                <w:rFonts w:cstheme="minorHAnsi"/>
                <w:color w:val="000000"/>
                <w:sz w:val="24"/>
                <w:szCs w:val="24"/>
              </w:rPr>
            </w:pPr>
            <w:r w:rsidRPr="00615879">
              <w:rPr>
                <w:rFonts w:cstheme="minorHAnsi"/>
                <w:color w:val="000000"/>
                <w:sz w:val="24"/>
                <w:szCs w:val="24"/>
              </w:rPr>
              <w:t>46</w:t>
            </w:r>
          </w:p>
          <w:p w:rsidR="00DC2987" w:rsidRPr="00615879" w:rsidRDefault="00BC6149" w:rsidP="00DC2987">
            <w:pPr>
              <w:jc w:val="center"/>
              <w:rPr>
                <w:rFonts w:cstheme="minorHAnsi"/>
                <w:color w:val="000000"/>
                <w:sz w:val="24"/>
                <w:szCs w:val="24"/>
              </w:rPr>
            </w:pPr>
            <w:r w:rsidRPr="00615879">
              <w:rPr>
                <w:rFonts w:cstheme="minorHAnsi"/>
                <w:color w:val="000000"/>
                <w:sz w:val="24"/>
                <w:szCs w:val="24"/>
              </w:rPr>
              <w:t>47</w:t>
            </w:r>
            <w:r w:rsidRPr="00615879">
              <w:rPr>
                <w:rFonts w:cstheme="minorHAnsi"/>
                <w:color w:val="000000"/>
                <w:sz w:val="24"/>
                <w:szCs w:val="24"/>
              </w:rPr>
              <w:br/>
              <w:t>48</w:t>
            </w:r>
          </w:p>
          <w:p w:rsidR="00DC2987" w:rsidRPr="00615879" w:rsidRDefault="00DC2987" w:rsidP="00DC2987">
            <w:pPr>
              <w:spacing w:line="276" w:lineRule="auto"/>
              <w:jc w:val="center"/>
              <w:rPr>
                <w:rFonts w:cstheme="minorHAnsi"/>
                <w:color w:val="000000"/>
                <w:sz w:val="24"/>
                <w:szCs w:val="24"/>
              </w:rPr>
            </w:pPr>
          </w:p>
        </w:tc>
      </w:tr>
    </w:tbl>
    <w:p w:rsidR="00D5437D" w:rsidRPr="00615879" w:rsidRDefault="00D5437D" w:rsidP="00D5437D">
      <w:pPr>
        <w:rPr>
          <w:rFonts w:cstheme="minorHAnsi"/>
          <w:sz w:val="32"/>
          <w:szCs w:val="32"/>
        </w:rPr>
      </w:pPr>
    </w:p>
    <w:p w:rsidR="00D5437D" w:rsidRPr="00615879" w:rsidRDefault="00D5437D" w:rsidP="00155D10">
      <w:pPr>
        <w:jc w:val="center"/>
        <w:rPr>
          <w:rFonts w:cstheme="minorHAnsi"/>
          <w:sz w:val="28"/>
          <w:u w:val="single"/>
        </w:rPr>
      </w:pPr>
    </w:p>
    <w:p w:rsidR="009A5B80" w:rsidRPr="00615879" w:rsidRDefault="009A5B80" w:rsidP="00155D10">
      <w:pPr>
        <w:jc w:val="center"/>
        <w:rPr>
          <w:rFonts w:cstheme="minorHAnsi"/>
          <w:sz w:val="28"/>
          <w:u w:val="single"/>
        </w:rPr>
      </w:pPr>
    </w:p>
    <w:p w:rsidR="009A5B80" w:rsidRPr="00615879" w:rsidRDefault="009A5B80" w:rsidP="00155D10">
      <w:pPr>
        <w:jc w:val="center"/>
        <w:rPr>
          <w:rFonts w:cstheme="minorHAnsi"/>
          <w:sz w:val="28"/>
          <w:u w:val="single"/>
        </w:rPr>
      </w:pPr>
    </w:p>
    <w:p w:rsidR="009A5B80" w:rsidRPr="00615879" w:rsidRDefault="009A5B80" w:rsidP="00155D10">
      <w:pPr>
        <w:jc w:val="center"/>
        <w:rPr>
          <w:rFonts w:cstheme="minorHAnsi"/>
          <w:sz w:val="28"/>
          <w:u w:val="single"/>
        </w:rPr>
      </w:pPr>
    </w:p>
    <w:p w:rsidR="00DC2987" w:rsidRPr="00615879" w:rsidRDefault="00DC2987" w:rsidP="00DC2987">
      <w:pPr>
        <w:rPr>
          <w:rFonts w:eastAsia="Times New Roman" w:cstheme="minorHAnsi"/>
          <w:sz w:val="38"/>
          <w:szCs w:val="52"/>
          <w:lang w:bidi="bn-IN"/>
        </w:rPr>
      </w:pPr>
    </w:p>
    <w:p w:rsidR="00DC2987" w:rsidRPr="00615879" w:rsidRDefault="00DC2987" w:rsidP="00DC2987">
      <w:pPr>
        <w:rPr>
          <w:rFonts w:eastAsia="Times New Roman" w:cstheme="minorHAnsi"/>
          <w:sz w:val="38"/>
          <w:szCs w:val="52"/>
          <w:lang w:bidi="bn-IN"/>
        </w:rPr>
      </w:pPr>
    </w:p>
    <w:p w:rsidR="00DC2987" w:rsidRPr="00615879" w:rsidRDefault="00DC2987" w:rsidP="00DC2987">
      <w:pPr>
        <w:tabs>
          <w:tab w:val="center" w:pos="4680"/>
        </w:tabs>
        <w:rPr>
          <w:rFonts w:eastAsia="Times New Roman" w:cstheme="minorHAnsi"/>
          <w:sz w:val="38"/>
          <w:szCs w:val="52"/>
          <w:lang w:bidi="bn-IN"/>
        </w:rPr>
        <w:sectPr w:rsidR="00DC2987" w:rsidRPr="00615879">
          <w:footerReference w:type="default" r:id="rId9"/>
          <w:pgSz w:w="12240" w:h="15840"/>
          <w:pgMar w:top="1440" w:right="1440" w:bottom="1440" w:left="1440" w:header="720" w:footer="720" w:gutter="0"/>
          <w:cols w:space="720"/>
          <w:docGrid w:linePitch="360"/>
        </w:sectPr>
      </w:pPr>
      <w:r w:rsidRPr="00615879">
        <w:rPr>
          <w:rFonts w:eastAsia="Times New Roman" w:cstheme="minorHAnsi"/>
          <w:sz w:val="38"/>
          <w:szCs w:val="52"/>
          <w:lang w:bidi="bn-IN"/>
        </w:rPr>
        <w:tab/>
      </w:r>
    </w:p>
    <w:p w:rsidR="009A5B80" w:rsidRPr="00615879" w:rsidRDefault="007D2F69" w:rsidP="007D2F69">
      <w:pPr>
        <w:jc w:val="center"/>
        <w:rPr>
          <w:rFonts w:eastAsia="Times New Roman" w:cstheme="minorHAnsi"/>
          <w:b/>
          <w:i/>
          <w:kern w:val="36"/>
          <w:sz w:val="38"/>
          <w:szCs w:val="52"/>
          <w:u w:val="single"/>
          <w:lang w:bidi="bn-IN"/>
        </w:rPr>
      </w:pPr>
      <w:r w:rsidRPr="00615879">
        <w:rPr>
          <w:rFonts w:eastAsia="Times New Roman" w:cstheme="minorHAnsi"/>
          <w:b/>
          <w:i/>
          <w:kern w:val="36"/>
          <w:sz w:val="38"/>
          <w:szCs w:val="52"/>
          <w:u w:val="single"/>
          <w:lang w:bidi="bn-IN"/>
        </w:rPr>
        <w:lastRenderedPageBreak/>
        <w:t>CHAPTER 1: INTRODUCTION</w:t>
      </w:r>
    </w:p>
    <w:p w:rsidR="007D2F69" w:rsidRPr="00615879" w:rsidRDefault="007D2F69" w:rsidP="009A5B80">
      <w:pPr>
        <w:jc w:val="both"/>
        <w:rPr>
          <w:rFonts w:eastAsia="Times New Roman" w:cstheme="minorHAnsi"/>
          <w:b/>
          <w:kern w:val="36"/>
          <w:sz w:val="32"/>
          <w:szCs w:val="32"/>
          <w:lang w:bidi="bn-IN"/>
        </w:rPr>
      </w:pPr>
    </w:p>
    <w:p w:rsidR="00586F22" w:rsidRPr="00615879" w:rsidRDefault="00C1036E" w:rsidP="00586F22">
      <w:pPr>
        <w:spacing w:after="0" w:line="240" w:lineRule="auto"/>
        <w:rPr>
          <w:rFonts w:cstheme="minorHAnsi"/>
          <w:b/>
          <w:sz w:val="36"/>
          <w:szCs w:val="28"/>
        </w:rPr>
      </w:pPr>
      <w:r w:rsidRPr="00615879">
        <w:rPr>
          <w:rFonts w:cstheme="minorHAnsi"/>
          <w:b/>
          <w:sz w:val="36"/>
          <w:szCs w:val="28"/>
        </w:rPr>
        <w:t xml:space="preserve">1.1 </w:t>
      </w:r>
      <w:r w:rsidR="00586F22" w:rsidRPr="00615879">
        <w:rPr>
          <w:rFonts w:cstheme="minorHAnsi"/>
          <w:b/>
          <w:sz w:val="36"/>
          <w:szCs w:val="28"/>
        </w:rPr>
        <w:t>Introduction</w:t>
      </w:r>
      <w:r w:rsidRPr="00615879">
        <w:rPr>
          <w:rFonts w:cstheme="minorHAnsi"/>
          <w:b/>
          <w:sz w:val="36"/>
          <w:szCs w:val="28"/>
        </w:rPr>
        <w:t>:</w:t>
      </w:r>
    </w:p>
    <w:p w:rsidR="00586F22" w:rsidRPr="00615879" w:rsidRDefault="00586F22" w:rsidP="00586F22">
      <w:pPr>
        <w:spacing w:after="0"/>
        <w:jc w:val="both"/>
        <w:rPr>
          <w:rFonts w:cstheme="minorHAnsi"/>
          <w:sz w:val="24"/>
          <w:szCs w:val="28"/>
        </w:rPr>
      </w:pPr>
      <w:r w:rsidRPr="00615879">
        <w:rPr>
          <w:rFonts w:cstheme="minorHAnsi"/>
          <w:sz w:val="24"/>
          <w:szCs w:val="28"/>
        </w:rPr>
        <w:t xml:space="preserve">The journey of school banking begins on Nov 02, 2010 when Bangladesh Bank – the Central Bank of Bangladesh took an innovative and different initiative to widen and deepen the scope of financial literacy in Bangladesh. Bangladesh Bank introduced “School Banking”. Under this program all the commercial bank are instructed to take initiatives for introducing a special product- “School Banking” accounts for the school going children. To make the habit of school going children from the very early age as well as to introduce them with banking services and technology were the main motives for implementing school banking program. </w:t>
      </w:r>
    </w:p>
    <w:p w:rsidR="00586F22" w:rsidRPr="00615879" w:rsidRDefault="00586F22" w:rsidP="00586F22">
      <w:pPr>
        <w:spacing w:after="0" w:line="240" w:lineRule="auto"/>
        <w:jc w:val="both"/>
        <w:rPr>
          <w:rFonts w:cstheme="minorHAnsi"/>
          <w:sz w:val="24"/>
          <w:szCs w:val="28"/>
        </w:rPr>
      </w:pPr>
    </w:p>
    <w:p w:rsidR="00586F22" w:rsidRPr="00615879" w:rsidRDefault="00586F22" w:rsidP="00586F22">
      <w:pPr>
        <w:pStyle w:val="Default"/>
        <w:spacing w:line="276" w:lineRule="auto"/>
        <w:jc w:val="both"/>
        <w:rPr>
          <w:rFonts w:asciiTheme="minorHAnsi" w:hAnsiTheme="minorHAnsi" w:cstheme="minorHAnsi"/>
        </w:rPr>
      </w:pPr>
      <w:r w:rsidRPr="00615879">
        <w:rPr>
          <w:rFonts w:asciiTheme="minorHAnsi" w:hAnsiTheme="minorHAnsi" w:cstheme="minorHAnsi"/>
        </w:rPr>
        <w:t>School banking program has been taken to extend the Financial Literacy. A Financially literate child will have the tendency to save more as well as he/she will be more willing to take the service of banks. So literacy in early age will widen the scope of financial literacy.</w:t>
      </w:r>
      <w:r w:rsidRPr="00615879">
        <w:rPr>
          <w:rFonts w:asciiTheme="minorHAnsi" w:eastAsia="+mn-ea" w:hAnsiTheme="minorHAnsi" w:cstheme="minorHAnsi"/>
          <w:b/>
          <w:bCs/>
          <w:i/>
          <w:iCs/>
          <w:color w:val="1D314E"/>
          <w:kern w:val="24"/>
          <w:sz w:val="72"/>
          <w:szCs w:val="72"/>
        </w:rPr>
        <w:t xml:space="preserve"> </w:t>
      </w:r>
      <w:r w:rsidRPr="00615879">
        <w:rPr>
          <w:rFonts w:asciiTheme="minorHAnsi" w:hAnsiTheme="minorHAnsi" w:cstheme="minorHAnsi"/>
        </w:rPr>
        <w:t>Financial literacy concerns all ages. But the education of the younger generation on financial issues has become more important.</w:t>
      </w:r>
    </w:p>
    <w:p w:rsidR="00586F22" w:rsidRPr="00615879" w:rsidRDefault="00586F22" w:rsidP="00586F22">
      <w:pPr>
        <w:pStyle w:val="Default"/>
        <w:spacing w:line="276" w:lineRule="auto"/>
        <w:jc w:val="both"/>
        <w:rPr>
          <w:rFonts w:asciiTheme="minorHAnsi" w:hAnsiTheme="minorHAnsi" w:cstheme="minorHAnsi"/>
        </w:rPr>
      </w:pPr>
    </w:p>
    <w:p w:rsidR="00586F22" w:rsidRPr="00615879" w:rsidRDefault="00586F22" w:rsidP="00586F22">
      <w:pPr>
        <w:pStyle w:val="Default"/>
        <w:spacing w:line="276" w:lineRule="auto"/>
        <w:jc w:val="both"/>
        <w:rPr>
          <w:rFonts w:asciiTheme="minorHAnsi" w:hAnsiTheme="minorHAnsi" w:cstheme="minorHAnsi"/>
        </w:rPr>
      </w:pPr>
      <w:r w:rsidRPr="00615879">
        <w:rPr>
          <w:rFonts w:asciiTheme="minorHAnsi" w:hAnsiTheme="minorHAnsi" w:cstheme="minorHAnsi"/>
        </w:rPr>
        <w:t>School banking program originates the habit of saving among children. By opening bank account children become habituated to take service of banks at very early age. He or She starts to become financially literate. Ultimately this saving habit becomes the custom for the entire nation and it contributes to the national economy.</w:t>
      </w:r>
    </w:p>
    <w:p w:rsidR="00586F22" w:rsidRPr="00615879" w:rsidRDefault="00586F22" w:rsidP="00586F22">
      <w:pPr>
        <w:pStyle w:val="Default"/>
        <w:spacing w:line="276" w:lineRule="auto"/>
        <w:jc w:val="both"/>
        <w:rPr>
          <w:rFonts w:asciiTheme="minorHAnsi" w:hAnsiTheme="minorHAnsi" w:cstheme="minorHAnsi"/>
        </w:rPr>
      </w:pPr>
    </w:p>
    <w:p w:rsidR="00586F22" w:rsidRPr="00615879" w:rsidRDefault="00586F22" w:rsidP="00586F22">
      <w:pPr>
        <w:spacing w:after="0"/>
        <w:jc w:val="both"/>
        <w:rPr>
          <w:rFonts w:cstheme="minorHAnsi"/>
          <w:sz w:val="24"/>
          <w:szCs w:val="24"/>
        </w:rPr>
      </w:pPr>
      <w:r w:rsidRPr="00615879">
        <w:rPr>
          <w:rFonts w:cstheme="minorHAnsi"/>
          <w:sz w:val="24"/>
          <w:szCs w:val="24"/>
        </w:rPr>
        <w:t xml:space="preserve">As such, more and more innovative steps are taken to expedite the pace of School Banking program as like as conferences which brought the teachers, students, parents and bankers under one umbrella. Students are encouraged there to save in banks by opening School Banking accounts after being financially literate. Beside conferences “School Banking Fair” can also be arranged with the participation of commercial banks. Children, parents and mass people can directly open accounts in this “School Banking Fair”. Another instruction for commercial banks, introducing </w:t>
      </w:r>
      <w:r w:rsidR="00C1036E" w:rsidRPr="00615879">
        <w:rPr>
          <w:rFonts w:cstheme="minorHAnsi"/>
          <w:sz w:val="24"/>
          <w:szCs w:val="24"/>
        </w:rPr>
        <w:t>self-motivated</w:t>
      </w:r>
      <w:r w:rsidRPr="00615879">
        <w:rPr>
          <w:rFonts w:cstheme="minorHAnsi"/>
          <w:sz w:val="24"/>
          <w:szCs w:val="24"/>
        </w:rPr>
        <w:t xml:space="preserve"> target based “School Banking” program. </w:t>
      </w:r>
    </w:p>
    <w:p w:rsidR="00586F22" w:rsidRPr="00615879" w:rsidRDefault="00586F22" w:rsidP="00586F22">
      <w:pPr>
        <w:spacing w:after="0"/>
        <w:jc w:val="both"/>
        <w:rPr>
          <w:rFonts w:cstheme="minorHAnsi"/>
          <w:sz w:val="24"/>
          <w:szCs w:val="24"/>
        </w:rPr>
      </w:pPr>
    </w:p>
    <w:p w:rsidR="00586F22" w:rsidRPr="00615879" w:rsidRDefault="00586F22" w:rsidP="00586F22">
      <w:pPr>
        <w:jc w:val="both"/>
        <w:rPr>
          <w:rFonts w:cstheme="minorHAnsi"/>
          <w:sz w:val="24"/>
          <w:szCs w:val="24"/>
        </w:rPr>
      </w:pPr>
      <w:r w:rsidRPr="00615879">
        <w:rPr>
          <w:rFonts w:cstheme="minorHAnsi"/>
          <w:sz w:val="24"/>
          <w:szCs w:val="24"/>
        </w:rPr>
        <w:t xml:space="preserve">Besides, School going children are the future citizens of Bangladesh, so they would be the potential customers of their respective banks. So, banks should encourage students and their parents to go under school banking activities not only for profit but also for financial inclusion in the banking system. Banks can also develop communication with the educational institutions to boost the number of school banking accounts. This may be a social role for the banks to gather scatter and unproductive money from our society to make deposit for future. This also helps to develop a savings habit among the young children from their early age. That will be a positive sign for our economic development. </w:t>
      </w:r>
    </w:p>
    <w:p w:rsidR="00586F22" w:rsidRPr="00615879" w:rsidRDefault="00586F22" w:rsidP="00586F22">
      <w:pPr>
        <w:pStyle w:val="Default"/>
        <w:spacing w:line="276" w:lineRule="auto"/>
        <w:jc w:val="both"/>
        <w:rPr>
          <w:rFonts w:asciiTheme="minorHAnsi" w:hAnsiTheme="minorHAnsi" w:cstheme="minorHAnsi"/>
        </w:rPr>
      </w:pPr>
      <w:r w:rsidRPr="00615879">
        <w:rPr>
          <w:rFonts w:asciiTheme="minorHAnsi" w:hAnsiTheme="minorHAnsi" w:cstheme="minorHAnsi"/>
        </w:rPr>
        <w:lastRenderedPageBreak/>
        <w:t>Bangladesh Bank is also working with commercial banks on collecting tuition/others fees of students through online banking/mobile banking. Commercial banks are already instructed to shift from manual process of fees collection to online banking/mobile banking system. This initiative will be implemented with the collaboration educational institutions and Ministry of Education. The main motive is to bring banks and schools under one platform, which will be accelerated the entire “Financial Literacy” process taken by Financial Inclusion Department of Central Bank. And finally we can ‘School Banking” is an innovative and different initiative to widen and deepen the scope of development of banking sector as a model of Financial Literacy in Bangladesh .For thus “School Banking” is signed as a scope of  being familiar with “Financial Literacy”.</w:t>
      </w:r>
    </w:p>
    <w:p w:rsidR="009A5B80" w:rsidRPr="00615879" w:rsidRDefault="009A5B80" w:rsidP="00586F22">
      <w:pPr>
        <w:jc w:val="both"/>
        <w:rPr>
          <w:rFonts w:cstheme="minorHAnsi"/>
          <w:sz w:val="24"/>
          <w:szCs w:val="24"/>
        </w:rPr>
      </w:pPr>
    </w:p>
    <w:p w:rsidR="009A5B80" w:rsidRPr="00615879" w:rsidRDefault="00C1036E" w:rsidP="009A5B80">
      <w:pPr>
        <w:spacing w:after="0" w:line="240" w:lineRule="auto"/>
        <w:rPr>
          <w:rFonts w:cstheme="minorHAnsi"/>
          <w:b/>
          <w:sz w:val="32"/>
          <w:szCs w:val="28"/>
        </w:rPr>
      </w:pPr>
      <w:r w:rsidRPr="00615879">
        <w:rPr>
          <w:rFonts w:cstheme="minorHAnsi"/>
          <w:b/>
          <w:sz w:val="32"/>
          <w:szCs w:val="28"/>
        </w:rPr>
        <w:t>1.2</w:t>
      </w:r>
      <w:r w:rsidR="009A5B80" w:rsidRPr="00615879">
        <w:rPr>
          <w:rFonts w:cstheme="minorHAnsi"/>
          <w:b/>
          <w:sz w:val="32"/>
          <w:szCs w:val="28"/>
        </w:rPr>
        <w:t xml:space="preserve"> Objective</w:t>
      </w:r>
    </w:p>
    <w:p w:rsidR="009A5B80" w:rsidRPr="00615879" w:rsidRDefault="009A5B80" w:rsidP="009A5B80">
      <w:pPr>
        <w:spacing w:after="0" w:line="240" w:lineRule="auto"/>
        <w:rPr>
          <w:rFonts w:cstheme="minorHAnsi"/>
          <w:b/>
          <w:sz w:val="36"/>
          <w:szCs w:val="28"/>
        </w:rPr>
      </w:pPr>
    </w:p>
    <w:p w:rsidR="009A5B80" w:rsidRPr="00615879" w:rsidRDefault="009A5B80" w:rsidP="009A5B80">
      <w:pPr>
        <w:spacing w:after="0" w:line="240" w:lineRule="auto"/>
        <w:rPr>
          <w:rFonts w:cstheme="minorHAnsi"/>
          <w:b/>
          <w:sz w:val="28"/>
          <w:szCs w:val="28"/>
        </w:rPr>
      </w:pPr>
      <w:r w:rsidRPr="00615879">
        <w:rPr>
          <w:rFonts w:cstheme="minorHAnsi"/>
          <w:b/>
          <w:sz w:val="28"/>
          <w:szCs w:val="28"/>
        </w:rPr>
        <w:t>Primary Objective:</w:t>
      </w:r>
    </w:p>
    <w:p w:rsidR="009A5B80" w:rsidRPr="00615879" w:rsidRDefault="009A5B80" w:rsidP="009A5B80">
      <w:pPr>
        <w:pStyle w:val="Default"/>
        <w:jc w:val="both"/>
        <w:rPr>
          <w:rFonts w:asciiTheme="minorHAnsi" w:hAnsiTheme="minorHAnsi" w:cstheme="minorHAnsi"/>
          <w:color w:val="auto"/>
        </w:rPr>
      </w:pPr>
      <w:r w:rsidRPr="00615879">
        <w:rPr>
          <w:rFonts w:asciiTheme="minorHAnsi" w:hAnsiTheme="minorHAnsi" w:cstheme="minorHAnsi"/>
          <w:color w:val="auto"/>
        </w:rPr>
        <w:t>The pr</w:t>
      </w:r>
      <w:r w:rsidR="00472B46" w:rsidRPr="00615879">
        <w:rPr>
          <w:rFonts w:asciiTheme="minorHAnsi" w:hAnsiTheme="minorHAnsi" w:cstheme="minorHAnsi"/>
          <w:color w:val="auto"/>
        </w:rPr>
        <w:t>imary objective of my project</w:t>
      </w:r>
      <w:r w:rsidRPr="00615879">
        <w:rPr>
          <w:rFonts w:asciiTheme="minorHAnsi" w:hAnsiTheme="minorHAnsi" w:cstheme="minorHAnsi"/>
          <w:color w:val="auto"/>
        </w:rPr>
        <w:t xml:space="preserve"> program is to find out scope of financial literacy through school banking from possible viewpoint as a part of financial inclusions that helps me to complete my BBA program requ</w:t>
      </w:r>
      <w:r w:rsidR="00472B46" w:rsidRPr="00615879">
        <w:rPr>
          <w:rFonts w:asciiTheme="minorHAnsi" w:hAnsiTheme="minorHAnsi" w:cstheme="minorHAnsi"/>
          <w:color w:val="auto"/>
        </w:rPr>
        <w:t xml:space="preserve">ired under Department of AIS, United International University. </w:t>
      </w:r>
    </w:p>
    <w:p w:rsidR="009A5B80" w:rsidRPr="00615879" w:rsidRDefault="009A5B80" w:rsidP="009A5B80">
      <w:pPr>
        <w:pStyle w:val="Default"/>
        <w:rPr>
          <w:rFonts w:asciiTheme="minorHAnsi" w:hAnsiTheme="minorHAnsi" w:cstheme="minorHAnsi"/>
          <w:color w:val="auto"/>
        </w:rPr>
      </w:pPr>
    </w:p>
    <w:p w:rsidR="009A5B80" w:rsidRPr="00615879" w:rsidRDefault="009A5B80" w:rsidP="009A5B80">
      <w:pPr>
        <w:pStyle w:val="Default"/>
        <w:spacing w:after="120"/>
        <w:rPr>
          <w:rFonts w:asciiTheme="minorHAnsi" w:hAnsiTheme="minorHAnsi" w:cstheme="minorHAnsi"/>
          <w:color w:val="auto"/>
        </w:rPr>
      </w:pPr>
      <w:r w:rsidRPr="00615879">
        <w:rPr>
          <w:rFonts w:asciiTheme="minorHAnsi" w:hAnsiTheme="minorHAnsi" w:cstheme="minorHAnsi"/>
          <w:b/>
          <w:color w:val="auto"/>
          <w:sz w:val="28"/>
        </w:rPr>
        <w:t>Specific Objectives:</w:t>
      </w:r>
      <w:r w:rsidRPr="00615879">
        <w:rPr>
          <w:rFonts w:asciiTheme="minorHAnsi" w:hAnsiTheme="minorHAnsi" w:cstheme="minorHAnsi"/>
          <w:color w:val="auto"/>
        </w:rPr>
        <w:t xml:space="preserve"> More specifically, this study entails the following aspects:</w:t>
      </w:r>
    </w:p>
    <w:p w:rsidR="009A5B80" w:rsidRPr="00615879" w:rsidRDefault="009A5B80" w:rsidP="009A5B80">
      <w:pPr>
        <w:autoSpaceDE w:val="0"/>
        <w:autoSpaceDN w:val="0"/>
        <w:adjustRightInd w:val="0"/>
        <w:spacing w:after="0" w:line="240" w:lineRule="auto"/>
        <w:jc w:val="both"/>
        <w:rPr>
          <w:rFonts w:cstheme="minorHAnsi"/>
          <w:sz w:val="24"/>
          <w:szCs w:val="24"/>
        </w:rPr>
      </w:pPr>
    </w:p>
    <w:p w:rsidR="009A5B80" w:rsidRPr="00615879" w:rsidRDefault="009A5B80" w:rsidP="009A5B80">
      <w:pPr>
        <w:pStyle w:val="ListParagraph"/>
        <w:numPr>
          <w:ilvl w:val="0"/>
          <w:numId w:val="20"/>
        </w:numPr>
        <w:autoSpaceDE w:val="0"/>
        <w:autoSpaceDN w:val="0"/>
        <w:adjustRightInd w:val="0"/>
        <w:spacing w:after="0" w:line="240" w:lineRule="auto"/>
        <w:jc w:val="both"/>
        <w:rPr>
          <w:rFonts w:cstheme="minorHAnsi"/>
          <w:sz w:val="24"/>
          <w:szCs w:val="24"/>
        </w:rPr>
      </w:pPr>
      <w:r w:rsidRPr="00615879">
        <w:rPr>
          <w:rFonts w:cstheme="minorHAnsi"/>
          <w:sz w:val="24"/>
          <w:szCs w:val="24"/>
        </w:rPr>
        <w:t>To show the importance of financial literacy and the relationship of financial literacy with school banking.</w:t>
      </w:r>
    </w:p>
    <w:p w:rsidR="009A5B80" w:rsidRPr="00615879" w:rsidRDefault="009A5B80" w:rsidP="009A5B80">
      <w:pPr>
        <w:pStyle w:val="ListParagraph"/>
        <w:numPr>
          <w:ilvl w:val="0"/>
          <w:numId w:val="20"/>
        </w:numPr>
        <w:autoSpaceDE w:val="0"/>
        <w:autoSpaceDN w:val="0"/>
        <w:adjustRightInd w:val="0"/>
        <w:spacing w:after="0" w:line="240" w:lineRule="auto"/>
        <w:jc w:val="both"/>
        <w:rPr>
          <w:rFonts w:cstheme="minorHAnsi"/>
          <w:sz w:val="24"/>
          <w:szCs w:val="24"/>
        </w:rPr>
      </w:pPr>
      <w:r w:rsidRPr="00615879">
        <w:rPr>
          <w:rFonts w:cstheme="minorHAnsi"/>
          <w:sz w:val="24"/>
          <w:szCs w:val="24"/>
        </w:rPr>
        <w:t xml:space="preserve">To show the school banking performance in Bangladesh. </w:t>
      </w:r>
    </w:p>
    <w:p w:rsidR="009A5B80" w:rsidRPr="00615879" w:rsidRDefault="009A5B80" w:rsidP="009A5B80">
      <w:pPr>
        <w:pStyle w:val="ListParagraph"/>
        <w:numPr>
          <w:ilvl w:val="0"/>
          <w:numId w:val="20"/>
        </w:numPr>
        <w:autoSpaceDE w:val="0"/>
        <w:autoSpaceDN w:val="0"/>
        <w:adjustRightInd w:val="0"/>
        <w:spacing w:after="0" w:line="240" w:lineRule="auto"/>
        <w:jc w:val="both"/>
        <w:rPr>
          <w:rFonts w:cstheme="minorHAnsi"/>
          <w:sz w:val="24"/>
          <w:szCs w:val="24"/>
        </w:rPr>
      </w:pPr>
      <w:r w:rsidRPr="00615879">
        <w:rPr>
          <w:rFonts w:cstheme="minorHAnsi"/>
          <w:sz w:val="24"/>
          <w:szCs w:val="24"/>
        </w:rPr>
        <w:t xml:space="preserve">To measure </w:t>
      </w:r>
      <w:r w:rsidR="00586F22" w:rsidRPr="00615879">
        <w:rPr>
          <w:rFonts w:cstheme="minorHAnsi"/>
          <w:sz w:val="24"/>
          <w:szCs w:val="24"/>
        </w:rPr>
        <w:t>its</w:t>
      </w:r>
      <w:r w:rsidRPr="00615879">
        <w:rPr>
          <w:rFonts w:cstheme="minorHAnsi"/>
          <w:sz w:val="24"/>
          <w:szCs w:val="24"/>
        </w:rPr>
        <w:t xml:space="preserve"> effect on school going children and on their parents.</w:t>
      </w:r>
    </w:p>
    <w:p w:rsidR="007D2F69" w:rsidRPr="00615879" w:rsidRDefault="007D2F69" w:rsidP="009A5B80">
      <w:pPr>
        <w:autoSpaceDE w:val="0"/>
        <w:autoSpaceDN w:val="0"/>
        <w:adjustRightInd w:val="0"/>
        <w:spacing w:after="0" w:line="240" w:lineRule="auto"/>
        <w:jc w:val="both"/>
        <w:rPr>
          <w:rFonts w:cstheme="minorHAnsi"/>
          <w:sz w:val="24"/>
          <w:szCs w:val="24"/>
        </w:rPr>
      </w:pPr>
    </w:p>
    <w:p w:rsidR="009A5B80" w:rsidRPr="00615879" w:rsidRDefault="00C1036E" w:rsidP="009A5B80">
      <w:pPr>
        <w:autoSpaceDE w:val="0"/>
        <w:autoSpaceDN w:val="0"/>
        <w:adjustRightInd w:val="0"/>
        <w:spacing w:after="0" w:line="240" w:lineRule="auto"/>
        <w:jc w:val="both"/>
        <w:rPr>
          <w:rFonts w:cstheme="minorHAnsi"/>
          <w:b/>
          <w:sz w:val="32"/>
          <w:szCs w:val="36"/>
        </w:rPr>
      </w:pPr>
      <w:r w:rsidRPr="00615879">
        <w:rPr>
          <w:rFonts w:cstheme="minorHAnsi"/>
          <w:b/>
          <w:sz w:val="32"/>
          <w:szCs w:val="36"/>
        </w:rPr>
        <w:t>1.3</w:t>
      </w:r>
      <w:r w:rsidR="009A5B80" w:rsidRPr="00615879">
        <w:rPr>
          <w:rFonts w:cstheme="minorHAnsi"/>
          <w:b/>
          <w:sz w:val="32"/>
          <w:szCs w:val="36"/>
        </w:rPr>
        <w:t xml:space="preserve"> Scope of the Report</w:t>
      </w:r>
    </w:p>
    <w:p w:rsidR="009A5B80" w:rsidRPr="00615879" w:rsidRDefault="009A5B80" w:rsidP="009A5B80">
      <w:pPr>
        <w:autoSpaceDE w:val="0"/>
        <w:autoSpaceDN w:val="0"/>
        <w:adjustRightInd w:val="0"/>
        <w:spacing w:after="0" w:line="240" w:lineRule="auto"/>
        <w:jc w:val="both"/>
        <w:rPr>
          <w:rFonts w:cstheme="minorHAnsi"/>
          <w:b/>
          <w:sz w:val="32"/>
          <w:szCs w:val="36"/>
        </w:rPr>
      </w:pPr>
    </w:p>
    <w:p w:rsidR="009A5B80" w:rsidRPr="00615879" w:rsidRDefault="009A5B80" w:rsidP="009A5B80">
      <w:pPr>
        <w:pStyle w:val="Default"/>
        <w:spacing w:line="276" w:lineRule="auto"/>
        <w:jc w:val="both"/>
        <w:rPr>
          <w:rFonts w:asciiTheme="minorHAnsi" w:hAnsiTheme="minorHAnsi" w:cstheme="minorHAnsi"/>
          <w:color w:val="auto"/>
        </w:rPr>
      </w:pPr>
      <w:r w:rsidRPr="00615879">
        <w:rPr>
          <w:rFonts w:asciiTheme="minorHAnsi" w:hAnsiTheme="minorHAnsi" w:cstheme="minorHAnsi"/>
          <w:color w:val="auto"/>
        </w:rPr>
        <w:t xml:space="preserve">After reading several research papers, I found that no one has yet made any research paper on Scope of Financial Literacy through </w:t>
      </w:r>
      <w:r w:rsidRPr="00615879">
        <w:rPr>
          <w:rFonts w:asciiTheme="minorHAnsi" w:hAnsiTheme="minorHAnsi" w:cstheme="minorHAnsi"/>
          <w:bCs/>
          <w:color w:val="auto"/>
        </w:rPr>
        <w:t xml:space="preserve">School </w:t>
      </w:r>
      <w:r w:rsidR="00586F22" w:rsidRPr="00615879">
        <w:rPr>
          <w:rFonts w:asciiTheme="minorHAnsi" w:hAnsiTheme="minorHAnsi" w:cstheme="minorHAnsi"/>
          <w:bCs/>
          <w:color w:val="auto"/>
        </w:rPr>
        <w:t>Banking</w:t>
      </w:r>
      <w:r w:rsidR="00586F22" w:rsidRPr="00615879">
        <w:rPr>
          <w:rFonts w:asciiTheme="minorHAnsi" w:hAnsiTheme="minorHAnsi" w:cstheme="minorHAnsi"/>
          <w:color w:val="auto"/>
        </w:rPr>
        <w:t>:</w:t>
      </w:r>
      <w:r w:rsidRPr="00615879">
        <w:rPr>
          <w:rFonts w:asciiTheme="minorHAnsi" w:hAnsiTheme="minorHAnsi" w:cstheme="minorHAnsi"/>
          <w:bCs/>
          <w:color w:val="auto"/>
        </w:rPr>
        <w:t xml:space="preserve"> The Case of Bangladesh</w:t>
      </w:r>
      <w:r w:rsidRPr="00615879">
        <w:rPr>
          <w:rFonts w:asciiTheme="minorHAnsi" w:hAnsiTheme="minorHAnsi" w:cstheme="minorHAnsi"/>
          <w:color w:val="auto"/>
        </w:rPr>
        <w:t>. In fulfilling that gap my research paper will play a significant role. As my research paper deals with the role of school banking to create scope of financial literacy, so everyone will get an overall idea about the role of school banking in Bangladesh to enhance the scope of financial literacy. It can never be taken as the conclusion rather as the beginning of research topic.</w:t>
      </w:r>
    </w:p>
    <w:p w:rsidR="009A5B80" w:rsidRPr="00615879" w:rsidRDefault="009A5B80" w:rsidP="009A5B80">
      <w:pPr>
        <w:autoSpaceDE w:val="0"/>
        <w:autoSpaceDN w:val="0"/>
        <w:adjustRightInd w:val="0"/>
        <w:spacing w:after="0" w:line="240" w:lineRule="auto"/>
        <w:jc w:val="both"/>
        <w:rPr>
          <w:rFonts w:cstheme="minorHAnsi"/>
          <w:b/>
          <w:sz w:val="32"/>
          <w:szCs w:val="36"/>
        </w:rPr>
      </w:pPr>
    </w:p>
    <w:p w:rsidR="009A5B80" w:rsidRPr="00615879" w:rsidRDefault="009A5B80" w:rsidP="009A5B80">
      <w:pPr>
        <w:pStyle w:val="ListParagraph"/>
        <w:numPr>
          <w:ilvl w:val="0"/>
          <w:numId w:val="19"/>
        </w:numPr>
        <w:autoSpaceDE w:val="0"/>
        <w:autoSpaceDN w:val="0"/>
        <w:adjustRightInd w:val="0"/>
        <w:spacing w:after="0" w:line="240" w:lineRule="auto"/>
        <w:jc w:val="both"/>
        <w:rPr>
          <w:rFonts w:cstheme="minorHAnsi"/>
          <w:sz w:val="24"/>
          <w:szCs w:val="24"/>
        </w:rPr>
      </w:pPr>
      <w:r w:rsidRPr="00615879">
        <w:rPr>
          <w:rFonts w:cstheme="minorHAnsi"/>
          <w:sz w:val="24"/>
          <w:szCs w:val="24"/>
        </w:rPr>
        <w:t>The importance of Financial Literacy to promote Financial Inclusion.</w:t>
      </w:r>
    </w:p>
    <w:p w:rsidR="009A5B80" w:rsidRPr="00615879" w:rsidRDefault="009A5B80" w:rsidP="009A5B80">
      <w:pPr>
        <w:pStyle w:val="ListParagraph"/>
        <w:numPr>
          <w:ilvl w:val="0"/>
          <w:numId w:val="19"/>
        </w:numPr>
        <w:autoSpaceDE w:val="0"/>
        <w:autoSpaceDN w:val="0"/>
        <w:adjustRightInd w:val="0"/>
        <w:spacing w:after="0" w:line="240" w:lineRule="auto"/>
        <w:jc w:val="both"/>
        <w:rPr>
          <w:rFonts w:cstheme="minorHAnsi"/>
          <w:sz w:val="24"/>
          <w:szCs w:val="24"/>
        </w:rPr>
      </w:pPr>
      <w:r w:rsidRPr="00615879">
        <w:rPr>
          <w:rFonts w:cstheme="minorHAnsi"/>
          <w:sz w:val="24"/>
          <w:szCs w:val="24"/>
        </w:rPr>
        <w:t>Overview of the relationship between Financial Literacy and School Banking.</w:t>
      </w:r>
    </w:p>
    <w:p w:rsidR="009A5B80" w:rsidRPr="00615879" w:rsidRDefault="009A5B80" w:rsidP="009A5B80">
      <w:pPr>
        <w:pStyle w:val="ListParagraph"/>
        <w:numPr>
          <w:ilvl w:val="0"/>
          <w:numId w:val="19"/>
        </w:numPr>
        <w:autoSpaceDE w:val="0"/>
        <w:autoSpaceDN w:val="0"/>
        <w:adjustRightInd w:val="0"/>
        <w:spacing w:after="0" w:line="240" w:lineRule="auto"/>
        <w:jc w:val="both"/>
        <w:rPr>
          <w:rFonts w:cstheme="minorHAnsi"/>
          <w:sz w:val="24"/>
          <w:szCs w:val="24"/>
        </w:rPr>
      </w:pPr>
      <w:r w:rsidRPr="00615879">
        <w:rPr>
          <w:rFonts w:cstheme="minorHAnsi"/>
          <w:sz w:val="24"/>
          <w:szCs w:val="24"/>
        </w:rPr>
        <w:t>Survey of School Banking and its impact analysis.</w:t>
      </w:r>
    </w:p>
    <w:p w:rsidR="009A5B80" w:rsidRPr="00615879" w:rsidRDefault="009A5B80" w:rsidP="009A5B80">
      <w:pPr>
        <w:autoSpaceDE w:val="0"/>
        <w:autoSpaceDN w:val="0"/>
        <w:adjustRightInd w:val="0"/>
        <w:spacing w:after="0" w:line="240" w:lineRule="auto"/>
        <w:jc w:val="both"/>
        <w:rPr>
          <w:rFonts w:cstheme="minorHAnsi"/>
          <w:sz w:val="24"/>
          <w:szCs w:val="24"/>
        </w:rPr>
      </w:pPr>
    </w:p>
    <w:p w:rsidR="009A5B80" w:rsidRPr="00615879" w:rsidRDefault="009A5B80" w:rsidP="009A5B80">
      <w:pPr>
        <w:autoSpaceDE w:val="0"/>
        <w:autoSpaceDN w:val="0"/>
        <w:adjustRightInd w:val="0"/>
        <w:spacing w:after="0"/>
        <w:jc w:val="both"/>
        <w:rPr>
          <w:rFonts w:cstheme="minorHAnsi"/>
          <w:sz w:val="24"/>
          <w:szCs w:val="24"/>
        </w:rPr>
      </w:pPr>
      <w:r w:rsidRPr="00615879">
        <w:rPr>
          <w:rFonts w:cstheme="minorHAnsi"/>
          <w:sz w:val="24"/>
          <w:szCs w:val="24"/>
        </w:rPr>
        <w:lastRenderedPageBreak/>
        <w:t>Each of the above areas would be critically analyzed in order to determine the impact of school banking on school going children and their guardians by Pie Chart, Cross Tabulation, and Bar Chart.</w:t>
      </w:r>
    </w:p>
    <w:p w:rsidR="009A5B80" w:rsidRPr="00615879" w:rsidRDefault="009A5B80" w:rsidP="009A5B80">
      <w:pPr>
        <w:spacing w:after="0" w:line="240" w:lineRule="auto"/>
        <w:rPr>
          <w:rFonts w:cstheme="minorHAnsi"/>
          <w:sz w:val="24"/>
          <w:szCs w:val="24"/>
        </w:rPr>
      </w:pPr>
    </w:p>
    <w:p w:rsidR="009A5B80" w:rsidRPr="00615879" w:rsidRDefault="009A5B80" w:rsidP="009A5B80">
      <w:pPr>
        <w:spacing w:after="0" w:line="240" w:lineRule="auto"/>
        <w:rPr>
          <w:rFonts w:cstheme="minorHAnsi"/>
          <w:b/>
          <w:bCs/>
          <w:sz w:val="32"/>
          <w:szCs w:val="26"/>
        </w:rPr>
      </w:pPr>
    </w:p>
    <w:p w:rsidR="009A5B80" w:rsidRPr="00615879" w:rsidRDefault="00C1036E" w:rsidP="009A5B80">
      <w:pPr>
        <w:spacing w:after="0" w:line="240" w:lineRule="auto"/>
        <w:rPr>
          <w:rFonts w:cstheme="minorHAnsi"/>
          <w:b/>
          <w:bCs/>
          <w:sz w:val="32"/>
          <w:szCs w:val="26"/>
        </w:rPr>
      </w:pPr>
      <w:r w:rsidRPr="00615879">
        <w:rPr>
          <w:rFonts w:cstheme="minorHAnsi"/>
          <w:b/>
          <w:bCs/>
          <w:sz w:val="32"/>
          <w:szCs w:val="26"/>
        </w:rPr>
        <w:t>1.4</w:t>
      </w:r>
      <w:r w:rsidR="009A5B80" w:rsidRPr="00615879">
        <w:rPr>
          <w:rFonts w:cstheme="minorHAnsi"/>
          <w:b/>
          <w:bCs/>
          <w:sz w:val="32"/>
          <w:szCs w:val="26"/>
        </w:rPr>
        <w:t xml:space="preserve"> Sources of Data</w:t>
      </w:r>
    </w:p>
    <w:p w:rsidR="009A5B80" w:rsidRPr="00615879" w:rsidRDefault="009A5B80" w:rsidP="009A5B80">
      <w:pPr>
        <w:spacing w:after="0" w:line="240" w:lineRule="auto"/>
        <w:rPr>
          <w:rFonts w:cstheme="minorHAnsi"/>
          <w:b/>
          <w:bCs/>
          <w:sz w:val="26"/>
          <w:szCs w:val="26"/>
        </w:rPr>
      </w:pPr>
    </w:p>
    <w:p w:rsidR="009A5B80" w:rsidRPr="00615879" w:rsidRDefault="009A5B80" w:rsidP="009A5B80">
      <w:pPr>
        <w:spacing w:after="0" w:line="240" w:lineRule="auto"/>
        <w:rPr>
          <w:rFonts w:cstheme="minorHAnsi"/>
          <w:b/>
          <w:bCs/>
          <w:sz w:val="28"/>
          <w:szCs w:val="26"/>
        </w:rPr>
      </w:pPr>
      <w:r w:rsidRPr="00615879">
        <w:rPr>
          <w:rFonts w:cstheme="minorHAnsi"/>
          <w:b/>
          <w:bCs/>
          <w:sz w:val="28"/>
          <w:szCs w:val="26"/>
        </w:rPr>
        <w:t>Primary Sources of data</w:t>
      </w:r>
    </w:p>
    <w:p w:rsidR="009A5B80" w:rsidRPr="00615879" w:rsidRDefault="009A5B80" w:rsidP="009A5B80">
      <w:pPr>
        <w:spacing w:after="0" w:line="240" w:lineRule="auto"/>
        <w:rPr>
          <w:rFonts w:cstheme="minorHAnsi"/>
          <w:b/>
          <w:bCs/>
          <w:sz w:val="28"/>
          <w:szCs w:val="26"/>
        </w:rPr>
      </w:pPr>
    </w:p>
    <w:p w:rsidR="009A5B80" w:rsidRPr="00615879" w:rsidRDefault="009A5B80" w:rsidP="009A5B80">
      <w:pPr>
        <w:autoSpaceDE w:val="0"/>
        <w:autoSpaceDN w:val="0"/>
        <w:adjustRightInd w:val="0"/>
        <w:spacing w:after="0"/>
        <w:rPr>
          <w:rFonts w:cstheme="minorHAnsi"/>
          <w:sz w:val="24"/>
          <w:szCs w:val="24"/>
        </w:rPr>
      </w:pPr>
      <w:r w:rsidRPr="00615879">
        <w:rPr>
          <w:rFonts w:cstheme="minorHAnsi"/>
          <w:sz w:val="24"/>
          <w:szCs w:val="24"/>
        </w:rPr>
        <w:t>The primary data of this report would be collected through:</w:t>
      </w:r>
    </w:p>
    <w:p w:rsidR="009A5B80" w:rsidRPr="00615879" w:rsidRDefault="009A5B80" w:rsidP="009A5B80">
      <w:pPr>
        <w:autoSpaceDE w:val="0"/>
        <w:autoSpaceDN w:val="0"/>
        <w:adjustRightInd w:val="0"/>
        <w:spacing w:after="0"/>
        <w:rPr>
          <w:rFonts w:cstheme="minorHAnsi"/>
          <w:sz w:val="24"/>
          <w:szCs w:val="24"/>
        </w:rPr>
      </w:pPr>
    </w:p>
    <w:p w:rsidR="009A5B80" w:rsidRPr="00615879" w:rsidRDefault="009A5B80" w:rsidP="009A5B80">
      <w:pPr>
        <w:pStyle w:val="ListParagraph"/>
        <w:numPr>
          <w:ilvl w:val="0"/>
          <w:numId w:val="26"/>
        </w:numPr>
        <w:autoSpaceDE w:val="0"/>
        <w:autoSpaceDN w:val="0"/>
        <w:adjustRightInd w:val="0"/>
        <w:spacing w:after="0"/>
        <w:rPr>
          <w:rFonts w:cstheme="minorHAnsi"/>
          <w:sz w:val="24"/>
          <w:szCs w:val="24"/>
        </w:rPr>
      </w:pPr>
      <w:r w:rsidRPr="00615879">
        <w:rPr>
          <w:rFonts w:cstheme="minorHAnsi"/>
          <w:sz w:val="24"/>
          <w:szCs w:val="24"/>
        </w:rPr>
        <w:t>Circulars/ Circular Letters of Bangladesh Bank.</w:t>
      </w:r>
    </w:p>
    <w:p w:rsidR="009A5B80" w:rsidRPr="00615879" w:rsidRDefault="009A5B80" w:rsidP="009A5B80">
      <w:pPr>
        <w:pStyle w:val="ListParagraph"/>
        <w:numPr>
          <w:ilvl w:val="0"/>
          <w:numId w:val="26"/>
        </w:numPr>
        <w:autoSpaceDE w:val="0"/>
        <w:autoSpaceDN w:val="0"/>
        <w:adjustRightInd w:val="0"/>
        <w:spacing w:after="0"/>
        <w:rPr>
          <w:rFonts w:cstheme="minorHAnsi"/>
          <w:sz w:val="24"/>
          <w:szCs w:val="24"/>
        </w:rPr>
      </w:pPr>
      <w:r w:rsidRPr="00615879">
        <w:rPr>
          <w:rFonts w:cstheme="minorHAnsi"/>
          <w:sz w:val="24"/>
          <w:szCs w:val="24"/>
        </w:rPr>
        <w:t>Quarterly Report on School Banking of Bangladesh bank.</w:t>
      </w:r>
    </w:p>
    <w:p w:rsidR="009A5B80" w:rsidRPr="00615879" w:rsidRDefault="009A5B80" w:rsidP="009A5B80">
      <w:pPr>
        <w:pStyle w:val="ListParagraph"/>
        <w:numPr>
          <w:ilvl w:val="0"/>
          <w:numId w:val="26"/>
        </w:numPr>
        <w:autoSpaceDE w:val="0"/>
        <w:autoSpaceDN w:val="0"/>
        <w:adjustRightInd w:val="0"/>
        <w:spacing w:after="0" w:line="276" w:lineRule="auto"/>
        <w:rPr>
          <w:rFonts w:cstheme="minorHAnsi"/>
          <w:sz w:val="24"/>
          <w:szCs w:val="24"/>
        </w:rPr>
      </w:pPr>
      <w:r w:rsidRPr="00615879">
        <w:rPr>
          <w:rFonts w:cstheme="minorHAnsi"/>
          <w:sz w:val="24"/>
          <w:szCs w:val="24"/>
        </w:rPr>
        <w:t>Annual report of Bangladesh Bank.</w:t>
      </w:r>
    </w:p>
    <w:p w:rsidR="009A5B80" w:rsidRPr="00615879" w:rsidRDefault="009A5B80" w:rsidP="009A5B80">
      <w:pPr>
        <w:pStyle w:val="ListParagraph"/>
        <w:numPr>
          <w:ilvl w:val="0"/>
          <w:numId w:val="26"/>
        </w:numPr>
        <w:autoSpaceDE w:val="0"/>
        <w:autoSpaceDN w:val="0"/>
        <w:adjustRightInd w:val="0"/>
        <w:spacing w:after="0" w:line="276" w:lineRule="auto"/>
        <w:jc w:val="both"/>
        <w:rPr>
          <w:rFonts w:cstheme="minorHAnsi"/>
          <w:sz w:val="24"/>
          <w:szCs w:val="24"/>
        </w:rPr>
      </w:pPr>
      <w:r w:rsidRPr="00615879">
        <w:rPr>
          <w:rFonts w:cstheme="minorHAnsi"/>
          <w:sz w:val="24"/>
          <w:szCs w:val="24"/>
        </w:rPr>
        <w:t>Printed outlines and documentation supplied by Financial Inclusion Department of Bangladesh Bank.</w:t>
      </w:r>
    </w:p>
    <w:p w:rsidR="009A5B80" w:rsidRPr="00615879" w:rsidRDefault="009A5B80" w:rsidP="009A5B80">
      <w:pPr>
        <w:pStyle w:val="ListParagraph"/>
        <w:numPr>
          <w:ilvl w:val="0"/>
          <w:numId w:val="26"/>
        </w:numPr>
        <w:autoSpaceDE w:val="0"/>
        <w:autoSpaceDN w:val="0"/>
        <w:adjustRightInd w:val="0"/>
        <w:spacing w:after="0" w:line="276" w:lineRule="auto"/>
        <w:jc w:val="both"/>
        <w:rPr>
          <w:rFonts w:cstheme="minorHAnsi"/>
          <w:sz w:val="24"/>
          <w:szCs w:val="24"/>
        </w:rPr>
      </w:pPr>
      <w:r w:rsidRPr="00615879">
        <w:rPr>
          <w:rFonts w:cstheme="minorHAnsi"/>
          <w:sz w:val="24"/>
          <w:szCs w:val="24"/>
        </w:rPr>
        <w:t>Practical experiences obtained from the Financial Inclusion Department of Bangladesh Bank.</w:t>
      </w:r>
    </w:p>
    <w:p w:rsidR="009A5B80" w:rsidRPr="00615879" w:rsidRDefault="009A5B80" w:rsidP="009A5B80">
      <w:pPr>
        <w:pStyle w:val="ListParagraph"/>
        <w:numPr>
          <w:ilvl w:val="0"/>
          <w:numId w:val="26"/>
        </w:numPr>
        <w:autoSpaceDE w:val="0"/>
        <w:autoSpaceDN w:val="0"/>
        <w:adjustRightInd w:val="0"/>
        <w:spacing w:after="0" w:line="276" w:lineRule="auto"/>
        <w:jc w:val="both"/>
        <w:rPr>
          <w:rFonts w:cstheme="minorHAnsi"/>
          <w:sz w:val="24"/>
          <w:szCs w:val="24"/>
        </w:rPr>
      </w:pPr>
      <w:r w:rsidRPr="00615879">
        <w:rPr>
          <w:rFonts w:cstheme="minorHAnsi"/>
          <w:sz w:val="24"/>
          <w:szCs w:val="24"/>
        </w:rPr>
        <w:t>Direct interview &amp; Conversation with the related officials.</w:t>
      </w:r>
    </w:p>
    <w:p w:rsidR="009A5B80" w:rsidRPr="00615879" w:rsidRDefault="009A5B80" w:rsidP="009A5B80">
      <w:pPr>
        <w:pStyle w:val="ListParagraph"/>
        <w:numPr>
          <w:ilvl w:val="0"/>
          <w:numId w:val="26"/>
        </w:numPr>
        <w:autoSpaceDE w:val="0"/>
        <w:autoSpaceDN w:val="0"/>
        <w:adjustRightInd w:val="0"/>
        <w:spacing w:after="0" w:line="276" w:lineRule="auto"/>
        <w:jc w:val="both"/>
        <w:rPr>
          <w:rFonts w:cstheme="minorHAnsi"/>
          <w:sz w:val="24"/>
          <w:szCs w:val="24"/>
        </w:rPr>
      </w:pPr>
      <w:r w:rsidRPr="00615879">
        <w:rPr>
          <w:rFonts w:cstheme="minorHAnsi"/>
          <w:sz w:val="24"/>
          <w:szCs w:val="24"/>
        </w:rPr>
        <w:t>Survey Questionnaire of students and parents.</w:t>
      </w:r>
    </w:p>
    <w:p w:rsidR="009A5B80" w:rsidRPr="00615879" w:rsidRDefault="009A5B80" w:rsidP="009A5B80">
      <w:pPr>
        <w:pStyle w:val="ListParagraph"/>
        <w:numPr>
          <w:ilvl w:val="0"/>
          <w:numId w:val="26"/>
        </w:numPr>
        <w:autoSpaceDE w:val="0"/>
        <w:autoSpaceDN w:val="0"/>
        <w:adjustRightInd w:val="0"/>
        <w:spacing w:after="0" w:line="276" w:lineRule="auto"/>
        <w:jc w:val="both"/>
        <w:rPr>
          <w:rFonts w:cstheme="minorHAnsi"/>
          <w:sz w:val="24"/>
          <w:szCs w:val="24"/>
        </w:rPr>
      </w:pPr>
      <w:r w:rsidRPr="00615879">
        <w:rPr>
          <w:rFonts w:cstheme="minorHAnsi"/>
          <w:sz w:val="24"/>
          <w:szCs w:val="24"/>
        </w:rPr>
        <w:t>Personal Observation.</w:t>
      </w:r>
    </w:p>
    <w:p w:rsidR="009A5B80" w:rsidRPr="00615879" w:rsidRDefault="009A5B80" w:rsidP="009A5B80">
      <w:pPr>
        <w:pStyle w:val="ListParagraph"/>
        <w:autoSpaceDE w:val="0"/>
        <w:autoSpaceDN w:val="0"/>
        <w:adjustRightInd w:val="0"/>
        <w:spacing w:after="0" w:line="276" w:lineRule="auto"/>
        <w:jc w:val="both"/>
        <w:rPr>
          <w:rFonts w:cstheme="minorHAnsi"/>
          <w:sz w:val="24"/>
          <w:szCs w:val="24"/>
        </w:rPr>
      </w:pPr>
    </w:p>
    <w:p w:rsidR="009A5B80" w:rsidRPr="00615879" w:rsidRDefault="009A5B80" w:rsidP="009A5B80">
      <w:pPr>
        <w:spacing w:after="0" w:line="240" w:lineRule="auto"/>
        <w:rPr>
          <w:rFonts w:cstheme="minorHAnsi"/>
          <w:b/>
          <w:bCs/>
          <w:sz w:val="28"/>
          <w:szCs w:val="26"/>
        </w:rPr>
      </w:pPr>
      <w:r w:rsidRPr="00615879">
        <w:rPr>
          <w:rFonts w:cstheme="minorHAnsi"/>
          <w:b/>
          <w:bCs/>
          <w:sz w:val="28"/>
          <w:szCs w:val="26"/>
        </w:rPr>
        <w:t>Secondary Sources of data</w:t>
      </w:r>
    </w:p>
    <w:p w:rsidR="009A5B80" w:rsidRPr="00615879" w:rsidRDefault="009A5B80" w:rsidP="009A5B80">
      <w:pPr>
        <w:spacing w:after="0" w:line="240" w:lineRule="auto"/>
        <w:rPr>
          <w:rFonts w:cstheme="minorHAnsi"/>
          <w:b/>
          <w:bCs/>
          <w:sz w:val="28"/>
          <w:szCs w:val="26"/>
        </w:rPr>
      </w:pPr>
    </w:p>
    <w:p w:rsidR="009A5B80" w:rsidRPr="00615879" w:rsidRDefault="009A5B80" w:rsidP="009A5B80">
      <w:pPr>
        <w:autoSpaceDE w:val="0"/>
        <w:autoSpaceDN w:val="0"/>
        <w:adjustRightInd w:val="0"/>
        <w:spacing w:after="0"/>
        <w:rPr>
          <w:rFonts w:cstheme="minorHAnsi"/>
          <w:sz w:val="24"/>
          <w:szCs w:val="24"/>
        </w:rPr>
      </w:pPr>
      <w:r w:rsidRPr="00615879">
        <w:rPr>
          <w:rFonts w:cstheme="minorHAnsi"/>
          <w:sz w:val="24"/>
          <w:szCs w:val="24"/>
        </w:rPr>
        <w:t>I would be collected the secondary data via following sources:</w:t>
      </w:r>
    </w:p>
    <w:p w:rsidR="009A5B80" w:rsidRPr="00615879" w:rsidRDefault="009A5B80" w:rsidP="009A5B80">
      <w:pPr>
        <w:autoSpaceDE w:val="0"/>
        <w:autoSpaceDN w:val="0"/>
        <w:adjustRightInd w:val="0"/>
        <w:spacing w:after="0"/>
        <w:rPr>
          <w:rFonts w:cstheme="minorHAnsi"/>
          <w:sz w:val="24"/>
          <w:szCs w:val="24"/>
        </w:rPr>
      </w:pPr>
    </w:p>
    <w:p w:rsidR="009A5B80" w:rsidRPr="00615879" w:rsidRDefault="009A5B80" w:rsidP="009A5B80">
      <w:pPr>
        <w:pStyle w:val="ListParagraph"/>
        <w:numPr>
          <w:ilvl w:val="0"/>
          <w:numId w:val="21"/>
        </w:numPr>
        <w:autoSpaceDE w:val="0"/>
        <w:autoSpaceDN w:val="0"/>
        <w:adjustRightInd w:val="0"/>
        <w:spacing w:after="0" w:line="276" w:lineRule="auto"/>
        <w:rPr>
          <w:rFonts w:cstheme="minorHAnsi"/>
          <w:sz w:val="24"/>
          <w:szCs w:val="24"/>
        </w:rPr>
      </w:pPr>
      <w:r w:rsidRPr="00615879">
        <w:rPr>
          <w:rFonts w:cstheme="minorHAnsi"/>
          <w:sz w:val="24"/>
          <w:szCs w:val="24"/>
        </w:rPr>
        <w:t>Texts regarding school banking.</w:t>
      </w:r>
    </w:p>
    <w:p w:rsidR="009A5B80" w:rsidRPr="00615879" w:rsidRDefault="009A5B80" w:rsidP="009A5B80">
      <w:pPr>
        <w:pStyle w:val="ListParagraph"/>
        <w:numPr>
          <w:ilvl w:val="0"/>
          <w:numId w:val="21"/>
        </w:numPr>
        <w:autoSpaceDE w:val="0"/>
        <w:autoSpaceDN w:val="0"/>
        <w:adjustRightInd w:val="0"/>
        <w:spacing w:after="0" w:line="276" w:lineRule="auto"/>
        <w:rPr>
          <w:rFonts w:cstheme="minorHAnsi"/>
          <w:sz w:val="24"/>
          <w:szCs w:val="24"/>
        </w:rPr>
      </w:pPr>
      <w:r w:rsidRPr="00615879">
        <w:rPr>
          <w:rFonts w:cstheme="minorHAnsi"/>
          <w:sz w:val="24"/>
          <w:szCs w:val="24"/>
        </w:rPr>
        <w:t>Annual report of Bangladesh Bank.</w:t>
      </w:r>
    </w:p>
    <w:p w:rsidR="009A5B80" w:rsidRPr="00615879" w:rsidRDefault="009A5B80" w:rsidP="009A5B80">
      <w:pPr>
        <w:pStyle w:val="ListParagraph"/>
        <w:numPr>
          <w:ilvl w:val="0"/>
          <w:numId w:val="21"/>
        </w:numPr>
        <w:autoSpaceDE w:val="0"/>
        <w:autoSpaceDN w:val="0"/>
        <w:adjustRightInd w:val="0"/>
        <w:spacing w:after="0" w:line="276" w:lineRule="auto"/>
        <w:jc w:val="both"/>
        <w:rPr>
          <w:rFonts w:cstheme="minorHAnsi"/>
          <w:sz w:val="24"/>
          <w:szCs w:val="24"/>
        </w:rPr>
      </w:pPr>
      <w:r w:rsidRPr="00615879">
        <w:rPr>
          <w:rFonts w:cstheme="minorHAnsi"/>
          <w:sz w:val="24"/>
          <w:szCs w:val="24"/>
        </w:rPr>
        <w:t>Printed outlines and documentation supplied by Financial Inclusion Department of Bangladesh Bank.</w:t>
      </w:r>
    </w:p>
    <w:p w:rsidR="009A5B80" w:rsidRPr="00615879" w:rsidRDefault="009A5B80" w:rsidP="009A5B80">
      <w:pPr>
        <w:pStyle w:val="ListParagraph"/>
        <w:numPr>
          <w:ilvl w:val="0"/>
          <w:numId w:val="21"/>
        </w:numPr>
        <w:autoSpaceDE w:val="0"/>
        <w:autoSpaceDN w:val="0"/>
        <w:adjustRightInd w:val="0"/>
        <w:spacing w:after="0" w:line="276" w:lineRule="auto"/>
        <w:rPr>
          <w:rFonts w:cstheme="minorHAnsi"/>
          <w:i/>
          <w:iCs/>
          <w:sz w:val="24"/>
          <w:szCs w:val="24"/>
        </w:rPr>
      </w:pPr>
      <w:r w:rsidRPr="00615879">
        <w:rPr>
          <w:rFonts w:cstheme="minorHAnsi"/>
          <w:sz w:val="24"/>
          <w:szCs w:val="24"/>
        </w:rPr>
        <w:t>Report of different authors and institutions.</w:t>
      </w:r>
    </w:p>
    <w:p w:rsidR="009A5B80" w:rsidRPr="00615879" w:rsidRDefault="009A5B80" w:rsidP="009A5B80">
      <w:pPr>
        <w:pStyle w:val="ListParagraph"/>
        <w:numPr>
          <w:ilvl w:val="0"/>
          <w:numId w:val="21"/>
        </w:numPr>
        <w:autoSpaceDE w:val="0"/>
        <w:autoSpaceDN w:val="0"/>
        <w:adjustRightInd w:val="0"/>
        <w:spacing w:after="0" w:line="276" w:lineRule="auto"/>
        <w:jc w:val="both"/>
        <w:rPr>
          <w:rFonts w:cstheme="minorHAnsi"/>
          <w:sz w:val="24"/>
          <w:szCs w:val="24"/>
        </w:rPr>
      </w:pPr>
      <w:r w:rsidRPr="00615879">
        <w:rPr>
          <w:rFonts w:cstheme="minorHAnsi"/>
          <w:sz w:val="24"/>
          <w:szCs w:val="24"/>
        </w:rPr>
        <w:t>Official records.</w:t>
      </w:r>
    </w:p>
    <w:p w:rsidR="009A5B80" w:rsidRPr="00615879" w:rsidRDefault="009A5B80" w:rsidP="009A5B80">
      <w:pPr>
        <w:pStyle w:val="ListParagraph"/>
        <w:numPr>
          <w:ilvl w:val="0"/>
          <w:numId w:val="21"/>
        </w:numPr>
        <w:autoSpaceDE w:val="0"/>
        <w:autoSpaceDN w:val="0"/>
        <w:adjustRightInd w:val="0"/>
        <w:spacing w:after="0" w:line="276" w:lineRule="auto"/>
        <w:rPr>
          <w:rFonts w:cstheme="minorHAnsi"/>
          <w:i/>
          <w:iCs/>
          <w:sz w:val="24"/>
          <w:szCs w:val="24"/>
        </w:rPr>
      </w:pPr>
      <w:r w:rsidRPr="00615879">
        <w:rPr>
          <w:rFonts w:cstheme="minorHAnsi"/>
          <w:sz w:val="24"/>
          <w:szCs w:val="24"/>
        </w:rPr>
        <w:t>Websites.</w:t>
      </w:r>
    </w:p>
    <w:p w:rsidR="009A5B80" w:rsidRPr="00615879" w:rsidRDefault="009A5B80" w:rsidP="009A5B80">
      <w:pPr>
        <w:autoSpaceDE w:val="0"/>
        <w:autoSpaceDN w:val="0"/>
        <w:adjustRightInd w:val="0"/>
        <w:spacing w:after="0" w:line="240" w:lineRule="auto"/>
        <w:rPr>
          <w:rFonts w:cstheme="minorHAnsi"/>
          <w:sz w:val="24"/>
          <w:szCs w:val="24"/>
        </w:rPr>
      </w:pPr>
    </w:p>
    <w:p w:rsidR="009A5B80" w:rsidRPr="00615879" w:rsidRDefault="00C1036E" w:rsidP="009A5B80">
      <w:pPr>
        <w:spacing w:after="0" w:line="240" w:lineRule="auto"/>
        <w:rPr>
          <w:rFonts w:cstheme="minorHAnsi"/>
          <w:b/>
          <w:sz w:val="32"/>
          <w:szCs w:val="28"/>
        </w:rPr>
      </w:pPr>
      <w:r w:rsidRPr="00615879">
        <w:rPr>
          <w:rFonts w:cstheme="minorHAnsi"/>
          <w:b/>
          <w:sz w:val="32"/>
          <w:szCs w:val="28"/>
        </w:rPr>
        <w:t>1.5</w:t>
      </w:r>
      <w:r w:rsidR="009A5B80" w:rsidRPr="00615879">
        <w:rPr>
          <w:rFonts w:cstheme="minorHAnsi"/>
          <w:b/>
          <w:sz w:val="32"/>
          <w:szCs w:val="28"/>
        </w:rPr>
        <w:t xml:space="preserve"> Methodology</w:t>
      </w:r>
    </w:p>
    <w:p w:rsidR="009A5B80" w:rsidRPr="00615879" w:rsidRDefault="009A5B80" w:rsidP="009A5B80">
      <w:pPr>
        <w:autoSpaceDE w:val="0"/>
        <w:autoSpaceDN w:val="0"/>
        <w:adjustRightInd w:val="0"/>
        <w:spacing w:after="0" w:line="240" w:lineRule="auto"/>
        <w:rPr>
          <w:rFonts w:cstheme="minorHAnsi"/>
          <w:sz w:val="24"/>
          <w:szCs w:val="24"/>
        </w:rPr>
      </w:pPr>
    </w:p>
    <w:p w:rsidR="009A5B80" w:rsidRPr="00615879" w:rsidRDefault="009A5B80" w:rsidP="009A5B80">
      <w:pPr>
        <w:autoSpaceDE w:val="0"/>
        <w:autoSpaceDN w:val="0"/>
        <w:adjustRightInd w:val="0"/>
        <w:spacing w:after="0" w:line="240" w:lineRule="auto"/>
        <w:jc w:val="both"/>
        <w:rPr>
          <w:rFonts w:cstheme="minorHAnsi"/>
          <w:sz w:val="24"/>
          <w:szCs w:val="24"/>
        </w:rPr>
      </w:pPr>
      <w:r w:rsidRPr="00615879">
        <w:rPr>
          <w:rFonts w:cstheme="minorHAnsi"/>
          <w:sz w:val="24"/>
          <w:szCs w:val="24"/>
        </w:rPr>
        <w:t xml:space="preserve">To meet the objectives it is necessary to measure the secondary sources of information and some few primary sources of information that help a lot to prepare this report. The research is an exploratory approach and data collection, preparation and analysis are qualitative in nature. For </w:t>
      </w:r>
      <w:r w:rsidRPr="00615879">
        <w:rPr>
          <w:rFonts w:cstheme="minorHAnsi"/>
          <w:sz w:val="24"/>
          <w:szCs w:val="24"/>
        </w:rPr>
        <w:lastRenderedPageBreak/>
        <w:t>this purpose, different recognized census, government rules, regulations, policies, and laws, newspapers, national and international journals, periodicals and survey work are consulted. Data collection and analysis will are made during the Internship period at Bangladesh Bank.</w:t>
      </w:r>
      <w:r w:rsidRPr="00615879">
        <w:rPr>
          <w:rFonts w:cstheme="minorHAnsi"/>
          <w:sz w:val="23"/>
          <w:szCs w:val="23"/>
        </w:rPr>
        <w:t xml:space="preserve"> </w:t>
      </w:r>
      <w:r w:rsidRPr="00615879">
        <w:rPr>
          <w:rFonts w:cstheme="minorHAnsi"/>
          <w:sz w:val="24"/>
          <w:szCs w:val="24"/>
        </w:rPr>
        <w:t xml:space="preserve">In processing the data, various methods are deployed. To show the importance of financial literacy and relationship between financial literacy and school banking data are collected from various national and international journals and thinking. The performance of school banking is shown also from collected data from Bangladesh Bank’s annual reports. The results of survey work </w:t>
      </w:r>
      <w:r w:rsidR="00C1036E" w:rsidRPr="00615879">
        <w:rPr>
          <w:rFonts w:cstheme="minorHAnsi"/>
          <w:sz w:val="24"/>
          <w:szCs w:val="24"/>
        </w:rPr>
        <w:t>are shown</w:t>
      </w:r>
      <w:r w:rsidRPr="00615879">
        <w:rPr>
          <w:rFonts w:cstheme="minorHAnsi"/>
          <w:sz w:val="24"/>
          <w:szCs w:val="24"/>
        </w:rPr>
        <w:t xml:space="preserve"> by comparison, analyzing and visualization in different circumstances of school banking with the help of different statistical tools. SPSS (Version-22) and MS-Excel are used to compare, analyze and visualize. There is descriptive analysis where nominal and ordinal data types, variable labels, numeric value and value labels and missing or invalid data types are used.</w:t>
      </w:r>
    </w:p>
    <w:p w:rsidR="009A5B80" w:rsidRPr="00615879" w:rsidRDefault="009A5B80" w:rsidP="009A5B80">
      <w:pPr>
        <w:autoSpaceDE w:val="0"/>
        <w:autoSpaceDN w:val="0"/>
        <w:adjustRightInd w:val="0"/>
        <w:spacing w:after="0" w:line="240" w:lineRule="auto"/>
        <w:jc w:val="both"/>
        <w:rPr>
          <w:rFonts w:cstheme="minorHAnsi"/>
          <w:sz w:val="24"/>
          <w:szCs w:val="24"/>
        </w:rPr>
      </w:pPr>
    </w:p>
    <w:p w:rsidR="009A5B80" w:rsidRPr="00615879" w:rsidRDefault="009A5B80" w:rsidP="009A5B80">
      <w:pPr>
        <w:autoSpaceDE w:val="0"/>
        <w:autoSpaceDN w:val="0"/>
        <w:adjustRightInd w:val="0"/>
        <w:spacing w:after="0" w:line="240" w:lineRule="auto"/>
        <w:jc w:val="both"/>
        <w:rPr>
          <w:rFonts w:cstheme="minorHAnsi"/>
          <w:sz w:val="24"/>
          <w:szCs w:val="24"/>
        </w:rPr>
      </w:pPr>
    </w:p>
    <w:p w:rsidR="009A5B80" w:rsidRPr="00615879" w:rsidRDefault="00C1036E" w:rsidP="009A5B80">
      <w:pPr>
        <w:autoSpaceDE w:val="0"/>
        <w:autoSpaceDN w:val="0"/>
        <w:adjustRightInd w:val="0"/>
        <w:spacing w:after="240" w:line="240" w:lineRule="auto"/>
        <w:rPr>
          <w:rFonts w:cstheme="minorHAnsi"/>
          <w:i/>
          <w:iCs/>
          <w:sz w:val="24"/>
          <w:szCs w:val="24"/>
        </w:rPr>
      </w:pPr>
      <w:r w:rsidRPr="00615879">
        <w:rPr>
          <w:rFonts w:cstheme="minorHAnsi"/>
          <w:b/>
          <w:sz w:val="32"/>
          <w:szCs w:val="36"/>
        </w:rPr>
        <w:t>1.6</w:t>
      </w:r>
      <w:r w:rsidR="009A5B80" w:rsidRPr="00615879">
        <w:rPr>
          <w:rFonts w:cstheme="minorHAnsi"/>
          <w:b/>
          <w:sz w:val="32"/>
          <w:szCs w:val="36"/>
        </w:rPr>
        <w:t xml:space="preserve"> Data Analysis &amp; Presentation Technique</w:t>
      </w:r>
    </w:p>
    <w:p w:rsidR="009A5B80" w:rsidRPr="00615879" w:rsidRDefault="009A5B80" w:rsidP="009A5B80">
      <w:pPr>
        <w:autoSpaceDE w:val="0"/>
        <w:autoSpaceDN w:val="0"/>
        <w:adjustRightInd w:val="0"/>
        <w:spacing w:after="100" w:afterAutospacing="1"/>
        <w:jc w:val="both"/>
        <w:rPr>
          <w:rFonts w:cstheme="minorHAnsi"/>
          <w:sz w:val="24"/>
          <w:szCs w:val="23"/>
        </w:rPr>
      </w:pPr>
      <w:r w:rsidRPr="00615879">
        <w:rPr>
          <w:rFonts w:cstheme="minorHAnsi"/>
          <w:sz w:val="24"/>
          <w:szCs w:val="23"/>
        </w:rPr>
        <w:t>In order to analyze gathered data, I plan to use statistical software like SPSS (Version 22) that will run descriptive analysis, cross tabulation and such. Besides SPSS, I will use MS-Excel to generate charts and graph of different comparison. The data will be presented through graphs for better visual understanding.</w:t>
      </w:r>
    </w:p>
    <w:p w:rsidR="009A5B80" w:rsidRPr="00615879" w:rsidRDefault="00C1036E" w:rsidP="009A5B80">
      <w:pPr>
        <w:spacing w:after="240"/>
        <w:rPr>
          <w:rFonts w:eastAsia="Times New Roman" w:cstheme="minorHAnsi"/>
          <w:b/>
          <w:kern w:val="36"/>
          <w:sz w:val="32"/>
          <w:szCs w:val="48"/>
          <w:lang w:bidi="bn-IN"/>
        </w:rPr>
      </w:pPr>
      <w:r w:rsidRPr="00615879">
        <w:rPr>
          <w:rFonts w:eastAsia="Times New Roman" w:cstheme="minorHAnsi"/>
          <w:b/>
          <w:kern w:val="36"/>
          <w:sz w:val="32"/>
          <w:szCs w:val="48"/>
          <w:lang w:bidi="bn-IN"/>
        </w:rPr>
        <w:t>1.7</w:t>
      </w:r>
      <w:r w:rsidR="009A5B80" w:rsidRPr="00615879">
        <w:rPr>
          <w:rFonts w:eastAsia="Times New Roman" w:cstheme="minorHAnsi"/>
          <w:b/>
          <w:kern w:val="36"/>
          <w:sz w:val="32"/>
          <w:szCs w:val="48"/>
          <w:lang w:bidi="bn-IN"/>
        </w:rPr>
        <w:t xml:space="preserve"> Limitations</w:t>
      </w:r>
    </w:p>
    <w:p w:rsidR="009A5B80" w:rsidRPr="00615879" w:rsidRDefault="009A5B80" w:rsidP="009A5B80">
      <w:pPr>
        <w:pStyle w:val="Default"/>
        <w:numPr>
          <w:ilvl w:val="0"/>
          <w:numId w:val="28"/>
        </w:numPr>
        <w:spacing w:before="240" w:after="60" w:line="276" w:lineRule="auto"/>
        <w:jc w:val="both"/>
        <w:rPr>
          <w:rFonts w:asciiTheme="minorHAnsi" w:hAnsiTheme="minorHAnsi" w:cstheme="minorHAnsi"/>
          <w:color w:val="auto"/>
        </w:rPr>
      </w:pPr>
      <w:r w:rsidRPr="00615879">
        <w:rPr>
          <w:rFonts w:asciiTheme="minorHAnsi" w:hAnsiTheme="minorHAnsi" w:cstheme="minorHAnsi"/>
          <w:color w:val="auto"/>
        </w:rPr>
        <w:t>Broad area of subject to manage.</w:t>
      </w:r>
    </w:p>
    <w:p w:rsidR="009A5B80" w:rsidRPr="00615879" w:rsidRDefault="009A5B80" w:rsidP="009A5B80">
      <w:pPr>
        <w:pStyle w:val="Default"/>
        <w:numPr>
          <w:ilvl w:val="0"/>
          <w:numId w:val="28"/>
        </w:numPr>
        <w:spacing w:before="240" w:after="60" w:line="276" w:lineRule="auto"/>
        <w:contextualSpacing/>
        <w:jc w:val="both"/>
        <w:rPr>
          <w:rFonts w:asciiTheme="minorHAnsi" w:hAnsiTheme="minorHAnsi" w:cstheme="minorHAnsi"/>
          <w:color w:val="auto"/>
        </w:rPr>
      </w:pPr>
      <w:r w:rsidRPr="00615879">
        <w:rPr>
          <w:rFonts w:asciiTheme="minorHAnsi" w:hAnsiTheme="minorHAnsi" w:cstheme="minorHAnsi"/>
          <w:color w:val="auto"/>
        </w:rPr>
        <w:t xml:space="preserve">Time is another hindrance to prepare a quality report. (Limited time to do a comprehensive study). </w:t>
      </w:r>
    </w:p>
    <w:p w:rsidR="009A5B80" w:rsidRPr="00615879" w:rsidRDefault="009A5B80" w:rsidP="009A5B80">
      <w:pPr>
        <w:pStyle w:val="Default"/>
        <w:numPr>
          <w:ilvl w:val="0"/>
          <w:numId w:val="28"/>
        </w:numPr>
        <w:spacing w:before="240" w:after="200" w:line="276" w:lineRule="auto"/>
        <w:contextualSpacing/>
        <w:jc w:val="both"/>
        <w:rPr>
          <w:rFonts w:asciiTheme="minorHAnsi" w:hAnsiTheme="minorHAnsi" w:cstheme="minorHAnsi"/>
          <w:color w:val="auto"/>
        </w:rPr>
      </w:pPr>
      <w:r w:rsidRPr="00615879">
        <w:rPr>
          <w:rFonts w:asciiTheme="minorHAnsi" w:hAnsiTheme="minorHAnsi" w:cstheme="minorHAnsi"/>
          <w:color w:val="auto"/>
        </w:rPr>
        <w:t>Availability of students and parents for conducting the survey.</w:t>
      </w:r>
    </w:p>
    <w:p w:rsidR="009A5B80" w:rsidRPr="00615879" w:rsidRDefault="009A5B80" w:rsidP="009A5B80">
      <w:pPr>
        <w:pStyle w:val="Default"/>
        <w:spacing w:before="240" w:after="200" w:line="276" w:lineRule="auto"/>
        <w:contextualSpacing/>
        <w:jc w:val="both"/>
        <w:rPr>
          <w:rFonts w:asciiTheme="minorHAnsi" w:hAnsiTheme="minorHAnsi" w:cstheme="minorHAnsi"/>
          <w:color w:val="auto"/>
        </w:rPr>
      </w:pPr>
    </w:p>
    <w:p w:rsidR="009A5B80" w:rsidRPr="00615879" w:rsidRDefault="00C1036E" w:rsidP="009A5B80">
      <w:pPr>
        <w:spacing w:after="0"/>
        <w:rPr>
          <w:rFonts w:cstheme="minorHAnsi"/>
          <w:b/>
          <w:sz w:val="32"/>
          <w:szCs w:val="28"/>
        </w:rPr>
      </w:pPr>
      <w:r w:rsidRPr="00615879">
        <w:rPr>
          <w:rFonts w:cstheme="minorHAnsi"/>
          <w:b/>
          <w:sz w:val="32"/>
          <w:szCs w:val="28"/>
        </w:rPr>
        <w:t>1.8</w:t>
      </w:r>
      <w:r w:rsidR="009A5B80" w:rsidRPr="00615879">
        <w:rPr>
          <w:rFonts w:cstheme="minorHAnsi"/>
          <w:b/>
          <w:sz w:val="32"/>
          <w:szCs w:val="28"/>
        </w:rPr>
        <w:t xml:space="preserve"> Literature Review </w:t>
      </w:r>
    </w:p>
    <w:p w:rsidR="009A5B80" w:rsidRPr="00615879" w:rsidRDefault="009A5B80" w:rsidP="009A5B80">
      <w:pPr>
        <w:spacing w:after="0"/>
        <w:rPr>
          <w:rFonts w:cstheme="minorHAnsi"/>
          <w:b/>
          <w:sz w:val="32"/>
          <w:szCs w:val="28"/>
        </w:rPr>
      </w:pPr>
    </w:p>
    <w:p w:rsidR="009A5B80" w:rsidRPr="00615879" w:rsidRDefault="009A10E5" w:rsidP="009A5B80">
      <w:pPr>
        <w:widowControl w:val="0"/>
        <w:autoSpaceDE w:val="0"/>
        <w:autoSpaceDN w:val="0"/>
        <w:adjustRightInd w:val="0"/>
        <w:spacing w:after="320" w:line="240" w:lineRule="auto"/>
        <w:jc w:val="both"/>
        <w:rPr>
          <w:rFonts w:cstheme="minorHAnsi"/>
          <w:sz w:val="24"/>
          <w:szCs w:val="24"/>
        </w:rPr>
      </w:pPr>
      <w:hyperlink r:id="rId10" w:history="1">
        <w:r w:rsidR="009A5B80" w:rsidRPr="00615879">
          <w:rPr>
            <w:rFonts w:cstheme="minorHAnsi"/>
            <w:b/>
            <w:bCs/>
            <w:sz w:val="24"/>
            <w:szCs w:val="24"/>
          </w:rPr>
          <w:t>Karen Murrell</w:t>
        </w:r>
      </w:hyperlink>
      <w:r w:rsidR="009A5B80" w:rsidRPr="00615879">
        <w:rPr>
          <w:rFonts w:cstheme="minorHAnsi"/>
          <w:b/>
          <w:bCs/>
          <w:sz w:val="24"/>
          <w:szCs w:val="24"/>
        </w:rPr>
        <w:t xml:space="preserve"> and </w:t>
      </w:r>
      <w:hyperlink r:id="rId11" w:history="1">
        <w:r w:rsidR="009A5B80" w:rsidRPr="00615879">
          <w:rPr>
            <w:rFonts w:cstheme="minorHAnsi"/>
            <w:b/>
            <w:bCs/>
            <w:sz w:val="24"/>
            <w:szCs w:val="24"/>
          </w:rPr>
          <w:t>Alejandra Lopez-</w:t>
        </w:r>
        <w:proofErr w:type="spellStart"/>
        <w:r w:rsidR="009A5B80" w:rsidRPr="00615879">
          <w:rPr>
            <w:rFonts w:cstheme="minorHAnsi"/>
            <w:b/>
            <w:bCs/>
            <w:sz w:val="24"/>
            <w:szCs w:val="24"/>
          </w:rPr>
          <w:t>Fernandini</w:t>
        </w:r>
        <w:proofErr w:type="spellEnd"/>
      </w:hyperlink>
      <w:r w:rsidR="009A5B80" w:rsidRPr="00615879">
        <w:rPr>
          <w:rFonts w:cstheme="minorHAnsi"/>
          <w:b/>
          <w:bCs/>
          <w:sz w:val="24"/>
          <w:szCs w:val="24"/>
        </w:rPr>
        <w:t xml:space="preserve"> (2008) </w:t>
      </w:r>
      <w:r w:rsidR="009A5B80" w:rsidRPr="00615879">
        <w:rPr>
          <w:rFonts w:cstheme="minorHAnsi"/>
          <w:bCs/>
          <w:sz w:val="24"/>
          <w:szCs w:val="24"/>
        </w:rPr>
        <w:t>inform that</w:t>
      </w:r>
      <w:r w:rsidR="009A5B80" w:rsidRPr="00615879">
        <w:rPr>
          <w:rFonts w:cstheme="minorHAnsi"/>
          <w:b/>
          <w:bCs/>
          <w:sz w:val="24"/>
          <w:szCs w:val="24"/>
        </w:rPr>
        <w:t xml:space="preserve"> </w:t>
      </w:r>
      <w:r w:rsidR="009A5B80" w:rsidRPr="00615879">
        <w:rPr>
          <w:rFonts w:cstheme="minorHAnsi"/>
          <w:sz w:val="24"/>
          <w:szCs w:val="24"/>
        </w:rPr>
        <w:t xml:space="preserve">As a result of the current financial crisis, consumers are more concerned about their personal finances than ever before.  Household confidence in job security and future employment prospects, income stability, and the ability to preserve and build assets is plummeting; meanwhile, high fuel and food prices and tightening credit conditions are placing more pressure on households to maximize their financial decisions. Today's public narrative portrays individuals and families struggling with mounting financial stress due to the declining values of their retirement savings, high rates of indebtedness, diminished incomes, and negligible savings. While individuals and businesses bear the majority of the economic strain, children and youth are uniquely impacted by their interactions with household finances. Such moments of financial trouble are teachable opportunities for children and youth to learn about personal finance, and to improve their own money management skills.  However, comprehensive strategies for educating children and youth </w:t>
      </w:r>
      <w:r w:rsidR="009A5B80" w:rsidRPr="00615879">
        <w:rPr>
          <w:rFonts w:cstheme="minorHAnsi"/>
          <w:sz w:val="24"/>
          <w:szCs w:val="24"/>
        </w:rPr>
        <w:lastRenderedPageBreak/>
        <w:t>about personal finance so they can successfully navigate a complex financial marketplace have not yet emerged.</w:t>
      </w:r>
      <w:r w:rsidR="009A5B80" w:rsidRPr="00615879">
        <w:rPr>
          <w:rFonts w:cstheme="minorHAnsi"/>
          <w:sz w:val="38"/>
          <w:szCs w:val="38"/>
        </w:rPr>
        <w:t xml:space="preserve"> </w:t>
      </w:r>
      <w:r w:rsidR="009A5B80" w:rsidRPr="00615879">
        <w:rPr>
          <w:rFonts w:cstheme="minorHAnsi"/>
          <w:sz w:val="24"/>
          <w:szCs w:val="24"/>
        </w:rPr>
        <w:t>Although more rigorous longitudinal research is needed to assess the effectiveness of financial literacy, some promising practices can be identified from their discussion. Rather than introduce financial literacy in middle or high school, financial literacy should be introduced early and continue throughout the K-12 setting, Financial literacy must demonstrate relevance to students in order to engage their motivation, Beyond teaching students to handle their cash, financial literacy must be designed to forge understandings of the relationships among money, work, investments, credit, bill payment, retirement planning, taxes, and so forth, To implement financial literacy in the schools and to ensure that all students receive financial literacy, it must be mandated by state academic standards in order to gain widespread implementation as well as time and resource commitments from teachers and school systems. Teacher training and professional development opportunities are a necessary corollary to successful program implementation. Finally School Banking can be a fruitful way to establish financial literacy in the society by making school going children financially literate.</w:t>
      </w:r>
    </w:p>
    <w:p w:rsidR="009A5B80" w:rsidRPr="00615879" w:rsidRDefault="009A5B80" w:rsidP="009A5B80">
      <w:pPr>
        <w:pStyle w:val="Default"/>
        <w:spacing w:line="276" w:lineRule="auto"/>
        <w:jc w:val="both"/>
        <w:rPr>
          <w:rFonts w:asciiTheme="minorHAnsi" w:hAnsiTheme="minorHAnsi" w:cstheme="minorHAnsi"/>
          <w:color w:val="auto"/>
        </w:rPr>
      </w:pPr>
      <w:r w:rsidRPr="00615879">
        <w:rPr>
          <w:rFonts w:asciiTheme="minorHAnsi" w:hAnsiTheme="minorHAnsi" w:cstheme="minorHAnsi"/>
          <w:bCs/>
          <w:color w:val="auto"/>
        </w:rPr>
        <w:t>If</w:t>
      </w:r>
      <w:r w:rsidRPr="00615879">
        <w:rPr>
          <w:rFonts w:asciiTheme="minorHAnsi" w:hAnsiTheme="minorHAnsi" w:cstheme="minorHAnsi"/>
          <w:b/>
          <w:bCs/>
          <w:color w:val="auto"/>
        </w:rPr>
        <w:t xml:space="preserve"> </w:t>
      </w:r>
      <w:r w:rsidRPr="00615879">
        <w:rPr>
          <w:rFonts w:asciiTheme="minorHAnsi" w:hAnsiTheme="minorHAnsi" w:cstheme="minorHAnsi"/>
          <w:bCs/>
          <w:color w:val="auto"/>
        </w:rPr>
        <w:t>knowledge of Financial Literacy is grown in mind from childhood then it can lead a better future of a child. A child can also make him socially empowered by taking knowledge about financial literacy and can know about the importance of saving and money management. To fulfill this purpose the “School Banking” program is originated.</w:t>
      </w:r>
      <w:r w:rsidRPr="00615879">
        <w:rPr>
          <w:rFonts w:asciiTheme="minorHAnsi" w:hAnsiTheme="minorHAnsi" w:cstheme="minorHAnsi"/>
          <w:color w:val="auto"/>
        </w:rPr>
        <w:t xml:space="preserve"> School banking program has been taken to extend the Financial Literacy. A Financially literate child will have the tendency to save more as well as he/she will be more willing to take the service of banks. So literacy in early age will widen the scope of financial literacy.</w:t>
      </w:r>
      <w:r w:rsidRPr="00615879">
        <w:rPr>
          <w:rFonts w:asciiTheme="minorHAnsi" w:eastAsia="+mn-ea" w:hAnsiTheme="minorHAnsi" w:cstheme="minorHAnsi"/>
          <w:b/>
          <w:bCs/>
          <w:i/>
          <w:iCs/>
          <w:color w:val="auto"/>
          <w:kern w:val="24"/>
          <w:sz w:val="72"/>
          <w:szCs w:val="72"/>
        </w:rPr>
        <w:t xml:space="preserve"> </w:t>
      </w:r>
      <w:r w:rsidRPr="00615879">
        <w:rPr>
          <w:rFonts w:asciiTheme="minorHAnsi" w:hAnsiTheme="minorHAnsi" w:cstheme="minorHAnsi"/>
          <w:color w:val="auto"/>
        </w:rPr>
        <w:t>Financial literacy concerns all ages. But the education of the younger generation on financial issues has become more important.</w:t>
      </w:r>
    </w:p>
    <w:p w:rsidR="009A5B80" w:rsidRPr="00615879" w:rsidRDefault="009A5B80" w:rsidP="009A5B80">
      <w:pPr>
        <w:pStyle w:val="Default"/>
        <w:jc w:val="both"/>
        <w:rPr>
          <w:rFonts w:asciiTheme="minorHAnsi" w:hAnsiTheme="minorHAnsi" w:cstheme="minorHAnsi"/>
          <w:color w:val="auto"/>
        </w:rPr>
      </w:pPr>
      <w:r w:rsidRPr="00615879">
        <w:rPr>
          <w:rFonts w:asciiTheme="minorHAnsi" w:hAnsiTheme="minorHAnsi" w:cstheme="minorHAnsi"/>
          <w:bCs/>
          <w:color w:val="auto"/>
        </w:rPr>
        <w:t>To elucidate this point</w:t>
      </w:r>
      <w:r w:rsidRPr="00615879">
        <w:rPr>
          <w:rFonts w:asciiTheme="minorHAnsi" w:hAnsiTheme="minorHAnsi" w:cstheme="minorHAnsi"/>
          <w:b/>
          <w:bCs/>
          <w:color w:val="auto"/>
        </w:rPr>
        <w:t xml:space="preserve"> </w:t>
      </w:r>
      <w:proofErr w:type="spellStart"/>
      <w:r w:rsidRPr="00615879">
        <w:rPr>
          <w:rFonts w:asciiTheme="minorHAnsi" w:hAnsiTheme="minorHAnsi" w:cstheme="minorHAnsi"/>
          <w:b/>
          <w:bCs/>
          <w:color w:val="auto"/>
        </w:rPr>
        <w:t>Sajjadur</w:t>
      </w:r>
      <w:proofErr w:type="spellEnd"/>
      <w:r w:rsidRPr="00615879">
        <w:rPr>
          <w:rFonts w:asciiTheme="minorHAnsi" w:hAnsiTheme="minorHAnsi" w:cstheme="minorHAnsi"/>
          <w:b/>
          <w:bCs/>
          <w:color w:val="auto"/>
        </w:rPr>
        <w:t xml:space="preserve"> Rahman (2011) </w:t>
      </w:r>
      <w:r w:rsidRPr="00615879">
        <w:rPr>
          <w:rFonts w:asciiTheme="minorHAnsi" w:hAnsiTheme="minorHAnsi" w:cstheme="minorHAnsi"/>
          <w:color w:val="auto"/>
        </w:rPr>
        <w:t>focused the background of school banking in our country. He noted that students need to be brought under banking services to help them contribute to economic activities through savings. He mentioned school banking operations by different banks in their distinctive name and also found out the present scenario of this. He concluded that banks do not see school banking as a profit making business, but they are hope that many of these students would become their customers in future.</w:t>
      </w:r>
    </w:p>
    <w:p w:rsidR="009A5B80" w:rsidRPr="00615879" w:rsidRDefault="009A5B80" w:rsidP="009A5B80">
      <w:pPr>
        <w:pStyle w:val="Default"/>
        <w:spacing w:line="276" w:lineRule="auto"/>
        <w:jc w:val="both"/>
        <w:rPr>
          <w:rFonts w:asciiTheme="minorHAnsi" w:hAnsiTheme="minorHAnsi" w:cstheme="minorHAnsi"/>
          <w:color w:val="auto"/>
        </w:rPr>
      </w:pPr>
    </w:p>
    <w:p w:rsidR="009A5B80" w:rsidRPr="00615879" w:rsidRDefault="009A5B80" w:rsidP="009A5B80">
      <w:pPr>
        <w:pStyle w:val="Default"/>
        <w:jc w:val="both"/>
        <w:rPr>
          <w:rFonts w:asciiTheme="minorHAnsi" w:hAnsiTheme="minorHAnsi" w:cstheme="minorHAnsi"/>
          <w:color w:val="auto"/>
        </w:rPr>
      </w:pPr>
      <w:r w:rsidRPr="00615879">
        <w:rPr>
          <w:rFonts w:asciiTheme="minorHAnsi" w:hAnsiTheme="minorHAnsi" w:cstheme="minorHAnsi"/>
          <w:b/>
          <w:bCs/>
          <w:color w:val="auto"/>
        </w:rPr>
        <w:t xml:space="preserve">Mohammed </w:t>
      </w:r>
      <w:proofErr w:type="spellStart"/>
      <w:r w:rsidRPr="00615879">
        <w:rPr>
          <w:rFonts w:asciiTheme="minorHAnsi" w:hAnsiTheme="minorHAnsi" w:cstheme="minorHAnsi"/>
          <w:b/>
          <w:bCs/>
          <w:color w:val="auto"/>
        </w:rPr>
        <w:t>Mosroor</w:t>
      </w:r>
      <w:proofErr w:type="spellEnd"/>
      <w:r w:rsidRPr="00615879">
        <w:rPr>
          <w:rFonts w:asciiTheme="minorHAnsi" w:hAnsiTheme="minorHAnsi" w:cstheme="minorHAnsi"/>
          <w:b/>
          <w:bCs/>
          <w:color w:val="auto"/>
        </w:rPr>
        <w:t xml:space="preserve"> </w:t>
      </w:r>
      <w:proofErr w:type="spellStart"/>
      <w:r w:rsidRPr="00615879">
        <w:rPr>
          <w:rFonts w:asciiTheme="minorHAnsi" w:hAnsiTheme="minorHAnsi" w:cstheme="minorHAnsi"/>
          <w:b/>
          <w:bCs/>
          <w:color w:val="auto"/>
        </w:rPr>
        <w:t>Hossen</w:t>
      </w:r>
      <w:proofErr w:type="spellEnd"/>
      <w:r w:rsidRPr="00615879">
        <w:rPr>
          <w:rFonts w:asciiTheme="minorHAnsi" w:hAnsiTheme="minorHAnsi" w:cstheme="minorHAnsi"/>
          <w:b/>
          <w:bCs/>
          <w:color w:val="auto"/>
        </w:rPr>
        <w:t xml:space="preserve"> (2012) </w:t>
      </w:r>
      <w:r w:rsidRPr="00615879">
        <w:rPr>
          <w:rFonts w:asciiTheme="minorHAnsi" w:hAnsiTheme="minorHAnsi" w:cstheme="minorHAnsi"/>
          <w:color w:val="auto"/>
        </w:rPr>
        <w:t>described that banks have introduced different types of products with the customers to strike up their deposit for the sake of increasing bank business and motivating customers to be introduced to build up their capital to guard imminent miseries of the destruction. School Banking Scheme is a new separate product but it is becoming more popular with a view to inspiring for savings and creating savings mentality to the school going student with an attractive interest rate. By this scheme most of the students can able to raise capital for their future and besides this bank not only uses to recurring deposit but also play a social role in the country. But, due to lack in publicity school banking scheme did not overcome its objectives like other deposit scheme. So, Bangladesh Bank and other commercial Banks have to emphasis on the publicity of School Banking.</w:t>
      </w:r>
    </w:p>
    <w:p w:rsidR="009A5B80" w:rsidRPr="00615879" w:rsidRDefault="009A5B80" w:rsidP="009A5B80">
      <w:pPr>
        <w:pStyle w:val="Default"/>
        <w:jc w:val="both"/>
        <w:rPr>
          <w:rFonts w:asciiTheme="minorHAnsi" w:hAnsiTheme="minorHAnsi" w:cstheme="minorHAnsi"/>
          <w:color w:val="auto"/>
        </w:rPr>
      </w:pPr>
    </w:p>
    <w:p w:rsidR="0088468E" w:rsidRPr="00615879" w:rsidRDefault="0088468E" w:rsidP="009A5B80">
      <w:pPr>
        <w:widowControl w:val="0"/>
        <w:autoSpaceDE w:val="0"/>
        <w:autoSpaceDN w:val="0"/>
        <w:adjustRightInd w:val="0"/>
        <w:spacing w:after="0" w:line="240" w:lineRule="auto"/>
        <w:jc w:val="both"/>
        <w:rPr>
          <w:rFonts w:cstheme="minorHAnsi"/>
          <w:b/>
          <w:sz w:val="24"/>
          <w:szCs w:val="24"/>
        </w:rPr>
      </w:pPr>
    </w:p>
    <w:p w:rsidR="009A5B80" w:rsidRPr="00615879" w:rsidRDefault="009A5B80" w:rsidP="009A5B80">
      <w:pPr>
        <w:widowControl w:val="0"/>
        <w:autoSpaceDE w:val="0"/>
        <w:autoSpaceDN w:val="0"/>
        <w:adjustRightInd w:val="0"/>
        <w:spacing w:after="0" w:line="240" w:lineRule="auto"/>
        <w:jc w:val="both"/>
        <w:rPr>
          <w:rFonts w:cstheme="minorHAnsi"/>
          <w:sz w:val="24"/>
          <w:szCs w:val="24"/>
        </w:rPr>
      </w:pPr>
      <w:r w:rsidRPr="00615879">
        <w:rPr>
          <w:rFonts w:cstheme="minorHAnsi"/>
          <w:b/>
          <w:sz w:val="24"/>
          <w:szCs w:val="24"/>
        </w:rPr>
        <w:lastRenderedPageBreak/>
        <w:t>According to the Organization for Economic Co-operation and Development-OECD (2013),</w:t>
      </w:r>
      <w:r w:rsidRPr="00615879">
        <w:rPr>
          <w:rFonts w:cstheme="minorHAnsi"/>
          <w:sz w:val="24"/>
          <w:szCs w:val="24"/>
        </w:rPr>
        <w:t xml:space="preserve"> Financial Literacy will help promote many other financial products. Additionally, it will integrate knowledge in financial products and services by consumers and investors, and their capacity to speculate financial risks and opportunities, so that they would be able to make informed financial decisions. Financially educated individuals are better skilled to formulate their own household budgets and distribute resources efficiently. Hence, financial literacy will augment performances of individuals, firms, and households. So, from the information given by </w:t>
      </w:r>
      <w:r w:rsidRPr="00615879">
        <w:rPr>
          <w:rFonts w:cstheme="minorHAnsi"/>
          <w:b/>
          <w:sz w:val="24"/>
          <w:szCs w:val="24"/>
        </w:rPr>
        <w:t>OECD,</w:t>
      </w:r>
      <w:r w:rsidRPr="00615879">
        <w:rPr>
          <w:rFonts w:cstheme="minorHAnsi"/>
          <w:sz w:val="24"/>
          <w:szCs w:val="24"/>
        </w:rPr>
        <w:t xml:space="preserve"> we can say that </w:t>
      </w:r>
      <w:proofErr w:type="gramStart"/>
      <w:r w:rsidRPr="00615879">
        <w:rPr>
          <w:rFonts w:cstheme="minorHAnsi"/>
          <w:sz w:val="24"/>
          <w:szCs w:val="24"/>
        </w:rPr>
        <w:t>Educating</w:t>
      </w:r>
      <w:proofErr w:type="gramEnd"/>
      <w:r w:rsidRPr="00615879">
        <w:rPr>
          <w:rFonts w:cstheme="minorHAnsi"/>
          <w:sz w:val="24"/>
          <w:szCs w:val="24"/>
        </w:rPr>
        <w:t xml:space="preserve"> the common people on financial matters is a precondition for them to be actively involved in development activities. The importance of financial literacy has increasingly been felt since the global financial crisis and economic recession in 2008 as the focus shifted on to inclusive growth. Financial illiteracy may lead people to making poor financial decisions that can have negative impact on financial well-being of an individual. Over the last decade, financial range and scope spread further and access to financial services widened. But a national policy on financial literacy is yet to be in place.</w:t>
      </w:r>
    </w:p>
    <w:p w:rsidR="009A5B80" w:rsidRPr="00615879" w:rsidRDefault="009A5B80" w:rsidP="009A5B80">
      <w:pPr>
        <w:widowControl w:val="0"/>
        <w:autoSpaceDE w:val="0"/>
        <w:autoSpaceDN w:val="0"/>
        <w:adjustRightInd w:val="0"/>
        <w:spacing w:after="0" w:line="240" w:lineRule="auto"/>
        <w:jc w:val="both"/>
        <w:rPr>
          <w:rFonts w:cstheme="minorHAnsi"/>
          <w:sz w:val="24"/>
          <w:szCs w:val="24"/>
        </w:rPr>
      </w:pPr>
      <w:r w:rsidRPr="00615879">
        <w:rPr>
          <w:rFonts w:cstheme="minorHAnsi"/>
          <w:sz w:val="24"/>
          <w:szCs w:val="24"/>
        </w:rPr>
        <w:t xml:space="preserve"> </w:t>
      </w:r>
    </w:p>
    <w:p w:rsidR="009A5B80" w:rsidRPr="00615879" w:rsidRDefault="009A5B80" w:rsidP="009A5B80">
      <w:pPr>
        <w:pStyle w:val="Default"/>
        <w:jc w:val="both"/>
        <w:rPr>
          <w:rFonts w:asciiTheme="minorHAnsi" w:hAnsiTheme="minorHAnsi" w:cstheme="minorHAnsi"/>
          <w:color w:val="auto"/>
        </w:rPr>
      </w:pPr>
      <w:r w:rsidRPr="00615879">
        <w:rPr>
          <w:rFonts w:asciiTheme="minorHAnsi" w:hAnsiTheme="minorHAnsi" w:cstheme="minorHAnsi"/>
          <w:bCs/>
          <w:color w:val="auto"/>
        </w:rPr>
        <w:t xml:space="preserve">Besides, </w:t>
      </w:r>
      <w:proofErr w:type="spellStart"/>
      <w:r w:rsidRPr="00615879">
        <w:rPr>
          <w:rFonts w:asciiTheme="minorHAnsi" w:hAnsiTheme="minorHAnsi" w:cstheme="minorHAnsi"/>
          <w:b/>
          <w:bCs/>
          <w:color w:val="auto"/>
        </w:rPr>
        <w:t>Jahidul</w:t>
      </w:r>
      <w:proofErr w:type="spellEnd"/>
      <w:r w:rsidRPr="00615879">
        <w:rPr>
          <w:rFonts w:asciiTheme="minorHAnsi" w:hAnsiTheme="minorHAnsi" w:cstheme="minorHAnsi"/>
          <w:b/>
          <w:bCs/>
          <w:color w:val="auto"/>
        </w:rPr>
        <w:t xml:space="preserve"> </w:t>
      </w:r>
      <w:proofErr w:type="spellStart"/>
      <w:r w:rsidRPr="00615879">
        <w:rPr>
          <w:rFonts w:asciiTheme="minorHAnsi" w:hAnsiTheme="minorHAnsi" w:cstheme="minorHAnsi"/>
          <w:b/>
          <w:bCs/>
          <w:color w:val="auto"/>
        </w:rPr>
        <w:t>Alom</w:t>
      </w:r>
      <w:proofErr w:type="spellEnd"/>
      <w:r w:rsidRPr="00615879">
        <w:rPr>
          <w:rFonts w:asciiTheme="minorHAnsi" w:hAnsiTheme="minorHAnsi" w:cstheme="minorHAnsi"/>
          <w:b/>
          <w:bCs/>
          <w:color w:val="auto"/>
        </w:rPr>
        <w:t xml:space="preserve"> (2015) </w:t>
      </w:r>
      <w:r w:rsidRPr="00615879">
        <w:rPr>
          <w:rFonts w:asciiTheme="minorHAnsi" w:hAnsiTheme="minorHAnsi" w:cstheme="minorHAnsi"/>
          <w:color w:val="auto"/>
        </w:rPr>
        <w:t xml:space="preserve">elucidated that school banking brings students under banking services so that they can start savings, involve in banking activities and participate and contribute in economic activities through savings. He also focused a statistical data about number of accounts and amount of money deposited in many banks (rural and urban areas) under school banking scheme. He also strongly believed that very soon school banking would be part and parcel in regular banking services. If we compare the account savings the urban area with the rural area from the literature of </w:t>
      </w:r>
      <w:proofErr w:type="spellStart"/>
      <w:r w:rsidRPr="00615879">
        <w:rPr>
          <w:rFonts w:asciiTheme="minorHAnsi" w:hAnsiTheme="minorHAnsi" w:cstheme="minorHAnsi"/>
          <w:b/>
          <w:color w:val="auto"/>
        </w:rPr>
        <w:t>Jahidul</w:t>
      </w:r>
      <w:proofErr w:type="spellEnd"/>
      <w:r w:rsidRPr="00615879">
        <w:rPr>
          <w:rFonts w:asciiTheme="minorHAnsi" w:hAnsiTheme="minorHAnsi" w:cstheme="minorHAnsi"/>
          <w:b/>
          <w:color w:val="auto"/>
        </w:rPr>
        <w:t xml:space="preserve"> </w:t>
      </w:r>
      <w:proofErr w:type="spellStart"/>
      <w:r w:rsidRPr="00615879">
        <w:rPr>
          <w:rFonts w:asciiTheme="minorHAnsi" w:hAnsiTheme="minorHAnsi" w:cstheme="minorHAnsi"/>
          <w:b/>
          <w:color w:val="auto"/>
        </w:rPr>
        <w:t>Alom</w:t>
      </w:r>
      <w:proofErr w:type="spellEnd"/>
      <w:r w:rsidRPr="00615879">
        <w:rPr>
          <w:rFonts w:asciiTheme="minorHAnsi" w:hAnsiTheme="minorHAnsi" w:cstheme="minorHAnsi"/>
          <w:color w:val="auto"/>
        </w:rPr>
        <w:t xml:space="preserve"> then we see that the school banking program is performing better in urban area than rural area. For this reason we can get an idea about financial literacy among the children in urban and rural area. We can also say that children of urban area are getting more financially literate than rural area. But Bangladesh is a rural based country. The economic development cannot be possible without the development of rural area. So, governments, Bangladesh Bank and other banks should work more about school banking program in rural area. </w:t>
      </w:r>
    </w:p>
    <w:p w:rsidR="00F026CD" w:rsidRPr="00615879" w:rsidRDefault="00F026CD" w:rsidP="00C1036E">
      <w:pPr>
        <w:shd w:val="clear" w:color="auto" w:fill="FFFFFF" w:themeFill="background1"/>
        <w:spacing w:line="276" w:lineRule="auto"/>
        <w:rPr>
          <w:rFonts w:cstheme="minorHAnsi"/>
          <w:b/>
          <w:i/>
          <w:kern w:val="36"/>
          <w:sz w:val="36"/>
          <w:u w:val="single"/>
        </w:rPr>
      </w:pPr>
    </w:p>
    <w:p w:rsidR="00F026CD" w:rsidRPr="00615879" w:rsidRDefault="00F026CD" w:rsidP="00C1036E">
      <w:pPr>
        <w:shd w:val="clear" w:color="auto" w:fill="FFFFFF" w:themeFill="background1"/>
        <w:spacing w:line="276" w:lineRule="auto"/>
        <w:rPr>
          <w:rFonts w:cstheme="minorHAnsi"/>
          <w:b/>
          <w:i/>
          <w:kern w:val="36"/>
          <w:sz w:val="36"/>
          <w:u w:val="single"/>
        </w:rPr>
      </w:pPr>
    </w:p>
    <w:p w:rsidR="00C1036E" w:rsidRPr="00615879" w:rsidRDefault="00C1036E" w:rsidP="00C1036E">
      <w:pPr>
        <w:shd w:val="clear" w:color="auto" w:fill="FFFFFF" w:themeFill="background1"/>
        <w:spacing w:line="276" w:lineRule="auto"/>
        <w:rPr>
          <w:rFonts w:cstheme="minorHAnsi"/>
          <w:b/>
          <w:i/>
          <w:kern w:val="36"/>
          <w:sz w:val="36"/>
          <w:u w:val="single"/>
        </w:rPr>
      </w:pPr>
    </w:p>
    <w:p w:rsidR="00C1036E" w:rsidRPr="00615879" w:rsidRDefault="00C1036E" w:rsidP="00C1036E">
      <w:pPr>
        <w:shd w:val="clear" w:color="auto" w:fill="FFFFFF" w:themeFill="background1"/>
        <w:spacing w:line="276" w:lineRule="auto"/>
        <w:rPr>
          <w:rFonts w:cstheme="minorHAnsi"/>
          <w:b/>
          <w:i/>
          <w:kern w:val="36"/>
          <w:sz w:val="36"/>
          <w:u w:val="single"/>
        </w:rPr>
      </w:pPr>
    </w:p>
    <w:p w:rsidR="00C1036E" w:rsidRPr="00615879" w:rsidRDefault="00C1036E" w:rsidP="00C1036E">
      <w:pPr>
        <w:shd w:val="clear" w:color="auto" w:fill="FFFFFF" w:themeFill="background1"/>
        <w:spacing w:line="276" w:lineRule="auto"/>
        <w:rPr>
          <w:rFonts w:cstheme="minorHAnsi"/>
          <w:b/>
          <w:i/>
          <w:kern w:val="36"/>
          <w:sz w:val="36"/>
          <w:u w:val="single"/>
        </w:rPr>
      </w:pPr>
    </w:p>
    <w:p w:rsidR="00C1036E" w:rsidRPr="00615879" w:rsidRDefault="00C1036E" w:rsidP="00C1036E">
      <w:pPr>
        <w:shd w:val="clear" w:color="auto" w:fill="FFFFFF" w:themeFill="background1"/>
        <w:spacing w:line="276" w:lineRule="auto"/>
        <w:rPr>
          <w:rFonts w:cstheme="minorHAnsi"/>
          <w:b/>
          <w:i/>
          <w:kern w:val="36"/>
          <w:sz w:val="36"/>
          <w:u w:val="single"/>
        </w:rPr>
      </w:pPr>
    </w:p>
    <w:p w:rsidR="0088468E" w:rsidRPr="00615879" w:rsidRDefault="0088468E" w:rsidP="007D2F69">
      <w:pPr>
        <w:shd w:val="clear" w:color="auto" w:fill="FFFFFF" w:themeFill="background1"/>
        <w:spacing w:line="276" w:lineRule="auto"/>
        <w:jc w:val="center"/>
        <w:rPr>
          <w:rFonts w:cstheme="minorHAnsi"/>
          <w:b/>
          <w:i/>
          <w:kern w:val="36"/>
          <w:sz w:val="36"/>
          <w:u w:val="single"/>
        </w:rPr>
      </w:pPr>
    </w:p>
    <w:p w:rsidR="009A5B80" w:rsidRPr="00615879" w:rsidRDefault="007D2F69" w:rsidP="007D2F69">
      <w:pPr>
        <w:shd w:val="clear" w:color="auto" w:fill="FFFFFF" w:themeFill="background1"/>
        <w:spacing w:line="276" w:lineRule="auto"/>
        <w:jc w:val="center"/>
        <w:rPr>
          <w:rFonts w:cstheme="minorHAnsi"/>
          <w:b/>
          <w:i/>
          <w:kern w:val="36"/>
          <w:sz w:val="36"/>
          <w:u w:val="single"/>
        </w:rPr>
      </w:pPr>
      <w:r w:rsidRPr="00615879">
        <w:rPr>
          <w:rFonts w:cstheme="minorHAnsi"/>
          <w:b/>
          <w:i/>
          <w:kern w:val="36"/>
          <w:sz w:val="36"/>
          <w:u w:val="single"/>
        </w:rPr>
        <w:lastRenderedPageBreak/>
        <w:t>CHAPTER 2: ORGANIZATIONAL AND DEPARTMENTAL PROFILE</w:t>
      </w:r>
    </w:p>
    <w:p w:rsidR="00F026CD" w:rsidRPr="00615879" w:rsidRDefault="00F026CD" w:rsidP="009A5B80">
      <w:pPr>
        <w:shd w:val="clear" w:color="auto" w:fill="FFFFFF" w:themeFill="background1"/>
        <w:spacing w:line="276" w:lineRule="auto"/>
        <w:rPr>
          <w:rFonts w:cstheme="minorHAnsi"/>
          <w:b/>
          <w:i/>
          <w:kern w:val="36"/>
          <w:sz w:val="34"/>
          <w:u w:val="single"/>
        </w:rPr>
      </w:pPr>
    </w:p>
    <w:p w:rsidR="009A5B80" w:rsidRPr="00615879" w:rsidRDefault="009A5B80" w:rsidP="009A5B80">
      <w:pPr>
        <w:shd w:val="clear" w:color="auto" w:fill="FFFFFF" w:themeFill="background1"/>
        <w:spacing w:line="276" w:lineRule="auto"/>
        <w:rPr>
          <w:rFonts w:cstheme="minorHAnsi"/>
          <w:b/>
          <w:kern w:val="36"/>
          <w:sz w:val="32"/>
        </w:rPr>
      </w:pPr>
      <w:r w:rsidRPr="00615879">
        <w:rPr>
          <w:rFonts w:cstheme="minorHAnsi"/>
          <w:b/>
          <w:kern w:val="36"/>
          <w:sz w:val="32"/>
        </w:rPr>
        <w:t>2.1 Organizational Profile</w:t>
      </w:r>
    </w:p>
    <w:p w:rsidR="009A5B80" w:rsidRPr="00615879" w:rsidRDefault="009A5B80" w:rsidP="009A5B80">
      <w:pPr>
        <w:shd w:val="clear" w:color="auto" w:fill="FFFFFF" w:themeFill="background1"/>
        <w:spacing w:line="276" w:lineRule="auto"/>
        <w:rPr>
          <w:rFonts w:cstheme="minorHAnsi"/>
          <w:b/>
          <w:kern w:val="36"/>
          <w:sz w:val="32"/>
        </w:rPr>
      </w:pPr>
      <w:r w:rsidRPr="00615879">
        <w:rPr>
          <w:rFonts w:cstheme="minorHAnsi"/>
          <w:b/>
          <w:kern w:val="36"/>
          <w:sz w:val="32"/>
        </w:rPr>
        <w:t>2.1.1 What is Bangladesh Bank?</w:t>
      </w:r>
    </w:p>
    <w:p w:rsidR="009A5B80" w:rsidRPr="00615879" w:rsidRDefault="009A5B80" w:rsidP="009A5B80">
      <w:pPr>
        <w:widowControl w:val="0"/>
        <w:autoSpaceDE w:val="0"/>
        <w:autoSpaceDN w:val="0"/>
        <w:adjustRightInd w:val="0"/>
        <w:spacing w:after="140" w:line="240" w:lineRule="auto"/>
        <w:jc w:val="both"/>
        <w:rPr>
          <w:rFonts w:cstheme="minorHAnsi"/>
          <w:sz w:val="24"/>
          <w:szCs w:val="24"/>
        </w:rPr>
      </w:pPr>
      <w:r w:rsidRPr="00615879">
        <w:rPr>
          <w:rFonts w:cstheme="minorHAnsi"/>
          <w:bCs/>
          <w:sz w:val="24"/>
          <w:szCs w:val="24"/>
        </w:rPr>
        <w:t>Bangladesh Bank</w:t>
      </w:r>
      <w:r w:rsidRPr="00615879">
        <w:rPr>
          <w:rFonts w:cstheme="minorHAnsi"/>
          <w:sz w:val="24"/>
          <w:szCs w:val="24"/>
        </w:rPr>
        <w:t xml:space="preserve"> is the </w:t>
      </w:r>
      <w:hyperlink r:id="rId12" w:history="1">
        <w:r w:rsidRPr="00615879">
          <w:rPr>
            <w:rFonts w:cstheme="minorHAnsi"/>
            <w:sz w:val="24"/>
            <w:szCs w:val="24"/>
          </w:rPr>
          <w:t>central bank</w:t>
        </w:r>
      </w:hyperlink>
      <w:r w:rsidRPr="00615879">
        <w:rPr>
          <w:rFonts w:cstheme="minorHAnsi"/>
          <w:sz w:val="24"/>
          <w:szCs w:val="24"/>
        </w:rPr>
        <w:t xml:space="preserve"> of </w:t>
      </w:r>
      <w:hyperlink r:id="rId13" w:history="1">
        <w:r w:rsidRPr="00615879">
          <w:rPr>
            <w:rFonts w:cstheme="minorHAnsi"/>
            <w:sz w:val="24"/>
            <w:szCs w:val="24"/>
          </w:rPr>
          <w:t>Bangladesh</w:t>
        </w:r>
      </w:hyperlink>
      <w:r w:rsidRPr="00615879">
        <w:rPr>
          <w:rFonts w:cstheme="minorHAnsi"/>
          <w:sz w:val="24"/>
          <w:szCs w:val="24"/>
        </w:rPr>
        <w:t xml:space="preserve"> and is a member of the </w:t>
      </w:r>
      <w:hyperlink r:id="rId14" w:history="1">
        <w:r w:rsidRPr="00615879">
          <w:rPr>
            <w:rFonts w:cstheme="minorHAnsi"/>
            <w:sz w:val="24"/>
            <w:szCs w:val="24"/>
          </w:rPr>
          <w:t>Asian Clearing Union</w:t>
        </w:r>
      </w:hyperlink>
      <w:r w:rsidRPr="00615879">
        <w:rPr>
          <w:rFonts w:cstheme="minorHAnsi"/>
          <w:sz w:val="24"/>
          <w:szCs w:val="24"/>
        </w:rPr>
        <w:t xml:space="preserve">. The bank is active in developing </w:t>
      </w:r>
      <w:hyperlink r:id="rId15" w:history="1">
        <w:r w:rsidRPr="00615879">
          <w:rPr>
            <w:rFonts w:cstheme="minorHAnsi"/>
            <w:sz w:val="24"/>
            <w:szCs w:val="24"/>
          </w:rPr>
          <w:t>green banking</w:t>
        </w:r>
      </w:hyperlink>
      <w:r w:rsidRPr="00615879">
        <w:rPr>
          <w:rFonts w:cstheme="minorHAnsi"/>
          <w:sz w:val="24"/>
          <w:szCs w:val="24"/>
        </w:rPr>
        <w:t xml:space="preserve"> and </w:t>
      </w:r>
      <w:hyperlink r:id="rId16" w:history="1">
        <w:r w:rsidRPr="00615879">
          <w:rPr>
            <w:rFonts w:cstheme="minorHAnsi"/>
            <w:sz w:val="24"/>
            <w:szCs w:val="24"/>
          </w:rPr>
          <w:t>financial inclusion</w:t>
        </w:r>
      </w:hyperlink>
      <w:r w:rsidRPr="00615879">
        <w:rPr>
          <w:rFonts w:cstheme="minorHAnsi"/>
          <w:sz w:val="24"/>
          <w:szCs w:val="24"/>
        </w:rPr>
        <w:t xml:space="preserve"> policy and is an important member of the Alliance for Financial Inclusion. </w:t>
      </w:r>
      <w:hyperlink r:id="rId17" w:history="1">
        <w:r w:rsidRPr="00615879">
          <w:rPr>
            <w:rFonts w:cstheme="minorHAnsi"/>
            <w:sz w:val="24"/>
            <w:szCs w:val="24"/>
          </w:rPr>
          <w:t>Bangladesh Financial Intelligence Unit</w:t>
        </w:r>
      </w:hyperlink>
      <w:r w:rsidRPr="00615879">
        <w:rPr>
          <w:rFonts w:cstheme="minorHAnsi"/>
          <w:sz w:val="24"/>
          <w:szCs w:val="24"/>
        </w:rPr>
        <w:t xml:space="preserve"> (BFIU), a department of Bangladesh Bank, has got the membership of </w:t>
      </w:r>
      <w:hyperlink r:id="rId18" w:history="1">
        <w:r w:rsidRPr="00615879">
          <w:rPr>
            <w:rFonts w:cstheme="minorHAnsi"/>
            <w:sz w:val="24"/>
            <w:szCs w:val="24"/>
          </w:rPr>
          <w:t>Egmont Group</w:t>
        </w:r>
      </w:hyperlink>
      <w:r w:rsidRPr="00615879">
        <w:rPr>
          <w:rFonts w:cstheme="minorHAnsi"/>
          <w:sz w:val="24"/>
          <w:szCs w:val="24"/>
        </w:rPr>
        <w:t>.</w:t>
      </w:r>
    </w:p>
    <w:p w:rsidR="009A5B80" w:rsidRPr="00615879" w:rsidRDefault="009A5B80" w:rsidP="009A5B80">
      <w:pPr>
        <w:widowControl w:val="0"/>
        <w:autoSpaceDE w:val="0"/>
        <w:autoSpaceDN w:val="0"/>
        <w:adjustRightInd w:val="0"/>
        <w:spacing w:after="140" w:line="240" w:lineRule="auto"/>
        <w:jc w:val="both"/>
        <w:rPr>
          <w:rFonts w:cstheme="minorHAnsi"/>
          <w:sz w:val="24"/>
          <w:szCs w:val="24"/>
        </w:rPr>
      </w:pPr>
    </w:p>
    <w:p w:rsidR="009A5B80" w:rsidRPr="00615879" w:rsidRDefault="009A5B80" w:rsidP="009A5B80">
      <w:pPr>
        <w:shd w:val="clear" w:color="auto" w:fill="FFFFFF" w:themeFill="background1"/>
        <w:spacing w:line="276" w:lineRule="auto"/>
        <w:rPr>
          <w:rFonts w:cstheme="minorHAnsi"/>
          <w:b/>
          <w:kern w:val="36"/>
          <w:sz w:val="32"/>
        </w:rPr>
      </w:pPr>
      <w:r w:rsidRPr="00615879">
        <w:rPr>
          <w:rFonts w:cstheme="minorHAnsi"/>
          <w:b/>
          <w:kern w:val="36"/>
          <w:sz w:val="32"/>
        </w:rPr>
        <w:t>2.1.2 Brief History of Bangladesh Bank</w:t>
      </w:r>
    </w:p>
    <w:p w:rsidR="009A5B80" w:rsidRPr="00615879" w:rsidRDefault="009A5B80" w:rsidP="009A5B80">
      <w:pPr>
        <w:shd w:val="clear" w:color="auto" w:fill="FFFFFF" w:themeFill="background1"/>
        <w:spacing w:line="276" w:lineRule="auto"/>
        <w:jc w:val="both"/>
        <w:rPr>
          <w:rFonts w:cstheme="minorHAnsi"/>
          <w:sz w:val="24"/>
          <w:szCs w:val="24"/>
        </w:rPr>
      </w:pPr>
      <w:r w:rsidRPr="00615879">
        <w:rPr>
          <w:rFonts w:cstheme="minorHAnsi"/>
          <w:sz w:val="24"/>
          <w:szCs w:val="24"/>
        </w:rPr>
        <w:t xml:space="preserve">After the Liberation War and the eventual independence of Bangladesh, the Government of Bangladesh reorganized the Dhaka branch of the State Bank of Pakistan as the central bank of the country, naming it Bangladesh Bank. Bangladesh Bank, the central bank and apex regulatory body for the country's monetary and financial system, was established in Dhaka as a body corporate vide the Bangladesh Bank Order, 1972 (P.O. No. 127 of 1972) with effect from 16 December 1971. At present it has ten offices located at </w:t>
      </w:r>
      <w:proofErr w:type="spellStart"/>
      <w:r w:rsidRPr="00615879">
        <w:rPr>
          <w:rFonts w:cstheme="minorHAnsi"/>
          <w:sz w:val="24"/>
          <w:szCs w:val="24"/>
        </w:rPr>
        <w:t>Motijheel</w:t>
      </w:r>
      <w:proofErr w:type="spellEnd"/>
      <w:r w:rsidRPr="00615879">
        <w:rPr>
          <w:rFonts w:cstheme="minorHAnsi"/>
          <w:sz w:val="24"/>
          <w:szCs w:val="24"/>
        </w:rPr>
        <w:t xml:space="preserve">, </w:t>
      </w:r>
      <w:proofErr w:type="spellStart"/>
      <w:r w:rsidRPr="00615879">
        <w:rPr>
          <w:rFonts w:cstheme="minorHAnsi"/>
          <w:sz w:val="24"/>
          <w:szCs w:val="24"/>
        </w:rPr>
        <w:t>Sadarghat</w:t>
      </w:r>
      <w:proofErr w:type="spellEnd"/>
      <w:r w:rsidRPr="00615879">
        <w:rPr>
          <w:rFonts w:cstheme="minorHAnsi"/>
          <w:sz w:val="24"/>
          <w:szCs w:val="24"/>
        </w:rPr>
        <w:t xml:space="preserve">, Chittagong, Khulna, </w:t>
      </w:r>
      <w:proofErr w:type="spellStart"/>
      <w:r w:rsidRPr="00615879">
        <w:rPr>
          <w:rFonts w:cstheme="minorHAnsi"/>
          <w:sz w:val="24"/>
          <w:szCs w:val="24"/>
        </w:rPr>
        <w:t>Bogra</w:t>
      </w:r>
      <w:proofErr w:type="spellEnd"/>
      <w:r w:rsidRPr="00615879">
        <w:rPr>
          <w:rFonts w:cstheme="minorHAnsi"/>
          <w:sz w:val="24"/>
          <w:szCs w:val="24"/>
        </w:rPr>
        <w:t xml:space="preserve">, </w:t>
      </w:r>
      <w:proofErr w:type="spellStart"/>
      <w:r w:rsidRPr="00615879">
        <w:rPr>
          <w:rFonts w:cstheme="minorHAnsi"/>
          <w:sz w:val="24"/>
          <w:szCs w:val="24"/>
        </w:rPr>
        <w:t>Rajshahi</w:t>
      </w:r>
      <w:proofErr w:type="spellEnd"/>
      <w:r w:rsidRPr="00615879">
        <w:rPr>
          <w:rFonts w:cstheme="minorHAnsi"/>
          <w:sz w:val="24"/>
          <w:szCs w:val="24"/>
        </w:rPr>
        <w:t xml:space="preserve">, Sylhet, Barisal, Rangpur and </w:t>
      </w:r>
      <w:proofErr w:type="spellStart"/>
      <w:r w:rsidRPr="00615879">
        <w:rPr>
          <w:rFonts w:cstheme="minorHAnsi"/>
          <w:sz w:val="24"/>
          <w:szCs w:val="24"/>
        </w:rPr>
        <w:t>Mymensingh</w:t>
      </w:r>
      <w:proofErr w:type="spellEnd"/>
      <w:r w:rsidRPr="00615879">
        <w:rPr>
          <w:rFonts w:cstheme="minorHAnsi"/>
          <w:sz w:val="24"/>
          <w:szCs w:val="24"/>
        </w:rPr>
        <w:t xml:space="preserve"> in Bangladesh; total manpower stood at 5807 (officials 3981, subordinate staff 1826) as on March 31, 2015. </w:t>
      </w:r>
    </w:p>
    <w:p w:rsidR="009A5B80" w:rsidRPr="00615879" w:rsidRDefault="009A5B80" w:rsidP="009A5B80">
      <w:pPr>
        <w:shd w:val="clear" w:color="auto" w:fill="FFFFFF" w:themeFill="background1"/>
        <w:spacing w:line="276" w:lineRule="auto"/>
        <w:rPr>
          <w:rFonts w:cstheme="minorHAnsi"/>
          <w:b/>
          <w:kern w:val="36"/>
          <w:sz w:val="32"/>
          <w:szCs w:val="24"/>
        </w:rPr>
      </w:pPr>
      <w:r w:rsidRPr="00615879">
        <w:rPr>
          <w:rFonts w:cstheme="minorHAnsi"/>
          <w:b/>
          <w:kern w:val="36"/>
          <w:sz w:val="32"/>
          <w:szCs w:val="24"/>
        </w:rPr>
        <w:t xml:space="preserve">2.1.3 </w:t>
      </w:r>
      <w:r w:rsidRPr="00615879">
        <w:rPr>
          <w:rFonts w:cstheme="minorHAnsi"/>
          <w:b/>
          <w:bCs/>
          <w:sz w:val="32"/>
          <w:szCs w:val="24"/>
        </w:rPr>
        <w:t>Vision and Mission</w:t>
      </w:r>
    </w:p>
    <w:p w:rsidR="009A5B80" w:rsidRPr="00615879" w:rsidRDefault="009A5B80" w:rsidP="009A5B80">
      <w:pPr>
        <w:pStyle w:val="NormalWeb"/>
        <w:shd w:val="clear" w:color="auto" w:fill="FFFFFF"/>
        <w:spacing w:before="120" w:beforeAutospacing="0" w:after="120" w:afterAutospacing="0" w:line="276" w:lineRule="auto"/>
        <w:jc w:val="both"/>
        <w:rPr>
          <w:rFonts w:asciiTheme="minorHAnsi" w:hAnsiTheme="minorHAnsi" w:cstheme="minorHAnsi"/>
        </w:rPr>
      </w:pPr>
      <w:r w:rsidRPr="00615879">
        <w:rPr>
          <w:rFonts w:asciiTheme="minorHAnsi" w:hAnsiTheme="minorHAnsi" w:cstheme="minorHAnsi"/>
          <w:b/>
          <w:bCs/>
        </w:rPr>
        <w:t>VISION</w:t>
      </w:r>
      <w:r w:rsidRPr="00615879">
        <w:rPr>
          <w:rFonts w:asciiTheme="minorHAnsi" w:hAnsiTheme="minorHAnsi" w:cstheme="minorHAnsi"/>
        </w:rPr>
        <w:br/>
        <w:t>To develop continually as a forward looking central bank with competent and committed professionals of high ethical standards, conducting monetary management and financial sector supervision to maintain price stability and financial system robustness, supporting rapid broad based inclusive economic growth, employment generation and poverty eradication in Bangladesh</w:t>
      </w:r>
    </w:p>
    <w:p w:rsidR="009A5B80" w:rsidRPr="00615879" w:rsidRDefault="009A5B80" w:rsidP="009A5B80">
      <w:pPr>
        <w:pStyle w:val="NormalWeb"/>
        <w:shd w:val="clear" w:color="auto" w:fill="FFFFFF"/>
        <w:spacing w:before="120" w:beforeAutospacing="0" w:after="120" w:afterAutospacing="0"/>
        <w:jc w:val="both"/>
        <w:rPr>
          <w:rFonts w:asciiTheme="minorHAnsi" w:hAnsiTheme="minorHAnsi" w:cstheme="minorHAnsi"/>
          <w:shd w:val="clear" w:color="auto" w:fill="FFFFFF"/>
        </w:rPr>
      </w:pPr>
    </w:p>
    <w:p w:rsidR="009A5B80" w:rsidRPr="00615879" w:rsidRDefault="009A5B80" w:rsidP="009A5B80">
      <w:pPr>
        <w:spacing w:after="240" w:line="276" w:lineRule="auto"/>
        <w:jc w:val="both"/>
        <w:rPr>
          <w:rFonts w:eastAsia="Times New Roman" w:cstheme="minorHAnsi"/>
          <w:b/>
          <w:bCs/>
          <w:sz w:val="24"/>
          <w:szCs w:val="24"/>
        </w:rPr>
      </w:pPr>
      <w:r w:rsidRPr="00615879">
        <w:rPr>
          <w:rFonts w:eastAsia="Times New Roman" w:cstheme="minorHAnsi"/>
          <w:b/>
          <w:bCs/>
          <w:sz w:val="24"/>
          <w:szCs w:val="24"/>
        </w:rPr>
        <w:t>MISSION</w:t>
      </w:r>
      <w:r w:rsidRPr="00615879">
        <w:rPr>
          <w:rFonts w:eastAsia="Times New Roman" w:cstheme="minorHAnsi"/>
          <w:sz w:val="24"/>
          <w:szCs w:val="24"/>
        </w:rPr>
        <w:br/>
        <w:t>Bangladesh Bank is carrying out its following main functions as the country's central bank:</w:t>
      </w:r>
    </w:p>
    <w:tbl>
      <w:tblPr>
        <w:tblW w:w="4500" w:type="pct"/>
        <w:jc w:val="center"/>
        <w:tblCellSpacing w:w="15" w:type="dxa"/>
        <w:tblCellMar>
          <w:top w:w="30" w:type="dxa"/>
          <w:left w:w="30" w:type="dxa"/>
          <w:bottom w:w="30" w:type="dxa"/>
          <w:right w:w="30" w:type="dxa"/>
        </w:tblCellMar>
        <w:tblLook w:val="04A0" w:firstRow="1" w:lastRow="0" w:firstColumn="1" w:lastColumn="0" w:noHBand="0" w:noVBand="1"/>
      </w:tblPr>
      <w:tblGrid>
        <w:gridCol w:w="111"/>
        <w:gridCol w:w="8313"/>
      </w:tblGrid>
      <w:tr w:rsidR="007D2F69" w:rsidRPr="00615879" w:rsidTr="007D2F69">
        <w:trPr>
          <w:tblCellSpacing w:w="15" w:type="dxa"/>
          <w:jc w:val="center"/>
        </w:trPr>
        <w:tc>
          <w:tcPr>
            <w:tcW w:w="0" w:type="auto"/>
          </w:tcPr>
          <w:p w:rsidR="009A5B80" w:rsidRPr="00615879" w:rsidRDefault="009A5B80" w:rsidP="007D2F69">
            <w:pPr>
              <w:pStyle w:val="ListParagraph"/>
              <w:numPr>
                <w:ilvl w:val="0"/>
                <w:numId w:val="15"/>
              </w:numPr>
              <w:spacing w:after="0" w:line="276" w:lineRule="auto"/>
              <w:rPr>
                <w:rFonts w:eastAsia="Times New Roman" w:cstheme="minorHAnsi"/>
                <w:sz w:val="24"/>
                <w:szCs w:val="24"/>
              </w:rPr>
            </w:pPr>
          </w:p>
        </w:tc>
        <w:tc>
          <w:tcPr>
            <w:tcW w:w="0" w:type="auto"/>
            <w:hideMark/>
          </w:tcPr>
          <w:p w:rsidR="009A5B80" w:rsidRPr="00615879" w:rsidRDefault="009A5B80" w:rsidP="007D2F69">
            <w:pPr>
              <w:spacing w:after="0" w:line="276" w:lineRule="auto"/>
              <w:rPr>
                <w:rFonts w:eastAsia="Times New Roman" w:cstheme="minorHAnsi"/>
                <w:sz w:val="24"/>
                <w:szCs w:val="24"/>
              </w:rPr>
            </w:pPr>
            <w:r w:rsidRPr="00615879">
              <w:rPr>
                <w:rFonts w:eastAsia="Times New Roman" w:cstheme="minorHAnsi"/>
                <w:sz w:val="24"/>
                <w:szCs w:val="24"/>
              </w:rPr>
              <w:t>Formulating monetary and credit policies;</w:t>
            </w:r>
          </w:p>
        </w:tc>
      </w:tr>
      <w:tr w:rsidR="007D2F69" w:rsidRPr="00615879" w:rsidTr="007D2F69">
        <w:trPr>
          <w:tblCellSpacing w:w="15" w:type="dxa"/>
          <w:jc w:val="center"/>
        </w:trPr>
        <w:tc>
          <w:tcPr>
            <w:tcW w:w="0" w:type="auto"/>
          </w:tcPr>
          <w:p w:rsidR="009A5B80" w:rsidRPr="00615879" w:rsidRDefault="009A5B80" w:rsidP="007D2F69">
            <w:pPr>
              <w:pStyle w:val="ListParagraph"/>
              <w:numPr>
                <w:ilvl w:val="0"/>
                <w:numId w:val="15"/>
              </w:numPr>
              <w:spacing w:after="0" w:line="276" w:lineRule="auto"/>
              <w:rPr>
                <w:rFonts w:eastAsia="Times New Roman" w:cstheme="minorHAnsi"/>
                <w:sz w:val="24"/>
                <w:szCs w:val="24"/>
              </w:rPr>
            </w:pPr>
          </w:p>
        </w:tc>
        <w:tc>
          <w:tcPr>
            <w:tcW w:w="0" w:type="auto"/>
            <w:hideMark/>
          </w:tcPr>
          <w:p w:rsidR="009A5B80" w:rsidRPr="00615879" w:rsidRDefault="009A5B80" w:rsidP="007D2F69">
            <w:pPr>
              <w:pStyle w:val="ListParagraph"/>
              <w:numPr>
                <w:ilvl w:val="0"/>
                <w:numId w:val="15"/>
              </w:numPr>
              <w:spacing w:after="0" w:line="276" w:lineRule="auto"/>
              <w:rPr>
                <w:rFonts w:eastAsia="Times New Roman" w:cstheme="minorHAnsi"/>
                <w:sz w:val="24"/>
                <w:szCs w:val="24"/>
              </w:rPr>
            </w:pPr>
            <w:r w:rsidRPr="00615879">
              <w:rPr>
                <w:rFonts w:eastAsia="Times New Roman" w:cstheme="minorHAnsi"/>
                <w:sz w:val="24"/>
                <w:szCs w:val="24"/>
              </w:rPr>
              <w:t>Managing currency issue and regulating payment system;</w:t>
            </w:r>
          </w:p>
        </w:tc>
      </w:tr>
      <w:tr w:rsidR="007D2F69" w:rsidRPr="00615879" w:rsidTr="007D2F69">
        <w:trPr>
          <w:tblCellSpacing w:w="15" w:type="dxa"/>
          <w:jc w:val="center"/>
        </w:trPr>
        <w:tc>
          <w:tcPr>
            <w:tcW w:w="0" w:type="auto"/>
          </w:tcPr>
          <w:p w:rsidR="009A5B80" w:rsidRPr="00615879" w:rsidRDefault="009A5B80" w:rsidP="007D2F69">
            <w:pPr>
              <w:pStyle w:val="ListParagraph"/>
              <w:numPr>
                <w:ilvl w:val="0"/>
                <w:numId w:val="15"/>
              </w:numPr>
              <w:spacing w:after="0" w:line="276" w:lineRule="auto"/>
              <w:jc w:val="both"/>
              <w:rPr>
                <w:rFonts w:eastAsia="Times New Roman" w:cstheme="minorHAnsi"/>
                <w:sz w:val="24"/>
                <w:szCs w:val="24"/>
              </w:rPr>
            </w:pPr>
          </w:p>
        </w:tc>
        <w:tc>
          <w:tcPr>
            <w:tcW w:w="0" w:type="auto"/>
            <w:hideMark/>
          </w:tcPr>
          <w:p w:rsidR="009A5B80" w:rsidRPr="00615879" w:rsidRDefault="009A5B80" w:rsidP="007D2F69">
            <w:pPr>
              <w:pStyle w:val="ListParagraph"/>
              <w:numPr>
                <w:ilvl w:val="0"/>
                <w:numId w:val="15"/>
              </w:numPr>
              <w:spacing w:after="0" w:line="276" w:lineRule="auto"/>
              <w:jc w:val="both"/>
              <w:rPr>
                <w:rFonts w:eastAsia="Times New Roman" w:cstheme="minorHAnsi"/>
                <w:sz w:val="24"/>
                <w:szCs w:val="24"/>
              </w:rPr>
            </w:pPr>
            <w:r w:rsidRPr="00615879">
              <w:rPr>
                <w:rFonts w:eastAsia="Times New Roman" w:cstheme="minorHAnsi"/>
                <w:sz w:val="24"/>
                <w:szCs w:val="24"/>
              </w:rPr>
              <w:t>Managing foreign exchange reserves and regulating the foreign exchange market;</w:t>
            </w:r>
          </w:p>
        </w:tc>
      </w:tr>
      <w:tr w:rsidR="007D2F69" w:rsidRPr="00615879" w:rsidTr="007D2F69">
        <w:trPr>
          <w:trHeight w:val="846"/>
          <w:tblCellSpacing w:w="15" w:type="dxa"/>
          <w:jc w:val="center"/>
        </w:trPr>
        <w:tc>
          <w:tcPr>
            <w:tcW w:w="0" w:type="auto"/>
            <w:hideMark/>
          </w:tcPr>
          <w:p w:rsidR="009A5B80" w:rsidRPr="00615879" w:rsidRDefault="009A5B80" w:rsidP="007D2F69">
            <w:pPr>
              <w:pStyle w:val="ListParagraph"/>
              <w:numPr>
                <w:ilvl w:val="0"/>
                <w:numId w:val="15"/>
              </w:numPr>
              <w:spacing w:after="0" w:line="276" w:lineRule="auto"/>
              <w:jc w:val="both"/>
              <w:rPr>
                <w:rFonts w:eastAsia="Times New Roman" w:cstheme="minorHAnsi"/>
                <w:sz w:val="24"/>
                <w:szCs w:val="24"/>
              </w:rPr>
            </w:pPr>
          </w:p>
        </w:tc>
        <w:tc>
          <w:tcPr>
            <w:tcW w:w="0" w:type="auto"/>
            <w:hideMark/>
          </w:tcPr>
          <w:p w:rsidR="009A5B80" w:rsidRPr="00615879" w:rsidRDefault="009A5B80" w:rsidP="007D2F69">
            <w:pPr>
              <w:pStyle w:val="ListParagraph"/>
              <w:numPr>
                <w:ilvl w:val="0"/>
                <w:numId w:val="15"/>
              </w:numPr>
              <w:spacing w:after="0" w:line="276" w:lineRule="auto"/>
              <w:jc w:val="both"/>
              <w:rPr>
                <w:rFonts w:eastAsia="Times New Roman" w:cstheme="minorHAnsi"/>
                <w:sz w:val="24"/>
                <w:szCs w:val="24"/>
              </w:rPr>
            </w:pPr>
            <w:r w:rsidRPr="00615879">
              <w:rPr>
                <w:rFonts w:eastAsia="Times New Roman" w:cstheme="minorHAnsi"/>
                <w:sz w:val="24"/>
                <w:szCs w:val="24"/>
              </w:rPr>
              <w:t xml:space="preserve">Regulating and supervising banks and financial institutions, and advising the government on interactions and impacts of fiscal, monetary and other economic policies. </w:t>
            </w:r>
          </w:p>
        </w:tc>
      </w:tr>
    </w:tbl>
    <w:p w:rsidR="009A5B80" w:rsidRPr="00615879" w:rsidRDefault="009A5B80" w:rsidP="009A5B80">
      <w:pPr>
        <w:shd w:val="clear" w:color="auto" w:fill="FFFFFF" w:themeFill="background1"/>
        <w:spacing w:line="276" w:lineRule="auto"/>
        <w:rPr>
          <w:rFonts w:cstheme="minorHAnsi"/>
          <w:b/>
          <w:kern w:val="36"/>
          <w:sz w:val="32"/>
        </w:rPr>
      </w:pPr>
    </w:p>
    <w:p w:rsidR="009A5B80" w:rsidRPr="00615879" w:rsidRDefault="009A5B80" w:rsidP="009A5B80">
      <w:pPr>
        <w:shd w:val="clear" w:color="auto" w:fill="FFFFFF" w:themeFill="background1"/>
        <w:spacing w:line="276" w:lineRule="auto"/>
        <w:rPr>
          <w:rFonts w:cstheme="minorHAnsi"/>
          <w:b/>
          <w:kern w:val="36"/>
          <w:sz w:val="32"/>
        </w:rPr>
      </w:pPr>
      <w:r w:rsidRPr="00615879">
        <w:rPr>
          <w:rFonts w:cstheme="minorHAnsi"/>
          <w:b/>
          <w:kern w:val="36"/>
          <w:sz w:val="32"/>
        </w:rPr>
        <w:t>2.1.4 Functions</w:t>
      </w:r>
    </w:p>
    <w:p w:rsidR="009A5B80" w:rsidRPr="00615879" w:rsidRDefault="009A5B80" w:rsidP="009A5B80">
      <w:pPr>
        <w:shd w:val="clear" w:color="auto" w:fill="FFFFFF"/>
        <w:spacing w:before="120" w:after="120" w:line="276" w:lineRule="auto"/>
        <w:jc w:val="both"/>
        <w:rPr>
          <w:rFonts w:eastAsia="Times New Roman" w:cstheme="minorHAnsi"/>
          <w:sz w:val="24"/>
          <w:szCs w:val="24"/>
        </w:rPr>
      </w:pPr>
      <w:r w:rsidRPr="00615879">
        <w:rPr>
          <w:rFonts w:eastAsia="Times New Roman" w:cstheme="minorHAnsi"/>
          <w:sz w:val="24"/>
          <w:szCs w:val="24"/>
        </w:rPr>
        <w:t>Bangladesh Bank performs all the functions that a central bank in any country is expected to perform. Such functions include maintaining price stability through economic and monetary policy measures, managing the country’s </w:t>
      </w:r>
      <w:hyperlink r:id="rId19" w:tooltip="Foreign exchange market" w:history="1">
        <w:r w:rsidRPr="00615879">
          <w:rPr>
            <w:rFonts w:eastAsia="Times New Roman" w:cstheme="minorHAnsi"/>
            <w:sz w:val="24"/>
            <w:szCs w:val="24"/>
          </w:rPr>
          <w:t>foreign exchange</w:t>
        </w:r>
      </w:hyperlink>
      <w:r w:rsidRPr="00615879">
        <w:rPr>
          <w:rFonts w:eastAsia="Times New Roman" w:cstheme="minorHAnsi"/>
          <w:sz w:val="24"/>
          <w:szCs w:val="24"/>
        </w:rPr>
        <w:t> and gold reserve, and regulating the banking sector of the country. Like all other central banks, Bangladesh Bank is both the government’s banker and the banker’s bank, a “Lender of Last Resort”. Bangladesh Bank, like most other central banks, exercises a monopoly over the issue of </w:t>
      </w:r>
      <w:hyperlink r:id="rId20" w:tooltip="Currency" w:history="1">
        <w:r w:rsidRPr="00615879">
          <w:rPr>
            <w:rFonts w:eastAsia="Times New Roman" w:cstheme="minorHAnsi"/>
            <w:sz w:val="24"/>
            <w:szCs w:val="24"/>
          </w:rPr>
          <w:t>currency</w:t>
        </w:r>
      </w:hyperlink>
      <w:r w:rsidRPr="00615879">
        <w:rPr>
          <w:rFonts w:eastAsia="Times New Roman" w:cstheme="minorHAnsi"/>
          <w:sz w:val="24"/>
          <w:szCs w:val="24"/>
        </w:rPr>
        <w:t> and </w:t>
      </w:r>
      <w:hyperlink r:id="rId21" w:tooltip="Banknote" w:history="1">
        <w:r w:rsidRPr="00615879">
          <w:rPr>
            <w:rFonts w:eastAsia="Times New Roman" w:cstheme="minorHAnsi"/>
            <w:sz w:val="24"/>
            <w:szCs w:val="24"/>
          </w:rPr>
          <w:t>banknotes</w:t>
        </w:r>
      </w:hyperlink>
      <w:r w:rsidRPr="00615879">
        <w:rPr>
          <w:rFonts w:eastAsia="Times New Roman" w:cstheme="minorHAnsi"/>
          <w:sz w:val="24"/>
          <w:szCs w:val="24"/>
        </w:rPr>
        <w:t xml:space="preserve">. Except for the one, two &amp; five </w:t>
      </w:r>
      <w:hyperlink r:id="rId22" w:tooltip="Taka" w:history="1">
        <w:r w:rsidRPr="00615879">
          <w:rPr>
            <w:rFonts w:eastAsia="Times New Roman" w:cstheme="minorHAnsi"/>
            <w:sz w:val="24"/>
            <w:szCs w:val="24"/>
          </w:rPr>
          <w:t>taka</w:t>
        </w:r>
      </w:hyperlink>
      <w:r w:rsidRPr="00615879">
        <w:rPr>
          <w:rFonts w:eastAsia="Times New Roman" w:cstheme="minorHAnsi"/>
          <w:sz w:val="24"/>
          <w:szCs w:val="24"/>
        </w:rPr>
        <w:t> notes, it issues all other denominations of </w:t>
      </w:r>
      <w:hyperlink r:id="rId23" w:tooltip="Bangladeshi taka" w:history="1">
        <w:r w:rsidRPr="00615879">
          <w:rPr>
            <w:rFonts w:eastAsia="Times New Roman" w:cstheme="minorHAnsi"/>
            <w:sz w:val="24"/>
            <w:szCs w:val="24"/>
          </w:rPr>
          <w:t>Bangladeshi taka</w:t>
        </w:r>
      </w:hyperlink>
      <w:r w:rsidRPr="00615879">
        <w:rPr>
          <w:rFonts w:eastAsia="Times New Roman" w:cstheme="minorHAnsi"/>
          <w:sz w:val="24"/>
          <w:szCs w:val="24"/>
        </w:rPr>
        <w:t>.</w:t>
      </w:r>
    </w:p>
    <w:p w:rsidR="009A5B80" w:rsidRPr="00615879" w:rsidRDefault="009A5B80" w:rsidP="009A5B80">
      <w:pPr>
        <w:shd w:val="clear" w:color="auto" w:fill="FFFFFF"/>
        <w:spacing w:before="120" w:after="120" w:line="276" w:lineRule="auto"/>
        <w:jc w:val="both"/>
        <w:rPr>
          <w:rFonts w:eastAsia="Times New Roman" w:cstheme="minorHAnsi"/>
          <w:sz w:val="24"/>
          <w:szCs w:val="24"/>
        </w:rPr>
      </w:pPr>
      <w:r w:rsidRPr="00615879">
        <w:rPr>
          <w:rFonts w:eastAsia="Times New Roman" w:cstheme="minorHAnsi"/>
          <w:sz w:val="24"/>
          <w:szCs w:val="24"/>
        </w:rPr>
        <w:t>The major functional areas include:</w:t>
      </w:r>
    </w:p>
    <w:p w:rsidR="009A5B80" w:rsidRPr="00615879" w:rsidRDefault="009A5B80" w:rsidP="009A5B80">
      <w:pPr>
        <w:pStyle w:val="ListParagraph"/>
        <w:numPr>
          <w:ilvl w:val="0"/>
          <w:numId w:val="30"/>
        </w:numPr>
        <w:shd w:val="clear" w:color="auto" w:fill="FFFFFF"/>
        <w:spacing w:before="100" w:beforeAutospacing="1" w:after="24" w:line="276" w:lineRule="auto"/>
        <w:jc w:val="both"/>
        <w:rPr>
          <w:rFonts w:eastAsia="Times New Roman" w:cstheme="minorHAnsi"/>
          <w:sz w:val="24"/>
          <w:szCs w:val="24"/>
        </w:rPr>
      </w:pPr>
      <w:r w:rsidRPr="00615879">
        <w:rPr>
          <w:rFonts w:eastAsia="Times New Roman" w:cstheme="minorHAnsi"/>
          <w:sz w:val="24"/>
          <w:szCs w:val="24"/>
        </w:rPr>
        <w:t>Formulation and implementation of monetary and credit policies.</w:t>
      </w:r>
    </w:p>
    <w:p w:rsidR="009A5B80" w:rsidRPr="00615879" w:rsidRDefault="009A5B80" w:rsidP="009A5B80">
      <w:pPr>
        <w:pStyle w:val="ListParagraph"/>
        <w:numPr>
          <w:ilvl w:val="0"/>
          <w:numId w:val="30"/>
        </w:numPr>
        <w:shd w:val="clear" w:color="auto" w:fill="FFFFFF"/>
        <w:spacing w:before="100" w:beforeAutospacing="1" w:after="24" w:line="276" w:lineRule="auto"/>
        <w:jc w:val="both"/>
        <w:rPr>
          <w:rFonts w:eastAsia="Times New Roman" w:cstheme="minorHAnsi"/>
          <w:sz w:val="24"/>
          <w:szCs w:val="24"/>
        </w:rPr>
      </w:pPr>
      <w:r w:rsidRPr="00615879">
        <w:rPr>
          <w:rFonts w:eastAsia="Times New Roman" w:cstheme="minorHAnsi"/>
          <w:sz w:val="24"/>
          <w:szCs w:val="24"/>
        </w:rPr>
        <w:t>Regulation and supervision of banks and non-bank financial institutions, promotion and development of domestic financial markets.</w:t>
      </w:r>
    </w:p>
    <w:p w:rsidR="009A5B80" w:rsidRPr="00615879" w:rsidRDefault="009A5B80" w:rsidP="009A5B80">
      <w:pPr>
        <w:pStyle w:val="ListParagraph"/>
        <w:numPr>
          <w:ilvl w:val="0"/>
          <w:numId w:val="29"/>
        </w:numPr>
        <w:shd w:val="clear" w:color="auto" w:fill="FFFFFF"/>
        <w:spacing w:before="100" w:beforeAutospacing="1" w:after="24" w:line="276" w:lineRule="auto"/>
        <w:jc w:val="both"/>
        <w:rPr>
          <w:rFonts w:eastAsia="Times New Roman" w:cstheme="minorHAnsi"/>
          <w:sz w:val="24"/>
          <w:szCs w:val="24"/>
        </w:rPr>
      </w:pPr>
      <w:r w:rsidRPr="00615879">
        <w:rPr>
          <w:rFonts w:eastAsia="Times New Roman" w:cstheme="minorHAnsi"/>
          <w:sz w:val="24"/>
          <w:szCs w:val="24"/>
        </w:rPr>
        <w:t>Management of the country's international reserves.</w:t>
      </w:r>
    </w:p>
    <w:p w:rsidR="009A5B80" w:rsidRPr="00615879" w:rsidRDefault="009A5B80" w:rsidP="009A5B80">
      <w:pPr>
        <w:pStyle w:val="ListParagraph"/>
        <w:numPr>
          <w:ilvl w:val="0"/>
          <w:numId w:val="29"/>
        </w:numPr>
        <w:shd w:val="clear" w:color="auto" w:fill="FFFFFF"/>
        <w:spacing w:before="100" w:beforeAutospacing="1" w:after="24" w:line="276" w:lineRule="auto"/>
        <w:jc w:val="both"/>
        <w:rPr>
          <w:rFonts w:eastAsia="Times New Roman" w:cstheme="minorHAnsi"/>
          <w:sz w:val="24"/>
          <w:szCs w:val="24"/>
        </w:rPr>
      </w:pPr>
      <w:r w:rsidRPr="00615879">
        <w:rPr>
          <w:rFonts w:eastAsia="Times New Roman" w:cstheme="minorHAnsi"/>
          <w:sz w:val="24"/>
          <w:szCs w:val="24"/>
        </w:rPr>
        <w:t>Issuance of currency notes.</w:t>
      </w:r>
    </w:p>
    <w:p w:rsidR="009A5B80" w:rsidRPr="00615879" w:rsidRDefault="009A5B80" w:rsidP="009A5B80">
      <w:pPr>
        <w:pStyle w:val="ListParagraph"/>
        <w:numPr>
          <w:ilvl w:val="0"/>
          <w:numId w:val="29"/>
        </w:numPr>
        <w:shd w:val="clear" w:color="auto" w:fill="FFFFFF"/>
        <w:spacing w:before="100" w:beforeAutospacing="1" w:after="24" w:line="276" w:lineRule="auto"/>
        <w:jc w:val="both"/>
        <w:rPr>
          <w:rFonts w:eastAsia="Times New Roman" w:cstheme="minorHAnsi"/>
          <w:sz w:val="24"/>
          <w:szCs w:val="24"/>
        </w:rPr>
      </w:pPr>
      <w:r w:rsidRPr="00615879">
        <w:rPr>
          <w:rFonts w:eastAsia="Times New Roman" w:cstheme="minorHAnsi"/>
          <w:sz w:val="24"/>
          <w:szCs w:val="24"/>
        </w:rPr>
        <w:t>Regulation and supervision of the payment system.</w:t>
      </w:r>
    </w:p>
    <w:p w:rsidR="009A5B80" w:rsidRPr="00615879" w:rsidRDefault="009A5B80" w:rsidP="009A5B80">
      <w:pPr>
        <w:pStyle w:val="ListParagraph"/>
        <w:numPr>
          <w:ilvl w:val="0"/>
          <w:numId w:val="29"/>
        </w:numPr>
        <w:shd w:val="clear" w:color="auto" w:fill="FFFFFF"/>
        <w:spacing w:before="100" w:beforeAutospacing="1" w:after="24" w:line="276" w:lineRule="auto"/>
        <w:jc w:val="both"/>
        <w:rPr>
          <w:rFonts w:eastAsia="Times New Roman" w:cstheme="minorHAnsi"/>
          <w:sz w:val="24"/>
          <w:szCs w:val="24"/>
        </w:rPr>
      </w:pPr>
      <w:r w:rsidRPr="00615879">
        <w:rPr>
          <w:rFonts w:eastAsia="Times New Roman" w:cstheme="minorHAnsi"/>
          <w:sz w:val="24"/>
          <w:szCs w:val="24"/>
        </w:rPr>
        <w:t>Acting as banker to the government.</w:t>
      </w:r>
    </w:p>
    <w:p w:rsidR="009A5B80" w:rsidRPr="00615879" w:rsidRDefault="009A5B80" w:rsidP="009A5B80">
      <w:pPr>
        <w:pStyle w:val="ListParagraph"/>
        <w:numPr>
          <w:ilvl w:val="0"/>
          <w:numId w:val="29"/>
        </w:numPr>
        <w:shd w:val="clear" w:color="auto" w:fill="FFFFFF"/>
        <w:spacing w:before="100" w:beforeAutospacing="1" w:after="24" w:line="276" w:lineRule="auto"/>
        <w:jc w:val="both"/>
        <w:rPr>
          <w:rFonts w:eastAsia="Times New Roman" w:cstheme="minorHAnsi"/>
          <w:sz w:val="24"/>
          <w:szCs w:val="24"/>
        </w:rPr>
      </w:pPr>
      <w:r w:rsidRPr="00615879">
        <w:rPr>
          <w:rFonts w:eastAsia="Times New Roman" w:cstheme="minorHAnsi"/>
          <w:sz w:val="24"/>
          <w:szCs w:val="24"/>
        </w:rPr>
        <w:t>Money Laundering Prevention.</w:t>
      </w:r>
    </w:p>
    <w:p w:rsidR="009A5B80" w:rsidRPr="00615879" w:rsidRDefault="009A5B80" w:rsidP="009A5B80">
      <w:pPr>
        <w:pStyle w:val="ListParagraph"/>
        <w:numPr>
          <w:ilvl w:val="0"/>
          <w:numId w:val="29"/>
        </w:numPr>
        <w:shd w:val="clear" w:color="auto" w:fill="FFFFFF"/>
        <w:spacing w:before="100" w:beforeAutospacing="1" w:after="24" w:line="276" w:lineRule="auto"/>
        <w:jc w:val="both"/>
        <w:rPr>
          <w:rFonts w:eastAsia="Times New Roman" w:cstheme="minorHAnsi"/>
          <w:sz w:val="24"/>
          <w:szCs w:val="24"/>
        </w:rPr>
      </w:pPr>
      <w:r w:rsidRPr="00615879">
        <w:rPr>
          <w:rFonts w:eastAsia="Times New Roman" w:cstheme="minorHAnsi"/>
          <w:sz w:val="24"/>
          <w:szCs w:val="24"/>
        </w:rPr>
        <w:t>Collection and furnishing of credit information.</w:t>
      </w:r>
    </w:p>
    <w:p w:rsidR="009A5B80" w:rsidRPr="00615879" w:rsidRDefault="009A5B80" w:rsidP="009A5B80">
      <w:pPr>
        <w:pStyle w:val="ListParagraph"/>
        <w:numPr>
          <w:ilvl w:val="0"/>
          <w:numId w:val="29"/>
        </w:numPr>
        <w:shd w:val="clear" w:color="auto" w:fill="FFFFFF"/>
        <w:spacing w:before="100" w:beforeAutospacing="1" w:after="24" w:line="276" w:lineRule="auto"/>
        <w:jc w:val="both"/>
        <w:rPr>
          <w:rFonts w:eastAsia="Times New Roman" w:cstheme="minorHAnsi"/>
          <w:sz w:val="24"/>
          <w:szCs w:val="24"/>
        </w:rPr>
      </w:pPr>
      <w:r w:rsidRPr="00615879">
        <w:rPr>
          <w:rFonts w:eastAsia="Times New Roman" w:cstheme="minorHAnsi"/>
          <w:sz w:val="24"/>
          <w:szCs w:val="24"/>
        </w:rPr>
        <w:t>Implementation of the Foreign exchange regulation Act.</w:t>
      </w:r>
    </w:p>
    <w:p w:rsidR="009A5B80" w:rsidRPr="00615879" w:rsidRDefault="009A5B80" w:rsidP="009A5B80">
      <w:pPr>
        <w:pStyle w:val="ListParagraph"/>
        <w:numPr>
          <w:ilvl w:val="0"/>
          <w:numId w:val="29"/>
        </w:numPr>
        <w:shd w:val="clear" w:color="auto" w:fill="FFFFFF"/>
        <w:spacing w:before="100" w:beforeAutospacing="1" w:after="24" w:line="276" w:lineRule="auto"/>
        <w:jc w:val="both"/>
        <w:rPr>
          <w:rFonts w:eastAsia="Times New Roman" w:cstheme="minorHAnsi"/>
          <w:sz w:val="24"/>
          <w:szCs w:val="24"/>
        </w:rPr>
      </w:pPr>
      <w:r w:rsidRPr="00615879">
        <w:rPr>
          <w:rFonts w:eastAsia="Times New Roman" w:cstheme="minorHAnsi"/>
          <w:sz w:val="24"/>
          <w:szCs w:val="24"/>
        </w:rPr>
        <w:t>Managing a Deposit Insurance Scheme.</w:t>
      </w:r>
    </w:p>
    <w:p w:rsidR="009A5B80" w:rsidRPr="00615879" w:rsidRDefault="009A5B80" w:rsidP="009A5B80">
      <w:pPr>
        <w:pStyle w:val="NormalWeb"/>
        <w:shd w:val="clear" w:color="auto" w:fill="FFFFFF"/>
        <w:spacing w:before="120" w:beforeAutospacing="0" w:after="120" w:afterAutospacing="0" w:line="276" w:lineRule="auto"/>
        <w:jc w:val="both"/>
        <w:rPr>
          <w:rFonts w:asciiTheme="minorHAnsi" w:hAnsiTheme="minorHAnsi" w:cstheme="minorHAnsi"/>
          <w:b/>
        </w:rPr>
      </w:pPr>
    </w:p>
    <w:p w:rsidR="009A5B80" w:rsidRPr="00615879" w:rsidRDefault="009A5B80" w:rsidP="009A5B80">
      <w:pPr>
        <w:pStyle w:val="NormalWeb"/>
        <w:shd w:val="clear" w:color="auto" w:fill="FFFFFF" w:themeFill="background1"/>
        <w:spacing w:before="120" w:beforeAutospacing="0" w:after="120" w:afterAutospacing="0" w:line="276" w:lineRule="auto"/>
        <w:jc w:val="both"/>
        <w:rPr>
          <w:rFonts w:asciiTheme="minorHAnsi" w:hAnsiTheme="minorHAnsi" w:cstheme="minorHAnsi"/>
          <w:b/>
          <w:sz w:val="32"/>
          <w:szCs w:val="32"/>
        </w:rPr>
      </w:pPr>
      <w:r w:rsidRPr="00615879">
        <w:rPr>
          <w:rFonts w:asciiTheme="minorHAnsi" w:hAnsiTheme="minorHAnsi" w:cstheme="minorHAnsi"/>
          <w:b/>
          <w:sz w:val="32"/>
          <w:szCs w:val="32"/>
        </w:rPr>
        <w:t>2.2 Departmental Profile: Financial Inclusion Department</w:t>
      </w:r>
    </w:p>
    <w:p w:rsidR="009A5B80" w:rsidRPr="00615879" w:rsidRDefault="009A5B80" w:rsidP="009A5B80">
      <w:pPr>
        <w:spacing w:before="240" w:line="276" w:lineRule="auto"/>
        <w:jc w:val="both"/>
        <w:rPr>
          <w:rFonts w:cstheme="minorHAnsi"/>
          <w:sz w:val="24"/>
          <w:szCs w:val="24"/>
          <w:shd w:val="clear" w:color="auto" w:fill="FFFFFF"/>
        </w:rPr>
      </w:pPr>
      <w:r w:rsidRPr="00615879">
        <w:rPr>
          <w:rStyle w:val="Heading1Char"/>
          <w:rFonts w:asciiTheme="minorHAnsi" w:hAnsiTheme="minorHAnsi" w:cstheme="minorHAnsi"/>
          <w:color w:val="auto"/>
          <w:sz w:val="32"/>
        </w:rPr>
        <w:t xml:space="preserve">2.2.1 What is Financial Inclusion? </w:t>
      </w:r>
    </w:p>
    <w:p w:rsidR="009A5B80" w:rsidRPr="00615879" w:rsidRDefault="009A5B80" w:rsidP="009A5B80">
      <w:pPr>
        <w:pStyle w:val="NoSpacing"/>
        <w:spacing w:line="276" w:lineRule="auto"/>
        <w:jc w:val="both"/>
        <w:rPr>
          <w:rFonts w:cstheme="minorHAnsi"/>
          <w:sz w:val="18"/>
          <w:szCs w:val="24"/>
        </w:rPr>
      </w:pPr>
      <w:r w:rsidRPr="00615879">
        <w:rPr>
          <w:rFonts w:cstheme="minorHAnsi"/>
          <w:sz w:val="24"/>
          <w:szCs w:val="24"/>
        </w:rPr>
        <w:t xml:space="preserve">Financial Inclusion (FI) is defined as the degree of access to and use of formal financial services by households and firms. FI allows for financially marginalized groups to increase their income, reduce its volatility, and build assets, thereby providing resilience to economic shocks and helping </w:t>
      </w:r>
      <w:r w:rsidRPr="00615879">
        <w:rPr>
          <w:rFonts w:cstheme="minorHAnsi"/>
          <w:sz w:val="24"/>
          <w:szCs w:val="24"/>
        </w:rPr>
        <w:lastRenderedPageBreak/>
        <w:t xml:space="preserve">create jobs and promote business activities. </w:t>
      </w:r>
      <w:r w:rsidRPr="00615879">
        <w:rPr>
          <w:rFonts w:cstheme="minorHAnsi"/>
          <w:bCs/>
          <w:sz w:val="24"/>
          <w:shd w:val="clear" w:color="auto" w:fill="FFFFFF"/>
        </w:rPr>
        <w:t>Financial inclusion</w:t>
      </w:r>
      <w:r w:rsidRPr="00615879">
        <w:rPr>
          <w:rStyle w:val="apple-converted-space"/>
          <w:rFonts w:cstheme="minorHAnsi"/>
          <w:sz w:val="28"/>
          <w:szCs w:val="40"/>
          <w:shd w:val="clear" w:color="auto" w:fill="FFFFFF"/>
        </w:rPr>
        <w:t> </w:t>
      </w:r>
      <w:r w:rsidRPr="00615879">
        <w:rPr>
          <w:rFonts w:cstheme="minorHAnsi"/>
          <w:sz w:val="24"/>
          <w:shd w:val="clear" w:color="auto" w:fill="FFFFFF"/>
        </w:rPr>
        <w:t>or inclusive financing is the delivery of</w:t>
      </w:r>
      <w:r w:rsidRPr="00615879">
        <w:rPr>
          <w:rStyle w:val="apple-converted-space"/>
          <w:rFonts w:cstheme="minorHAnsi"/>
          <w:sz w:val="28"/>
          <w:szCs w:val="40"/>
          <w:shd w:val="clear" w:color="auto" w:fill="FFFFFF"/>
        </w:rPr>
        <w:t> </w:t>
      </w:r>
      <w:r w:rsidRPr="00615879">
        <w:rPr>
          <w:rFonts w:cstheme="minorHAnsi"/>
          <w:bCs/>
          <w:sz w:val="24"/>
          <w:shd w:val="clear" w:color="auto" w:fill="FFFFFF"/>
        </w:rPr>
        <w:t>financial</w:t>
      </w:r>
      <w:r w:rsidRPr="00615879">
        <w:rPr>
          <w:rStyle w:val="apple-converted-space"/>
          <w:rFonts w:cstheme="minorHAnsi"/>
          <w:sz w:val="28"/>
          <w:szCs w:val="40"/>
          <w:shd w:val="clear" w:color="auto" w:fill="FFFFFF"/>
        </w:rPr>
        <w:t> </w:t>
      </w:r>
      <w:r w:rsidRPr="00615879">
        <w:rPr>
          <w:rFonts w:cstheme="minorHAnsi"/>
          <w:sz w:val="24"/>
          <w:shd w:val="clear" w:color="auto" w:fill="FFFFFF"/>
        </w:rPr>
        <w:t xml:space="preserve">services at affordable costs </w:t>
      </w:r>
      <w:r w:rsidRPr="00615879">
        <w:rPr>
          <w:rFonts w:cstheme="minorHAnsi"/>
          <w:sz w:val="24"/>
          <w:szCs w:val="24"/>
        </w:rPr>
        <w:t>to sections of disadvantaged and low income segments of society, in contrast to financial exclusion where those services are not available or affordable.</w:t>
      </w:r>
      <w:r w:rsidRPr="00615879">
        <w:rPr>
          <w:rFonts w:cstheme="minorHAnsi"/>
          <w:sz w:val="18"/>
          <w:szCs w:val="24"/>
        </w:rPr>
        <w:t xml:space="preserve"> </w:t>
      </w:r>
    </w:p>
    <w:p w:rsidR="009A5B80" w:rsidRPr="00615879" w:rsidRDefault="009A5B80" w:rsidP="009A5B80">
      <w:pPr>
        <w:pStyle w:val="NormalWeb"/>
        <w:shd w:val="clear" w:color="auto" w:fill="FFFFFF"/>
        <w:spacing w:before="0" w:beforeAutospacing="0" w:after="372" w:afterAutospacing="0" w:line="276" w:lineRule="auto"/>
        <w:jc w:val="both"/>
        <w:rPr>
          <w:rFonts w:asciiTheme="minorHAnsi" w:hAnsiTheme="minorHAnsi" w:cstheme="minorHAnsi"/>
        </w:rPr>
      </w:pPr>
      <w:r w:rsidRPr="00615879">
        <w:rPr>
          <w:rFonts w:asciiTheme="minorHAnsi" w:hAnsiTheme="minorHAnsi" w:cstheme="minorHAnsi"/>
        </w:rPr>
        <w:t>A transaction or deposit account can be the stepping stone to full financial inclusion, providing a pathway to a broader range of responsible financial services provided through stronger and more diverse financial institutions.</w:t>
      </w:r>
    </w:p>
    <w:p w:rsidR="009A5B80" w:rsidRPr="00615879" w:rsidRDefault="009A5B80" w:rsidP="009A5B80">
      <w:pPr>
        <w:shd w:val="clear" w:color="auto" w:fill="FFFFFF" w:themeFill="background1"/>
        <w:spacing w:line="276" w:lineRule="auto"/>
        <w:jc w:val="both"/>
        <w:rPr>
          <w:rFonts w:cstheme="minorHAnsi"/>
          <w:b/>
          <w:sz w:val="32"/>
        </w:rPr>
      </w:pPr>
      <w:r w:rsidRPr="00615879">
        <w:rPr>
          <w:rFonts w:cstheme="minorHAnsi"/>
          <w:b/>
          <w:sz w:val="32"/>
        </w:rPr>
        <w:t>2.2.2 Overview</w:t>
      </w:r>
    </w:p>
    <w:p w:rsidR="009A5B80" w:rsidRPr="00615879" w:rsidRDefault="009A5B80" w:rsidP="009A5B80">
      <w:pPr>
        <w:spacing w:line="276" w:lineRule="auto"/>
        <w:jc w:val="both"/>
        <w:rPr>
          <w:rFonts w:cstheme="minorHAnsi"/>
          <w:sz w:val="24"/>
        </w:rPr>
      </w:pPr>
      <w:r w:rsidRPr="00615879">
        <w:rPr>
          <w:rFonts w:cstheme="minorHAnsi"/>
          <w:sz w:val="24"/>
        </w:rPr>
        <w:t>Bangladesh Bank, the central bank of Bangladesh recently taken a breakthrough initiative to further the objectives of broadening financial access and achieve inclusive economic growth. In a move to further consolidate and better coordinate the financial inclusion initiatives in the central bank and of other public and private sector stakeholder, Bangladesh Bank has established a separate department named Financial Inclusion Department in July 2015. Such an initiative is new to the Bangladesh Bank’s peer central bank in the region.</w:t>
      </w:r>
    </w:p>
    <w:p w:rsidR="009A5B80" w:rsidRPr="00615879" w:rsidRDefault="009A5B80" w:rsidP="009A5B80">
      <w:pPr>
        <w:spacing w:line="276" w:lineRule="auto"/>
        <w:jc w:val="both"/>
        <w:rPr>
          <w:rFonts w:cstheme="minorHAnsi"/>
          <w:sz w:val="24"/>
        </w:rPr>
      </w:pPr>
      <w:r w:rsidRPr="00615879">
        <w:rPr>
          <w:rFonts w:cstheme="minorHAnsi"/>
          <w:b/>
          <w:sz w:val="32"/>
        </w:rPr>
        <w:t>2.2.3 Functions</w:t>
      </w:r>
    </w:p>
    <w:p w:rsidR="009A5B80" w:rsidRPr="00615879" w:rsidRDefault="009A5B80" w:rsidP="009A5B80">
      <w:pPr>
        <w:spacing w:line="276" w:lineRule="auto"/>
        <w:jc w:val="both"/>
        <w:rPr>
          <w:rFonts w:cstheme="minorHAnsi"/>
          <w:sz w:val="24"/>
        </w:rPr>
      </w:pPr>
      <w:r w:rsidRPr="00615879">
        <w:rPr>
          <w:rFonts w:cstheme="minorHAnsi"/>
          <w:sz w:val="24"/>
        </w:rPr>
        <w:t>Financial Inclusion Department has two wings:</w:t>
      </w:r>
    </w:p>
    <w:p w:rsidR="009A5B80" w:rsidRPr="00615879" w:rsidRDefault="009A5B80" w:rsidP="009A5B80">
      <w:pPr>
        <w:spacing w:line="276" w:lineRule="auto"/>
        <w:rPr>
          <w:rFonts w:cstheme="minorHAnsi"/>
          <w:b/>
          <w:sz w:val="24"/>
        </w:rPr>
      </w:pPr>
      <w:r w:rsidRPr="00615879">
        <w:rPr>
          <w:rFonts w:cstheme="minorHAnsi"/>
          <w:b/>
          <w:sz w:val="24"/>
        </w:rPr>
        <w:t xml:space="preserve">1. Financial Inclusion Wing </w:t>
      </w:r>
    </w:p>
    <w:p w:rsidR="009A5B80" w:rsidRPr="00615879" w:rsidRDefault="009A5B80" w:rsidP="009A5B80">
      <w:pPr>
        <w:spacing w:line="276" w:lineRule="auto"/>
        <w:rPr>
          <w:rFonts w:cstheme="minorHAnsi"/>
          <w:sz w:val="24"/>
        </w:rPr>
      </w:pPr>
      <w:r w:rsidRPr="00615879">
        <w:rPr>
          <w:rFonts w:cstheme="minorHAnsi"/>
          <w:b/>
          <w:sz w:val="24"/>
        </w:rPr>
        <w:t>2. Supervision and Innovation Wing</w:t>
      </w:r>
      <w:r w:rsidRPr="00615879">
        <w:rPr>
          <w:rFonts w:cstheme="minorHAnsi"/>
          <w:sz w:val="24"/>
        </w:rPr>
        <w:t xml:space="preserve">  </w:t>
      </w:r>
    </w:p>
    <w:p w:rsidR="009A5B80" w:rsidRPr="00615879" w:rsidRDefault="009A5B80" w:rsidP="009A5B80">
      <w:pPr>
        <w:spacing w:line="276" w:lineRule="auto"/>
        <w:rPr>
          <w:rFonts w:cstheme="minorHAnsi"/>
          <w:sz w:val="24"/>
        </w:rPr>
      </w:pPr>
    </w:p>
    <w:p w:rsidR="009A5B80" w:rsidRPr="00615879" w:rsidRDefault="009A5B80" w:rsidP="009A5B80">
      <w:pPr>
        <w:spacing w:line="276" w:lineRule="auto"/>
        <w:jc w:val="both"/>
        <w:rPr>
          <w:rFonts w:cstheme="minorHAnsi"/>
          <w:sz w:val="24"/>
        </w:rPr>
      </w:pPr>
      <w:r w:rsidRPr="00615879">
        <w:rPr>
          <w:rFonts w:cstheme="minorHAnsi"/>
          <w:sz w:val="24"/>
        </w:rPr>
        <w:t xml:space="preserve">The department has been mandated to work in the following key areas including other operational aspects: </w:t>
      </w:r>
    </w:p>
    <w:p w:rsidR="009A5B80" w:rsidRPr="00615879" w:rsidRDefault="009A5B80" w:rsidP="009A5B80">
      <w:pPr>
        <w:pStyle w:val="ListParagraph"/>
        <w:numPr>
          <w:ilvl w:val="0"/>
          <w:numId w:val="13"/>
        </w:numPr>
        <w:spacing w:after="200" w:line="276" w:lineRule="auto"/>
        <w:jc w:val="both"/>
        <w:rPr>
          <w:rFonts w:cstheme="minorHAnsi"/>
          <w:sz w:val="24"/>
        </w:rPr>
      </w:pPr>
      <w:r w:rsidRPr="00615879">
        <w:rPr>
          <w:rFonts w:cstheme="minorHAnsi"/>
          <w:sz w:val="24"/>
        </w:rPr>
        <w:t>Policy formulation and monitoring BDT 2.00 billion Bangladesh Bank Refinance Scheme for 10 Taka account holders;</w:t>
      </w:r>
    </w:p>
    <w:p w:rsidR="009A5B80" w:rsidRPr="00615879" w:rsidRDefault="009A5B80" w:rsidP="009A5B80">
      <w:pPr>
        <w:pStyle w:val="ListParagraph"/>
        <w:numPr>
          <w:ilvl w:val="0"/>
          <w:numId w:val="13"/>
        </w:numPr>
        <w:spacing w:after="200" w:line="276" w:lineRule="auto"/>
        <w:jc w:val="both"/>
        <w:rPr>
          <w:rFonts w:cstheme="minorHAnsi"/>
          <w:sz w:val="24"/>
        </w:rPr>
      </w:pPr>
      <w:r w:rsidRPr="00615879">
        <w:rPr>
          <w:rFonts w:cstheme="minorHAnsi"/>
          <w:sz w:val="24"/>
        </w:rPr>
        <w:t xml:space="preserve">All related works (Policy formulating, monitoring and supervision) of 10/=, 50/=, 100/= and other No-Frill Accounts (NFAs) to bring the financially excluded people under the financial inclusion; </w:t>
      </w:r>
    </w:p>
    <w:p w:rsidR="009A5B80" w:rsidRPr="00615879" w:rsidRDefault="009A5B80" w:rsidP="009A5B80">
      <w:pPr>
        <w:pStyle w:val="ListParagraph"/>
        <w:numPr>
          <w:ilvl w:val="0"/>
          <w:numId w:val="13"/>
        </w:numPr>
        <w:spacing w:after="200" w:line="276" w:lineRule="auto"/>
        <w:jc w:val="both"/>
        <w:rPr>
          <w:rFonts w:cstheme="minorHAnsi"/>
          <w:sz w:val="24"/>
        </w:rPr>
      </w:pPr>
      <w:r w:rsidRPr="00615879">
        <w:rPr>
          <w:rFonts w:cstheme="minorHAnsi"/>
          <w:sz w:val="24"/>
        </w:rPr>
        <w:t>All activities (Policy formulating, monitoring and supervision) related school banking and Street Children;</w:t>
      </w:r>
    </w:p>
    <w:p w:rsidR="009A5B80" w:rsidRPr="00615879" w:rsidRDefault="009A5B80" w:rsidP="009A5B80">
      <w:pPr>
        <w:pStyle w:val="ListParagraph"/>
        <w:numPr>
          <w:ilvl w:val="0"/>
          <w:numId w:val="13"/>
        </w:numPr>
        <w:spacing w:after="200" w:line="276" w:lineRule="auto"/>
        <w:jc w:val="both"/>
        <w:rPr>
          <w:rFonts w:cstheme="minorHAnsi"/>
          <w:sz w:val="24"/>
        </w:rPr>
      </w:pPr>
      <w:r w:rsidRPr="00615879">
        <w:rPr>
          <w:rFonts w:cstheme="minorHAnsi"/>
          <w:sz w:val="24"/>
        </w:rPr>
        <w:t xml:space="preserve">All activities (Policy formulating, monitoring and supervision) related Agent Banking; </w:t>
      </w:r>
    </w:p>
    <w:p w:rsidR="009A5B80" w:rsidRPr="00615879" w:rsidRDefault="009A5B80" w:rsidP="009A5B80">
      <w:pPr>
        <w:pStyle w:val="ListParagraph"/>
        <w:numPr>
          <w:ilvl w:val="0"/>
          <w:numId w:val="13"/>
        </w:numPr>
        <w:spacing w:after="200" w:line="276" w:lineRule="auto"/>
        <w:jc w:val="both"/>
        <w:rPr>
          <w:rFonts w:cstheme="minorHAnsi"/>
          <w:sz w:val="24"/>
        </w:rPr>
      </w:pPr>
      <w:r w:rsidRPr="00615879">
        <w:rPr>
          <w:rFonts w:cstheme="minorHAnsi"/>
          <w:sz w:val="24"/>
        </w:rPr>
        <w:t xml:space="preserve">FSP (Financial Service Providers) Interactive Map related works;  </w:t>
      </w:r>
    </w:p>
    <w:p w:rsidR="009A5B80" w:rsidRPr="00615879" w:rsidRDefault="009A5B80" w:rsidP="009A5B80">
      <w:pPr>
        <w:pStyle w:val="ListParagraph"/>
        <w:numPr>
          <w:ilvl w:val="0"/>
          <w:numId w:val="13"/>
        </w:numPr>
        <w:spacing w:after="200" w:line="276" w:lineRule="auto"/>
        <w:jc w:val="both"/>
        <w:rPr>
          <w:rFonts w:cstheme="minorHAnsi"/>
          <w:sz w:val="24"/>
        </w:rPr>
      </w:pPr>
      <w:r w:rsidRPr="00615879">
        <w:rPr>
          <w:rFonts w:cstheme="minorHAnsi"/>
          <w:sz w:val="24"/>
        </w:rPr>
        <w:t>Policy Formulation and Monitoring of Financial Literacy and Education related activities;</w:t>
      </w:r>
    </w:p>
    <w:p w:rsidR="009A5B80" w:rsidRPr="00615879" w:rsidRDefault="009A5B80" w:rsidP="009A5B80">
      <w:pPr>
        <w:pStyle w:val="ListParagraph"/>
        <w:numPr>
          <w:ilvl w:val="0"/>
          <w:numId w:val="13"/>
        </w:numPr>
        <w:spacing w:after="200" w:line="276" w:lineRule="auto"/>
        <w:jc w:val="both"/>
        <w:rPr>
          <w:rFonts w:cstheme="minorHAnsi"/>
          <w:sz w:val="24"/>
        </w:rPr>
      </w:pPr>
      <w:r w:rsidRPr="00615879">
        <w:rPr>
          <w:rFonts w:cstheme="minorHAnsi"/>
          <w:sz w:val="24"/>
        </w:rPr>
        <w:lastRenderedPageBreak/>
        <w:t xml:space="preserve"> Maintenance of web based Non-Resident Bangladeshi(NRB) database and Remittance Award for top foreign exchange remitters;</w:t>
      </w:r>
    </w:p>
    <w:p w:rsidR="009A5B80" w:rsidRPr="00615879" w:rsidRDefault="009A5B80" w:rsidP="009A5B80">
      <w:pPr>
        <w:pStyle w:val="ListParagraph"/>
        <w:numPr>
          <w:ilvl w:val="0"/>
          <w:numId w:val="13"/>
        </w:numPr>
        <w:spacing w:after="200" w:line="276" w:lineRule="auto"/>
        <w:jc w:val="both"/>
        <w:rPr>
          <w:rFonts w:cstheme="minorHAnsi"/>
          <w:sz w:val="24"/>
        </w:rPr>
      </w:pPr>
      <w:r w:rsidRPr="00615879">
        <w:rPr>
          <w:rFonts w:cstheme="minorHAnsi"/>
          <w:sz w:val="24"/>
        </w:rPr>
        <w:t>Identifying new areas for inclusive financing and formulate policy;</w:t>
      </w:r>
    </w:p>
    <w:p w:rsidR="009A5B80" w:rsidRPr="00615879" w:rsidRDefault="009A5B80" w:rsidP="009A5B80">
      <w:pPr>
        <w:pStyle w:val="ListParagraph"/>
        <w:numPr>
          <w:ilvl w:val="0"/>
          <w:numId w:val="13"/>
        </w:numPr>
        <w:spacing w:after="200" w:line="276" w:lineRule="auto"/>
        <w:jc w:val="both"/>
        <w:rPr>
          <w:rFonts w:cstheme="minorHAnsi"/>
          <w:sz w:val="24"/>
        </w:rPr>
      </w:pPr>
      <w:r w:rsidRPr="00615879">
        <w:rPr>
          <w:rFonts w:cstheme="minorHAnsi"/>
          <w:sz w:val="24"/>
        </w:rPr>
        <w:t>National Financial Inclusion Strategy (NFIS) formulating and implementation related works;</w:t>
      </w:r>
    </w:p>
    <w:p w:rsidR="009A5B80" w:rsidRPr="00615879" w:rsidRDefault="009A5B80" w:rsidP="009A5B80">
      <w:pPr>
        <w:pStyle w:val="ListParagraph"/>
        <w:numPr>
          <w:ilvl w:val="0"/>
          <w:numId w:val="13"/>
        </w:numPr>
        <w:spacing w:after="200" w:line="276" w:lineRule="auto"/>
        <w:jc w:val="both"/>
        <w:rPr>
          <w:rFonts w:cstheme="minorHAnsi"/>
          <w:sz w:val="24"/>
        </w:rPr>
      </w:pPr>
      <w:r w:rsidRPr="00615879">
        <w:rPr>
          <w:rFonts w:cstheme="minorHAnsi"/>
          <w:sz w:val="24"/>
        </w:rPr>
        <w:t>Coordinating all activities related to financial inclusion of Bangladesh Bank;</w:t>
      </w:r>
    </w:p>
    <w:p w:rsidR="009A5B80" w:rsidRPr="00615879" w:rsidRDefault="009A5B80" w:rsidP="009A5B80">
      <w:pPr>
        <w:pStyle w:val="ListParagraph"/>
        <w:numPr>
          <w:ilvl w:val="0"/>
          <w:numId w:val="13"/>
        </w:numPr>
        <w:spacing w:after="200" w:line="276" w:lineRule="auto"/>
        <w:jc w:val="both"/>
        <w:rPr>
          <w:rFonts w:cstheme="minorHAnsi"/>
          <w:sz w:val="24"/>
        </w:rPr>
      </w:pPr>
      <w:r w:rsidRPr="00615879">
        <w:rPr>
          <w:rFonts w:cstheme="minorHAnsi"/>
          <w:sz w:val="24"/>
        </w:rPr>
        <w:t>Coordination among the Alliance for Financial Inclusion (AFI) member countries and maintaining relation;</w:t>
      </w:r>
    </w:p>
    <w:p w:rsidR="009A5B80" w:rsidRPr="00615879" w:rsidRDefault="009A5B80" w:rsidP="009A5B80">
      <w:pPr>
        <w:pStyle w:val="ListParagraph"/>
        <w:numPr>
          <w:ilvl w:val="0"/>
          <w:numId w:val="13"/>
        </w:numPr>
        <w:spacing w:after="200" w:line="276" w:lineRule="auto"/>
        <w:jc w:val="both"/>
        <w:rPr>
          <w:rFonts w:cstheme="minorHAnsi"/>
          <w:sz w:val="24"/>
        </w:rPr>
      </w:pPr>
      <w:r w:rsidRPr="00615879">
        <w:rPr>
          <w:rFonts w:cstheme="minorHAnsi"/>
          <w:sz w:val="24"/>
        </w:rPr>
        <w:t>Measure the impact on financial inclusion action taken by the international standard setting bodies and formulate policy according to that;</w:t>
      </w:r>
    </w:p>
    <w:p w:rsidR="009A5B80" w:rsidRPr="00615879" w:rsidRDefault="009A5B80" w:rsidP="009A5B80">
      <w:pPr>
        <w:pStyle w:val="ListParagraph"/>
        <w:numPr>
          <w:ilvl w:val="0"/>
          <w:numId w:val="13"/>
        </w:numPr>
        <w:spacing w:after="200" w:line="276" w:lineRule="auto"/>
        <w:jc w:val="both"/>
        <w:rPr>
          <w:rFonts w:cstheme="minorHAnsi"/>
          <w:sz w:val="24"/>
        </w:rPr>
      </w:pPr>
      <w:r w:rsidRPr="00615879">
        <w:rPr>
          <w:rFonts w:cstheme="minorHAnsi"/>
          <w:sz w:val="24"/>
        </w:rPr>
        <w:t>Conducting surveys on regular basis to identify the development, problems and scope for Financial Inclusion expansion;</w:t>
      </w:r>
    </w:p>
    <w:p w:rsidR="009A5B80" w:rsidRPr="00615879" w:rsidRDefault="009A5B80" w:rsidP="009A5B80">
      <w:pPr>
        <w:pStyle w:val="ListParagraph"/>
        <w:spacing w:after="200" w:line="276" w:lineRule="auto"/>
        <w:ind w:left="360"/>
        <w:jc w:val="both"/>
        <w:rPr>
          <w:rFonts w:cstheme="minorHAnsi"/>
          <w:sz w:val="24"/>
        </w:rPr>
      </w:pPr>
    </w:p>
    <w:p w:rsidR="009A5B80" w:rsidRPr="00615879" w:rsidRDefault="009A5B80" w:rsidP="009A5B80">
      <w:pPr>
        <w:shd w:val="clear" w:color="auto" w:fill="FFFFFF" w:themeFill="background1"/>
        <w:spacing w:line="276" w:lineRule="auto"/>
        <w:jc w:val="both"/>
        <w:rPr>
          <w:rFonts w:cstheme="minorHAnsi"/>
          <w:b/>
          <w:sz w:val="32"/>
        </w:rPr>
      </w:pPr>
      <w:r w:rsidRPr="00615879">
        <w:rPr>
          <w:rFonts w:cstheme="minorHAnsi"/>
          <w:b/>
          <w:sz w:val="32"/>
        </w:rPr>
        <w:t>2.2.4 Department Hierarchy</w:t>
      </w:r>
    </w:p>
    <w:p w:rsidR="009A5B80" w:rsidRPr="00615879" w:rsidRDefault="009A5B80" w:rsidP="009A5B80">
      <w:pPr>
        <w:shd w:val="clear" w:color="auto" w:fill="FFFFFF" w:themeFill="background1"/>
        <w:spacing w:line="276" w:lineRule="auto"/>
        <w:jc w:val="both"/>
        <w:rPr>
          <w:rFonts w:cstheme="minorHAnsi"/>
          <w:b/>
          <w:sz w:val="36"/>
        </w:rPr>
      </w:pPr>
      <w:r w:rsidRPr="00615879">
        <w:rPr>
          <w:rFonts w:cstheme="minorHAnsi"/>
          <w:b/>
          <w:sz w:val="24"/>
        </w:rPr>
        <w:t>Figure 2.1:</w:t>
      </w:r>
      <w:r w:rsidRPr="00615879">
        <w:rPr>
          <w:rFonts w:cstheme="minorHAnsi"/>
          <w:sz w:val="24"/>
        </w:rPr>
        <w:t xml:space="preserve"> Financial Inclusion Department’s hierarchy</w:t>
      </w:r>
    </w:p>
    <w:p w:rsidR="009A5B80" w:rsidRPr="00615879" w:rsidRDefault="009A5B80" w:rsidP="009A5B80">
      <w:pPr>
        <w:spacing w:line="276" w:lineRule="auto"/>
        <w:jc w:val="center"/>
        <w:rPr>
          <w:rFonts w:cstheme="minorHAnsi"/>
          <w:sz w:val="24"/>
        </w:rPr>
      </w:pPr>
      <w:r w:rsidRPr="00615879">
        <w:rPr>
          <w:rFonts w:cstheme="minorHAnsi"/>
          <w:noProof/>
        </w:rPr>
        <w:drawing>
          <wp:inline distT="0" distB="0" distL="0" distR="0" wp14:anchorId="7930C641" wp14:editId="5F329FD3">
            <wp:extent cx="4683125" cy="3393831"/>
            <wp:effectExtent l="38100" t="0" r="22225" b="0"/>
            <wp:docPr id="36"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9A5B80" w:rsidRPr="00615879" w:rsidRDefault="009A5B80" w:rsidP="009A5B80">
      <w:pPr>
        <w:pStyle w:val="Default"/>
        <w:spacing w:line="276" w:lineRule="auto"/>
        <w:rPr>
          <w:rFonts w:asciiTheme="minorHAnsi" w:hAnsiTheme="minorHAnsi" w:cstheme="minorHAnsi"/>
          <w:b/>
          <w:color w:val="auto"/>
          <w:sz w:val="32"/>
          <w:szCs w:val="32"/>
        </w:rPr>
      </w:pPr>
    </w:p>
    <w:p w:rsidR="009A5B80" w:rsidRPr="00615879" w:rsidRDefault="009A5B80" w:rsidP="009A5B80">
      <w:pPr>
        <w:pStyle w:val="Default"/>
        <w:spacing w:line="276" w:lineRule="auto"/>
        <w:rPr>
          <w:rFonts w:asciiTheme="minorHAnsi" w:hAnsiTheme="minorHAnsi" w:cstheme="minorHAnsi"/>
          <w:b/>
          <w:color w:val="auto"/>
          <w:sz w:val="32"/>
          <w:szCs w:val="32"/>
        </w:rPr>
      </w:pPr>
    </w:p>
    <w:p w:rsidR="009A5B80" w:rsidRPr="00615879" w:rsidRDefault="009A5B80" w:rsidP="009A5B80">
      <w:pPr>
        <w:pStyle w:val="Default"/>
        <w:spacing w:line="276" w:lineRule="auto"/>
        <w:rPr>
          <w:rFonts w:asciiTheme="minorHAnsi" w:hAnsiTheme="minorHAnsi" w:cstheme="minorHAnsi"/>
          <w:color w:val="auto"/>
        </w:rPr>
      </w:pPr>
    </w:p>
    <w:p w:rsidR="009A5B80" w:rsidRPr="00615879" w:rsidRDefault="009A5B80" w:rsidP="009A5B80">
      <w:pPr>
        <w:autoSpaceDE w:val="0"/>
        <w:autoSpaceDN w:val="0"/>
        <w:adjustRightInd w:val="0"/>
        <w:spacing w:after="0" w:line="276" w:lineRule="auto"/>
        <w:rPr>
          <w:rFonts w:cstheme="minorHAnsi"/>
          <w:b/>
          <w:bCs/>
          <w:sz w:val="52"/>
          <w:szCs w:val="52"/>
        </w:rPr>
      </w:pPr>
    </w:p>
    <w:p w:rsidR="007D2F69" w:rsidRPr="00615879" w:rsidRDefault="007D2F69" w:rsidP="007D2F69">
      <w:pPr>
        <w:autoSpaceDE w:val="0"/>
        <w:autoSpaceDN w:val="0"/>
        <w:adjustRightInd w:val="0"/>
        <w:spacing w:after="0" w:line="276" w:lineRule="auto"/>
        <w:jc w:val="center"/>
        <w:rPr>
          <w:rFonts w:cstheme="minorHAnsi"/>
          <w:b/>
          <w:bCs/>
          <w:i/>
          <w:sz w:val="34"/>
          <w:szCs w:val="32"/>
          <w:u w:val="single"/>
        </w:rPr>
      </w:pPr>
      <w:r w:rsidRPr="00615879">
        <w:rPr>
          <w:rFonts w:cstheme="minorHAnsi"/>
          <w:b/>
          <w:bCs/>
          <w:i/>
          <w:sz w:val="34"/>
          <w:szCs w:val="32"/>
          <w:u w:val="single"/>
        </w:rPr>
        <w:lastRenderedPageBreak/>
        <w:t>CHAPTER 3: THE IMPORTANCE OF FINANCIAL LITERACY AND RELATIONSHIP WITH SCHOOL BANKING</w:t>
      </w:r>
    </w:p>
    <w:p w:rsidR="007D2F69" w:rsidRPr="00615879" w:rsidRDefault="007D2F69" w:rsidP="007D2F69">
      <w:pPr>
        <w:autoSpaceDE w:val="0"/>
        <w:autoSpaceDN w:val="0"/>
        <w:adjustRightInd w:val="0"/>
        <w:spacing w:after="0" w:line="276" w:lineRule="auto"/>
        <w:jc w:val="center"/>
        <w:rPr>
          <w:rFonts w:cstheme="minorHAnsi"/>
          <w:b/>
          <w:bCs/>
          <w:i/>
          <w:sz w:val="32"/>
          <w:szCs w:val="32"/>
          <w:u w:val="single"/>
        </w:rPr>
      </w:pPr>
    </w:p>
    <w:p w:rsidR="009A5B80" w:rsidRPr="00615879" w:rsidRDefault="009A5B80" w:rsidP="009A5B80">
      <w:pPr>
        <w:autoSpaceDE w:val="0"/>
        <w:autoSpaceDN w:val="0"/>
        <w:adjustRightInd w:val="0"/>
        <w:spacing w:after="0" w:line="276" w:lineRule="auto"/>
        <w:jc w:val="both"/>
        <w:rPr>
          <w:rFonts w:cstheme="minorHAnsi"/>
          <w:b/>
          <w:bCs/>
          <w:sz w:val="32"/>
          <w:szCs w:val="32"/>
        </w:rPr>
      </w:pPr>
      <w:r w:rsidRPr="00615879">
        <w:rPr>
          <w:rFonts w:cstheme="minorHAnsi"/>
          <w:b/>
          <w:bCs/>
          <w:sz w:val="32"/>
          <w:szCs w:val="32"/>
        </w:rPr>
        <w:t>3.1 What is Financial Literacy?</w:t>
      </w:r>
    </w:p>
    <w:p w:rsidR="009A5B80" w:rsidRPr="00615879" w:rsidRDefault="009A5B80" w:rsidP="009A5B80">
      <w:pPr>
        <w:widowControl w:val="0"/>
        <w:autoSpaceDE w:val="0"/>
        <w:autoSpaceDN w:val="0"/>
        <w:adjustRightInd w:val="0"/>
        <w:spacing w:after="0" w:line="276" w:lineRule="auto"/>
        <w:jc w:val="both"/>
        <w:rPr>
          <w:rFonts w:cstheme="minorHAnsi"/>
          <w:sz w:val="24"/>
          <w:szCs w:val="24"/>
        </w:rPr>
      </w:pPr>
      <w:r w:rsidRPr="00615879">
        <w:rPr>
          <w:rFonts w:cstheme="minorHAnsi"/>
          <w:sz w:val="24"/>
          <w:szCs w:val="24"/>
        </w:rPr>
        <w:t>Financial literacy is the ability to use knowledge and skills to make effective and informed money management decisions. Gaining the knowledge and developing the skills to become financially literate is a lifelong process that begins with something as simple as putting a few pennies in a piggy bank, and evolves to more advanced subjects such as risk and asset allocation. </w:t>
      </w:r>
    </w:p>
    <w:p w:rsidR="009A5B80" w:rsidRPr="00615879" w:rsidRDefault="009A5B80" w:rsidP="009A5B80">
      <w:pPr>
        <w:widowControl w:val="0"/>
        <w:autoSpaceDE w:val="0"/>
        <w:autoSpaceDN w:val="0"/>
        <w:adjustRightInd w:val="0"/>
        <w:spacing w:after="0" w:line="276" w:lineRule="auto"/>
        <w:jc w:val="both"/>
        <w:rPr>
          <w:rFonts w:cstheme="minorHAnsi"/>
          <w:sz w:val="32"/>
          <w:szCs w:val="32"/>
        </w:rPr>
      </w:pPr>
      <w:r w:rsidRPr="00615879">
        <w:rPr>
          <w:rFonts w:cstheme="minorHAnsi"/>
          <w:sz w:val="32"/>
          <w:szCs w:val="32"/>
        </w:rPr>
        <w:t> </w:t>
      </w:r>
    </w:p>
    <w:p w:rsidR="009A5B80" w:rsidRPr="00615879" w:rsidRDefault="009A5B80" w:rsidP="009A5B80">
      <w:pPr>
        <w:autoSpaceDE w:val="0"/>
        <w:autoSpaceDN w:val="0"/>
        <w:adjustRightInd w:val="0"/>
        <w:spacing w:after="0" w:line="276" w:lineRule="auto"/>
        <w:jc w:val="both"/>
        <w:rPr>
          <w:rFonts w:cstheme="minorHAnsi"/>
          <w:b/>
          <w:sz w:val="32"/>
          <w:szCs w:val="32"/>
        </w:rPr>
      </w:pPr>
      <w:r w:rsidRPr="00615879">
        <w:rPr>
          <w:rFonts w:cstheme="minorHAnsi"/>
          <w:b/>
          <w:sz w:val="32"/>
          <w:szCs w:val="32"/>
        </w:rPr>
        <w:t>3.2 The Importance of Financial Literacy:</w:t>
      </w:r>
    </w:p>
    <w:p w:rsidR="009A5B80" w:rsidRPr="00615879" w:rsidRDefault="009A5B80" w:rsidP="009A5B80">
      <w:pPr>
        <w:autoSpaceDE w:val="0"/>
        <w:autoSpaceDN w:val="0"/>
        <w:adjustRightInd w:val="0"/>
        <w:spacing w:after="0" w:line="276" w:lineRule="auto"/>
        <w:jc w:val="both"/>
        <w:rPr>
          <w:rFonts w:cstheme="minorHAnsi"/>
          <w:sz w:val="24"/>
          <w:szCs w:val="24"/>
        </w:rPr>
      </w:pPr>
      <w:r w:rsidRPr="00615879">
        <w:rPr>
          <w:rFonts w:cstheme="minorHAnsi"/>
          <w:sz w:val="24"/>
          <w:szCs w:val="24"/>
        </w:rPr>
        <w:t>Financial Literacy is important not only for people in developed countries but also for people in developing countries and for emerging economies Financial Literacy is important to provide benefits to disadvantaged and low income segments of the society and help to run economy successfully in developing countries like Bangladesh.</w:t>
      </w:r>
    </w:p>
    <w:p w:rsidR="009A5B80" w:rsidRPr="00615879" w:rsidRDefault="009A5B80" w:rsidP="009A5B80">
      <w:pPr>
        <w:autoSpaceDE w:val="0"/>
        <w:autoSpaceDN w:val="0"/>
        <w:adjustRightInd w:val="0"/>
        <w:spacing w:after="0" w:line="276" w:lineRule="auto"/>
        <w:jc w:val="both"/>
        <w:rPr>
          <w:rFonts w:cstheme="minorHAnsi"/>
          <w:sz w:val="24"/>
          <w:szCs w:val="24"/>
        </w:rPr>
      </w:pPr>
      <w:r w:rsidRPr="00615879">
        <w:rPr>
          <w:rFonts w:cstheme="minorHAnsi"/>
          <w:sz w:val="24"/>
          <w:szCs w:val="24"/>
        </w:rPr>
        <w:t>The importance is described as follows:</w:t>
      </w:r>
    </w:p>
    <w:p w:rsidR="009A5B80" w:rsidRPr="00615879" w:rsidRDefault="009A5B80" w:rsidP="009A5B80">
      <w:pPr>
        <w:autoSpaceDE w:val="0"/>
        <w:autoSpaceDN w:val="0"/>
        <w:adjustRightInd w:val="0"/>
        <w:spacing w:after="0" w:line="276" w:lineRule="auto"/>
        <w:jc w:val="both"/>
        <w:rPr>
          <w:rFonts w:cstheme="minorHAnsi"/>
          <w:sz w:val="24"/>
          <w:szCs w:val="24"/>
        </w:rPr>
      </w:pPr>
      <w:r w:rsidRPr="00615879">
        <w:rPr>
          <w:rFonts w:cstheme="minorHAnsi"/>
          <w:sz w:val="24"/>
          <w:szCs w:val="24"/>
        </w:rPr>
        <w:t xml:space="preserve"> </w:t>
      </w:r>
    </w:p>
    <w:p w:rsidR="009A5B80" w:rsidRPr="00615879" w:rsidRDefault="009A5B80" w:rsidP="009A5B80">
      <w:pPr>
        <w:pStyle w:val="ListParagraph"/>
        <w:numPr>
          <w:ilvl w:val="0"/>
          <w:numId w:val="1"/>
        </w:numPr>
        <w:autoSpaceDE w:val="0"/>
        <w:autoSpaceDN w:val="0"/>
        <w:adjustRightInd w:val="0"/>
        <w:spacing w:after="0" w:line="276" w:lineRule="auto"/>
        <w:jc w:val="both"/>
        <w:rPr>
          <w:rFonts w:cstheme="minorHAnsi"/>
          <w:b/>
          <w:sz w:val="28"/>
          <w:szCs w:val="28"/>
        </w:rPr>
      </w:pPr>
      <w:r w:rsidRPr="00615879">
        <w:rPr>
          <w:rFonts w:cstheme="minorHAnsi"/>
          <w:b/>
          <w:sz w:val="28"/>
          <w:szCs w:val="28"/>
        </w:rPr>
        <w:t>Promoting Financial Inclusion:</w:t>
      </w:r>
    </w:p>
    <w:p w:rsidR="009A5B80" w:rsidRPr="00615879" w:rsidRDefault="009A5B80" w:rsidP="009A5B80">
      <w:pPr>
        <w:widowControl w:val="0"/>
        <w:autoSpaceDE w:val="0"/>
        <w:autoSpaceDN w:val="0"/>
        <w:adjustRightInd w:val="0"/>
        <w:spacing w:after="0" w:line="276" w:lineRule="auto"/>
        <w:jc w:val="both"/>
        <w:rPr>
          <w:rFonts w:cstheme="minorHAnsi"/>
          <w:sz w:val="24"/>
          <w:szCs w:val="24"/>
        </w:rPr>
      </w:pPr>
      <w:r w:rsidRPr="00615879">
        <w:rPr>
          <w:rFonts w:cstheme="minorHAnsi"/>
          <w:sz w:val="24"/>
          <w:szCs w:val="24"/>
        </w:rPr>
        <w:t>Financial inclusion and financial literacy are almost synonymously. That has no confusion. That is deliberate which are as follows:</w:t>
      </w:r>
    </w:p>
    <w:p w:rsidR="009A5B80" w:rsidRPr="00615879" w:rsidRDefault="009A5B80" w:rsidP="009A5B80">
      <w:pPr>
        <w:widowControl w:val="0"/>
        <w:autoSpaceDE w:val="0"/>
        <w:autoSpaceDN w:val="0"/>
        <w:adjustRightInd w:val="0"/>
        <w:spacing w:after="0" w:line="276" w:lineRule="auto"/>
        <w:jc w:val="both"/>
        <w:rPr>
          <w:rFonts w:cstheme="minorHAnsi"/>
          <w:sz w:val="24"/>
          <w:szCs w:val="24"/>
        </w:rPr>
      </w:pPr>
    </w:p>
    <w:p w:rsidR="009A5B80" w:rsidRPr="00615879" w:rsidRDefault="009A5B80" w:rsidP="009A5B80">
      <w:pPr>
        <w:pStyle w:val="ListParagraph"/>
        <w:widowControl w:val="0"/>
        <w:numPr>
          <w:ilvl w:val="0"/>
          <w:numId w:val="2"/>
        </w:numPr>
        <w:autoSpaceDE w:val="0"/>
        <w:autoSpaceDN w:val="0"/>
        <w:adjustRightInd w:val="0"/>
        <w:spacing w:after="0" w:line="276" w:lineRule="auto"/>
        <w:jc w:val="both"/>
        <w:rPr>
          <w:rFonts w:cstheme="minorHAnsi"/>
          <w:sz w:val="24"/>
          <w:szCs w:val="24"/>
        </w:rPr>
      </w:pPr>
      <w:r w:rsidRPr="00615879">
        <w:rPr>
          <w:rFonts w:cstheme="minorHAnsi"/>
          <w:sz w:val="24"/>
          <w:szCs w:val="24"/>
        </w:rPr>
        <w:t>Financial inclusion and financial literacy are integral to each other.</w:t>
      </w:r>
    </w:p>
    <w:p w:rsidR="009A5B80" w:rsidRPr="00615879" w:rsidRDefault="009A5B80" w:rsidP="009A5B80">
      <w:pPr>
        <w:pStyle w:val="ListParagraph"/>
        <w:widowControl w:val="0"/>
        <w:numPr>
          <w:ilvl w:val="0"/>
          <w:numId w:val="2"/>
        </w:numPr>
        <w:autoSpaceDE w:val="0"/>
        <w:autoSpaceDN w:val="0"/>
        <w:adjustRightInd w:val="0"/>
        <w:spacing w:after="0" w:line="276" w:lineRule="auto"/>
        <w:jc w:val="both"/>
        <w:rPr>
          <w:rFonts w:cstheme="minorHAnsi"/>
          <w:sz w:val="24"/>
          <w:szCs w:val="24"/>
        </w:rPr>
      </w:pPr>
      <w:r w:rsidRPr="00615879">
        <w:rPr>
          <w:rFonts w:cstheme="minorHAnsi"/>
          <w:sz w:val="24"/>
          <w:szCs w:val="24"/>
        </w:rPr>
        <w:t>They are two elements of an integral strategy-That are Financial inclusion provides access and Financial literacy provides awareness</w:t>
      </w:r>
    </w:p>
    <w:p w:rsidR="009A5B80" w:rsidRPr="00615879" w:rsidRDefault="009A5B80" w:rsidP="009A5B80">
      <w:pPr>
        <w:pStyle w:val="ListParagraph"/>
        <w:widowControl w:val="0"/>
        <w:numPr>
          <w:ilvl w:val="0"/>
          <w:numId w:val="2"/>
        </w:numPr>
        <w:autoSpaceDE w:val="0"/>
        <w:autoSpaceDN w:val="0"/>
        <w:adjustRightInd w:val="0"/>
        <w:spacing w:after="0" w:line="276" w:lineRule="auto"/>
        <w:jc w:val="both"/>
        <w:rPr>
          <w:rFonts w:cstheme="minorHAnsi"/>
          <w:sz w:val="24"/>
          <w:szCs w:val="24"/>
        </w:rPr>
      </w:pPr>
      <w:r w:rsidRPr="00615879">
        <w:rPr>
          <w:rFonts w:cstheme="minorHAnsi"/>
          <w:sz w:val="24"/>
          <w:szCs w:val="24"/>
        </w:rPr>
        <w:t>Disadvantaged people need both – access to and awareness of financial services.</w:t>
      </w:r>
    </w:p>
    <w:p w:rsidR="009A5B80" w:rsidRPr="00615879" w:rsidRDefault="009A5B80" w:rsidP="009A5B80">
      <w:pPr>
        <w:pStyle w:val="ListParagraph"/>
        <w:widowControl w:val="0"/>
        <w:numPr>
          <w:ilvl w:val="0"/>
          <w:numId w:val="2"/>
        </w:numPr>
        <w:autoSpaceDE w:val="0"/>
        <w:autoSpaceDN w:val="0"/>
        <w:adjustRightInd w:val="0"/>
        <w:spacing w:after="0" w:line="276" w:lineRule="auto"/>
        <w:jc w:val="both"/>
        <w:rPr>
          <w:rFonts w:cstheme="minorHAnsi"/>
          <w:sz w:val="24"/>
          <w:szCs w:val="24"/>
        </w:rPr>
      </w:pPr>
      <w:r w:rsidRPr="00615879">
        <w:rPr>
          <w:rFonts w:cstheme="minorHAnsi"/>
          <w:sz w:val="24"/>
          <w:szCs w:val="24"/>
        </w:rPr>
        <w:t xml:space="preserve">Financial inclusion is on supply side. In opposition, </w:t>
      </w:r>
      <w:proofErr w:type="gramStart"/>
      <w:r w:rsidRPr="00615879">
        <w:rPr>
          <w:rFonts w:cstheme="minorHAnsi"/>
          <w:sz w:val="24"/>
          <w:szCs w:val="24"/>
        </w:rPr>
        <w:t>Financial</w:t>
      </w:r>
      <w:proofErr w:type="gramEnd"/>
      <w:r w:rsidRPr="00615879">
        <w:rPr>
          <w:rFonts w:cstheme="minorHAnsi"/>
          <w:sz w:val="24"/>
          <w:szCs w:val="24"/>
        </w:rPr>
        <w:t xml:space="preserve"> literacy is on demand side.</w:t>
      </w:r>
    </w:p>
    <w:p w:rsidR="009A5B80" w:rsidRPr="00615879" w:rsidRDefault="009A5B80" w:rsidP="009A5B80">
      <w:pPr>
        <w:widowControl w:val="0"/>
        <w:autoSpaceDE w:val="0"/>
        <w:autoSpaceDN w:val="0"/>
        <w:adjustRightInd w:val="0"/>
        <w:spacing w:after="0" w:line="240" w:lineRule="auto"/>
        <w:rPr>
          <w:rFonts w:cstheme="minorHAnsi"/>
          <w:sz w:val="24"/>
          <w:szCs w:val="24"/>
        </w:rPr>
      </w:pPr>
      <w:r w:rsidRPr="00615879">
        <w:rPr>
          <w:rFonts w:cstheme="minorHAnsi"/>
          <w:sz w:val="24"/>
          <w:szCs w:val="24"/>
        </w:rPr>
        <w:t>(Source: Promoting Financial Inclusion through Financial Education-OECD/INFE EVIDENCE, POLICIES AND PRACTICE)</w:t>
      </w:r>
    </w:p>
    <w:p w:rsidR="009A5B80" w:rsidRPr="00615879" w:rsidRDefault="009A5B80" w:rsidP="009A5B80">
      <w:pPr>
        <w:widowControl w:val="0"/>
        <w:autoSpaceDE w:val="0"/>
        <w:autoSpaceDN w:val="0"/>
        <w:adjustRightInd w:val="0"/>
        <w:spacing w:after="0" w:line="276" w:lineRule="auto"/>
        <w:jc w:val="both"/>
        <w:rPr>
          <w:rFonts w:cstheme="minorHAnsi"/>
          <w:sz w:val="24"/>
          <w:szCs w:val="24"/>
        </w:rPr>
      </w:pPr>
    </w:p>
    <w:p w:rsidR="009A5B80" w:rsidRPr="00615879" w:rsidRDefault="009A5B80" w:rsidP="009A5B80">
      <w:pPr>
        <w:autoSpaceDE w:val="0"/>
        <w:autoSpaceDN w:val="0"/>
        <w:adjustRightInd w:val="0"/>
        <w:spacing w:after="0" w:line="276" w:lineRule="auto"/>
        <w:jc w:val="both"/>
        <w:rPr>
          <w:rFonts w:cstheme="minorHAnsi"/>
        </w:rPr>
      </w:pPr>
      <w:r w:rsidRPr="00615879">
        <w:rPr>
          <w:rFonts w:eastAsia="Times New Roman" w:cstheme="minorHAnsi"/>
          <w:spacing w:val="3"/>
          <w:sz w:val="24"/>
          <w:szCs w:val="24"/>
        </w:rPr>
        <w:t>So, Financial Literacy is considered an important adjunct for promoting financial inclusion, consumer protection and ultimately, financial stability. Financial Inclusion and Financial Literacy need to go hand in hand to enable the common man to understand the needs and benefits of the products and services offered by the formal financial institutions.   </w:t>
      </w:r>
    </w:p>
    <w:p w:rsidR="009A5B80" w:rsidRPr="00615879" w:rsidRDefault="009A5B80" w:rsidP="009A5B80">
      <w:pPr>
        <w:autoSpaceDE w:val="0"/>
        <w:autoSpaceDN w:val="0"/>
        <w:adjustRightInd w:val="0"/>
        <w:spacing w:after="0" w:line="276" w:lineRule="auto"/>
        <w:jc w:val="both"/>
        <w:rPr>
          <w:rFonts w:eastAsia="Times New Roman" w:cstheme="minorHAnsi"/>
          <w:spacing w:val="3"/>
          <w:sz w:val="24"/>
          <w:szCs w:val="24"/>
        </w:rPr>
      </w:pPr>
      <w:r w:rsidRPr="00615879">
        <w:rPr>
          <w:rFonts w:eastAsia="Times New Roman" w:cstheme="minorHAnsi"/>
          <w:spacing w:val="3"/>
          <w:sz w:val="24"/>
          <w:szCs w:val="24"/>
        </w:rPr>
        <w:t xml:space="preserve">Financial Literacy is helps to include us in inclusive finance and gives financial stability by teaching us about some important financial activities. </w:t>
      </w:r>
      <w:proofErr w:type="gramStart"/>
      <w:r w:rsidRPr="00615879">
        <w:rPr>
          <w:rFonts w:eastAsia="Times New Roman" w:cstheme="minorHAnsi"/>
          <w:spacing w:val="3"/>
          <w:sz w:val="24"/>
          <w:szCs w:val="24"/>
        </w:rPr>
        <w:t>which</w:t>
      </w:r>
      <w:proofErr w:type="gramEnd"/>
      <w:r w:rsidRPr="00615879">
        <w:rPr>
          <w:rFonts w:eastAsia="Times New Roman" w:cstheme="minorHAnsi"/>
          <w:spacing w:val="3"/>
          <w:sz w:val="24"/>
          <w:szCs w:val="24"/>
        </w:rPr>
        <w:t xml:space="preserve"> are as follows:</w:t>
      </w:r>
    </w:p>
    <w:p w:rsidR="009A5B80" w:rsidRPr="00615879" w:rsidRDefault="009A5B80" w:rsidP="009A5B80">
      <w:pPr>
        <w:pStyle w:val="ListParagraph"/>
        <w:numPr>
          <w:ilvl w:val="0"/>
          <w:numId w:val="10"/>
        </w:numPr>
        <w:autoSpaceDE w:val="0"/>
        <w:autoSpaceDN w:val="0"/>
        <w:adjustRightInd w:val="0"/>
        <w:spacing w:after="0" w:line="276" w:lineRule="auto"/>
        <w:jc w:val="both"/>
        <w:rPr>
          <w:rFonts w:eastAsia="Times New Roman" w:cstheme="minorHAnsi"/>
          <w:spacing w:val="3"/>
          <w:sz w:val="24"/>
          <w:szCs w:val="24"/>
        </w:rPr>
      </w:pPr>
      <w:r w:rsidRPr="00615879">
        <w:rPr>
          <w:rFonts w:eastAsia="Times New Roman" w:cstheme="minorHAnsi"/>
          <w:spacing w:val="3"/>
          <w:sz w:val="24"/>
          <w:szCs w:val="24"/>
        </w:rPr>
        <w:t>The cause of saving,</w:t>
      </w:r>
    </w:p>
    <w:p w:rsidR="009A5B80" w:rsidRPr="00615879" w:rsidRDefault="009A5B80" w:rsidP="009A5B80">
      <w:pPr>
        <w:pStyle w:val="ListParagraph"/>
        <w:numPr>
          <w:ilvl w:val="0"/>
          <w:numId w:val="10"/>
        </w:numPr>
        <w:autoSpaceDE w:val="0"/>
        <w:autoSpaceDN w:val="0"/>
        <w:adjustRightInd w:val="0"/>
        <w:spacing w:after="0" w:line="276" w:lineRule="auto"/>
        <w:jc w:val="both"/>
        <w:rPr>
          <w:rFonts w:eastAsia="Times New Roman" w:cstheme="minorHAnsi"/>
          <w:spacing w:val="3"/>
          <w:sz w:val="24"/>
          <w:szCs w:val="24"/>
        </w:rPr>
      </w:pPr>
      <w:r w:rsidRPr="00615879">
        <w:rPr>
          <w:rFonts w:eastAsia="Times New Roman" w:cstheme="minorHAnsi"/>
          <w:spacing w:val="3"/>
          <w:sz w:val="24"/>
          <w:szCs w:val="24"/>
        </w:rPr>
        <w:t>The cause of saving regularly and consistently,</w:t>
      </w:r>
    </w:p>
    <w:p w:rsidR="009A5B80" w:rsidRPr="00615879" w:rsidRDefault="009A5B80" w:rsidP="009A5B80">
      <w:pPr>
        <w:pStyle w:val="ListParagraph"/>
        <w:numPr>
          <w:ilvl w:val="0"/>
          <w:numId w:val="10"/>
        </w:numPr>
        <w:autoSpaceDE w:val="0"/>
        <w:autoSpaceDN w:val="0"/>
        <w:adjustRightInd w:val="0"/>
        <w:spacing w:after="0" w:line="276" w:lineRule="auto"/>
        <w:jc w:val="both"/>
        <w:rPr>
          <w:rFonts w:eastAsia="Times New Roman" w:cstheme="minorHAnsi"/>
          <w:spacing w:val="3"/>
          <w:sz w:val="24"/>
          <w:szCs w:val="24"/>
        </w:rPr>
      </w:pPr>
      <w:r w:rsidRPr="00615879">
        <w:rPr>
          <w:rFonts w:eastAsia="Times New Roman" w:cstheme="minorHAnsi"/>
          <w:spacing w:val="3"/>
          <w:sz w:val="24"/>
          <w:szCs w:val="24"/>
        </w:rPr>
        <w:lastRenderedPageBreak/>
        <w:t>The cause of saving with banks,</w:t>
      </w:r>
    </w:p>
    <w:p w:rsidR="009A5B80" w:rsidRPr="00615879" w:rsidRDefault="009A5B80" w:rsidP="009A5B80">
      <w:pPr>
        <w:pStyle w:val="ListParagraph"/>
        <w:numPr>
          <w:ilvl w:val="0"/>
          <w:numId w:val="11"/>
        </w:numPr>
        <w:autoSpaceDE w:val="0"/>
        <w:autoSpaceDN w:val="0"/>
        <w:adjustRightInd w:val="0"/>
        <w:spacing w:after="0" w:line="276" w:lineRule="auto"/>
        <w:jc w:val="both"/>
        <w:rPr>
          <w:rFonts w:eastAsia="Times New Roman" w:cstheme="minorHAnsi"/>
          <w:spacing w:val="3"/>
          <w:sz w:val="24"/>
          <w:szCs w:val="24"/>
        </w:rPr>
      </w:pPr>
      <w:r w:rsidRPr="00615879">
        <w:rPr>
          <w:rFonts w:eastAsia="Times New Roman" w:cstheme="minorHAnsi"/>
          <w:spacing w:val="3"/>
          <w:sz w:val="24"/>
          <w:szCs w:val="24"/>
        </w:rPr>
        <w:t>The cause of borrowing within limits,</w:t>
      </w:r>
    </w:p>
    <w:p w:rsidR="009A5B80" w:rsidRPr="00615879" w:rsidRDefault="009A5B80" w:rsidP="009A5B80">
      <w:pPr>
        <w:pStyle w:val="ListParagraph"/>
        <w:numPr>
          <w:ilvl w:val="0"/>
          <w:numId w:val="11"/>
        </w:numPr>
        <w:autoSpaceDE w:val="0"/>
        <w:autoSpaceDN w:val="0"/>
        <w:adjustRightInd w:val="0"/>
        <w:spacing w:after="0" w:line="276" w:lineRule="auto"/>
        <w:jc w:val="both"/>
        <w:rPr>
          <w:rFonts w:eastAsia="Times New Roman" w:cstheme="minorHAnsi"/>
          <w:spacing w:val="3"/>
          <w:sz w:val="24"/>
          <w:szCs w:val="24"/>
        </w:rPr>
      </w:pPr>
      <w:r w:rsidRPr="00615879">
        <w:rPr>
          <w:rFonts w:eastAsia="Times New Roman" w:cstheme="minorHAnsi"/>
          <w:spacing w:val="3"/>
          <w:sz w:val="24"/>
          <w:szCs w:val="24"/>
        </w:rPr>
        <w:t>The cause of borrowing from banks,</w:t>
      </w:r>
    </w:p>
    <w:p w:rsidR="009A5B80" w:rsidRPr="00615879" w:rsidRDefault="009A5B80" w:rsidP="009A5B80">
      <w:pPr>
        <w:pStyle w:val="ListParagraph"/>
        <w:numPr>
          <w:ilvl w:val="0"/>
          <w:numId w:val="11"/>
        </w:numPr>
        <w:autoSpaceDE w:val="0"/>
        <w:autoSpaceDN w:val="0"/>
        <w:adjustRightInd w:val="0"/>
        <w:spacing w:after="0" w:line="276" w:lineRule="auto"/>
        <w:jc w:val="both"/>
        <w:rPr>
          <w:rFonts w:eastAsia="Times New Roman" w:cstheme="minorHAnsi"/>
          <w:spacing w:val="3"/>
          <w:sz w:val="24"/>
          <w:szCs w:val="24"/>
        </w:rPr>
      </w:pPr>
      <w:r w:rsidRPr="00615879">
        <w:rPr>
          <w:rFonts w:eastAsia="Times New Roman" w:cstheme="minorHAnsi"/>
          <w:spacing w:val="3"/>
          <w:sz w:val="24"/>
          <w:szCs w:val="24"/>
        </w:rPr>
        <w:t>The cause of borrowing for income generating purposes,</w:t>
      </w:r>
    </w:p>
    <w:p w:rsidR="009A5B80" w:rsidRPr="00615879" w:rsidRDefault="009A5B80" w:rsidP="009A5B80">
      <w:pPr>
        <w:pStyle w:val="ListParagraph"/>
        <w:numPr>
          <w:ilvl w:val="0"/>
          <w:numId w:val="11"/>
        </w:numPr>
        <w:autoSpaceDE w:val="0"/>
        <w:autoSpaceDN w:val="0"/>
        <w:adjustRightInd w:val="0"/>
        <w:spacing w:after="0" w:line="276" w:lineRule="auto"/>
        <w:jc w:val="both"/>
        <w:rPr>
          <w:rFonts w:eastAsia="Times New Roman" w:cstheme="minorHAnsi"/>
          <w:spacing w:val="3"/>
          <w:sz w:val="24"/>
          <w:szCs w:val="24"/>
        </w:rPr>
      </w:pPr>
      <w:r w:rsidRPr="00615879">
        <w:rPr>
          <w:rFonts w:eastAsia="Times New Roman" w:cstheme="minorHAnsi"/>
          <w:spacing w:val="3"/>
          <w:sz w:val="24"/>
          <w:szCs w:val="24"/>
        </w:rPr>
        <w:t>The cause of repaying loans, </w:t>
      </w:r>
    </w:p>
    <w:p w:rsidR="009A5B80" w:rsidRPr="00615879" w:rsidRDefault="009A5B80" w:rsidP="009A5B80">
      <w:pPr>
        <w:pStyle w:val="ListParagraph"/>
        <w:numPr>
          <w:ilvl w:val="0"/>
          <w:numId w:val="11"/>
        </w:numPr>
        <w:autoSpaceDE w:val="0"/>
        <w:autoSpaceDN w:val="0"/>
        <w:adjustRightInd w:val="0"/>
        <w:spacing w:after="0" w:line="276" w:lineRule="auto"/>
        <w:jc w:val="both"/>
        <w:rPr>
          <w:rFonts w:eastAsia="Times New Roman" w:cstheme="minorHAnsi"/>
          <w:spacing w:val="3"/>
          <w:sz w:val="24"/>
          <w:szCs w:val="24"/>
        </w:rPr>
      </w:pPr>
      <w:r w:rsidRPr="00615879">
        <w:rPr>
          <w:rFonts w:eastAsia="Times New Roman" w:cstheme="minorHAnsi"/>
          <w:spacing w:val="3"/>
          <w:sz w:val="24"/>
          <w:szCs w:val="24"/>
        </w:rPr>
        <w:t>The cause of repaying loans in time,</w:t>
      </w:r>
    </w:p>
    <w:p w:rsidR="009A5B80" w:rsidRPr="00615879" w:rsidRDefault="009A5B80" w:rsidP="009A5B80">
      <w:pPr>
        <w:pStyle w:val="ListParagraph"/>
        <w:numPr>
          <w:ilvl w:val="0"/>
          <w:numId w:val="11"/>
        </w:numPr>
        <w:autoSpaceDE w:val="0"/>
        <w:autoSpaceDN w:val="0"/>
        <w:adjustRightInd w:val="0"/>
        <w:spacing w:after="0" w:line="276" w:lineRule="auto"/>
        <w:jc w:val="both"/>
        <w:rPr>
          <w:rFonts w:eastAsia="Times New Roman" w:cstheme="minorHAnsi"/>
          <w:spacing w:val="3"/>
          <w:sz w:val="24"/>
          <w:szCs w:val="24"/>
        </w:rPr>
      </w:pPr>
      <w:r w:rsidRPr="00615879">
        <w:rPr>
          <w:rFonts w:eastAsia="Times New Roman" w:cstheme="minorHAnsi"/>
          <w:spacing w:val="3"/>
          <w:sz w:val="24"/>
          <w:szCs w:val="24"/>
        </w:rPr>
        <w:t>Why do we need insurance?</w:t>
      </w:r>
    </w:p>
    <w:p w:rsidR="009A5B80" w:rsidRPr="00615879" w:rsidRDefault="009A5B80" w:rsidP="009A5B80">
      <w:pPr>
        <w:pStyle w:val="ListParagraph"/>
        <w:numPr>
          <w:ilvl w:val="0"/>
          <w:numId w:val="11"/>
        </w:numPr>
        <w:autoSpaceDE w:val="0"/>
        <w:autoSpaceDN w:val="0"/>
        <w:adjustRightInd w:val="0"/>
        <w:spacing w:after="0" w:line="276" w:lineRule="auto"/>
        <w:jc w:val="both"/>
        <w:rPr>
          <w:rFonts w:eastAsia="Times New Roman" w:cstheme="minorHAnsi"/>
          <w:spacing w:val="3"/>
          <w:sz w:val="24"/>
          <w:szCs w:val="24"/>
        </w:rPr>
      </w:pPr>
      <w:r w:rsidRPr="00615879">
        <w:rPr>
          <w:rFonts w:eastAsia="Times New Roman" w:cstheme="minorHAnsi"/>
          <w:spacing w:val="3"/>
          <w:sz w:val="24"/>
          <w:szCs w:val="24"/>
        </w:rPr>
        <w:t>Why we will need regular stream of income post working life –pension?</w:t>
      </w:r>
    </w:p>
    <w:p w:rsidR="009A5B80" w:rsidRPr="00615879" w:rsidRDefault="009A5B80" w:rsidP="009A5B80">
      <w:pPr>
        <w:pStyle w:val="ListParagraph"/>
        <w:numPr>
          <w:ilvl w:val="0"/>
          <w:numId w:val="11"/>
        </w:numPr>
        <w:autoSpaceDE w:val="0"/>
        <w:autoSpaceDN w:val="0"/>
        <w:adjustRightInd w:val="0"/>
        <w:spacing w:after="0" w:line="276" w:lineRule="auto"/>
        <w:jc w:val="both"/>
        <w:rPr>
          <w:rFonts w:eastAsia="Times New Roman" w:cstheme="minorHAnsi"/>
          <w:spacing w:val="3"/>
          <w:sz w:val="24"/>
          <w:szCs w:val="24"/>
        </w:rPr>
      </w:pPr>
      <w:r w:rsidRPr="00615879">
        <w:rPr>
          <w:rFonts w:eastAsia="Times New Roman" w:cstheme="minorHAnsi"/>
          <w:spacing w:val="3"/>
          <w:sz w:val="24"/>
          <w:szCs w:val="24"/>
        </w:rPr>
        <w:t>Why we should keep money aside regularly and consistently during your earning life for pension in old age?</w:t>
      </w:r>
    </w:p>
    <w:p w:rsidR="009A5B80" w:rsidRPr="00615879" w:rsidRDefault="009A5B80" w:rsidP="009A5B80">
      <w:pPr>
        <w:pStyle w:val="ListParagraph"/>
        <w:numPr>
          <w:ilvl w:val="0"/>
          <w:numId w:val="11"/>
        </w:numPr>
        <w:autoSpaceDE w:val="0"/>
        <w:autoSpaceDN w:val="0"/>
        <w:adjustRightInd w:val="0"/>
        <w:spacing w:after="0" w:line="276" w:lineRule="auto"/>
        <w:jc w:val="both"/>
        <w:rPr>
          <w:rFonts w:eastAsia="Times New Roman" w:cstheme="minorHAnsi"/>
          <w:spacing w:val="3"/>
          <w:sz w:val="24"/>
          <w:szCs w:val="24"/>
        </w:rPr>
      </w:pPr>
      <w:r w:rsidRPr="00615879">
        <w:rPr>
          <w:rFonts w:eastAsia="Times New Roman" w:cstheme="minorHAnsi"/>
          <w:spacing w:val="3"/>
          <w:sz w:val="24"/>
          <w:szCs w:val="24"/>
        </w:rPr>
        <w:t>What is interest and how money lenders charge very high interest rates?</w:t>
      </w:r>
    </w:p>
    <w:p w:rsidR="009A5B80" w:rsidRPr="00615879" w:rsidRDefault="009A5B80" w:rsidP="009A5B80">
      <w:pPr>
        <w:pStyle w:val="ListParagraph"/>
        <w:numPr>
          <w:ilvl w:val="0"/>
          <w:numId w:val="11"/>
        </w:numPr>
        <w:autoSpaceDE w:val="0"/>
        <w:autoSpaceDN w:val="0"/>
        <w:adjustRightInd w:val="0"/>
        <w:spacing w:after="0" w:line="276" w:lineRule="auto"/>
        <w:jc w:val="both"/>
        <w:rPr>
          <w:rFonts w:eastAsia="Times New Roman" w:cstheme="minorHAnsi"/>
          <w:spacing w:val="3"/>
          <w:sz w:val="24"/>
          <w:szCs w:val="24"/>
        </w:rPr>
      </w:pPr>
      <w:r w:rsidRPr="00615879">
        <w:rPr>
          <w:rFonts w:eastAsia="Times New Roman" w:cstheme="minorHAnsi"/>
          <w:spacing w:val="3"/>
          <w:sz w:val="24"/>
          <w:szCs w:val="24"/>
        </w:rPr>
        <w:t>The difference between money and credit.</w:t>
      </w:r>
    </w:p>
    <w:p w:rsidR="009A5B80" w:rsidRPr="00615879" w:rsidRDefault="009A5B80" w:rsidP="009A5B80">
      <w:pPr>
        <w:spacing w:after="0" w:line="504" w:lineRule="atLeast"/>
        <w:textAlignment w:val="baseline"/>
        <w:rPr>
          <w:rFonts w:eastAsia="Times New Roman" w:cstheme="minorHAnsi"/>
          <w:spacing w:val="3"/>
          <w:sz w:val="24"/>
          <w:szCs w:val="24"/>
        </w:rPr>
      </w:pPr>
      <w:r w:rsidRPr="00615879">
        <w:rPr>
          <w:rFonts w:eastAsia="Times New Roman" w:cstheme="minorHAnsi"/>
          <w:spacing w:val="3"/>
          <w:sz w:val="24"/>
          <w:szCs w:val="24"/>
        </w:rPr>
        <w:t>(Source: Financial inclusion and financial literacy should go hand in hand: RBI)</w:t>
      </w:r>
    </w:p>
    <w:p w:rsidR="009A5B80" w:rsidRPr="00615879" w:rsidRDefault="009A5B80" w:rsidP="009A5B80">
      <w:pPr>
        <w:autoSpaceDE w:val="0"/>
        <w:autoSpaceDN w:val="0"/>
        <w:adjustRightInd w:val="0"/>
        <w:spacing w:after="0" w:line="276" w:lineRule="auto"/>
        <w:jc w:val="both"/>
        <w:rPr>
          <w:rFonts w:eastAsia="Times New Roman" w:cstheme="minorHAnsi"/>
          <w:spacing w:val="3"/>
          <w:sz w:val="24"/>
          <w:szCs w:val="24"/>
        </w:rPr>
      </w:pPr>
    </w:p>
    <w:p w:rsidR="009A5B80" w:rsidRPr="00615879" w:rsidRDefault="009A5B80" w:rsidP="009A5B80">
      <w:pPr>
        <w:pStyle w:val="ListParagraph"/>
        <w:numPr>
          <w:ilvl w:val="0"/>
          <w:numId w:val="1"/>
        </w:numPr>
        <w:autoSpaceDE w:val="0"/>
        <w:autoSpaceDN w:val="0"/>
        <w:adjustRightInd w:val="0"/>
        <w:spacing w:after="0" w:line="276" w:lineRule="auto"/>
        <w:jc w:val="both"/>
        <w:rPr>
          <w:rFonts w:eastAsia="Times New Roman" w:cstheme="minorHAnsi"/>
          <w:spacing w:val="3"/>
          <w:sz w:val="24"/>
          <w:szCs w:val="24"/>
        </w:rPr>
      </w:pPr>
      <w:r w:rsidRPr="00615879">
        <w:rPr>
          <w:rFonts w:eastAsia="Times New Roman" w:cstheme="minorHAnsi"/>
          <w:b/>
          <w:spacing w:val="3"/>
          <w:sz w:val="28"/>
          <w:szCs w:val="28"/>
        </w:rPr>
        <w:t>The Benefits of Financial Literacy to The Segments Who are Unbanked:</w:t>
      </w:r>
    </w:p>
    <w:p w:rsidR="009A5B80" w:rsidRPr="00615879" w:rsidRDefault="009A5B80" w:rsidP="009A5B80">
      <w:pPr>
        <w:autoSpaceDE w:val="0"/>
        <w:autoSpaceDN w:val="0"/>
        <w:adjustRightInd w:val="0"/>
        <w:spacing w:after="0" w:line="276" w:lineRule="auto"/>
        <w:jc w:val="both"/>
        <w:rPr>
          <w:rFonts w:eastAsia="Times New Roman" w:cstheme="minorHAnsi"/>
          <w:spacing w:val="3"/>
          <w:sz w:val="24"/>
          <w:szCs w:val="24"/>
        </w:rPr>
      </w:pPr>
      <w:r w:rsidRPr="00615879">
        <w:rPr>
          <w:rFonts w:eastAsia="Times New Roman" w:cstheme="minorHAnsi"/>
          <w:spacing w:val="3"/>
          <w:sz w:val="24"/>
          <w:szCs w:val="24"/>
        </w:rPr>
        <w:t>Financial Literacy has a great impact on emerging economy by providing some benefits to the people who are unbanked. That is some benefits, which are as follows:</w:t>
      </w:r>
    </w:p>
    <w:p w:rsidR="009A5B80" w:rsidRPr="00615879" w:rsidRDefault="009A5B80" w:rsidP="009A5B80">
      <w:pPr>
        <w:widowControl w:val="0"/>
        <w:autoSpaceDE w:val="0"/>
        <w:autoSpaceDN w:val="0"/>
        <w:adjustRightInd w:val="0"/>
        <w:spacing w:after="0" w:line="276" w:lineRule="auto"/>
        <w:jc w:val="both"/>
        <w:rPr>
          <w:rFonts w:cstheme="minorHAnsi"/>
          <w:sz w:val="24"/>
          <w:szCs w:val="24"/>
        </w:rPr>
      </w:pPr>
      <w:r w:rsidRPr="00615879">
        <w:rPr>
          <w:rFonts w:cstheme="minorHAnsi"/>
          <w:sz w:val="24"/>
          <w:szCs w:val="24"/>
        </w:rPr>
        <w:t xml:space="preserve">Financial Literacy provides </w:t>
      </w:r>
      <w:proofErr w:type="gramStart"/>
      <w:r w:rsidRPr="00615879">
        <w:rPr>
          <w:rFonts w:cstheme="minorHAnsi"/>
          <w:sz w:val="24"/>
          <w:szCs w:val="24"/>
        </w:rPr>
        <w:t>Improved</w:t>
      </w:r>
      <w:proofErr w:type="gramEnd"/>
      <w:r w:rsidRPr="00615879">
        <w:rPr>
          <w:rFonts w:cstheme="minorHAnsi"/>
          <w:sz w:val="24"/>
          <w:szCs w:val="24"/>
        </w:rPr>
        <w:t xml:space="preserve"> understanding of mainstream financial services, and encouragement to avoid non-standard services</w:t>
      </w:r>
    </w:p>
    <w:p w:rsidR="009A5B80" w:rsidRPr="00615879" w:rsidRDefault="009A5B80" w:rsidP="009A5B80">
      <w:pPr>
        <w:widowControl w:val="0"/>
        <w:autoSpaceDE w:val="0"/>
        <w:autoSpaceDN w:val="0"/>
        <w:adjustRightInd w:val="0"/>
        <w:spacing w:after="0" w:line="276" w:lineRule="auto"/>
        <w:jc w:val="both"/>
        <w:rPr>
          <w:rFonts w:cstheme="minorHAnsi"/>
          <w:sz w:val="24"/>
          <w:szCs w:val="24"/>
        </w:rPr>
      </w:pPr>
    </w:p>
    <w:p w:rsidR="009A5B80" w:rsidRPr="00615879" w:rsidRDefault="009A5B80" w:rsidP="009A5B80">
      <w:pPr>
        <w:pStyle w:val="ListParagraph"/>
        <w:widowControl w:val="0"/>
        <w:numPr>
          <w:ilvl w:val="0"/>
          <w:numId w:val="7"/>
        </w:numPr>
        <w:autoSpaceDE w:val="0"/>
        <w:autoSpaceDN w:val="0"/>
        <w:adjustRightInd w:val="0"/>
        <w:spacing w:after="0" w:line="276" w:lineRule="auto"/>
        <w:jc w:val="both"/>
        <w:rPr>
          <w:rFonts w:cstheme="minorHAnsi"/>
          <w:sz w:val="24"/>
          <w:szCs w:val="24"/>
        </w:rPr>
      </w:pPr>
      <w:r w:rsidRPr="00615879">
        <w:rPr>
          <w:rFonts w:cstheme="minorHAnsi"/>
          <w:sz w:val="24"/>
          <w:szCs w:val="24"/>
        </w:rPr>
        <w:t>Provides deeper understanding of risks and benefits of financial services such as credit</w:t>
      </w:r>
    </w:p>
    <w:p w:rsidR="009A5B80" w:rsidRPr="00615879" w:rsidRDefault="009A5B80" w:rsidP="009A5B80">
      <w:pPr>
        <w:pStyle w:val="ListParagraph"/>
        <w:widowControl w:val="0"/>
        <w:numPr>
          <w:ilvl w:val="0"/>
          <w:numId w:val="6"/>
        </w:numPr>
        <w:autoSpaceDE w:val="0"/>
        <w:autoSpaceDN w:val="0"/>
        <w:adjustRightInd w:val="0"/>
        <w:spacing w:after="0" w:line="276" w:lineRule="auto"/>
        <w:jc w:val="both"/>
        <w:rPr>
          <w:rFonts w:cstheme="minorHAnsi"/>
          <w:sz w:val="24"/>
          <w:szCs w:val="24"/>
        </w:rPr>
      </w:pPr>
      <w:r w:rsidRPr="00615879">
        <w:rPr>
          <w:rFonts w:cstheme="minorHAnsi"/>
          <w:sz w:val="24"/>
          <w:szCs w:val="24"/>
        </w:rPr>
        <w:t>Reduces cost of information-search for the unbanked</w:t>
      </w:r>
    </w:p>
    <w:p w:rsidR="009A5B80" w:rsidRPr="00615879" w:rsidRDefault="009A5B80" w:rsidP="009A5B80">
      <w:pPr>
        <w:pStyle w:val="ListParagraph"/>
        <w:widowControl w:val="0"/>
        <w:numPr>
          <w:ilvl w:val="0"/>
          <w:numId w:val="5"/>
        </w:numPr>
        <w:autoSpaceDE w:val="0"/>
        <w:autoSpaceDN w:val="0"/>
        <w:adjustRightInd w:val="0"/>
        <w:spacing w:after="0" w:line="276" w:lineRule="auto"/>
        <w:jc w:val="both"/>
        <w:rPr>
          <w:rFonts w:cstheme="minorHAnsi"/>
          <w:sz w:val="24"/>
          <w:szCs w:val="24"/>
        </w:rPr>
      </w:pPr>
      <w:r w:rsidRPr="00615879">
        <w:rPr>
          <w:rFonts w:cstheme="minorHAnsi"/>
          <w:sz w:val="24"/>
          <w:szCs w:val="24"/>
        </w:rPr>
        <w:t>Trains about higher household savings levels</w:t>
      </w:r>
    </w:p>
    <w:p w:rsidR="009A5B80" w:rsidRPr="00615879" w:rsidRDefault="009A5B80" w:rsidP="009A5B80">
      <w:pPr>
        <w:pStyle w:val="ListParagraph"/>
        <w:widowControl w:val="0"/>
        <w:numPr>
          <w:ilvl w:val="0"/>
          <w:numId w:val="4"/>
        </w:numPr>
        <w:autoSpaceDE w:val="0"/>
        <w:autoSpaceDN w:val="0"/>
        <w:adjustRightInd w:val="0"/>
        <w:spacing w:after="0" w:line="276" w:lineRule="auto"/>
        <w:jc w:val="both"/>
        <w:rPr>
          <w:rFonts w:cstheme="minorHAnsi"/>
          <w:sz w:val="24"/>
          <w:szCs w:val="24"/>
        </w:rPr>
      </w:pPr>
      <w:r w:rsidRPr="00615879">
        <w:rPr>
          <w:rFonts w:cstheme="minorHAnsi"/>
          <w:sz w:val="24"/>
          <w:szCs w:val="24"/>
        </w:rPr>
        <w:t>Protects against unfair, discriminatory practices, such as predatory lending</w:t>
      </w:r>
    </w:p>
    <w:p w:rsidR="009A5B80" w:rsidRPr="00615879" w:rsidRDefault="009A5B80" w:rsidP="009A5B80">
      <w:pPr>
        <w:pStyle w:val="ListParagraph"/>
        <w:numPr>
          <w:ilvl w:val="0"/>
          <w:numId w:val="3"/>
        </w:numPr>
        <w:autoSpaceDE w:val="0"/>
        <w:autoSpaceDN w:val="0"/>
        <w:adjustRightInd w:val="0"/>
        <w:spacing w:after="0" w:line="276" w:lineRule="auto"/>
        <w:jc w:val="both"/>
        <w:rPr>
          <w:rFonts w:cstheme="minorHAnsi"/>
          <w:sz w:val="24"/>
          <w:szCs w:val="24"/>
        </w:rPr>
      </w:pPr>
      <w:r w:rsidRPr="00615879">
        <w:rPr>
          <w:rFonts w:cstheme="minorHAnsi"/>
          <w:sz w:val="24"/>
          <w:szCs w:val="24"/>
        </w:rPr>
        <w:t>Reduces cost of money transfers (including the cost of government transfers to individuals).</w:t>
      </w:r>
    </w:p>
    <w:p w:rsidR="009A5B80" w:rsidRPr="00615879" w:rsidRDefault="009A5B80" w:rsidP="009A5B80">
      <w:pPr>
        <w:widowControl w:val="0"/>
        <w:autoSpaceDE w:val="0"/>
        <w:autoSpaceDN w:val="0"/>
        <w:adjustRightInd w:val="0"/>
        <w:spacing w:after="0" w:line="240" w:lineRule="auto"/>
        <w:rPr>
          <w:rFonts w:cstheme="minorHAnsi"/>
          <w:sz w:val="24"/>
          <w:szCs w:val="24"/>
        </w:rPr>
      </w:pPr>
      <w:r w:rsidRPr="00615879">
        <w:rPr>
          <w:rFonts w:cstheme="minorHAnsi"/>
          <w:sz w:val="24"/>
          <w:szCs w:val="24"/>
        </w:rPr>
        <w:t>(Source: Promoting Financial Inclusion through Financial Education-OECD/INFE EVIDENCE, POLICIES AND PRACTICE)</w:t>
      </w:r>
    </w:p>
    <w:p w:rsidR="009A5B80" w:rsidRPr="00615879" w:rsidRDefault="009A5B80" w:rsidP="009A5B80">
      <w:pPr>
        <w:widowControl w:val="0"/>
        <w:autoSpaceDE w:val="0"/>
        <w:autoSpaceDN w:val="0"/>
        <w:adjustRightInd w:val="0"/>
        <w:spacing w:after="0" w:line="276" w:lineRule="auto"/>
        <w:jc w:val="both"/>
        <w:rPr>
          <w:rFonts w:cstheme="minorHAnsi"/>
          <w:sz w:val="24"/>
          <w:szCs w:val="24"/>
        </w:rPr>
      </w:pPr>
    </w:p>
    <w:p w:rsidR="009A5B80" w:rsidRPr="00615879" w:rsidRDefault="009A5B80" w:rsidP="009A5B80">
      <w:pPr>
        <w:autoSpaceDE w:val="0"/>
        <w:autoSpaceDN w:val="0"/>
        <w:adjustRightInd w:val="0"/>
        <w:spacing w:after="0" w:line="276" w:lineRule="auto"/>
        <w:jc w:val="both"/>
        <w:rPr>
          <w:rFonts w:cstheme="minorHAnsi"/>
          <w:sz w:val="24"/>
          <w:szCs w:val="24"/>
        </w:rPr>
      </w:pPr>
      <w:r w:rsidRPr="00615879">
        <w:rPr>
          <w:rFonts w:cstheme="minorHAnsi"/>
          <w:sz w:val="24"/>
          <w:szCs w:val="24"/>
        </w:rPr>
        <w:t>These benefits helps to understand the importance about banking activities and leads to involve with banking and promote emerging economy in developing countries like Bangladesh.</w:t>
      </w:r>
    </w:p>
    <w:p w:rsidR="009A5B80" w:rsidRPr="00615879" w:rsidRDefault="009A5B80" w:rsidP="009A5B80">
      <w:pPr>
        <w:autoSpaceDE w:val="0"/>
        <w:autoSpaceDN w:val="0"/>
        <w:adjustRightInd w:val="0"/>
        <w:spacing w:after="0" w:line="276" w:lineRule="auto"/>
        <w:jc w:val="both"/>
        <w:rPr>
          <w:rFonts w:cstheme="minorHAnsi"/>
          <w:sz w:val="24"/>
          <w:szCs w:val="24"/>
        </w:rPr>
      </w:pPr>
    </w:p>
    <w:p w:rsidR="009A5B80" w:rsidRPr="00615879" w:rsidRDefault="009A5B80" w:rsidP="009A5B80">
      <w:pPr>
        <w:autoSpaceDE w:val="0"/>
        <w:autoSpaceDN w:val="0"/>
        <w:adjustRightInd w:val="0"/>
        <w:spacing w:after="0" w:line="276" w:lineRule="auto"/>
        <w:jc w:val="both"/>
        <w:rPr>
          <w:rFonts w:cstheme="minorHAnsi"/>
          <w:sz w:val="24"/>
          <w:szCs w:val="24"/>
        </w:rPr>
      </w:pPr>
    </w:p>
    <w:p w:rsidR="009A5B80" w:rsidRPr="00615879" w:rsidRDefault="009A5B80" w:rsidP="009A5B80">
      <w:pPr>
        <w:autoSpaceDE w:val="0"/>
        <w:autoSpaceDN w:val="0"/>
        <w:adjustRightInd w:val="0"/>
        <w:spacing w:after="0" w:line="276" w:lineRule="auto"/>
        <w:jc w:val="both"/>
        <w:rPr>
          <w:rFonts w:cstheme="minorHAnsi"/>
          <w:sz w:val="24"/>
          <w:szCs w:val="24"/>
        </w:rPr>
      </w:pPr>
    </w:p>
    <w:p w:rsidR="007D2F69" w:rsidRPr="00615879" w:rsidRDefault="007D2F69" w:rsidP="009A5B80">
      <w:pPr>
        <w:pStyle w:val="Default"/>
        <w:spacing w:line="276" w:lineRule="auto"/>
        <w:rPr>
          <w:rFonts w:asciiTheme="minorHAnsi" w:hAnsiTheme="minorHAnsi" w:cstheme="minorHAnsi"/>
          <w:b/>
          <w:bCs/>
          <w:color w:val="auto"/>
          <w:sz w:val="32"/>
          <w:szCs w:val="32"/>
        </w:rPr>
      </w:pPr>
    </w:p>
    <w:p w:rsidR="007D2F69" w:rsidRPr="00615879" w:rsidRDefault="007D2F69" w:rsidP="009A5B80">
      <w:pPr>
        <w:pStyle w:val="Default"/>
        <w:spacing w:line="276" w:lineRule="auto"/>
        <w:rPr>
          <w:rFonts w:asciiTheme="minorHAnsi" w:hAnsiTheme="minorHAnsi" w:cstheme="minorHAnsi"/>
          <w:b/>
          <w:bCs/>
          <w:color w:val="auto"/>
          <w:sz w:val="32"/>
          <w:szCs w:val="32"/>
        </w:rPr>
      </w:pPr>
    </w:p>
    <w:p w:rsidR="007D2F69" w:rsidRPr="00615879" w:rsidRDefault="007D2F69" w:rsidP="009A5B80">
      <w:pPr>
        <w:pStyle w:val="Default"/>
        <w:spacing w:line="276" w:lineRule="auto"/>
        <w:rPr>
          <w:rFonts w:asciiTheme="minorHAnsi" w:hAnsiTheme="minorHAnsi" w:cstheme="minorHAnsi"/>
          <w:b/>
          <w:bCs/>
          <w:color w:val="auto"/>
          <w:sz w:val="32"/>
          <w:szCs w:val="32"/>
        </w:rPr>
      </w:pPr>
    </w:p>
    <w:p w:rsidR="009A5B80" w:rsidRPr="00615879" w:rsidRDefault="009A5B80" w:rsidP="009A5B80">
      <w:pPr>
        <w:pStyle w:val="Default"/>
        <w:spacing w:line="276" w:lineRule="auto"/>
        <w:rPr>
          <w:rFonts w:asciiTheme="minorHAnsi" w:hAnsiTheme="minorHAnsi" w:cstheme="minorHAnsi"/>
          <w:b/>
          <w:bCs/>
          <w:color w:val="auto"/>
          <w:sz w:val="32"/>
          <w:szCs w:val="32"/>
        </w:rPr>
      </w:pPr>
      <w:r w:rsidRPr="00615879">
        <w:rPr>
          <w:rFonts w:asciiTheme="minorHAnsi" w:hAnsiTheme="minorHAnsi" w:cstheme="minorHAnsi"/>
          <w:b/>
          <w:bCs/>
          <w:color w:val="auto"/>
          <w:sz w:val="32"/>
          <w:szCs w:val="32"/>
        </w:rPr>
        <w:lastRenderedPageBreak/>
        <w:t>3.3 What is School Banking?</w:t>
      </w:r>
    </w:p>
    <w:p w:rsidR="009A5B80" w:rsidRPr="00615879" w:rsidRDefault="009A5B80" w:rsidP="009A5B80">
      <w:pPr>
        <w:spacing w:after="120" w:line="276" w:lineRule="auto"/>
        <w:jc w:val="both"/>
        <w:textAlignment w:val="baseline"/>
        <w:outlineLvl w:val="0"/>
        <w:rPr>
          <w:rFonts w:cstheme="minorHAnsi"/>
          <w:sz w:val="24"/>
          <w:szCs w:val="24"/>
        </w:rPr>
      </w:pPr>
      <w:r w:rsidRPr="00615879">
        <w:rPr>
          <w:rFonts w:cstheme="minorHAnsi"/>
          <w:sz w:val="24"/>
          <w:szCs w:val="24"/>
        </w:rPr>
        <w:t xml:space="preserve">School banking is one type of banking wing towards school going students and their parents to facilitate lower depository obligation, free from operating charges, higher rate of interest on deposit with advanced form of banking transactions. </w:t>
      </w:r>
    </w:p>
    <w:p w:rsidR="009A5B80" w:rsidRPr="00615879" w:rsidRDefault="009A5B80" w:rsidP="009A5B80">
      <w:pPr>
        <w:spacing w:after="120" w:line="276" w:lineRule="auto"/>
        <w:jc w:val="both"/>
        <w:textAlignment w:val="baseline"/>
        <w:outlineLvl w:val="0"/>
        <w:rPr>
          <w:rFonts w:cstheme="minorHAnsi"/>
          <w:b/>
          <w:sz w:val="32"/>
          <w:szCs w:val="32"/>
        </w:rPr>
      </w:pPr>
      <w:r w:rsidRPr="00615879">
        <w:rPr>
          <w:rFonts w:cstheme="minorHAnsi"/>
          <w:b/>
          <w:sz w:val="32"/>
          <w:szCs w:val="32"/>
        </w:rPr>
        <w:t>3.4 The Importance of School Banking:</w:t>
      </w:r>
    </w:p>
    <w:p w:rsidR="009A5B80" w:rsidRPr="00615879" w:rsidRDefault="009A5B80" w:rsidP="009A5B80">
      <w:pPr>
        <w:spacing w:after="120" w:line="276" w:lineRule="auto"/>
        <w:jc w:val="both"/>
        <w:textAlignment w:val="baseline"/>
        <w:outlineLvl w:val="0"/>
        <w:rPr>
          <w:rFonts w:cstheme="minorHAnsi"/>
          <w:sz w:val="24"/>
          <w:szCs w:val="24"/>
        </w:rPr>
      </w:pPr>
      <w:r w:rsidRPr="00615879">
        <w:rPr>
          <w:rFonts w:cstheme="minorHAnsi"/>
          <w:sz w:val="24"/>
          <w:szCs w:val="24"/>
        </w:rPr>
        <w:t xml:space="preserve">Teaching children </w:t>
      </w:r>
      <w:r w:rsidRPr="00615879">
        <w:rPr>
          <w:rFonts w:cstheme="minorHAnsi"/>
          <w:bCs/>
          <w:sz w:val="24"/>
          <w:szCs w:val="24"/>
        </w:rPr>
        <w:t>banking</w:t>
      </w:r>
      <w:r w:rsidRPr="00615879">
        <w:rPr>
          <w:rFonts w:cstheme="minorHAnsi"/>
          <w:sz w:val="24"/>
          <w:szCs w:val="24"/>
        </w:rPr>
        <w:t xml:space="preserve"> language is </w:t>
      </w:r>
      <w:r w:rsidRPr="00615879">
        <w:rPr>
          <w:rFonts w:cstheme="minorHAnsi"/>
          <w:bCs/>
          <w:sz w:val="24"/>
          <w:szCs w:val="24"/>
        </w:rPr>
        <w:t>important</w:t>
      </w:r>
      <w:r w:rsidRPr="00615879">
        <w:rPr>
          <w:rFonts w:cstheme="minorHAnsi"/>
          <w:sz w:val="24"/>
          <w:szCs w:val="24"/>
        </w:rPr>
        <w:t xml:space="preserve"> because the terminology and their meanings – words like deposit, savings, balance, withdrawal, </w:t>
      </w:r>
      <w:proofErr w:type="gramStart"/>
      <w:r w:rsidRPr="00615879">
        <w:rPr>
          <w:rFonts w:cstheme="minorHAnsi"/>
          <w:sz w:val="24"/>
          <w:szCs w:val="24"/>
        </w:rPr>
        <w:t>interest</w:t>
      </w:r>
      <w:proofErr w:type="gramEnd"/>
      <w:r w:rsidRPr="00615879">
        <w:rPr>
          <w:rFonts w:cstheme="minorHAnsi"/>
          <w:sz w:val="24"/>
          <w:szCs w:val="24"/>
        </w:rPr>
        <w:t xml:space="preserve"> – are often a whole new world to them. School Banking can be scope of learning these things. School Banking is important for some specific reasons. That are-</w:t>
      </w:r>
    </w:p>
    <w:p w:rsidR="009A5B80" w:rsidRPr="00615879" w:rsidRDefault="009A5B80" w:rsidP="009A5B80">
      <w:pPr>
        <w:pStyle w:val="ListParagraph"/>
        <w:numPr>
          <w:ilvl w:val="0"/>
          <w:numId w:val="9"/>
        </w:numPr>
        <w:autoSpaceDE w:val="0"/>
        <w:autoSpaceDN w:val="0"/>
        <w:adjustRightInd w:val="0"/>
        <w:spacing w:after="0" w:line="276" w:lineRule="auto"/>
        <w:jc w:val="both"/>
        <w:rPr>
          <w:rFonts w:cstheme="minorHAnsi"/>
          <w:sz w:val="24"/>
          <w:szCs w:val="24"/>
        </w:rPr>
      </w:pPr>
      <w:r w:rsidRPr="00615879">
        <w:rPr>
          <w:rFonts w:cstheme="minorHAnsi"/>
          <w:sz w:val="24"/>
          <w:szCs w:val="24"/>
        </w:rPr>
        <w:t>Increasing or growing saving tendency,</w:t>
      </w:r>
    </w:p>
    <w:p w:rsidR="009A5B80" w:rsidRPr="00615879" w:rsidRDefault="009A5B80" w:rsidP="009A5B80">
      <w:pPr>
        <w:pStyle w:val="ListParagraph"/>
        <w:numPr>
          <w:ilvl w:val="0"/>
          <w:numId w:val="9"/>
        </w:numPr>
        <w:autoSpaceDE w:val="0"/>
        <w:autoSpaceDN w:val="0"/>
        <w:adjustRightInd w:val="0"/>
        <w:spacing w:after="0" w:line="276" w:lineRule="auto"/>
        <w:jc w:val="both"/>
        <w:rPr>
          <w:rFonts w:cstheme="minorHAnsi"/>
          <w:sz w:val="24"/>
          <w:szCs w:val="24"/>
        </w:rPr>
      </w:pPr>
      <w:r w:rsidRPr="00615879">
        <w:rPr>
          <w:rFonts w:cstheme="minorHAnsi"/>
          <w:sz w:val="24"/>
          <w:szCs w:val="24"/>
        </w:rPr>
        <w:t>Introducing money management from early age,</w:t>
      </w:r>
    </w:p>
    <w:p w:rsidR="009A5B80" w:rsidRPr="00615879" w:rsidRDefault="009A5B80" w:rsidP="009A5B80">
      <w:pPr>
        <w:pStyle w:val="ListParagraph"/>
        <w:numPr>
          <w:ilvl w:val="0"/>
          <w:numId w:val="9"/>
        </w:numPr>
        <w:autoSpaceDE w:val="0"/>
        <w:autoSpaceDN w:val="0"/>
        <w:adjustRightInd w:val="0"/>
        <w:spacing w:after="0" w:line="276" w:lineRule="auto"/>
        <w:jc w:val="both"/>
        <w:rPr>
          <w:rFonts w:cstheme="minorHAnsi"/>
          <w:sz w:val="24"/>
          <w:szCs w:val="24"/>
        </w:rPr>
      </w:pPr>
      <w:r w:rsidRPr="00615879">
        <w:rPr>
          <w:rFonts w:cstheme="minorHAnsi"/>
          <w:sz w:val="24"/>
          <w:szCs w:val="24"/>
        </w:rPr>
        <w:t>Financial proficiency for the future,</w:t>
      </w:r>
    </w:p>
    <w:p w:rsidR="009A5B80" w:rsidRPr="00615879" w:rsidRDefault="009A5B80" w:rsidP="009A5B80">
      <w:pPr>
        <w:pStyle w:val="ListParagraph"/>
        <w:numPr>
          <w:ilvl w:val="0"/>
          <w:numId w:val="9"/>
        </w:numPr>
        <w:autoSpaceDE w:val="0"/>
        <w:autoSpaceDN w:val="0"/>
        <w:adjustRightInd w:val="0"/>
        <w:spacing w:after="0" w:line="276" w:lineRule="auto"/>
        <w:jc w:val="both"/>
        <w:rPr>
          <w:rFonts w:cstheme="minorHAnsi"/>
          <w:sz w:val="24"/>
          <w:szCs w:val="24"/>
        </w:rPr>
      </w:pPr>
      <w:r w:rsidRPr="00615879">
        <w:rPr>
          <w:rFonts w:cstheme="minorHAnsi"/>
          <w:sz w:val="24"/>
          <w:szCs w:val="24"/>
        </w:rPr>
        <w:t>Growing sense about financial services,</w:t>
      </w:r>
    </w:p>
    <w:p w:rsidR="009A5B80" w:rsidRPr="00615879" w:rsidRDefault="009A5B80" w:rsidP="009A5B80">
      <w:pPr>
        <w:pStyle w:val="ListParagraph"/>
        <w:numPr>
          <w:ilvl w:val="0"/>
          <w:numId w:val="9"/>
        </w:numPr>
        <w:autoSpaceDE w:val="0"/>
        <w:autoSpaceDN w:val="0"/>
        <w:adjustRightInd w:val="0"/>
        <w:spacing w:after="0" w:line="276" w:lineRule="auto"/>
        <w:jc w:val="both"/>
        <w:rPr>
          <w:rFonts w:cstheme="minorHAnsi"/>
          <w:sz w:val="24"/>
          <w:szCs w:val="24"/>
        </w:rPr>
      </w:pPr>
      <w:r w:rsidRPr="00615879">
        <w:rPr>
          <w:rFonts w:cstheme="minorHAnsi"/>
          <w:sz w:val="24"/>
          <w:szCs w:val="24"/>
        </w:rPr>
        <w:t xml:space="preserve">Improving their </w:t>
      </w:r>
      <w:proofErr w:type="spellStart"/>
      <w:r w:rsidRPr="00615879">
        <w:rPr>
          <w:rFonts w:cstheme="minorHAnsi"/>
          <w:sz w:val="24"/>
          <w:szCs w:val="24"/>
        </w:rPr>
        <w:t>well being</w:t>
      </w:r>
      <w:proofErr w:type="spellEnd"/>
      <w:r w:rsidRPr="00615879">
        <w:rPr>
          <w:rFonts w:cstheme="minorHAnsi"/>
          <w:sz w:val="24"/>
          <w:szCs w:val="24"/>
        </w:rPr>
        <w:t xml:space="preserve"> from school life.</w:t>
      </w:r>
    </w:p>
    <w:p w:rsidR="009A5B80" w:rsidRPr="00615879" w:rsidRDefault="009A5B80" w:rsidP="009A5B80">
      <w:pPr>
        <w:autoSpaceDE w:val="0"/>
        <w:autoSpaceDN w:val="0"/>
        <w:adjustRightInd w:val="0"/>
        <w:spacing w:after="0" w:line="276" w:lineRule="auto"/>
        <w:jc w:val="both"/>
        <w:rPr>
          <w:rFonts w:cstheme="minorHAnsi"/>
          <w:sz w:val="24"/>
          <w:szCs w:val="24"/>
        </w:rPr>
      </w:pPr>
      <w:r w:rsidRPr="00615879">
        <w:rPr>
          <w:rFonts w:cstheme="minorHAnsi"/>
          <w:sz w:val="24"/>
          <w:szCs w:val="24"/>
        </w:rPr>
        <w:t>So, we can say that School Banking creates a new world for the children that helps to change the financial behavior of them.</w:t>
      </w:r>
    </w:p>
    <w:p w:rsidR="009A5B80" w:rsidRPr="00615879" w:rsidRDefault="009A5B80" w:rsidP="009A5B80">
      <w:pPr>
        <w:autoSpaceDE w:val="0"/>
        <w:autoSpaceDN w:val="0"/>
        <w:adjustRightInd w:val="0"/>
        <w:spacing w:after="0" w:line="276" w:lineRule="auto"/>
        <w:jc w:val="both"/>
        <w:rPr>
          <w:rFonts w:cstheme="minorHAnsi"/>
          <w:b/>
          <w:sz w:val="24"/>
          <w:szCs w:val="24"/>
        </w:rPr>
      </w:pPr>
    </w:p>
    <w:p w:rsidR="009A5B80" w:rsidRPr="00615879" w:rsidRDefault="009A5B80" w:rsidP="009A5B80">
      <w:pPr>
        <w:autoSpaceDE w:val="0"/>
        <w:autoSpaceDN w:val="0"/>
        <w:adjustRightInd w:val="0"/>
        <w:spacing w:after="0" w:line="276" w:lineRule="auto"/>
        <w:jc w:val="both"/>
        <w:rPr>
          <w:rFonts w:cstheme="minorHAnsi"/>
          <w:b/>
          <w:sz w:val="32"/>
          <w:szCs w:val="32"/>
        </w:rPr>
      </w:pPr>
      <w:r w:rsidRPr="00615879">
        <w:rPr>
          <w:rFonts w:cstheme="minorHAnsi"/>
          <w:b/>
          <w:sz w:val="32"/>
          <w:szCs w:val="32"/>
        </w:rPr>
        <w:t xml:space="preserve">3.5 The Relationship </w:t>
      </w:r>
      <w:r w:rsidR="007D2F69" w:rsidRPr="00615879">
        <w:rPr>
          <w:rFonts w:cstheme="minorHAnsi"/>
          <w:b/>
          <w:sz w:val="32"/>
          <w:szCs w:val="32"/>
        </w:rPr>
        <w:t>between</w:t>
      </w:r>
      <w:r w:rsidRPr="00615879">
        <w:rPr>
          <w:rFonts w:cstheme="minorHAnsi"/>
          <w:b/>
          <w:sz w:val="32"/>
          <w:szCs w:val="32"/>
        </w:rPr>
        <w:t xml:space="preserve"> Financial Literacy and School Banking:</w:t>
      </w:r>
    </w:p>
    <w:p w:rsidR="009A5B80" w:rsidRPr="00615879" w:rsidRDefault="009A5B80" w:rsidP="009A5B80">
      <w:pPr>
        <w:autoSpaceDE w:val="0"/>
        <w:autoSpaceDN w:val="0"/>
        <w:adjustRightInd w:val="0"/>
        <w:spacing w:after="0" w:line="276" w:lineRule="auto"/>
        <w:jc w:val="both"/>
        <w:rPr>
          <w:rFonts w:cstheme="minorHAnsi"/>
          <w:sz w:val="24"/>
          <w:szCs w:val="24"/>
        </w:rPr>
      </w:pPr>
      <w:r w:rsidRPr="00615879">
        <w:rPr>
          <w:rFonts w:cstheme="minorHAnsi"/>
          <w:sz w:val="24"/>
          <w:szCs w:val="24"/>
        </w:rPr>
        <w:t>School banking program is mainly originated to involve school going children with banking activities. To fulfill this purpose banks provide some special benefits to attract with school banking program. The benefits are-</w:t>
      </w:r>
    </w:p>
    <w:p w:rsidR="009A5B80" w:rsidRPr="00615879" w:rsidRDefault="009A5B80" w:rsidP="009A5B80">
      <w:pPr>
        <w:autoSpaceDE w:val="0"/>
        <w:autoSpaceDN w:val="0"/>
        <w:adjustRightInd w:val="0"/>
        <w:spacing w:after="0" w:line="276" w:lineRule="auto"/>
        <w:jc w:val="both"/>
        <w:rPr>
          <w:rFonts w:cstheme="minorHAnsi"/>
          <w:sz w:val="24"/>
          <w:szCs w:val="24"/>
        </w:rPr>
      </w:pPr>
    </w:p>
    <w:p w:rsidR="009A5B80" w:rsidRPr="00615879" w:rsidRDefault="009A5B80" w:rsidP="009A5B80">
      <w:pPr>
        <w:pStyle w:val="ListParagraph"/>
        <w:numPr>
          <w:ilvl w:val="0"/>
          <w:numId w:val="8"/>
        </w:numPr>
        <w:autoSpaceDE w:val="0"/>
        <w:autoSpaceDN w:val="0"/>
        <w:adjustRightInd w:val="0"/>
        <w:spacing w:after="0" w:line="276" w:lineRule="auto"/>
        <w:jc w:val="both"/>
        <w:rPr>
          <w:rFonts w:cstheme="minorHAnsi"/>
          <w:sz w:val="24"/>
          <w:szCs w:val="24"/>
        </w:rPr>
      </w:pPr>
      <w:r w:rsidRPr="00615879">
        <w:rPr>
          <w:rFonts w:cstheme="minorHAnsi"/>
          <w:sz w:val="24"/>
          <w:szCs w:val="24"/>
        </w:rPr>
        <w:t>Highest interest rate,</w:t>
      </w:r>
    </w:p>
    <w:p w:rsidR="009A5B80" w:rsidRPr="00615879" w:rsidRDefault="009A5B80" w:rsidP="009A5B80">
      <w:pPr>
        <w:pStyle w:val="ListParagraph"/>
        <w:numPr>
          <w:ilvl w:val="0"/>
          <w:numId w:val="8"/>
        </w:numPr>
        <w:autoSpaceDE w:val="0"/>
        <w:autoSpaceDN w:val="0"/>
        <w:adjustRightInd w:val="0"/>
        <w:spacing w:after="0" w:line="276" w:lineRule="auto"/>
        <w:jc w:val="both"/>
        <w:rPr>
          <w:rFonts w:cstheme="minorHAnsi"/>
          <w:sz w:val="24"/>
          <w:szCs w:val="24"/>
        </w:rPr>
      </w:pPr>
      <w:r w:rsidRPr="00615879">
        <w:rPr>
          <w:rFonts w:cstheme="minorHAnsi"/>
          <w:sz w:val="24"/>
          <w:szCs w:val="24"/>
        </w:rPr>
        <w:t>Free internet banking facilities,</w:t>
      </w:r>
    </w:p>
    <w:p w:rsidR="009A5B80" w:rsidRPr="00615879" w:rsidRDefault="009A5B80" w:rsidP="009A5B80">
      <w:pPr>
        <w:pStyle w:val="ListParagraph"/>
        <w:numPr>
          <w:ilvl w:val="0"/>
          <w:numId w:val="8"/>
        </w:numPr>
        <w:autoSpaceDE w:val="0"/>
        <w:autoSpaceDN w:val="0"/>
        <w:adjustRightInd w:val="0"/>
        <w:spacing w:after="0" w:line="276" w:lineRule="auto"/>
        <w:jc w:val="both"/>
        <w:rPr>
          <w:rFonts w:cstheme="minorHAnsi"/>
          <w:sz w:val="24"/>
          <w:szCs w:val="24"/>
        </w:rPr>
      </w:pPr>
      <w:r w:rsidRPr="00615879">
        <w:rPr>
          <w:rFonts w:cstheme="minorHAnsi"/>
          <w:sz w:val="24"/>
          <w:szCs w:val="24"/>
        </w:rPr>
        <w:t>No minimum balance fee,</w:t>
      </w:r>
    </w:p>
    <w:p w:rsidR="009A5B80" w:rsidRPr="00615879" w:rsidRDefault="009A5B80" w:rsidP="009A5B80">
      <w:pPr>
        <w:pStyle w:val="ListParagraph"/>
        <w:numPr>
          <w:ilvl w:val="0"/>
          <w:numId w:val="8"/>
        </w:numPr>
        <w:autoSpaceDE w:val="0"/>
        <w:autoSpaceDN w:val="0"/>
        <w:adjustRightInd w:val="0"/>
        <w:spacing w:after="0" w:line="276" w:lineRule="auto"/>
        <w:jc w:val="both"/>
        <w:rPr>
          <w:rFonts w:cstheme="minorHAnsi"/>
          <w:sz w:val="24"/>
          <w:szCs w:val="24"/>
        </w:rPr>
      </w:pPr>
      <w:r w:rsidRPr="00615879">
        <w:rPr>
          <w:rFonts w:cstheme="minorHAnsi"/>
          <w:sz w:val="24"/>
          <w:szCs w:val="24"/>
        </w:rPr>
        <w:t>No account maintenance fee,</w:t>
      </w:r>
    </w:p>
    <w:p w:rsidR="009A5B80" w:rsidRPr="00615879" w:rsidRDefault="009A5B80" w:rsidP="009A5B80">
      <w:pPr>
        <w:pStyle w:val="ListParagraph"/>
        <w:numPr>
          <w:ilvl w:val="0"/>
          <w:numId w:val="8"/>
        </w:numPr>
        <w:autoSpaceDE w:val="0"/>
        <w:autoSpaceDN w:val="0"/>
        <w:adjustRightInd w:val="0"/>
        <w:spacing w:after="0" w:line="276" w:lineRule="auto"/>
        <w:jc w:val="both"/>
        <w:rPr>
          <w:rFonts w:cstheme="minorHAnsi"/>
          <w:sz w:val="24"/>
          <w:szCs w:val="24"/>
        </w:rPr>
      </w:pPr>
      <w:r w:rsidRPr="00615879">
        <w:rPr>
          <w:rFonts w:cstheme="minorHAnsi"/>
          <w:sz w:val="24"/>
          <w:szCs w:val="24"/>
        </w:rPr>
        <w:t>Deposit of scholarship,</w:t>
      </w:r>
    </w:p>
    <w:p w:rsidR="009A5B80" w:rsidRPr="00615879" w:rsidRDefault="009A5B80" w:rsidP="009A5B80">
      <w:pPr>
        <w:pStyle w:val="ListParagraph"/>
        <w:numPr>
          <w:ilvl w:val="0"/>
          <w:numId w:val="8"/>
        </w:numPr>
        <w:autoSpaceDE w:val="0"/>
        <w:autoSpaceDN w:val="0"/>
        <w:adjustRightInd w:val="0"/>
        <w:spacing w:after="0" w:line="276" w:lineRule="auto"/>
        <w:jc w:val="both"/>
        <w:rPr>
          <w:rFonts w:cstheme="minorHAnsi"/>
          <w:sz w:val="24"/>
          <w:szCs w:val="24"/>
        </w:rPr>
      </w:pPr>
      <w:r w:rsidRPr="00615879">
        <w:rPr>
          <w:rFonts w:cstheme="minorHAnsi"/>
          <w:sz w:val="24"/>
          <w:szCs w:val="24"/>
        </w:rPr>
        <w:t>Education insurance and others.</w:t>
      </w:r>
    </w:p>
    <w:p w:rsidR="009A5B80" w:rsidRPr="00615879" w:rsidRDefault="009A5B80" w:rsidP="009A5B80">
      <w:pPr>
        <w:autoSpaceDE w:val="0"/>
        <w:autoSpaceDN w:val="0"/>
        <w:adjustRightInd w:val="0"/>
        <w:spacing w:after="0" w:line="276" w:lineRule="auto"/>
        <w:jc w:val="both"/>
        <w:rPr>
          <w:rFonts w:cstheme="minorHAnsi"/>
          <w:sz w:val="24"/>
          <w:szCs w:val="24"/>
        </w:rPr>
      </w:pPr>
    </w:p>
    <w:p w:rsidR="009A5B80" w:rsidRPr="00615879" w:rsidRDefault="009A5B80" w:rsidP="009A5B80">
      <w:pPr>
        <w:autoSpaceDE w:val="0"/>
        <w:autoSpaceDN w:val="0"/>
        <w:adjustRightInd w:val="0"/>
        <w:spacing w:after="0" w:line="276" w:lineRule="auto"/>
        <w:jc w:val="both"/>
        <w:rPr>
          <w:rFonts w:cstheme="minorHAnsi"/>
          <w:sz w:val="24"/>
          <w:szCs w:val="24"/>
        </w:rPr>
      </w:pPr>
      <w:r w:rsidRPr="00615879">
        <w:rPr>
          <w:rFonts w:cstheme="minorHAnsi"/>
          <w:sz w:val="24"/>
          <w:szCs w:val="24"/>
        </w:rPr>
        <w:t>From given facilities provided by banks with school banking program, we can say that it is a special banking program. By giving these facilities school going children and their guardians can be attracted with this special type of banking and school-going children can have some understandings about financial issues. That are-</w:t>
      </w:r>
    </w:p>
    <w:p w:rsidR="009A5B80" w:rsidRPr="00615879" w:rsidRDefault="009A5B80" w:rsidP="009A5B80">
      <w:pPr>
        <w:autoSpaceDE w:val="0"/>
        <w:autoSpaceDN w:val="0"/>
        <w:adjustRightInd w:val="0"/>
        <w:spacing w:after="0" w:line="276" w:lineRule="auto"/>
        <w:jc w:val="both"/>
        <w:rPr>
          <w:rFonts w:cstheme="minorHAnsi"/>
          <w:sz w:val="24"/>
          <w:szCs w:val="24"/>
        </w:rPr>
      </w:pPr>
    </w:p>
    <w:p w:rsidR="009A5B80" w:rsidRPr="00615879" w:rsidRDefault="009A5B80" w:rsidP="009A5B80">
      <w:pPr>
        <w:pStyle w:val="ListParagraph"/>
        <w:numPr>
          <w:ilvl w:val="0"/>
          <w:numId w:val="9"/>
        </w:numPr>
        <w:autoSpaceDE w:val="0"/>
        <w:autoSpaceDN w:val="0"/>
        <w:adjustRightInd w:val="0"/>
        <w:spacing w:after="0" w:line="276" w:lineRule="auto"/>
        <w:jc w:val="both"/>
        <w:rPr>
          <w:rFonts w:cstheme="minorHAnsi"/>
          <w:sz w:val="24"/>
          <w:szCs w:val="24"/>
        </w:rPr>
      </w:pPr>
      <w:r w:rsidRPr="00615879">
        <w:rPr>
          <w:rFonts w:cstheme="minorHAnsi"/>
          <w:b/>
          <w:sz w:val="28"/>
          <w:szCs w:val="28"/>
        </w:rPr>
        <w:t>Increasing or growing saving tendency:</w:t>
      </w:r>
      <w:r w:rsidRPr="00615879">
        <w:rPr>
          <w:rFonts w:cstheme="minorHAnsi"/>
          <w:sz w:val="24"/>
          <w:szCs w:val="24"/>
        </w:rPr>
        <w:t xml:space="preserve"> With opening a school bank account a school going student can make change his or her saving habit by increasing saving </w:t>
      </w:r>
      <w:r w:rsidRPr="00615879">
        <w:rPr>
          <w:rFonts w:cstheme="minorHAnsi"/>
          <w:sz w:val="24"/>
          <w:szCs w:val="24"/>
        </w:rPr>
        <w:lastRenderedPageBreak/>
        <w:t>amount or can grow saving habit who could not save before and a student can save his or her money successfully as he or she save with a bank account.</w:t>
      </w:r>
    </w:p>
    <w:p w:rsidR="009A5B80" w:rsidRPr="00615879" w:rsidRDefault="009A5B80" w:rsidP="009A5B80">
      <w:pPr>
        <w:pStyle w:val="ListParagraph"/>
        <w:numPr>
          <w:ilvl w:val="0"/>
          <w:numId w:val="9"/>
        </w:numPr>
        <w:autoSpaceDE w:val="0"/>
        <w:autoSpaceDN w:val="0"/>
        <w:adjustRightInd w:val="0"/>
        <w:spacing w:after="0" w:line="276" w:lineRule="auto"/>
        <w:jc w:val="both"/>
        <w:rPr>
          <w:rFonts w:cstheme="minorHAnsi"/>
          <w:sz w:val="24"/>
          <w:szCs w:val="24"/>
        </w:rPr>
      </w:pPr>
      <w:r w:rsidRPr="00615879">
        <w:rPr>
          <w:rFonts w:cstheme="minorHAnsi"/>
          <w:b/>
          <w:sz w:val="28"/>
          <w:szCs w:val="28"/>
        </w:rPr>
        <w:t xml:space="preserve">Introducing money management from early age: </w:t>
      </w:r>
      <w:r w:rsidRPr="00615879">
        <w:rPr>
          <w:rFonts w:cstheme="minorHAnsi"/>
          <w:sz w:val="24"/>
          <w:szCs w:val="24"/>
        </w:rPr>
        <w:t>A school going child who has school bank account can have an opportunity to introduce about how much he or she has to save and how much he or she has to expense that gives him or her benefits to fulfill his or her financial purpose successfully and also can make less pressure on his or her guardians.</w:t>
      </w:r>
    </w:p>
    <w:p w:rsidR="009A5B80" w:rsidRPr="00615879" w:rsidRDefault="009A5B80" w:rsidP="009A5B80">
      <w:pPr>
        <w:pStyle w:val="ListParagraph"/>
        <w:numPr>
          <w:ilvl w:val="0"/>
          <w:numId w:val="9"/>
        </w:numPr>
        <w:autoSpaceDE w:val="0"/>
        <w:autoSpaceDN w:val="0"/>
        <w:adjustRightInd w:val="0"/>
        <w:spacing w:after="0" w:line="276" w:lineRule="auto"/>
        <w:jc w:val="both"/>
        <w:rPr>
          <w:rFonts w:cstheme="minorHAnsi"/>
          <w:sz w:val="24"/>
          <w:szCs w:val="24"/>
        </w:rPr>
      </w:pPr>
      <w:r w:rsidRPr="00615879">
        <w:rPr>
          <w:rFonts w:cstheme="minorHAnsi"/>
          <w:b/>
          <w:sz w:val="28"/>
          <w:szCs w:val="28"/>
        </w:rPr>
        <w:t>Financial proficiency for the future:</w:t>
      </w:r>
      <w:r w:rsidRPr="00615879">
        <w:rPr>
          <w:rFonts w:cstheme="minorHAnsi"/>
          <w:sz w:val="24"/>
          <w:szCs w:val="24"/>
        </w:rPr>
        <w:t xml:space="preserve"> By growing or increasing saving habit and learning about how to manage money a school going child can be financially proficient in future. He or she can successfully manage their money when he or she will need in future. </w:t>
      </w:r>
    </w:p>
    <w:p w:rsidR="009A5B80" w:rsidRPr="00615879" w:rsidRDefault="009A5B80" w:rsidP="009A5B80">
      <w:pPr>
        <w:pStyle w:val="ListParagraph"/>
        <w:numPr>
          <w:ilvl w:val="0"/>
          <w:numId w:val="9"/>
        </w:numPr>
        <w:autoSpaceDE w:val="0"/>
        <w:autoSpaceDN w:val="0"/>
        <w:adjustRightInd w:val="0"/>
        <w:spacing w:after="0" w:line="276" w:lineRule="auto"/>
        <w:jc w:val="both"/>
        <w:rPr>
          <w:rFonts w:cstheme="minorHAnsi"/>
          <w:sz w:val="24"/>
          <w:szCs w:val="24"/>
        </w:rPr>
      </w:pPr>
      <w:r w:rsidRPr="00615879">
        <w:rPr>
          <w:rFonts w:cstheme="minorHAnsi"/>
          <w:b/>
          <w:sz w:val="28"/>
          <w:szCs w:val="28"/>
        </w:rPr>
        <w:t>Growing sense about financial services:</w:t>
      </w:r>
      <w:r w:rsidRPr="00615879">
        <w:rPr>
          <w:rFonts w:cstheme="minorHAnsi"/>
          <w:sz w:val="24"/>
          <w:szCs w:val="24"/>
        </w:rPr>
        <w:t xml:space="preserve"> With opening a bank account in school life a school going child can have sense about financial services. He or she will have grown some financial issues in his or her mind from an early age as he or she is involved with banking activities and banking activities the part of financial activities.</w:t>
      </w:r>
    </w:p>
    <w:p w:rsidR="009A5B80" w:rsidRPr="00615879" w:rsidRDefault="009A5B80" w:rsidP="009A5B80">
      <w:pPr>
        <w:pStyle w:val="ListParagraph"/>
        <w:numPr>
          <w:ilvl w:val="0"/>
          <w:numId w:val="9"/>
        </w:numPr>
        <w:autoSpaceDE w:val="0"/>
        <w:autoSpaceDN w:val="0"/>
        <w:adjustRightInd w:val="0"/>
        <w:spacing w:after="0" w:line="276" w:lineRule="auto"/>
        <w:jc w:val="both"/>
        <w:rPr>
          <w:rFonts w:cstheme="minorHAnsi"/>
          <w:sz w:val="24"/>
          <w:szCs w:val="24"/>
        </w:rPr>
      </w:pPr>
      <w:r w:rsidRPr="00615879">
        <w:rPr>
          <w:rFonts w:cstheme="minorHAnsi"/>
          <w:b/>
          <w:sz w:val="28"/>
          <w:szCs w:val="28"/>
        </w:rPr>
        <w:t xml:space="preserve">Improving their </w:t>
      </w:r>
      <w:proofErr w:type="spellStart"/>
      <w:r w:rsidRPr="00615879">
        <w:rPr>
          <w:rFonts w:cstheme="minorHAnsi"/>
          <w:b/>
          <w:sz w:val="28"/>
          <w:szCs w:val="28"/>
        </w:rPr>
        <w:t>well being</w:t>
      </w:r>
      <w:proofErr w:type="spellEnd"/>
      <w:r w:rsidRPr="00615879">
        <w:rPr>
          <w:rFonts w:cstheme="minorHAnsi"/>
          <w:b/>
          <w:sz w:val="28"/>
          <w:szCs w:val="28"/>
        </w:rPr>
        <w:t xml:space="preserve"> from school life:</w:t>
      </w:r>
      <w:r w:rsidRPr="00615879">
        <w:rPr>
          <w:rFonts w:cstheme="minorHAnsi"/>
          <w:sz w:val="24"/>
          <w:szCs w:val="24"/>
        </w:rPr>
        <w:t xml:space="preserve"> By involving with financial activities a school going child can improve his or her </w:t>
      </w:r>
      <w:proofErr w:type="spellStart"/>
      <w:r w:rsidRPr="00615879">
        <w:rPr>
          <w:rFonts w:cstheme="minorHAnsi"/>
          <w:sz w:val="24"/>
          <w:szCs w:val="24"/>
        </w:rPr>
        <w:t>well being</w:t>
      </w:r>
      <w:proofErr w:type="spellEnd"/>
      <w:r w:rsidRPr="00615879">
        <w:rPr>
          <w:rFonts w:cstheme="minorHAnsi"/>
          <w:sz w:val="24"/>
          <w:szCs w:val="24"/>
        </w:rPr>
        <w:t xml:space="preserve"> from his or her school life which has a positive impact on economy.</w:t>
      </w:r>
    </w:p>
    <w:p w:rsidR="009A5B80" w:rsidRPr="00615879" w:rsidRDefault="009A5B80" w:rsidP="009A5B80">
      <w:pPr>
        <w:autoSpaceDE w:val="0"/>
        <w:autoSpaceDN w:val="0"/>
        <w:adjustRightInd w:val="0"/>
        <w:spacing w:after="0" w:line="276" w:lineRule="auto"/>
        <w:ind w:left="424"/>
        <w:jc w:val="both"/>
        <w:rPr>
          <w:rFonts w:cstheme="minorHAnsi"/>
          <w:sz w:val="24"/>
          <w:szCs w:val="24"/>
        </w:rPr>
      </w:pPr>
    </w:p>
    <w:p w:rsidR="009A5B80" w:rsidRPr="00615879" w:rsidRDefault="009A5B80" w:rsidP="009A5B80">
      <w:pPr>
        <w:pStyle w:val="ListParagraph"/>
        <w:numPr>
          <w:ilvl w:val="0"/>
          <w:numId w:val="1"/>
        </w:numPr>
        <w:autoSpaceDE w:val="0"/>
        <w:autoSpaceDN w:val="0"/>
        <w:adjustRightInd w:val="0"/>
        <w:spacing w:after="0" w:line="276" w:lineRule="auto"/>
        <w:jc w:val="both"/>
        <w:rPr>
          <w:rFonts w:cstheme="minorHAnsi"/>
          <w:sz w:val="24"/>
          <w:szCs w:val="24"/>
        </w:rPr>
      </w:pPr>
      <w:r w:rsidRPr="00615879">
        <w:rPr>
          <w:rFonts w:cstheme="minorHAnsi"/>
          <w:sz w:val="24"/>
          <w:szCs w:val="24"/>
        </w:rPr>
        <w:t>The terms which are discussed above can make a school going child financially literate because if we see the definition of  ‘Financial Literacy’ we can get terms that are the cause of saving, how to save regularly, the cause of borrowing, how to repay loan in time and other financial issues which can be grown in a school going child at an early age and he or she can understand about financial literacy that can make him or her financially literate by including him or her inclusive finance at early age. So, school-banking program has been taken to extend the financial literacy among children. A Financially literate child will have the tendency to save more as well as he/she will be more willing to take the service of banks. So, knowledge about banking in early age will widen the scope of financial literacy.</w:t>
      </w:r>
      <w:r w:rsidRPr="00615879">
        <w:rPr>
          <w:rFonts w:eastAsia="+mn-ea" w:cstheme="minorHAnsi"/>
          <w:b/>
          <w:bCs/>
          <w:i/>
          <w:iCs/>
          <w:kern w:val="24"/>
          <w:sz w:val="24"/>
          <w:szCs w:val="24"/>
        </w:rPr>
        <w:t xml:space="preserve"> </w:t>
      </w:r>
      <w:r w:rsidRPr="00615879">
        <w:rPr>
          <w:rFonts w:cstheme="minorHAnsi"/>
          <w:sz w:val="24"/>
          <w:szCs w:val="24"/>
        </w:rPr>
        <w:t>Financial literacy concerns all ages. But the education of the younger generation on financial issues has become more important. School banking program originates the habit of saving among children. By opening bank account children become habituated to take service of banks at very early age. He or She starts to become financially literate. Ultimately this saving habit becomes the custom for the entire nation and it contributes to the national economy.</w:t>
      </w:r>
    </w:p>
    <w:p w:rsidR="009A5B80" w:rsidRPr="00615879" w:rsidRDefault="009A5B80" w:rsidP="009A5B80">
      <w:pPr>
        <w:pStyle w:val="Default"/>
        <w:spacing w:line="276" w:lineRule="auto"/>
        <w:rPr>
          <w:rFonts w:asciiTheme="minorHAnsi" w:hAnsiTheme="minorHAnsi" w:cstheme="minorHAnsi"/>
          <w:b/>
          <w:bCs/>
          <w:color w:val="auto"/>
          <w:sz w:val="32"/>
          <w:szCs w:val="32"/>
        </w:rPr>
      </w:pPr>
    </w:p>
    <w:p w:rsidR="009A5B80" w:rsidRPr="00615879" w:rsidRDefault="009A5B80" w:rsidP="009A5B80">
      <w:pPr>
        <w:pStyle w:val="Default"/>
        <w:spacing w:line="276" w:lineRule="auto"/>
        <w:rPr>
          <w:rFonts w:asciiTheme="minorHAnsi" w:hAnsiTheme="minorHAnsi" w:cstheme="minorHAnsi"/>
          <w:b/>
          <w:bCs/>
          <w:color w:val="auto"/>
          <w:sz w:val="32"/>
          <w:szCs w:val="32"/>
        </w:rPr>
      </w:pPr>
    </w:p>
    <w:p w:rsidR="009A5B80" w:rsidRPr="00615879" w:rsidRDefault="009A5B80" w:rsidP="009A5B80">
      <w:pPr>
        <w:pStyle w:val="Default"/>
        <w:spacing w:line="276" w:lineRule="auto"/>
        <w:rPr>
          <w:rFonts w:asciiTheme="minorHAnsi" w:hAnsiTheme="minorHAnsi" w:cstheme="minorHAnsi"/>
          <w:b/>
          <w:bCs/>
          <w:color w:val="auto"/>
          <w:sz w:val="32"/>
          <w:szCs w:val="32"/>
        </w:rPr>
      </w:pPr>
    </w:p>
    <w:p w:rsidR="009A5B80" w:rsidRPr="00615879" w:rsidRDefault="009A5B80" w:rsidP="009A5B80">
      <w:pPr>
        <w:pStyle w:val="Default"/>
        <w:spacing w:line="276" w:lineRule="auto"/>
        <w:rPr>
          <w:rFonts w:asciiTheme="minorHAnsi" w:hAnsiTheme="minorHAnsi" w:cstheme="minorHAnsi"/>
          <w:b/>
          <w:bCs/>
          <w:color w:val="auto"/>
          <w:sz w:val="32"/>
          <w:szCs w:val="32"/>
        </w:rPr>
      </w:pPr>
    </w:p>
    <w:p w:rsidR="009A5B80" w:rsidRPr="00615879" w:rsidRDefault="007D2F69" w:rsidP="007D2F69">
      <w:pPr>
        <w:pStyle w:val="Default"/>
        <w:spacing w:line="276" w:lineRule="auto"/>
        <w:jc w:val="center"/>
        <w:rPr>
          <w:rFonts w:asciiTheme="minorHAnsi" w:hAnsiTheme="minorHAnsi" w:cstheme="minorHAnsi"/>
          <w:b/>
          <w:bCs/>
          <w:i/>
          <w:color w:val="auto"/>
          <w:sz w:val="36"/>
          <w:szCs w:val="32"/>
          <w:u w:val="single"/>
        </w:rPr>
      </w:pPr>
      <w:r w:rsidRPr="00615879">
        <w:rPr>
          <w:rFonts w:asciiTheme="minorHAnsi" w:hAnsiTheme="minorHAnsi" w:cstheme="minorHAnsi"/>
          <w:b/>
          <w:bCs/>
          <w:i/>
          <w:color w:val="auto"/>
          <w:sz w:val="36"/>
          <w:szCs w:val="32"/>
          <w:u w:val="single"/>
        </w:rPr>
        <w:lastRenderedPageBreak/>
        <w:t>CHAPTER 4: SCHOOL BANKING PERFORMANCE IN BANGLADESH</w:t>
      </w:r>
    </w:p>
    <w:p w:rsidR="009A5B80" w:rsidRPr="00615879" w:rsidRDefault="009A5B80" w:rsidP="009A5B80">
      <w:pPr>
        <w:spacing w:after="120" w:line="276" w:lineRule="auto"/>
        <w:jc w:val="both"/>
        <w:textAlignment w:val="baseline"/>
        <w:outlineLvl w:val="0"/>
        <w:rPr>
          <w:rFonts w:cstheme="minorHAnsi"/>
          <w:b/>
          <w:bCs/>
          <w:sz w:val="32"/>
          <w:szCs w:val="32"/>
        </w:rPr>
      </w:pPr>
    </w:p>
    <w:p w:rsidR="009A5B80" w:rsidRPr="00615879" w:rsidRDefault="009A5B80" w:rsidP="009A5B80">
      <w:pPr>
        <w:spacing w:after="120" w:line="276" w:lineRule="auto"/>
        <w:jc w:val="both"/>
        <w:textAlignment w:val="baseline"/>
        <w:outlineLvl w:val="0"/>
        <w:rPr>
          <w:rFonts w:cstheme="minorHAnsi"/>
          <w:b/>
          <w:bCs/>
          <w:sz w:val="32"/>
          <w:szCs w:val="32"/>
        </w:rPr>
      </w:pPr>
      <w:r w:rsidRPr="00615879">
        <w:rPr>
          <w:rFonts w:cstheme="minorHAnsi"/>
          <w:b/>
          <w:bCs/>
          <w:sz w:val="32"/>
          <w:szCs w:val="32"/>
        </w:rPr>
        <w:t>4.1 History of School Banking in Bangladesh</w:t>
      </w:r>
    </w:p>
    <w:p w:rsidR="009A5B80" w:rsidRPr="00615879" w:rsidRDefault="009A5B80" w:rsidP="009A5B80">
      <w:pPr>
        <w:spacing w:after="120" w:line="276" w:lineRule="auto"/>
        <w:jc w:val="both"/>
        <w:textAlignment w:val="baseline"/>
        <w:outlineLvl w:val="0"/>
        <w:rPr>
          <w:rFonts w:cstheme="minorHAnsi"/>
          <w:sz w:val="24"/>
          <w:szCs w:val="24"/>
        </w:rPr>
      </w:pPr>
      <w:r w:rsidRPr="00615879">
        <w:rPr>
          <w:rFonts w:cstheme="minorHAnsi"/>
          <w:sz w:val="24"/>
          <w:szCs w:val="24"/>
        </w:rPr>
        <w:t>School banking is not new in Bangladesh. Some banks, including Muslim Bank, had introduced that type of banking program in the 1960s, before the liberation of Bangladesh, but it was not last long. It was some years earlier AB bank (formerly Arab Bangladesh Bank) launched the service in Sunshine Grammar School at Chittagong in 2003, but that too did not work.</w:t>
      </w:r>
    </w:p>
    <w:p w:rsidR="009A5B80" w:rsidRPr="00615879" w:rsidRDefault="009A5B80" w:rsidP="009A5B80">
      <w:pPr>
        <w:autoSpaceDE w:val="0"/>
        <w:autoSpaceDN w:val="0"/>
        <w:adjustRightInd w:val="0"/>
        <w:spacing w:after="0" w:line="276" w:lineRule="auto"/>
        <w:jc w:val="both"/>
        <w:rPr>
          <w:rFonts w:cstheme="minorHAnsi"/>
          <w:sz w:val="24"/>
          <w:szCs w:val="24"/>
          <w:lang w:bidi="bn-IN"/>
        </w:rPr>
      </w:pPr>
      <w:r w:rsidRPr="00615879">
        <w:rPr>
          <w:rFonts w:cstheme="minorHAnsi"/>
          <w:sz w:val="24"/>
          <w:szCs w:val="24"/>
        </w:rPr>
        <w:t xml:space="preserve">Finally, school banking got renewed impetus when Bangladesh Bank, central bank of Bangladesh, issued the formal circular to all scheduled banks on November 02, 2010. </w:t>
      </w:r>
      <w:r w:rsidRPr="00615879">
        <w:rPr>
          <w:rFonts w:cstheme="minorHAnsi"/>
          <w:sz w:val="24"/>
          <w:szCs w:val="24"/>
          <w:lang w:bidi="bn-IN"/>
        </w:rPr>
        <w:t xml:space="preserve">Since then, banks have started to provide banking services to students through savings account and deposit scheme. To enhance the school banking activities of the banks, BB issued a comprehensive guideline in October 2013. Under this guideline, any school student of 6-18 years age could open school banking account through parents or legal guardian by depositing a minimum of Taka 100. But now any school going children can open school bank account without age restriction. Total outstanding balance of school banking stood at Taka 1020.79 million against </w:t>
      </w:r>
      <w:r w:rsidRPr="00615879">
        <w:rPr>
          <w:rFonts w:eastAsia="Times New Roman" w:cstheme="minorHAnsi"/>
          <w:sz w:val="24"/>
          <w:szCs w:val="24"/>
          <w:lang w:bidi="bn-IN"/>
        </w:rPr>
        <w:t>1,257,370</w:t>
      </w:r>
      <w:r w:rsidRPr="00615879">
        <w:rPr>
          <w:rFonts w:cstheme="minorHAnsi"/>
          <w:sz w:val="24"/>
          <w:szCs w:val="24"/>
          <w:lang w:bidi="bn-IN"/>
        </w:rPr>
        <w:t xml:space="preserve"> accounts at the end of December 2016. </w:t>
      </w:r>
      <w:r w:rsidRPr="00615879">
        <w:rPr>
          <w:rFonts w:cstheme="minorHAnsi"/>
          <w:sz w:val="24"/>
          <w:szCs w:val="24"/>
        </w:rPr>
        <w:t xml:space="preserve">The core objective of school banking is development of banking sector as a model of financial inclusion by introducing banking operation and advanced technology among school going students as well as participating students into economic development by the mode of savings. </w:t>
      </w:r>
      <w:r w:rsidRPr="00615879">
        <w:rPr>
          <w:rFonts w:eastAsia="Times New Roman" w:cstheme="minorHAnsi"/>
          <w:sz w:val="24"/>
          <w:szCs w:val="24"/>
          <w:lang w:bidi="bn-IN"/>
        </w:rPr>
        <w:t>The structure not only strategies to help students and parents with an ample sum of savings after a certain period, it also aims to instill the habit of savings from an early age into students.</w:t>
      </w:r>
    </w:p>
    <w:p w:rsidR="009A5B80" w:rsidRPr="00615879" w:rsidRDefault="009A5B80" w:rsidP="009A5B80">
      <w:pPr>
        <w:autoSpaceDE w:val="0"/>
        <w:autoSpaceDN w:val="0"/>
        <w:adjustRightInd w:val="0"/>
        <w:spacing w:after="0" w:line="276" w:lineRule="auto"/>
        <w:jc w:val="both"/>
        <w:rPr>
          <w:rFonts w:cstheme="minorHAnsi"/>
          <w:sz w:val="24"/>
          <w:szCs w:val="24"/>
          <w:lang w:bidi="bn-IN"/>
        </w:rPr>
      </w:pPr>
    </w:p>
    <w:p w:rsidR="009A5B80" w:rsidRPr="00615879" w:rsidRDefault="009A5B80" w:rsidP="009A5B80">
      <w:pPr>
        <w:spacing w:after="480" w:line="276" w:lineRule="auto"/>
        <w:jc w:val="both"/>
        <w:textAlignment w:val="baseline"/>
        <w:rPr>
          <w:rFonts w:eastAsia="Times New Roman" w:cstheme="minorHAnsi"/>
          <w:sz w:val="24"/>
          <w:szCs w:val="24"/>
          <w:lang w:bidi="bn-IN"/>
        </w:rPr>
      </w:pPr>
      <w:r w:rsidRPr="00615879">
        <w:rPr>
          <w:rFonts w:eastAsia="Times New Roman" w:cstheme="minorHAnsi"/>
          <w:sz w:val="24"/>
          <w:szCs w:val="24"/>
          <w:lang w:bidi="bn-IN"/>
        </w:rPr>
        <w:t>EBL was the first bank that came up with school banking after the central bank issued a circular in this regard. The bank has introduced 'EBL Junior', a savings account for students, aiming to include the young population of society under the umbrella of banking. Now, all the banks have introduced school banking product. This is basically a joint account between the student and the guardian. There are some advantages of opening this account, such as waivers of fees and charges, free internet banking, a waiver of minimum balance requirement, debit card at lower costs, etc. Nevertheless, now with a robust echo system and efficient guideline of the Central Bank, the School Banking Scheme is going to be a vibrant model for the global economy.</w:t>
      </w:r>
    </w:p>
    <w:p w:rsidR="009A5B80" w:rsidRPr="00615879" w:rsidRDefault="009A5B80" w:rsidP="009A5B80">
      <w:pPr>
        <w:spacing w:after="480" w:line="276" w:lineRule="auto"/>
        <w:jc w:val="both"/>
        <w:textAlignment w:val="baseline"/>
        <w:rPr>
          <w:rFonts w:eastAsia="Times New Roman" w:cstheme="minorHAnsi"/>
          <w:sz w:val="24"/>
          <w:szCs w:val="24"/>
          <w:lang w:bidi="bn-IN"/>
        </w:rPr>
      </w:pPr>
    </w:p>
    <w:p w:rsidR="009A5B80" w:rsidRPr="00615879" w:rsidRDefault="009A5B80" w:rsidP="009A5B80">
      <w:pPr>
        <w:spacing w:after="480" w:line="276" w:lineRule="auto"/>
        <w:jc w:val="both"/>
        <w:textAlignment w:val="baseline"/>
        <w:rPr>
          <w:rFonts w:eastAsia="Times New Roman" w:cstheme="minorHAnsi"/>
          <w:sz w:val="24"/>
          <w:szCs w:val="24"/>
          <w:lang w:bidi="bn-IN"/>
        </w:rPr>
      </w:pPr>
    </w:p>
    <w:p w:rsidR="009A5B80" w:rsidRPr="00615879" w:rsidRDefault="009A5B80" w:rsidP="009A5B80">
      <w:pPr>
        <w:spacing w:after="480" w:line="276" w:lineRule="auto"/>
        <w:jc w:val="both"/>
        <w:textAlignment w:val="baseline"/>
        <w:rPr>
          <w:rFonts w:eastAsia="Times New Roman" w:cstheme="minorHAnsi"/>
          <w:b/>
          <w:bCs/>
          <w:sz w:val="32"/>
          <w:szCs w:val="32"/>
          <w:lang w:bidi="bn-IN"/>
        </w:rPr>
      </w:pPr>
      <w:r w:rsidRPr="00615879">
        <w:rPr>
          <w:rFonts w:cstheme="minorHAnsi"/>
          <w:b/>
          <w:bCs/>
          <w:sz w:val="32"/>
          <w:szCs w:val="32"/>
          <w:lang w:bidi="bn-IN"/>
        </w:rPr>
        <w:lastRenderedPageBreak/>
        <w:t xml:space="preserve">4.2 </w:t>
      </w:r>
      <w:r w:rsidRPr="00615879">
        <w:rPr>
          <w:rFonts w:eastAsia="Times New Roman" w:cstheme="minorHAnsi"/>
          <w:b/>
          <w:bCs/>
          <w:sz w:val="32"/>
          <w:szCs w:val="32"/>
          <w:lang w:bidi="bn-IN"/>
        </w:rPr>
        <w:t>Features of School Bank Account</w:t>
      </w:r>
    </w:p>
    <w:p w:rsidR="009A5B80" w:rsidRPr="00615879" w:rsidRDefault="009A5B80" w:rsidP="009A5B80">
      <w:pPr>
        <w:pStyle w:val="ListParagraph"/>
        <w:numPr>
          <w:ilvl w:val="0"/>
          <w:numId w:val="22"/>
        </w:numPr>
        <w:spacing w:after="480" w:line="276" w:lineRule="auto"/>
        <w:jc w:val="both"/>
        <w:textAlignment w:val="baseline"/>
        <w:rPr>
          <w:rFonts w:eastAsia="Times New Roman" w:cstheme="minorHAnsi"/>
          <w:sz w:val="24"/>
          <w:szCs w:val="24"/>
          <w:lang w:bidi="bn-IN"/>
        </w:rPr>
      </w:pPr>
      <w:r w:rsidRPr="00615879">
        <w:rPr>
          <w:rFonts w:eastAsia="Times New Roman" w:cstheme="minorHAnsi"/>
          <w:sz w:val="24"/>
          <w:szCs w:val="24"/>
          <w:lang w:bidi="bn-IN"/>
        </w:rPr>
        <w:t>Highest interest rate</w:t>
      </w:r>
    </w:p>
    <w:p w:rsidR="009A5B80" w:rsidRPr="00615879" w:rsidRDefault="009A5B80" w:rsidP="009A5B80">
      <w:pPr>
        <w:pStyle w:val="ListParagraph"/>
        <w:numPr>
          <w:ilvl w:val="0"/>
          <w:numId w:val="22"/>
        </w:numPr>
        <w:spacing w:after="480" w:line="276" w:lineRule="auto"/>
        <w:jc w:val="both"/>
        <w:textAlignment w:val="baseline"/>
        <w:rPr>
          <w:rFonts w:eastAsia="Times New Roman" w:cstheme="minorHAnsi"/>
          <w:sz w:val="24"/>
          <w:szCs w:val="24"/>
          <w:lang w:bidi="bn-IN"/>
        </w:rPr>
      </w:pPr>
      <w:r w:rsidRPr="00615879">
        <w:rPr>
          <w:rFonts w:eastAsia="Times New Roman" w:cstheme="minorHAnsi"/>
          <w:sz w:val="24"/>
          <w:szCs w:val="24"/>
          <w:lang w:bidi="bn-IN"/>
        </w:rPr>
        <w:t>Interest will be calculated on daily balance</w:t>
      </w:r>
    </w:p>
    <w:p w:rsidR="009A5B80" w:rsidRPr="00615879" w:rsidRDefault="009A5B80" w:rsidP="009A5B80">
      <w:pPr>
        <w:pStyle w:val="ListParagraph"/>
        <w:numPr>
          <w:ilvl w:val="0"/>
          <w:numId w:val="22"/>
        </w:numPr>
        <w:spacing w:after="480" w:line="276" w:lineRule="auto"/>
        <w:jc w:val="both"/>
        <w:textAlignment w:val="baseline"/>
        <w:rPr>
          <w:rFonts w:eastAsia="Times New Roman" w:cstheme="minorHAnsi"/>
          <w:sz w:val="24"/>
          <w:szCs w:val="24"/>
          <w:lang w:bidi="bn-IN"/>
        </w:rPr>
      </w:pPr>
      <w:r w:rsidRPr="00615879">
        <w:rPr>
          <w:rFonts w:eastAsia="Times New Roman" w:cstheme="minorHAnsi"/>
          <w:sz w:val="24"/>
          <w:szCs w:val="24"/>
          <w:lang w:bidi="bn-IN"/>
        </w:rPr>
        <w:t>Local VISA debit card facilities</w:t>
      </w:r>
    </w:p>
    <w:p w:rsidR="009A5B80" w:rsidRPr="00615879" w:rsidRDefault="009A5B80" w:rsidP="009A5B80">
      <w:pPr>
        <w:pStyle w:val="ListParagraph"/>
        <w:numPr>
          <w:ilvl w:val="0"/>
          <w:numId w:val="22"/>
        </w:numPr>
        <w:spacing w:after="480" w:line="276" w:lineRule="auto"/>
        <w:jc w:val="both"/>
        <w:textAlignment w:val="baseline"/>
        <w:rPr>
          <w:rFonts w:eastAsia="Times New Roman" w:cstheme="minorHAnsi"/>
          <w:sz w:val="24"/>
          <w:szCs w:val="24"/>
          <w:lang w:bidi="bn-IN"/>
        </w:rPr>
      </w:pPr>
      <w:r w:rsidRPr="00615879">
        <w:rPr>
          <w:rFonts w:eastAsia="Times New Roman" w:cstheme="minorHAnsi"/>
          <w:sz w:val="24"/>
          <w:szCs w:val="24"/>
          <w:lang w:bidi="bn-IN"/>
        </w:rPr>
        <w:t>Free ATM cash withdrawal facilities</w:t>
      </w:r>
    </w:p>
    <w:p w:rsidR="009A5B80" w:rsidRPr="00615879" w:rsidRDefault="009A5B80" w:rsidP="009A5B80">
      <w:pPr>
        <w:pStyle w:val="ListParagraph"/>
        <w:numPr>
          <w:ilvl w:val="0"/>
          <w:numId w:val="22"/>
        </w:numPr>
        <w:spacing w:after="480" w:line="276" w:lineRule="auto"/>
        <w:jc w:val="both"/>
        <w:textAlignment w:val="baseline"/>
        <w:rPr>
          <w:rFonts w:eastAsia="Times New Roman" w:cstheme="minorHAnsi"/>
          <w:sz w:val="24"/>
          <w:szCs w:val="24"/>
          <w:lang w:bidi="bn-IN"/>
        </w:rPr>
      </w:pPr>
      <w:r w:rsidRPr="00615879">
        <w:rPr>
          <w:rFonts w:eastAsia="Times New Roman" w:cstheme="minorHAnsi"/>
          <w:sz w:val="24"/>
          <w:szCs w:val="24"/>
          <w:lang w:bidi="bn-IN"/>
        </w:rPr>
        <w:t xml:space="preserve">Free internet banking facilities </w:t>
      </w:r>
    </w:p>
    <w:p w:rsidR="009A5B80" w:rsidRPr="00615879" w:rsidRDefault="009A5B80" w:rsidP="009A5B80">
      <w:pPr>
        <w:pStyle w:val="ListParagraph"/>
        <w:numPr>
          <w:ilvl w:val="0"/>
          <w:numId w:val="22"/>
        </w:numPr>
        <w:spacing w:after="480" w:line="276" w:lineRule="auto"/>
        <w:jc w:val="both"/>
        <w:textAlignment w:val="baseline"/>
        <w:rPr>
          <w:rFonts w:eastAsia="Times New Roman" w:cstheme="minorHAnsi"/>
          <w:sz w:val="24"/>
          <w:szCs w:val="24"/>
          <w:lang w:bidi="bn-IN"/>
        </w:rPr>
      </w:pPr>
      <w:r w:rsidRPr="00615879">
        <w:rPr>
          <w:rFonts w:eastAsia="Times New Roman" w:cstheme="minorHAnsi"/>
          <w:sz w:val="24"/>
          <w:szCs w:val="24"/>
          <w:lang w:bidi="bn-IN"/>
        </w:rPr>
        <w:t>No minimum balance fee</w:t>
      </w:r>
    </w:p>
    <w:p w:rsidR="009A5B80" w:rsidRPr="00615879" w:rsidRDefault="009A5B80" w:rsidP="009A5B80">
      <w:pPr>
        <w:pStyle w:val="ListParagraph"/>
        <w:numPr>
          <w:ilvl w:val="0"/>
          <w:numId w:val="22"/>
        </w:numPr>
        <w:spacing w:after="480" w:line="276" w:lineRule="auto"/>
        <w:jc w:val="both"/>
        <w:textAlignment w:val="baseline"/>
        <w:rPr>
          <w:rFonts w:eastAsia="Times New Roman" w:cstheme="minorHAnsi"/>
          <w:sz w:val="24"/>
          <w:szCs w:val="24"/>
          <w:lang w:bidi="bn-IN"/>
        </w:rPr>
      </w:pPr>
      <w:r w:rsidRPr="00615879">
        <w:rPr>
          <w:rFonts w:eastAsia="Times New Roman" w:cstheme="minorHAnsi"/>
          <w:sz w:val="24"/>
          <w:szCs w:val="24"/>
          <w:lang w:bidi="bn-IN"/>
        </w:rPr>
        <w:t>No account maintenance fee</w:t>
      </w:r>
    </w:p>
    <w:p w:rsidR="009A5B80" w:rsidRPr="00615879" w:rsidRDefault="009A5B80" w:rsidP="009A5B80">
      <w:pPr>
        <w:pStyle w:val="ListParagraph"/>
        <w:numPr>
          <w:ilvl w:val="0"/>
          <w:numId w:val="22"/>
        </w:numPr>
        <w:spacing w:after="480" w:line="276" w:lineRule="auto"/>
        <w:jc w:val="both"/>
        <w:textAlignment w:val="baseline"/>
        <w:rPr>
          <w:rFonts w:eastAsia="Times New Roman" w:cstheme="minorHAnsi"/>
          <w:sz w:val="24"/>
          <w:szCs w:val="24"/>
          <w:lang w:bidi="bn-IN"/>
        </w:rPr>
      </w:pPr>
      <w:r w:rsidRPr="00615879">
        <w:rPr>
          <w:rFonts w:eastAsia="Times New Roman" w:cstheme="minorHAnsi"/>
          <w:sz w:val="24"/>
          <w:szCs w:val="24"/>
          <w:lang w:bidi="bn-IN"/>
        </w:rPr>
        <w:t>Minimum Initial deposit amount is only BDT 100/</w:t>
      </w:r>
    </w:p>
    <w:p w:rsidR="009A5B80" w:rsidRPr="00615879" w:rsidRDefault="009A5B80" w:rsidP="009A5B80">
      <w:pPr>
        <w:pStyle w:val="Default"/>
        <w:spacing w:line="276" w:lineRule="auto"/>
        <w:rPr>
          <w:rFonts w:asciiTheme="minorHAnsi" w:hAnsiTheme="minorHAnsi" w:cstheme="minorHAnsi"/>
          <w:b/>
          <w:bCs/>
          <w:color w:val="auto"/>
          <w:sz w:val="32"/>
          <w:szCs w:val="32"/>
        </w:rPr>
      </w:pPr>
      <w:r w:rsidRPr="00615879">
        <w:rPr>
          <w:rFonts w:asciiTheme="minorHAnsi" w:hAnsiTheme="minorHAnsi" w:cstheme="minorHAnsi"/>
          <w:b/>
          <w:bCs/>
          <w:color w:val="auto"/>
          <w:sz w:val="32"/>
          <w:szCs w:val="32"/>
        </w:rPr>
        <w:t>4.3 Policy Formulation and Governance of School Bank Account:</w:t>
      </w:r>
    </w:p>
    <w:p w:rsidR="009A5B80" w:rsidRPr="00615879" w:rsidRDefault="009A5B80" w:rsidP="009A5B80">
      <w:pPr>
        <w:pStyle w:val="Default"/>
        <w:spacing w:line="276" w:lineRule="auto"/>
        <w:jc w:val="both"/>
        <w:rPr>
          <w:rFonts w:asciiTheme="minorHAnsi" w:hAnsiTheme="minorHAnsi" w:cstheme="minorHAnsi"/>
          <w:color w:val="auto"/>
        </w:rPr>
      </w:pPr>
      <w:r w:rsidRPr="00615879">
        <w:rPr>
          <w:rFonts w:asciiTheme="minorHAnsi" w:hAnsiTheme="minorHAnsi" w:cstheme="minorHAnsi"/>
          <w:color w:val="auto"/>
        </w:rPr>
        <w:t xml:space="preserve">The concept of school banking is not well known in Bangladesh, but it is becoming more popular among the all scheduled banks. To expand its boundary and for having vast importance of it, Bangladesh Bank advised all scheduled banks to introduce school banking in their operations on November 02, 2010. On October 28, 2013, Bangladesh Bank issued an order to all banks operated in Bangladesh to submit their respective school banking activities report to the central bank in a quarterly basis. To reach banking services to the students in an appropriate manner through ensuring more transparency, awareness and acceleration into this activity, Bangladesh Bank has issued some guidelines on operation of School Banking to all scheduled banks for their compliance. </w:t>
      </w:r>
    </w:p>
    <w:p w:rsidR="009A5B80" w:rsidRPr="00615879" w:rsidRDefault="009A5B80" w:rsidP="009A5B80">
      <w:pPr>
        <w:pStyle w:val="Default"/>
        <w:spacing w:line="276" w:lineRule="auto"/>
        <w:rPr>
          <w:rFonts w:asciiTheme="minorHAnsi" w:hAnsiTheme="minorHAnsi" w:cstheme="minorHAnsi"/>
          <w:color w:val="auto"/>
        </w:rPr>
      </w:pPr>
    </w:p>
    <w:p w:rsidR="009A5B80" w:rsidRPr="00615879" w:rsidRDefault="009A5B80" w:rsidP="009A5B80">
      <w:pPr>
        <w:pStyle w:val="Default"/>
        <w:spacing w:after="19" w:line="276" w:lineRule="auto"/>
        <w:jc w:val="both"/>
        <w:rPr>
          <w:rFonts w:asciiTheme="minorHAnsi" w:hAnsiTheme="minorHAnsi" w:cstheme="minorHAnsi"/>
          <w:color w:val="auto"/>
        </w:rPr>
      </w:pPr>
      <w:r w:rsidRPr="00615879">
        <w:rPr>
          <w:rFonts w:asciiTheme="minorHAnsi" w:hAnsiTheme="minorHAnsi" w:cstheme="minorHAnsi"/>
          <w:b/>
          <w:bCs/>
          <w:color w:val="auto"/>
        </w:rPr>
        <w:t>1)</w:t>
      </w:r>
      <w:r w:rsidRPr="00615879">
        <w:rPr>
          <w:rFonts w:asciiTheme="minorHAnsi" w:hAnsiTheme="minorHAnsi" w:cstheme="minorHAnsi"/>
          <w:color w:val="auto"/>
        </w:rPr>
        <w:t xml:space="preserve"> </w:t>
      </w:r>
      <w:r w:rsidRPr="00615879">
        <w:rPr>
          <w:rFonts w:asciiTheme="minorHAnsi" w:hAnsiTheme="minorHAnsi" w:cstheme="minorHAnsi"/>
          <w:b/>
          <w:bCs/>
          <w:color w:val="auto"/>
        </w:rPr>
        <w:t xml:space="preserve">Opening of Account: </w:t>
      </w:r>
      <w:r w:rsidRPr="00615879">
        <w:rPr>
          <w:rFonts w:asciiTheme="minorHAnsi" w:hAnsiTheme="minorHAnsi" w:cstheme="minorHAnsi"/>
          <w:color w:val="auto"/>
        </w:rPr>
        <w:t xml:space="preserve">To open an account under School Banking Operation the age of the students would be six years to below eighteen years. </w:t>
      </w:r>
    </w:p>
    <w:p w:rsidR="009A5B80" w:rsidRPr="00615879" w:rsidRDefault="009A5B80" w:rsidP="009A5B80">
      <w:pPr>
        <w:pStyle w:val="Default"/>
        <w:spacing w:after="19" w:line="276" w:lineRule="auto"/>
        <w:jc w:val="both"/>
        <w:rPr>
          <w:rFonts w:asciiTheme="minorHAnsi" w:hAnsiTheme="minorHAnsi" w:cstheme="minorHAnsi"/>
          <w:color w:val="auto"/>
        </w:rPr>
      </w:pPr>
    </w:p>
    <w:p w:rsidR="009A5B80" w:rsidRPr="00615879" w:rsidRDefault="009A5B80" w:rsidP="009A5B80">
      <w:pPr>
        <w:pStyle w:val="Default"/>
        <w:spacing w:after="19" w:line="276" w:lineRule="auto"/>
        <w:jc w:val="both"/>
        <w:rPr>
          <w:rFonts w:asciiTheme="minorHAnsi" w:hAnsiTheme="minorHAnsi" w:cstheme="minorHAnsi"/>
          <w:color w:val="auto"/>
        </w:rPr>
      </w:pPr>
      <w:r w:rsidRPr="00615879">
        <w:rPr>
          <w:rFonts w:asciiTheme="minorHAnsi" w:hAnsiTheme="minorHAnsi" w:cstheme="minorHAnsi"/>
          <w:b/>
          <w:bCs/>
          <w:color w:val="auto"/>
        </w:rPr>
        <w:t>2)</w:t>
      </w:r>
      <w:r w:rsidRPr="00615879">
        <w:rPr>
          <w:rFonts w:asciiTheme="minorHAnsi" w:hAnsiTheme="minorHAnsi" w:cstheme="minorHAnsi"/>
          <w:color w:val="auto"/>
        </w:rPr>
        <w:t xml:space="preserve"> </w:t>
      </w:r>
      <w:r w:rsidRPr="00615879">
        <w:rPr>
          <w:rFonts w:asciiTheme="minorHAnsi" w:hAnsiTheme="minorHAnsi" w:cstheme="minorHAnsi"/>
          <w:b/>
          <w:bCs/>
          <w:color w:val="auto"/>
        </w:rPr>
        <w:t xml:space="preserve">Operation of Account: </w:t>
      </w:r>
      <w:r w:rsidRPr="00615879">
        <w:rPr>
          <w:rFonts w:asciiTheme="minorHAnsi" w:hAnsiTheme="minorHAnsi" w:cstheme="minorHAnsi"/>
          <w:color w:val="auto"/>
        </w:rPr>
        <w:t xml:space="preserve">Father/mother or legal guardian of the students will be able to operate School Banking accounts. </w:t>
      </w:r>
    </w:p>
    <w:p w:rsidR="009A5B80" w:rsidRPr="00615879" w:rsidRDefault="009A5B80" w:rsidP="009A5B80">
      <w:pPr>
        <w:pStyle w:val="Default"/>
        <w:spacing w:after="19" w:line="276" w:lineRule="auto"/>
        <w:jc w:val="both"/>
        <w:rPr>
          <w:rFonts w:asciiTheme="minorHAnsi" w:hAnsiTheme="minorHAnsi" w:cstheme="minorHAnsi"/>
          <w:color w:val="auto"/>
        </w:rPr>
      </w:pPr>
    </w:p>
    <w:p w:rsidR="009A5B80" w:rsidRPr="00615879" w:rsidRDefault="009A5B80" w:rsidP="009A5B80">
      <w:pPr>
        <w:pStyle w:val="Default"/>
        <w:spacing w:after="19" w:line="276" w:lineRule="auto"/>
        <w:jc w:val="both"/>
        <w:rPr>
          <w:rFonts w:asciiTheme="minorHAnsi" w:hAnsiTheme="minorHAnsi" w:cstheme="minorHAnsi"/>
          <w:color w:val="auto"/>
        </w:rPr>
      </w:pPr>
      <w:r w:rsidRPr="00615879">
        <w:rPr>
          <w:rFonts w:asciiTheme="minorHAnsi" w:hAnsiTheme="minorHAnsi" w:cstheme="minorHAnsi"/>
          <w:b/>
          <w:bCs/>
          <w:color w:val="auto"/>
        </w:rPr>
        <w:t>3)</w:t>
      </w:r>
      <w:r w:rsidRPr="00615879">
        <w:rPr>
          <w:rFonts w:asciiTheme="minorHAnsi" w:hAnsiTheme="minorHAnsi" w:cstheme="minorHAnsi"/>
          <w:color w:val="auto"/>
        </w:rPr>
        <w:t xml:space="preserve"> </w:t>
      </w:r>
      <w:r w:rsidRPr="00615879">
        <w:rPr>
          <w:rFonts w:asciiTheme="minorHAnsi" w:hAnsiTheme="minorHAnsi" w:cstheme="minorHAnsi"/>
          <w:b/>
          <w:bCs/>
          <w:color w:val="auto"/>
        </w:rPr>
        <w:t xml:space="preserve">Account Opening Form: </w:t>
      </w:r>
      <w:r w:rsidRPr="00615879">
        <w:rPr>
          <w:rFonts w:asciiTheme="minorHAnsi" w:hAnsiTheme="minorHAnsi" w:cstheme="minorHAnsi"/>
          <w:color w:val="auto"/>
        </w:rPr>
        <w:t xml:space="preserve">Existing Uniform Account Opening Form and KYC Form will be used to open School Banking accounts and instructions issued on June 30, 2008 of Bangladesh Financial Intelligence Unit will be applicable. For such accounts, both Guardian and student have to fill up Personal Information part of Account Opening Form and both forms must be signed by the legal guardian. </w:t>
      </w:r>
    </w:p>
    <w:p w:rsidR="009A5B80" w:rsidRPr="00615879" w:rsidRDefault="009A5B80" w:rsidP="009A5B80">
      <w:pPr>
        <w:pStyle w:val="Default"/>
        <w:spacing w:after="19" w:line="276" w:lineRule="auto"/>
        <w:jc w:val="both"/>
        <w:rPr>
          <w:rFonts w:asciiTheme="minorHAnsi" w:hAnsiTheme="minorHAnsi" w:cstheme="minorHAnsi"/>
          <w:color w:val="auto"/>
        </w:rPr>
      </w:pPr>
    </w:p>
    <w:p w:rsidR="009A5B80" w:rsidRPr="00615879" w:rsidRDefault="009A5B80" w:rsidP="009A5B80">
      <w:pPr>
        <w:pStyle w:val="Default"/>
        <w:spacing w:after="19" w:line="276" w:lineRule="auto"/>
        <w:jc w:val="both"/>
        <w:rPr>
          <w:rFonts w:asciiTheme="minorHAnsi" w:hAnsiTheme="minorHAnsi" w:cstheme="minorHAnsi"/>
          <w:color w:val="auto"/>
        </w:rPr>
      </w:pPr>
      <w:r w:rsidRPr="00615879">
        <w:rPr>
          <w:rFonts w:asciiTheme="minorHAnsi" w:hAnsiTheme="minorHAnsi" w:cstheme="minorHAnsi"/>
          <w:b/>
          <w:bCs/>
          <w:color w:val="auto"/>
        </w:rPr>
        <w:lastRenderedPageBreak/>
        <w:t>4)</w:t>
      </w:r>
      <w:r w:rsidRPr="00615879">
        <w:rPr>
          <w:rFonts w:asciiTheme="minorHAnsi" w:hAnsiTheme="minorHAnsi" w:cstheme="minorHAnsi"/>
          <w:color w:val="auto"/>
        </w:rPr>
        <w:t xml:space="preserve"> </w:t>
      </w:r>
      <w:r w:rsidRPr="00615879">
        <w:rPr>
          <w:rFonts w:asciiTheme="minorHAnsi" w:hAnsiTheme="minorHAnsi" w:cstheme="minorHAnsi"/>
          <w:b/>
          <w:bCs/>
          <w:color w:val="auto"/>
        </w:rPr>
        <w:t xml:space="preserve">Nature of Account: </w:t>
      </w:r>
      <w:r w:rsidRPr="00615879">
        <w:rPr>
          <w:rFonts w:asciiTheme="minorHAnsi" w:hAnsiTheme="minorHAnsi" w:cstheme="minorHAnsi"/>
          <w:color w:val="auto"/>
        </w:rPr>
        <w:t xml:space="preserve">Normally School Banking accounts will be opened as Savings Account. But, if necessary, any type saving schemes can be opened by transferring balance from these accounts. </w:t>
      </w:r>
    </w:p>
    <w:p w:rsidR="009A5B80" w:rsidRPr="00615879" w:rsidRDefault="009A5B80" w:rsidP="009A5B80">
      <w:pPr>
        <w:pStyle w:val="Default"/>
        <w:spacing w:after="19" w:line="276" w:lineRule="auto"/>
        <w:jc w:val="both"/>
        <w:rPr>
          <w:rFonts w:asciiTheme="minorHAnsi" w:hAnsiTheme="minorHAnsi" w:cstheme="minorHAnsi"/>
          <w:color w:val="auto"/>
        </w:rPr>
      </w:pPr>
    </w:p>
    <w:p w:rsidR="009A5B80" w:rsidRPr="00615879" w:rsidRDefault="009A5B80" w:rsidP="009A5B80">
      <w:pPr>
        <w:pStyle w:val="Default"/>
        <w:spacing w:after="19" w:line="276" w:lineRule="auto"/>
        <w:jc w:val="both"/>
        <w:rPr>
          <w:rFonts w:asciiTheme="minorHAnsi" w:hAnsiTheme="minorHAnsi" w:cstheme="minorHAnsi"/>
          <w:color w:val="auto"/>
        </w:rPr>
      </w:pPr>
      <w:r w:rsidRPr="00615879">
        <w:rPr>
          <w:rFonts w:asciiTheme="minorHAnsi" w:hAnsiTheme="minorHAnsi" w:cstheme="minorHAnsi"/>
          <w:b/>
          <w:bCs/>
          <w:color w:val="auto"/>
        </w:rPr>
        <w:t>5)</w:t>
      </w:r>
      <w:r w:rsidRPr="00615879">
        <w:rPr>
          <w:rFonts w:asciiTheme="minorHAnsi" w:hAnsiTheme="minorHAnsi" w:cstheme="minorHAnsi"/>
          <w:color w:val="auto"/>
        </w:rPr>
        <w:t xml:space="preserve"> </w:t>
      </w:r>
      <w:r w:rsidRPr="00615879">
        <w:rPr>
          <w:rFonts w:asciiTheme="minorHAnsi" w:hAnsiTheme="minorHAnsi" w:cstheme="minorHAnsi"/>
          <w:b/>
          <w:bCs/>
          <w:color w:val="auto"/>
        </w:rPr>
        <w:t xml:space="preserve">Minimum Initial Deposit: </w:t>
      </w:r>
      <w:r w:rsidRPr="00615879">
        <w:rPr>
          <w:rFonts w:asciiTheme="minorHAnsi" w:hAnsiTheme="minorHAnsi" w:cstheme="minorHAnsi"/>
          <w:color w:val="auto"/>
        </w:rPr>
        <w:t xml:space="preserve">Minimum initial deposit for such accounts will be Tk. 100/- (one hundred). </w:t>
      </w:r>
    </w:p>
    <w:p w:rsidR="009A5B80" w:rsidRPr="00615879" w:rsidRDefault="009A5B80" w:rsidP="009A5B80">
      <w:pPr>
        <w:pStyle w:val="Default"/>
        <w:spacing w:after="19" w:line="276" w:lineRule="auto"/>
        <w:jc w:val="both"/>
        <w:rPr>
          <w:rFonts w:asciiTheme="minorHAnsi" w:hAnsiTheme="minorHAnsi" w:cstheme="minorHAnsi"/>
          <w:color w:val="auto"/>
        </w:rPr>
      </w:pPr>
      <w:r w:rsidRPr="00615879">
        <w:rPr>
          <w:rFonts w:asciiTheme="minorHAnsi" w:hAnsiTheme="minorHAnsi" w:cstheme="minorHAnsi"/>
          <w:b/>
          <w:bCs/>
          <w:color w:val="auto"/>
        </w:rPr>
        <w:t>6)</w:t>
      </w:r>
      <w:r w:rsidRPr="00615879">
        <w:rPr>
          <w:rFonts w:asciiTheme="minorHAnsi" w:hAnsiTheme="minorHAnsi" w:cstheme="minorHAnsi"/>
          <w:color w:val="auto"/>
        </w:rPr>
        <w:t xml:space="preserve"> </w:t>
      </w:r>
      <w:r w:rsidRPr="00615879">
        <w:rPr>
          <w:rFonts w:asciiTheme="minorHAnsi" w:hAnsiTheme="minorHAnsi" w:cstheme="minorHAnsi"/>
          <w:b/>
          <w:bCs/>
          <w:color w:val="auto"/>
        </w:rPr>
        <w:t xml:space="preserve">Nationality: </w:t>
      </w:r>
      <w:r w:rsidRPr="00615879">
        <w:rPr>
          <w:rFonts w:asciiTheme="minorHAnsi" w:hAnsiTheme="minorHAnsi" w:cstheme="minorHAnsi"/>
          <w:color w:val="auto"/>
        </w:rPr>
        <w:t xml:space="preserve">Both the account holder and Guardian/Legal Guardian will be citizen of Bangladesh. </w:t>
      </w:r>
    </w:p>
    <w:p w:rsidR="009A5B80" w:rsidRPr="00615879" w:rsidRDefault="009A5B80" w:rsidP="009A5B80">
      <w:pPr>
        <w:pStyle w:val="Default"/>
        <w:spacing w:after="19" w:line="276" w:lineRule="auto"/>
        <w:jc w:val="both"/>
        <w:rPr>
          <w:rFonts w:asciiTheme="minorHAnsi" w:hAnsiTheme="minorHAnsi" w:cstheme="minorHAnsi"/>
          <w:color w:val="auto"/>
        </w:rPr>
      </w:pPr>
    </w:p>
    <w:p w:rsidR="009A5B80" w:rsidRPr="00615879" w:rsidRDefault="009A5B80" w:rsidP="009A5B80">
      <w:pPr>
        <w:pStyle w:val="Default"/>
        <w:spacing w:line="276" w:lineRule="auto"/>
        <w:jc w:val="both"/>
        <w:rPr>
          <w:rFonts w:asciiTheme="minorHAnsi" w:hAnsiTheme="minorHAnsi" w:cstheme="minorHAnsi"/>
          <w:color w:val="auto"/>
        </w:rPr>
      </w:pPr>
      <w:r w:rsidRPr="00615879">
        <w:rPr>
          <w:rFonts w:asciiTheme="minorHAnsi" w:hAnsiTheme="minorHAnsi" w:cstheme="minorHAnsi"/>
          <w:b/>
          <w:bCs/>
          <w:color w:val="auto"/>
        </w:rPr>
        <w:t xml:space="preserve">7) Required Documents to Open Account: </w:t>
      </w:r>
      <w:r w:rsidRPr="00615879">
        <w:rPr>
          <w:rFonts w:asciiTheme="minorHAnsi" w:hAnsiTheme="minorHAnsi" w:cstheme="minorHAnsi"/>
          <w:color w:val="auto"/>
        </w:rPr>
        <w:t xml:space="preserve">Proper KYC of both the account holder and account operator must be ensured. In this context, the attested photocopies of birth registration certificate and institutional identity card/certificates issued by Educational Institute/receipt of school fees of latest month of students have to be collected by bank. All these documents must be preserved in the bank. </w:t>
      </w:r>
    </w:p>
    <w:p w:rsidR="009A5B80" w:rsidRPr="00615879" w:rsidRDefault="009A5B80" w:rsidP="009A5B80">
      <w:pPr>
        <w:pStyle w:val="Default"/>
        <w:spacing w:line="276" w:lineRule="auto"/>
        <w:jc w:val="both"/>
        <w:rPr>
          <w:rFonts w:asciiTheme="minorHAnsi" w:hAnsiTheme="minorHAnsi" w:cstheme="minorHAnsi"/>
          <w:color w:val="auto"/>
        </w:rPr>
      </w:pPr>
    </w:p>
    <w:p w:rsidR="009A5B80" w:rsidRPr="00615879" w:rsidRDefault="009A5B80" w:rsidP="009A5B80">
      <w:pPr>
        <w:pStyle w:val="Default"/>
        <w:spacing w:after="19" w:line="276" w:lineRule="auto"/>
        <w:jc w:val="both"/>
        <w:rPr>
          <w:rFonts w:asciiTheme="minorHAnsi" w:hAnsiTheme="minorHAnsi" w:cstheme="minorHAnsi"/>
          <w:color w:val="auto"/>
        </w:rPr>
      </w:pPr>
      <w:r w:rsidRPr="00615879">
        <w:rPr>
          <w:rFonts w:asciiTheme="minorHAnsi" w:hAnsiTheme="minorHAnsi" w:cstheme="minorHAnsi"/>
          <w:b/>
          <w:bCs/>
          <w:color w:val="auto"/>
        </w:rPr>
        <w:t>8)</w:t>
      </w:r>
      <w:r w:rsidRPr="00615879">
        <w:rPr>
          <w:rFonts w:asciiTheme="minorHAnsi" w:hAnsiTheme="minorHAnsi" w:cstheme="minorHAnsi"/>
          <w:color w:val="auto"/>
        </w:rPr>
        <w:t xml:space="preserve"> </w:t>
      </w:r>
      <w:r w:rsidRPr="00615879">
        <w:rPr>
          <w:rFonts w:asciiTheme="minorHAnsi" w:hAnsiTheme="minorHAnsi" w:cstheme="minorHAnsi"/>
          <w:b/>
          <w:bCs/>
          <w:color w:val="auto"/>
        </w:rPr>
        <w:t xml:space="preserve">Source of Fund of Account Holder: </w:t>
      </w:r>
      <w:r w:rsidRPr="00615879">
        <w:rPr>
          <w:rFonts w:asciiTheme="minorHAnsi" w:hAnsiTheme="minorHAnsi" w:cstheme="minorHAnsi"/>
          <w:color w:val="auto"/>
        </w:rPr>
        <w:t xml:space="preserve">The sources of fund in this account must be verified and related transactions must be rational in this respect. </w:t>
      </w:r>
    </w:p>
    <w:p w:rsidR="009A5B80" w:rsidRPr="00615879" w:rsidRDefault="009A5B80" w:rsidP="009A5B80">
      <w:pPr>
        <w:pStyle w:val="Default"/>
        <w:spacing w:after="19" w:line="276" w:lineRule="auto"/>
        <w:jc w:val="both"/>
        <w:rPr>
          <w:rFonts w:asciiTheme="minorHAnsi" w:hAnsiTheme="minorHAnsi" w:cstheme="minorHAnsi"/>
          <w:color w:val="auto"/>
        </w:rPr>
      </w:pPr>
    </w:p>
    <w:p w:rsidR="009A5B80" w:rsidRPr="00615879" w:rsidRDefault="009A5B80" w:rsidP="009A5B80">
      <w:pPr>
        <w:pStyle w:val="Default"/>
        <w:spacing w:after="19" w:line="276" w:lineRule="auto"/>
        <w:jc w:val="both"/>
        <w:rPr>
          <w:rFonts w:asciiTheme="minorHAnsi" w:hAnsiTheme="minorHAnsi" w:cstheme="minorHAnsi"/>
          <w:color w:val="auto"/>
        </w:rPr>
      </w:pPr>
      <w:r w:rsidRPr="00615879">
        <w:rPr>
          <w:rFonts w:asciiTheme="minorHAnsi" w:hAnsiTheme="minorHAnsi" w:cstheme="minorHAnsi"/>
          <w:b/>
          <w:bCs/>
          <w:color w:val="auto"/>
        </w:rPr>
        <w:t>9)</w:t>
      </w:r>
      <w:r w:rsidRPr="00615879">
        <w:rPr>
          <w:rFonts w:asciiTheme="minorHAnsi" w:hAnsiTheme="minorHAnsi" w:cstheme="minorHAnsi"/>
          <w:color w:val="auto"/>
        </w:rPr>
        <w:t xml:space="preserve"> </w:t>
      </w:r>
      <w:r w:rsidRPr="00615879">
        <w:rPr>
          <w:rFonts w:asciiTheme="minorHAnsi" w:hAnsiTheme="minorHAnsi" w:cstheme="minorHAnsi"/>
          <w:b/>
          <w:bCs/>
          <w:color w:val="auto"/>
        </w:rPr>
        <w:t xml:space="preserve">ATM Card: </w:t>
      </w:r>
      <w:r w:rsidRPr="00615879">
        <w:rPr>
          <w:rFonts w:asciiTheme="minorHAnsi" w:hAnsiTheme="minorHAnsi" w:cstheme="minorHAnsi"/>
          <w:color w:val="auto"/>
        </w:rPr>
        <w:t xml:space="preserve">ATM card (only debit card) can be issued against this type of account. Monthly withdrawal limit through ATM Card and Point of Sales (POS) will be maximum Tk. 2000/-. This limit may be increased up to Tk. 5000/- on request of the Guardian. In case of every transaction taken place, transaction details will be automatically sent through SMS Transaction Alert to the account holder’s guardian’s mobile number. </w:t>
      </w:r>
    </w:p>
    <w:p w:rsidR="009A5B80" w:rsidRPr="00615879" w:rsidRDefault="009A5B80" w:rsidP="009A5B80">
      <w:pPr>
        <w:pStyle w:val="Default"/>
        <w:spacing w:after="19" w:line="276" w:lineRule="auto"/>
        <w:jc w:val="both"/>
        <w:rPr>
          <w:rFonts w:asciiTheme="minorHAnsi" w:hAnsiTheme="minorHAnsi" w:cstheme="minorHAnsi"/>
          <w:color w:val="auto"/>
        </w:rPr>
      </w:pPr>
    </w:p>
    <w:p w:rsidR="009A5B80" w:rsidRPr="00615879" w:rsidRDefault="009A5B80" w:rsidP="009A5B80">
      <w:pPr>
        <w:pStyle w:val="Default"/>
        <w:spacing w:after="19" w:line="276" w:lineRule="auto"/>
        <w:jc w:val="both"/>
        <w:rPr>
          <w:rFonts w:asciiTheme="minorHAnsi" w:hAnsiTheme="minorHAnsi" w:cstheme="minorHAnsi"/>
          <w:color w:val="auto"/>
        </w:rPr>
      </w:pPr>
      <w:r w:rsidRPr="00615879">
        <w:rPr>
          <w:rFonts w:asciiTheme="minorHAnsi" w:hAnsiTheme="minorHAnsi" w:cstheme="minorHAnsi"/>
          <w:b/>
          <w:bCs/>
          <w:color w:val="auto"/>
        </w:rPr>
        <w:t>10)</w:t>
      </w:r>
      <w:r w:rsidRPr="00615879">
        <w:rPr>
          <w:rFonts w:asciiTheme="minorHAnsi" w:hAnsiTheme="minorHAnsi" w:cstheme="minorHAnsi"/>
          <w:color w:val="auto"/>
        </w:rPr>
        <w:t xml:space="preserve"> </w:t>
      </w:r>
      <w:r w:rsidRPr="00615879">
        <w:rPr>
          <w:rFonts w:asciiTheme="minorHAnsi" w:hAnsiTheme="minorHAnsi" w:cstheme="minorHAnsi"/>
          <w:b/>
          <w:bCs/>
          <w:color w:val="auto"/>
        </w:rPr>
        <w:t xml:space="preserve">Service Charge/Fee: </w:t>
      </w:r>
      <w:r w:rsidRPr="00615879">
        <w:rPr>
          <w:rFonts w:asciiTheme="minorHAnsi" w:hAnsiTheme="minorHAnsi" w:cstheme="minorHAnsi"/>
          <w:color w:val="auto"/>
        </w:rPr>
        <w:t xml:space="preserve">School Banking accounts will be free of service charge or fee except government fees. ATM card issue fee and renewal fee will be considered if ATM card is issued against this form of account. </w:t>
      </w:r>
    </w:p>
    <w:p w:rsidR="009A5B80" w:rsidRPr="00615879" w:rsidRDefault="009A5B80" w:rsidP="009A5B80">
      <w:pPr>
        <w:pStyle w:val="Default"/>
        <w:spacing w:after="19" w:line="276" w:lineRule="auto"/>
        <w:jc w:val="both"/>
        <w:rPr>
          <w:rFonts w:asciiTheme="minorHAnsi" w:hAnsiTheme="minorHAnsi" w:cstheme="minorHAnsi"/>
          <w:color w:val="auto"/>
        </w:rPr>
      </w:pPr>
    </w:p>
    <w:p w:rsidR="009A5B80" w:rsidRPr="00615879" w:rsidRDefault="009A5B80" w:rsidP="009A5B80">
      <w:pPr>
        <w:pStyle w:val="Default"/>
        <w:spacing w:after="19" w:line="276" w:lineRule="auto"/>
        <w:jc w:val="both"/>
        <w:rPr>
          <w:rFonts w:asciiTheme="minorHAnsi" w:hAnsiTheme="minorHAnsi" w:cstheme="minorHAnsi"/>
          <w:color w:val="auto"/>
        </w:rPr>
      </w:pPr>
      <w:r w:rsidRPr="00615879">
        <w:rPr>
          <w:rFonts w:asciiTheme="minorHAnsi" w:hAnsiTheme="minorHAnsi" w:cstheme="minorHAnsi"/>
          <w:b/>
          <w:bCs/>
          <w:color w:val="auto"/>
        </w:rPr>
        <w:t>11)</w:t>
      </w:r>
      <w:r w:rsidRPr="00615879">
        <w:rPr>
          <w:rFonts w:asciiTheme="minorHAnsi" w:hAnsiTheme="minorHAnsi" w:cstheme="minorHAnsi"/>
          <w:color w:val="auto"/>
        </w:rPr>
        <w:t xml:space="preserve"> </w:t>
      </w:r>
      <w:r w:rsidRPr="00615879">
        <w:rPr>
          <w:rFonts w:asciiTheme="minorHAnsi" w:hAnsiTheme="minorHAnsi" w:cstheme="minorHAnsi"/>
          <w:b/>
          <w:bCs/>
          <w:color w:val="auto"/>
        </w:rPr>
        <w:t xml:space="preserve">Collection of Fees from Students: </w:t>
      </w:r>
      <w:r w:rsidRPr="00615879">
        <w:rPr>
          <w:rFonts w:asciiTheme="minorHAnsi" w:hAnsiTheme="minorHAnsi" w:cstheme="minorHAnsi"/>
          <w:color w:val="auto"/>
        </w:rPr>
        <w:t xml:space="preserve">Bank can collect monthly tuition fees and other fees from students on behalf of the school authority (by having understanding with such educational institutions) through such type of accounts. Bank will inspire the educational institutions so that all school going students can be brought under school banking. </w:t>
      </w:r>
    </w:p>
    <w:p w:rsidR="009A5B80" w:rsidRPr="00615879" w:rsidRDefault="009A5B80" w:rsidP="009A5B80">
      <w:pPr>
        <w:pStyle w:val="Default"/>
        <w:spacing w:after="19" w:line="276" w:lineRule="auto"/>
        <w:jc w:val="both"/>
        <w:rPr>
          <w:rFonts w:asciiTheme="minorHAnsi" w:hAnsiTheme="minorHAnsi" w:cstheme="minorHAnsi"/>
          <w:color w:val="auto"/>
        </w:rPr>
      </w:pPr>
    </w:p>
    <w:p w:rsidR="009A5B80" w:rsidRPr="00615879" w:rsidRDefault="009A5B80" w:rsidP="009A5B80">
      <w:pPr>
        <w:pStyle w:val="Default"/>
        <w:spacing w:after="19" w:line="276" w:lineRule="auto"/>
        <w:jc w:val="both"/>
        <w:rPr>
          <w:rFonts w:asciiTheme="minorHAnsi" w:hAnsiTheme="minorHAnsi" w:cstheme="minorHAnsi"/>
          <w:color w:val="auto"/>
        </w:rPr>
      </w:pPr>
      <w:r w:rsidRPr="00615879">
        <w:rPr>
          <w:rFonts w:asciiTheme="minorHAnsi" w:hAnsiTheme="minorHAnsi" w:cstheme="minorHAnsi"/>
          <w:b/>
          <w:bCs/>
          <w:color w:val="auto"/>
        </w:rPr>
        <w:t>12)</w:t>
      </w:r>
      <w:r w:rsidRPr="00615879">
        <w:rPr>
          <w:rFonts w:asciiTheme="minorHAnsi" w:hAnsiTheme="minorHAnsi" w:cstheme="minorHAnsi"/>
          <w:color w:val="auto"/>
        </w:rPr>
        <w:t xml:space="preserve"> </w:t>
      </w:r>
      <w:r w:rsidRPr="00615879">
        <w:rPr>
          <w:rFonts w:asciiTheme="minorHAnsi" w:hAnsiTheme="minorHAnsi" w:cstheme="minorHAnsi"/>
          <w:b/>
          <w:bCs/>
          <w:color w:val="auto"/>
        </w:rPr>
        <w:t xml:space="preserve">Establishment of School Banking Counter/Desk: </w:t>
      </w:r>
      <w:r w:rsidRPr="00615879">
        <w:rPr>
          <w:rFonts w:asciiTheme="minorHAnsi" w:hAnsiTheme="minorHAnsi" w:cstheme="minorHAnsi"/>
          <w:color w:val="auto"/>
        </w:rPr>
        <w:t xml:space="preserve">Concerned bank branches may establish a separate School Banking Counter/Desk to facilitate school banking activities among students. Bank will provide deposit and withdrawal services along with other banking activities through </w:t>
      </w:r>
      <w:r w:rsidRPr="00615879">
        <w:rPr>
          <w:rFonts w:asciiTheme="minorHAnsi" w:hAnsiTheme="minorHAnsi" w:cstheme="minorHAnsi"/>
          <w:color w:val="auto"/>
        </w:rPr>
        <w:lastRenderedPageBreak/>
        <w:t xml:space="preserve">this counter. Moreover, bank branches may provide these services in one or more fixed date by opening booth in the premises of educational institutions by having their consent. </w:t>
      </w:r>
    </w:p>
    <w:p w:rsidR="009A5B80" w:rsidRPr="00615879" w:rsidRDefault="009A5B80" w:rsidP="009A5B80">
      <w:pPr>
        <w:pStyle w:val="Default"/>
        <w:spacing w:after="19" w:line="276" w:lineRule="auto"/>
        <w:jc w:val="both"/>
        <w:rPr>
          <w:rFonts w:asciiTheme="minorHAnsi" w:hAnsiTheme="minorHAnsi" w:cstheme="minorHAnsi"/>
          <w:color w:val="auto"/>
        </w:rPr>
      </w:pPr>
    </w:p>
    <w:p w:rsidR="009A5B80" w:rsidRPr="00615879" w:rsidRDefault="009A5B80" w:rsidP="009A5B80">
      <w:pPr>
        <w:pStyle w:val="Default"/>
        <w:spacing w:after="19" w:line="276" w:lineRule="auto"/>
        <w:jc w:val="both"/>
        <w:rPr>
          <w:rFonts w:asciiTheme="minorHAnsi" w:hAnsiTheme="minorHAnsi" w:cstheme="minorHAnsi"/>
          <w:color w:val="auto"/>
        </w:rPr>
      </w:pPr>
      <w:r w:rsidRPr="00615879">
        <w:rPr>
          <w:rFonts w:asciiTheme="minorHAnsi" w:hAnsiTheme="minorHAnsi" w:cstheme="minorHAnsi"/>
          <w:b/>
          <w:bCs/>
          <w:color w:val="auto"/>
        </w:rPr>
        <w:t>13)</w:t>
      </w:r>
      <w:r w:rsidRPr="00615879">
        <w:rPr>
          <w:rFonts w:asciiTheme="minorHAnsi" w:hAnsiTheme="minorHAnsi" w:cstheme="minorHAnsi"/>
          <w:color w:val="auto"/>
        </w:rPr>
        <w:t xml:space="preserve"> </w:t>
      </w:r>
      <w:r w:rsidRPr="00615879">
        <w:rPr>
          <w:rFonts w:asciiTheme="minorHAnsi" w:hAnsiTheme="minorHAnsi" w:cstheme="minorHAnsi"/>
          <w:b/>
          <w:bCs/>
          <w:color w:val="auto"/>
        </w:rPr>
        <w:t xml:space="preserve">Deposit of scholarship/stipend benefit: </w:t>
      </w:r>
      <w:r w:rsidRPr="00615879">
        <w:rPr>
          <w:rFonts w:asciiTheme="minorHAnsi" w:hAnsiTheme="minorHAnsi" w:cstheme="minorHAnsi"/>
          <w:color w:val="auto"/>
        </w:rPr>
        <w:t xml:space="preserve">All scholarship or stipend of the student can be deposited through school banking accounts. In this regard scholarship or stipend provider government/semi-government/autonomous/private institutions have to sign a Memorandum of Understanding with the concerned banks. </w:t>
      </w:r>
    </w:p>
    <w:p w:rsidR="009A5B80" w:rsidRPr="00615879" w:rsidRDefault="009A5B80" w:rsidP="009A5B80">
      <w:pPr>
        <w:pStyle w:val="Default"/>
        <w:spacing w:after="19" w:line="276" w:lineRule="auto"/>
        <w:jc w:val="both"/>
        <w:rPr>
          <w:rFonts w:asciiTheme="minorHAnsi" w:hAnsiTheme="minorHAnsi" w:cstheme="minorHAnsi"/>
          <w:color w:val="auto"/>
        </w:rPr>
      </w:pPr>
      <w:r w:rsidRPr="00615879">
        <w:rPr>
          <w:rFonts w:asciiTheme="minorHAnsi" w:hAnsiTheme="minorHAnsi" w:cstheme="minorHAnsi"/>
          <w:b/>
          <w:bCs/>
          <w:color w:val="auto"/>
        </w:rPr>
        <w:t>14)</w:t>
      </w:r>
      <w:r w:rsidRPr="00615879">
        <w:rPr>
          <w:rFonts w:asciiTheme="minorHAnsi" w:hAnsiTheme="minorHAnsi" w:cstheme="minorHAnsi"/>
          <w:color w:val="auto"/>
        </w:rPr>
        <w:t xml:space="preserve"> </w:t>
      </w:r>
      <w:r w:rsidRPr="00615879">
        <w:rPr>
          <w:rFonts w:asciiTheme="minorHAnsi" w:hAnsiTheme="minorHAnsi" w:cstheme="minorHAnsi"/>
          <w:b/>
          <w:bCs/>
          <w:color w:val="auto"/>
        </w:rPr>
        <w:t xml:space="preserve">Education Insurance: </w:t>
      </w:r>
      <w:r w:rsidRPr="00615879">
        <w:rPr>
          <w:rFonts w:asciiTheme="minorHAnsi" w:hAnsiTheme="minorHAnsi" w:cstheme="minorHAnsi"/>
          <w:color w:val="auto"/>
        </w:rPr>
        <w:t xml:space="preserve">Concerned banks can provide education insurance facility in these accounts as such if any student faces financial crisis to meet up their educational expenses due to family/natural causes then, it will be possible to facilitate them under this insurance coverage. </w:t>
      </w:r>
    </w:p>
    <w:p w:rsidR="009A5B80" w:rsidRPr="00615879" w:rsidRDefault="009A5B80" w:rsidP="009A5B80">
      <w:pPr>
        <w:pStyle w:val="Default"/>
        <w:spacing w:after="19" w:line="276" w:lineRule="auto"/>
        <w:jc w:val="both"/>
        <w:rPr>
          <w:rFonts w:asciiTheme="minorHAnsi" w:hAnsiTheme="minorHAnsi" w:cstheme="minorHAnsi"/>
          <w:color w:val="auto"/>
        </w:rPr>
      </w:pPr>
    </w:p>
    <w:p w:rsidR="009A5B80" w:rsidRPr="00615879" w:rsidRDefault="009A5B80" w:rsidP="009A5B80">
      <w:pPr>
        <w:pStyle w:val="Default"/>
        <w:spacing w:after="19" w:line="276" w:lineRule="auto"/>
        <w:jc w:val="both"/>
        <w:rPr>
          <w:rFonts w:asciiTheme="minorHAnsi" w:hAnsiTheme="minorHAnsi" w:cstheme="minorHAnsi"/>
          <w:color w:val="auto"/>
        </w:rPr>
      </w:pPr>
      <w:r w:rsidRPr="00615879">
        <w:rPr>
          <w:rFonts w:asciiTheme="minorHAnsi" w:hAnsiTheme="minorHAnsi" w:cstheme="minorHAnsi"/>
          <w:b/>
          <w:bCs/>
          <w:color w:val="auto"/>
        </w:rPr>
        <w:t>15)</w:t>
      </w:r>
      <w:r w:rsidRPr="00615879">
        <w:rPr>
          <w:rFonts w:asciiTheme="minorHAnsi" w:hAnsiTheme="minorHAnsi" w:cstheme="minorHAnsi"/>
          <w:color w:val="auto"/>
        </w:rPr>
        <w:t xml:space="preserve"> </w:t>
      </w:r>
      <w:r w:rsidRPr="00615879">
        <w:rPr>
          <w:rFonts w:asciiTheme="minorHAnsi" w:hAnsiTheme="minorHAnsi" w:cstheme="minorHAnsi"/>
          <w:b/>
          <w:bCs/>
          <w:color w:val="auto"/>
        </w:rPr>
        <w:t xml:space="preserve">Reporting and Disclosure of School Banking Activities: </w:t>
      </w:r>
      <w:r w:rsidRPr="00615879">
        <w:rPr>
          <w:rFonts w:asciiTheme="minorHAnsi" w:hAnsiTheme="minorHAnsi" w:cstheme="minorHAnsi"/>
          <w:color w:val="auto"/>
        </w:rPr>
        <w:t xml:space="preserve">It is obligatory to submit Progress Report (as per enclosed format) of school banking to the Financial Inclusion Department of Bangladesh Bank in quarterly basis. This report has to be submitted within the 15(fifteen) days of each quarter. Banks will submit their first quarterly report based on December 31, 2014 within 15 January 2015. Besides this, banks will disclose updated information regarding school banking in their annual report and website. </w:t>
      </w:r>
    </w:p>
    <w:p w:rsidR="009A5B80" w:rsidRPr="00615879" w:rsidRDefault="009A5B80" w:rsidP="009A5B80">
      <w:pPr>
        <w:pStyle w:val="Default"/>
        <w:spacing w:after="19" w:line="276" w:lineRule="auto"/>
        <w:jc w:val="both"/>
        <w:rPr>
          <w:rFonts w:asciiTheme="minorHAnsi" w:hAnsiTheme="minorHAnsi" w:cstheme="minorHAnsi"/>
          <w:color w:val="auto"/>
        </w:rPr>
      </w:pPr>
    </w:p>
    <w:p w:rsidR="009A5B80" w:rsidRPr="00615879" w:rsidRDefault="009A5B80" w:rsidP="009A5B80">
      <w:pPr>
        <w:pStyle w:val="Default"/>
        <w:spacing w:line="276" w:lineRule="auto"/>
        <w:jc w:val="both"/>
        <w:rPr>
          <w:rFonts w:asciiTheme="minorHAnsi" w:hAnsiTheme="minorHAnsi" w:cstheme="minorHAnsi"/>
          <w:b/>
          <w:bCs/>
          <w:color w:val="auto"/>
        </w:rPr>
      </w:pPr>
      <w:r w:rsidRPr="00615879">
        <w:rPr>
          <w:rFonts w:asciiTheme="minorHAnsi" w:hAnsiTheme="minorHAnsi" w:cstheme="minorHAnsi"/>
          <w:b/>
          <w:bCs/>
          <w:color w:val="auto"/>
        </w:rPr>
        <w:t xml:space="preserve">16) Others: </w:t>
      </w:r>
    </w:p>
    <w:p w:rsidR="009A5B80" w:rsidRPr="00615879" w:rsidRDefault="009A5B80" w:rsidP="009A5B80">
      <w:pPr>
        <w:pStyle w:val="Default"/>
        <w:spacing w:line="276" w:lineRule="auto"/>
        <w:jc w:val="both"/>
        <w:rPr>
          <w:rFonts w:asciiTheme="minorHAnsi" w:hAnsiTheme="minorHAnsi" w:cstheme="minorHAnsi"/>
          <w:b/>
          <w:bCs/>
          <w:color w:val="auto"/>
        </w:rPr>
      </w:pPr>
    </w:p>
    <w:p w:rsidR="009A5B80" w:rsidRPr="00615879" w:rsidRDefault="009A5B80" w:rsidP="009A5B80">
      <w:pPr>
        <w:pStyle w:val="ListParagraph"/>
        <w:numPr>
          <w:ilvl w:val="0"/>
          <w:numId w:val="23"/>
        </w:numPr>
        <w:autoSpaceDE w:val="0"/>
        <w:autoSpaceDN w:val="0"/>
        <w:adjustRightInd w:val="0"/>
        <w:spacing w:after="0" w:line="276" w:lineRule="auto"/>
        <w:jc w:val="both"/>
        <w:rPr>
          <w:rFonts w:cstheme="minorHAnsi"/>
          <w:sz w:val="24"/>
          <w:szCs w:val="24"/>
        </w:rPr>
      </w:pPr>
      <w:r w:rsidRPr="00615879">
        <w:rPr>
          <w:rFonts w:cstheme="minorHAnsi"/>
          <w:sz w:val="24"/>
          <w:szCs w:val="24"/>
        </w:rPr>
        <w:t xml:space="preserve">Bank will also comply with related acts, rules, regulations and policy guidelines circulated by Bangladesh Bank in case of school banking activities. </w:t>
      </w:r>
    </w:p>
    <w:p w:rsidR="009A5B80" w:rsidRPr="00615879" w:rsidRDefault="009A5B80" w:rsidP="009A5B80">
      <w:pPr>
        <w:pStyle w:val="ListParagraph"/>
        <w:numPr>
          <w:ilvl w:val="0"/>
          <w:numId w:val="23"/>
        </w:numPr>
        <w:autoSpaceDE w:val="0"/>
        <w:autoSpaceDN w:val="0"/>
        <w:adjustRightInd w:val="0"/>
        <w:spacing w:after="0" w:line="276" w:lineRule="auto"/>
        <w:jc w:val="both"/>
        <w:rPr>
          <w:rFonts w:cstheme="minorHAnsi"/>
          <w:sz w:val="24"/>
          <w:szCs w:val="24"/>
        </w:rPr>
      </w:pPr>
      <w:r w:rsidRPr="00615879">
        <w:rPr>
          <w:rFonts w:cstheme="minorHAnsi"/>
          <w:sz w:val="24"/>
          <w:szCs w:val="24"/>
        </w:rPr>
        <w:t>Whenever account holder (student) will turn into 18 (eighteen) years; the account will be transformed into regular savings account with his/her consent and then will be continued. In this regards related rules, regulations, policy guidelines circulated by Bangladesh Bank will be applicable as usual; Mentionable, in case of converting into savings accounts, full KYC form must be accomplice and other declaration letter with TP must be obtained. After completing eighteen years of account holder and before converting into regular savings account, no withdrawal will be allowed (except account closure) in this period;</w:t>
      </w:r>
    </w:p>
    <w:p w:rsidR="009A5B80" w:rsidRPr="00615879" w:rsidRDefault="009A5B80" w:rsidP="009A5B80">
      <w:pPr>
        <w:pStyle w:val="ListParagraph"/>
        <w:numPr>
          <w:ilvl w:val="0"/>
          <w:numId w:val="23"/>
        </w:numPr>
        <w:autoSpaceDE w:val="0"/>
        <w:autoSpaceDN w:val="0"/>
        <w:adjustRightInd w:val="0"/>
        <w:spacing w:after="0" w:line="276" w:lineRule="auto"/>
        <w:jc w:val="both"/>
        <w:rPr>
          <w:rFonts w:cstheme="minorHAnsi"/>
          <w:sz w:val="24"/>
          <w:szCs w:val="24"/>
        </w:rPr>
      </w:pPr>
      <w:r w:rsidRPr="00615879">
        <w:rPr>
          <w:rFonts w:cstheme="minorHAnsi"/>
          <w:sz w:val="24"/>
          <w:szCs w:val="24"/>
        </w:rPr>
        <w:t>These guidelines will also be applicable for School Banking accounts which have been opened before issuing this circular.</w:t>
      </w:r>
    </w:p>
    <w:p w:rsidR="009A5B80" w:rsidRPr="00615879" w:rsidRDefault="009A5B80" w:rsidP="009A5B80">
      <w:pPr>
        <w:autoSpaceDE w:val="0"/>
        <w:autoSpaceDN w:val="0"/>
        <w:adjustRightInd w:val="0"/>
        <w:spacing w:after="0" w:line="276" w:lineRule="auto"/>
        <w:jc w:val="both"/>
        <w:rPr>
          <w:rFonts w:cstheme="minorHAnsi"/>
          <w:sz w:val="24"/>
          <w:szCs w:val="24"/>
        </w:rPr>
      </w:pPr>
    </w:p>
    <w:p w:rsidR="009A5B80" w:rsidRPr="00615879" w:rsidRDefault="009A5B80" w:rsidP="009A5B80">
      <w:pPr>
        <w:autoSpaceDE w:val="0"/>
        <w:autoSpaceDN w:val="0"/>
        <w:adjustRightInd w:val="0"/>
        <w:spacing w:after="0" w:line="276" w:lineRule="auto"/>
        <w:jc w:val="both"/>
        <w:rPr>
          <w:rFonts w:cstheme="minorHAnsi"/>
          <w:sz w:val="24"/>
          <w:szCs w:val="24"/>
        </w:rPr>
      </w:pPr>
    </w:p>
    <w:p w:rsidR="009A5B80" w:rsidRPr="00615879" w:rsidRDefault="009A5B80" w:rsidP="009A5B80">
      <w:pPr>
        <w:autoSpaceDE w:val="0"/>
        <w:autoSpaceDN w:val="0"/>
        <w:adjustRightInd w:val="0"/>
        <w:spacing w:after="0" w:line="276" w:lineRule="auto"/>
        <w:jc w:val="both"/>
        <w:rPr>
          <w:rFonts w:cstheme="minorHAnsi"/>
          <w:sz w:val="24"/>
          <w:szCs w:val="24"/>
        </w:rPr>
      </w:pPr>
    </w:p>
    <w:p w:rsidR="009A5B80" w:rsidRPr="00615879" w:rsidRDefault="009A5B80" w:rsidP="009A5B80">
      <w:pPr>
        <w:autoSpaceDE w:val="0"/>
        <w:autoSpaceDN w:val="0"/>
        <w:adjustRightInd w:val="0"/>
        <w:spacing w:after="0" w:line="276" w:lineRule="auto"/>
        <w:jc w:val="both"/>
        <w:rPr>
          <w:rFonts w:cstheme="minorHAnsi"/>
          <w:sz w:val="24"/>
          <w:szCs w:val="24"/>
        </w:rPr>
      </w:pPr>
    </w:p>
    <w:p w:rsidR="009A5B80" w:rsidRPr="00615879" w:rsidRDefault="009A5B80" w:rsidP="009A5B80">
      <w:pPr>
        <w:autoSpaceDE w:val="0"/>
        <w:autoSpaceDN w:val="0"/>
        <w:adjustRightInd w:val="0"/>
        <w:spacing w:after="0" w:line="276" w:lineRule="auto"/>
        <w:jc w:val="both"/>
        <w:rPr>
          <w:rFonts w:cstheme="minorHAnsi"/>
          <w:sz w:val="24"/>
          <w:szCs w:val="24"/>
        </w:rPr>
      </w:pPr>
    </w:p>
    <w:p w:rsidR="009A5B80" w:rsidRPr="00615879" w:rsidRDefault="009A5B80" w:rsidP="009A5B80">
      <w:pPr>
        <w:autoSpaceDE w:val="0"/>
        <w:autoSpaceDN w:val="0"/>
        <w:adjustRightInd w:val="0"/>
        <w:spacing w:after="0" w:line="276" w:lineRule="auto"/>
        <w:jc w:val="both"/>
        <w:rPr>
          <w:rFonts w:cstheme="minorHAnsi"/>
          <w:sz w:val="24"/>
          <w:szCs w:val="24"/>
        </w:rPr>
      </w:pPr>
    </w:p>
    <w:p w:rsidR="009A5B80" w:rsidRPr="00615879" w:rsidRDefault="009A5B80" w:rsidP="009A5B80">
      <w:pPr>
        <w:autoSpaceDE w:val="0"/>
        <w:autoSpaceDN w:val="0"/>
        <w:adjustRightInd w:val="0"/>
        <w:spacing w:after="0" w:line="276" w:lineRule="auto"/>
        <w:jc w:val="both"/>
        <w:rPr>
          <w:rFonts w:cstheme="minorHAnsi"/>
          <w:b/>
          <w:bCs/>
          <w:sz w:val="40"/>
          <w:szCs w:val="40"/>
        </w:rPr>
      </w:pPr>
      <w:r w:rsidRPr="00615879">
        <w:rPr>
          <w:rFonts w:cstheme="minorHAnsi"/>
          <w:b/>
          <w:bCs/>
          <w:sz w:val="40"/>
          <w:szCs w:val="40"/>
        </w:rPr>
        <w:lastRenderedPageBreak/>
        <w:t xml:space="preserve">4.4 Analysis and Presentation of Data </w:t>
      </w:r>
    </w:p>
    <w:p w:rsidR="009A5B80" w:rsidRPr="00615879" w:rsidRDefault="009A5B80" w:rsidP="009A5B80">
      <w:pPr>
        <w:autoSpaceDE w:val="0"/>
        <w:autoSpaceDN w:val="0"/>
        <w:adjustRightInd w:val="0"/>
        <w:spacing w:after="0" w:line="276" w:lineRule="auto"/>
        <w:jc w:val="both"/>
        <w:rPr>
          <w:rFonts w:cstheme="minorHAnsi"/>
          <w:sz w:val="24"/>
          <w:szCs w:val="24"/>
        </w:rPr>
      </w:pPr>
    </w:p>
    <w:p w:rsidR="009A5B80" w:rsidRPr="00615879" w:rsidRDefault="009A5B80" w:rsidP="009A5B80">
      <w:pPr>
        <w:pStyle w:val="Default"/>
        <w:spacing w:line="276" w:lineRule="auto"/>
        <w:rPr>
          <w:rFonts w:asciiTheme="minorHAnsi" w:hAnsiTheme="minorHAnsi" w:cstheme="minorHAnsi"/>
          <w:b/>
          <w:bCs/>
          <w:color w:val="auto"/>
          <w:sz w:val="40"/>
          <w:szCs w:val="40"/>
        </w:rPr>
      </w:pPr>
      <w:r w:rsidRPr="00615879">
        <w:rPr>
          <w:rFonts w:asciiTheme="minorHAnsi" w:hAnsiTheme="minorHAnsi" w:cstheme="minorHAnsi"/>
          <w:b/>
          <w:bCs/>
          <w:color w:val="auto"/>
          <w:sz w:val="32"/>
          <w:szCs w:val="32"/>
        </w:rPr>
        <w:t>4.4.1 Numbers of bank accounts under School Banking</w:t>
      </w:r>
    </w:p>
    <w:p w:rsidR="009A5B80" w:rsidRPr="00615879" w:rsidRDefault="009A5B80" w:rsidP="009A5B80">
      <w:pPr>
        <w:autoSpaceDE w:val="0"/>
        <w:autoSpaceDN w:val="0"/>
        <w:adjustRightInd w:val="0"/>
        <w:spacing w:after="0" w:line="276" w:lineRule="auto"/>
        <w:jc w:val="both"/>
        <w:rPr>
          <w:rFonts w:cstheme="minorHAnsi"/>
          <w:sz w:val="20"/>
          <w:szCs w:val="20"/>
          <w:lang w:bidi="bn-IN"/>
        </w:rPr>
      </w:pPr>
    </w:p>
    <w:p w:rsidR="009A5B80" w:rsidRPr="00615879" w:rsidRDefault="009A5B80" w:rsidP="009A5B80">
      <w:pPr>
        <w:autoSpaceDE w:val="0"/>
        <w:autoSpaceDN w:val="0"/>
        <w:adjustRightInd w:val="0"/>
        <w:spacing w:after="120" w:line="276" w:lineRule="auto"/>
        <w:jc w:val="both"/>
        <w:rPr>
          <w:rFonts w:cstheme="minorHAnsi"/>
          <w:sz w:val="24"/>
          <w:szCs w:val="24"/>
        </w:rPr>
      </w:pPr>
      <w:r w:rsidRPr="00615879">
        <w:rPr>
          <w:rFonts w:cstheme="minorHAnsi"/>
          <w:b/>
          <w:bCs/>
          <w:sz w:val="24"/>
          <w:szCs w:val="24"/>
        </w:rPr>
        <w:t xml:space="preserve">Table 4.1: </w:t>
      </w:r>
      <w:r w:rsidRPr="00615879">
        <w:rPr>
          <w:rFonts w:cstheme="minorHAnsi"/>
          <w:sz w:val="24"/>
          <w:szCs w:val="24"/>
        </w:rPr>
        <w:t>Numbers of bank accounts under School Banking</w:t>
      </w:r>
    </w:p>
    <w:tbl>
      <w:tblPr>
        <w:tblW w:w="9464" w:type="dxa"/>
        <w:tblInd w:w="94" w:type="dxa"/>
        <w:tblLook w:val="04A0" w:firstRow="1" w:lastRow="0" w:firstColumn="1" w:lastColumn="0" w:noHBand="0" w:noVBand="1"/>
      </w:tblPr>
      <w:tblGrid>
        <w:gridCol w:w="2804"/>
        <w:gridCol w:w="1170"/>
        <w:gridCol w:w="1170"/>
        <w:gridCol w:w="1080"/>
        <w:gridCol w:w="1080"/>
        <w:gridCol w:w="1080"/>
        <w:gridCol w:w="1080"/>
      </w:tblGrid>
      <w:tr w:rsidR="007D2F69" w:rsidRPr="00615879" w:rsidTr="007D2F69">
        <w:trPr>
          <w:trHeight w:val="390"/>
        </w:trPr>
        <w:tc>
          <w:tcPr>
            <w:tcW w:w="2804"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b/>
                <w:bCs/>
                <w:sz w:val="28"/>
                <w:szCs w:val="28"/>
              </w:rPr>
            </w:pPr>
            <w:r w:rsidRPr="00615879">
              <w:rPr>
                <w:rFonts w:eastAsia="Times New Roman" w:cstheme="minorHAnsi"/>
                <w:b/>
                <w:bCs/>
                <w:sz w:val="28"/>
                <w:szCs w:val="28"/>
              </w:rPr>
              <w:t>Year</w:t>
            </w:r>
          </w:p>
        </w:tc>
        <w:tc>
          <w:tcPr>
            <w:tcW w:w="1170" w:type="dxa"/>
            <w:tcBorders>
              <w:top w:val="single" w:sz="8" w:space="0" w:color="auto"/>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b/>
                <w:bCs/>
                <w:sz w:val="28"/>
                <w:szCs w:val="28"/>
              </w:rPr>
            </w:pPr>
            <w:r w:rsidRPr="00615879">
              <w:rPr>
                <w:rFonts w:eastAsia="Times New Roman" w:cstheme="minorHAnsi"/>
                <w:b/>
                <w:bCs/>
                <w:sz w:val="28"/>
                <w:szCs w:val="28"/>
              </w:rPr>
              <w:t>2011</w:t>
            </w:r>
          </w:p>
        </w:tc>
        <w:tc>
          <w:tcPr>
            <w:tcW w:w="1170" w:type="dxa"/>
            <w:tcBorders>
              <w:top w:val="single" w:sz="8" w:space="0" w:color="auto"/>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b/>
                <w:bCs/>
                <w:sz w:val="28"/>
                <w:szCs w:val="28"/>
              </w:rPr>
            </w:pPr>
            <w:r w:rsidRPr="00615879">
              <w:rPr>
                <w:rFonts w:eastAsia="Times New Roman" w:cstheme="minorHAnsi"/>
                <w:b/>
                <w:bCs/>
                <w:sz w:val="28"/>
                <w:szCs w:val="28"/>
              </w:rPr>
              <w:t>2012</w:t>
            </w:r>
          </w:p>
        </w:tc>
        <w:tc>
          <w:tcPr>
            <w:tcW w:w="1080" w:type="dxa"/>
            <w:tcBorders>
              <w:top w:val="single" w:sz="8" w:space="0" w:color="auto"/>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b/>
                <w:bCs/>
                <w:sz w:val="28"/>
                <w:szCs w:val="28"/>
              </w:rPr>
            </w:pPr>
            <w:r w:rsidRPr="00615879">
              <w:rPr>
                <w:rFonts w:eastAsia="Times New Roman" w:cstheme="minorHAnsi"/>
                <w:b/>
                <w:bCs/>
                <w:sz w:val="28"/>
                <w:szCs w:val="28"/>
              </w:rPr>
              <w:t>2013</w:t>
            </w:r>
          </w:p>
        </w:tc>
        <w:tc>
          <w:tcPr>
            <w:tcW w:w="1080" w:type="dxa"/>
            <w:tcBorders>
              <w:top w:val="single" w:sz="8" w:space="0" w:color="auto"/>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b/>
                <w:bCs/>
                <w:sz w:val="28"/>
                <w:szCs w:val="28"/>
              </w:rPr>
            </w:pPr>
            <w:r w:rsidRPr="00615879">
              <w:rPr>
                <w:rFonts w:eastAsia="Times New Roman" w:cstheme="minorHAnsi"/>
                <w:b/>
                <w:bCs/>
                <w:sz w:val="28"/>
                <w:szCs w:val="28"/>
              </w:rPr>
              <w:t>2014</w:t>
            </w:r>
          </w:p>
        </w:tc>
        <w:tc>
          <w:tcPr>
            <w:tcW w:w="1080" w:type="dxa"/>
            <w:tcBorders>
              <w:top w:val="single" w:sz="8" w:space="0" w:color="auto"/>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b/>
                <w:bCs/>
                <w:sz w:val="28"/>
                <w:szCs w:val="28"/>
              </w:rPr>
            </w:pPr>
            <w:r w:rsidRPr="00615879">
              <w:rPr>
                <w:rFonts w:eastAsia="Times New Roman" w:cstheme="minorHAnsi"/>
                <w:b/>
                <w:bCs/>
                <w:sz w:val="28"/>
                <w:szCs w:val="28"/>
              </w:rPr>
              <w:t>2015</w:t>
            </w:r>
          </w:p>
        </w:tc>
        <w:tc>
          <w:tcPr>
            <w:tcW w:w="1080" w:type="dxa"/>
            <w:tcBorders>
              <w:top w:val="single" w:sz="8" w:space="0" w:color="auto"/>
              <w:left w:val="nil"/>
              <w:bottom w:val="single" w:sz="8" w:space="0" w:color="auto"/>
              <w:right w:val="single" w:sz="8" w:space="0" w:color="auto"/>
            </w:tcBorders>
            <w:shd w:val="clear" w:color="auto" w:fill="auto"/>
            <w:vAlign w:val="bottom"/>
            <w:hideMark/>
          </w:tcPr>
          <w:p w:rsidR="009A5B80" w:rsidRPr="00615879" w:rsidRDefault="009A5B80" w:rsidP="007D2F69">
            <w:pPr>
              <w:spacing w:after="0" w:line="276" w:lineRule="auto"/>
              <w:jc w:val="right"/>
              <w:rPr>
                <w:rFonts w:eastAsia="Times New Roman" w:cstheme="minorHAnsi"/>
                <w:b/>
                <w:bCs/>
                <w:sz w:val="28"/>
                <w:szCs w:val="28"/>
              </w:rPr>
            </w:pPr>
            <w:r w:rsidRPr="00615879">
              <w:rPr>
                <w:rFonts w:eastAsia="Times New Roman" w:cstheme="minorHAnsi"/>
                <w:b/>
                <w:bCs/>
                <w:sz w:val="28"/>
                <w:szCs w:val="28"/>
              </w:rPr>
              <w:t>2016</w:t>
            </w:r>
          </w:p>
        </w:tc>
      </w:tr>
      <w:tr w:rsidR="007D2F69" w:rsidRPr="00615879" w:rsidTr="007D2F69">
        <w:trPr>
          <w:trHeight w:val="330"/>
        </w:trPr>
        <w:tc>
          <w:tcPr>
            <w:tcW w:w="2804" w:type="dxa"/>
            <w:tcBorders>
              <w:top w:val="nil"/>
              <w:left w:val="single" w:sz="8" w:space="0" w:color="auto"/>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b/>
                <w:bCs/>
                <w:sz w:val="24"/>
                <w:szCs w:val="24"/>
              </w:rPr>
            </w:pPr>
            <w:r w:rsidRPr="00615879">
              <w:rPr>
                <w:rFonts w:eastAsia="Times New Roman" w:cstheme="minorHAnsi"/>
                <w:b/>
                <w:bCs/>
                <w:sz w:val="24"/>
                <w:szCs w:val="24"/>
              </w:rPr>
              <w:t>Accounts</w:t>
            </w:r>
          </w:p>
        </w:tc>
        <w:tc>
          <w:tcPr>
            <w:tcW w:w="1170"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sz w:val="24"/>
                <w:szCs w:val="24"/>
              </w:rPr>
            </w:pPr>
            <w:r w:rsidRPr="00615879">
              <w:rPr>
                <w:rFonts w:eastAsia="Times New Roman" w:cstheme="minorHAnsi"/>
                <w:sz w:val="24"/>
                <w:szCs w:val="24"/>
              </w:rPr>
              <w:t> </w:t>
            </w:r>
          </w:p>
        </w:tc>
        <w:tc>
          <w:tcPr>
            <w:tcW w:w="1170"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sz w:val="24"/>
                <w:szCs w:val="24"/>
              </w:rPr>
            </w:pPr>
            <w:r w:rsidRPr="00615879">
              <w:rPr>
                <w:rFonts w:eastAsia="Times New Roman" w:cstheme="minorHAnsi"/>
                <w:sz w:val="24"/>
                <w:szCs w:val="24"/>
              </w:rPr>
              <w:t> </w:t>
            </w:r>
          </w:p>
        </w:tc>
        <w:tc>
          <w:tcPr>
            <w:tcW w:w="1080"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sz w:val="24"/>
                <w:szCs w:val="24"/>
              </w:rPr>
            </w:pPr>
            <w:r w:rsidRPr="00615879">
              <w:rPr>
                <w:rFonts w:eastAsia="Times New Roman" w:cstheme="minorHAnsi"/>
                <w:sz w:val="24"/>
                <w:szCs w:val="24"/>
              </w:rPr>
              <w:t> </w:t>
            </w:r>
          </w:p>
        </w:tc>
        <w:tc>
          <w:tcPr>
            <w:tcW w:w="1080"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sz w:val="24"/>
                <w:szCs w:val="24"/>
              </w:rPr>
            </w:pPr>
            <w:r w:rsidRPr="00615879">
              <w:rPr>
                <w:rFonts w:eastAsia="Times New Roman" w:cstheme="minorHAnsi"/>
                <w:sz w:val="24"/>
                <w:szCs w:val="24"/>
              </w:rPr>
              <w:t> </w:t>
            </w:r>
          </w:p>
        </w:tc>
        <w:tc>
          <w:tcPr>
            <w:tcW w:w="1080"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b/>
                <w:bCs/>
                <w:sz w:val="24"/>
                <w:szCs w:val="24"/>
              </w:rPr>
            </w:pPr>
            <w:r w:rsidRPr="00615879">
              <w:rPr>
                <w:rFonts w:eastAsia="Times New Roman" w:cstheme="minorHAnsi"/>
                <w:b/>
                <w:bCs/>
                <w:sz w:val="24"/>
                <w:szCs w:val="24"/>
              </w:rPr>
              <w:t> </w:t>
            </w:r>
          </w:p>
        </w:tc>
        <w:tc>
          <w:tcPr>
            <w:tcW w:w="1080" w:type="dxa"/>
            <w:tcBorders>
              <w:top w:val="nil"/>
              <w:left w:val="nil"/>
              <w:bottom w:val="single" w:sz="8" w:space="0" w:color="auto"/>
              <w:right w:val="single" w:sz="8" w:space="0" w:color="auto"/>
            </w:tcBorders>
            <w:shd w:val="clear" w:color="auto" w:fill="auto"/>
            <w:vAlign w:val="bottom"/>
            <w:hideMark/>
          </w:tcPr>
          <w:p w:rsidR="009A5B80" w:rsidRPr="00615879" w:rsidRDefault="009A5B80" w:rsidP="007D2F69">
            <w:pPr>
              <w:spacing w:after="0" w:line="276" w:lineRule="auto"/>
              <w:rPr>
                <w:rFonts w:eastAsia="Times New Roman" w:cstheme="minorHAnsi"/>
                <w:sz w:val="24"/>
                <w:szCs w:val="24"/>
              </w:rPr>
            </w:pPr>
            <w:r w:rsidRPr="00615879">
              <w:rPr>
                <w:rFonts w:eastAsia="Times New Roman" w:cstheme="minorHAnsi"/>
                <w:sz w:val="24"/>
                <w:szCs w:val="24"/>
              </w:rPr>
              <w:t> </w:t>
            </w:r>
          </w:p>
        </w:tc>
      </w:tr>
      <w:tr w:rsidR="007D2F69" w:rsidRPr="00615879" w:rsidTr="007D2F69">
        <w:trPr>
          <w:trHeight w:val="330"/>
        </w:trPr>
        <w:tc>
          <w:tcPr>
            <w:tcW w:w="2804" w:type="dxa"/>
            <w:tcBorders>
              <w:top w:val="nil"/>
              <w:left w:val="single" w:sz="8" w:space="0" w:color="auto"/>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b/>
                <w:bCs/>
                <w:sz w:val="24"/>
                <w:szCs w:val="24"/>
              </w:rPr>
            </w:pPr>
            <w:r w:rsidRPr="00615879">
              <w:rPr>
                <w:rFonts w:eastAsia="Times New Roman" w:cstheme="minorHAnsi"/>
                <w:b/>
                <w:bCs/>
                <w:sz w:val="24"/>
                <w:szCs w:val="24"/>
              </w:rPr>
              <w:t>SCBs (04)</w:t>
            </w:r>
          </w:p>
        </w:tc>
        <w:tc>
          <w:tcPr>
            <w:tcW w:w="1170"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354</w:t>
            </w:r>
          </w:p>
        </w:tc>
        <w:tc>
          <w:tcPr>
            <w:tcW w:w="1170"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1961</w:t>
            </w:r>
          </w:p>
        </w:tc>
        <w:tc>
          <w:tcPr>
            <w:tcW w:w="1080"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27156</w:t>
            </w:r>
          </w:p>
        </w:tc>
        <w:tc>
          <w:tcPr>
            <w:tcW w:w="1080"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166895</w:t>
            </w:r>
          </w:p>
        </w:tc>
        <w:tc>
          <w:tcPr>
            <w:tcW w:w="1080"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303086</w:t>
            </w:r>
          </w:p>
        </w:tc>
        <w:tc>
          <w:tcPr>
            <w:tcW w:w="1080" w:type="dxa"/>
            <w:tcBorders>
              <w:top w:val="nil"/>
              <w:left w:val="nil"/>
              <w:bottom w:val="single" w:sz="8" w:space="0" w:color="auto"/>
              <w:right w:val="single" w:sz="8" w:space="0" w:color="auto"/>
            </w:tcBorders>
            <w:shd w:val="clear" w:color="auto" w:fill="auto"/>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386511</w:t>
            </w:r>
          </w:p>
        </w:tc>
      </w:tr>
      <w:tr w:rsidR="007D2F69" w:rsidRPr="00615879" w:rsidTr="007D2F69">
        <w:trPr>
          <w:trHeight w:val="330"/>
        </w:trPr>
        <w:tc>
          <w:tcPr>
            <w:tcW w:w="2804" w:type="dxa"/>
            <w:tcBorders>
              <w:top w:val="nil"/>
              <w:left w:val="single" w:sz="8" w:space="0" w:color="auto"/>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b/>
                <w:bCs/>
                <w:sz w:val="24"/>
                <w:szCs w:val="24"/>
              </w:rPr>
            </w:pPr>
            <w:r w:rsidRPr="00615879">
              <w:rPr>
                <w:rFonts w:eastAsia="Times New Roman" w:cstheme="minorHAnsi"/>
                <w:b/>
                <w:bCs/>
                <w:sz w:val="24"/>
                <w:szCs w:val="24"/>
              </w:rPr>
              <w:t>SBs (04)</w:t>
            </w:r>
          </w:p>
        </w:tc>
        <w:tc>
          <w:tcPr>
            <w:tcW w:w="1170"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637</w:t>
            </w:r>
          </w:p>
        </w:tc>
        <w:tc>
          <w:tcPr>
            <w:tcW w:w="1170"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1781</w:t>
            </w:r>
          </w:p>
        </w:tc>
        <w:tc>
          <w:tcPr>
            <w:tcW w:w="1080"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32983</w:t>
            </w:r>
          </w:p>
        </w:tc>
        <w:tc>
          <w:tcPr>
            <w:tcW w:w="1080"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130799</w:t>
            </w:r>
          </w:p>
        </w:tc>
        <w:tc>
          <w:tcPr>
            <w:tcW w:w="1080"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122660</w:t>
            </w:r>
          </w:p>
        </w:tc>
        <w:tc>
          <w:tcPr>
            <w:tcW w:w="1080" w:type="dxa"/>
            <w:tcBorders>
              <w:top w:val="nil"/>
              <w:left w:val="nil"/>
              <w:bottom w:val="single" w:sz="8" w:space="0" w:color="auto"/>
              <w:right w:val="single" w:sz="8" w:space="0" w:color="auto"/>
            </w:tcBorders>
            <w:shd w:val="clear" w:color="auto" w:fill="auto"/>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132314</w:t>
            </w:r>
          </w:p>
        </w:tc>
      </w:tr>
      <w:tr w:rsidR="007D2F69" w:rsidRPr="00615879" w:rsidTr="007D2F69">
        <w:trPr>
          <w:trHeight w:val="330"/>
        </w:trPr>
        <w:tc>
          <w:tcPr>
            <w:tcW w:w="2804" w:type="dxa"/>
            <w:tcBorders>
              <w:top w:val="nil"/>
              <w:left w:val="single" w:sz="8" w:space="0" w:color="auto"/>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b/>
                <w:bCs/>
                <w:sz w:val="24"/>
                <w:szCs w:val="24"/>
              </w:rPr>
            </w:pPr>
            <w:r w:rsidRPr="00615879">
              <w:rPr>
                <w:rFonts w:eastAsia="Times New Roman" w:cstheme="minorHAnsi"/>
                <w:b/>
                <w:bCs/>
                <w:sz w:val="24"/>
                <w:szCs w:val="24"/>
              </w:rPr>
              <w:t xml:space="preserve">PCBs- Conventional Banks (32) + </w:t>
            </w:r>
            <w:proofErr w:type="spellStart"/>
            <w:r w:rsidRPr="00615879">
              <w:rPr>
                <w:rFonts w:eastAsia="Times New Roman" w:cstheme="minorHAnsi"/>
                <w:b/>
                <w:bCs/>
                <w:sz w:val="24"/>
                <w:szCs w:val="24"/>
              </w:rPr>
              <w:t>Islami</w:t>
            </w:r>
            <w:proofErr w:type="spellEnd"/>
            <w:r w:rsidRPr="00615879">
              <w:rPr>
                <w:rFonts w:eastAsia="Times New Roman" w:cstheme="minorHAnsi"/>
                <w:b/>
                <w:bCs/>
                <w:sz w:val="24"/>
                <w:szCs w:val="24"/>
              </w:rPr>
              <w:t xml:space="preserve"> Sariah Based Banks (08)</w:t>
            </w:r>
          </w:p>
        </w:tc>
        <w:tc>
          <w:tcPr>
            <w:tcW w:w="1170"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27830</w:t>
            </w:r>
          </w:p>
        </w:tc>
        <w:tc>
          <w:tcPr>
            <w:tcW w:w="1170"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128421</w:t>
            </w:r>
          </w:p>
        </w:tc>
        <w:tc>
          <w:tcPr>
            <w:tcW w:w="1080"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235168</w:t>
            </w:r>
          </w:p>
        </w:tc>
        <w:tc>
          <w:tcPr>
            <w:tcW w:w="1080"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551340</w:t>
            </w:r>
          </w:p>
        </w:tc>
        <w:tc>
          <w:tcPr>
            <w:tcW w:w="1080"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607577</w:t>
            </w:r>
          </w:p>
        </w:tc>
        <w:tc>
          <w:tcPr>
            <w:tcW w:w="1080" w:type="dxa"/>
            <w:tcBorders>
              <w:top w:val="nil"/>
              <w:left w:val="nil"/>
              <w:bottom w:val="single" w:sz="8" w:space="0" w:color="auto"/>
              <w:right w:val="single" w:sz="8" w:space="0" w:color="auto"/>
            </w:tcBorders>
            <w:shd w:val="clear" w:color="auto" w:fill="auto"/>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736820</w:t>
            </w:r>
          </w:p>
        </w:tc>
      </w:tr>
      <w:tr w:rsidR="007D2F69" w:rsidRPr="00615879" w:rsidTr="007D2F69">
        <w:trPr>
          <w:trHeight w:val="330"/>
        </w:trPr>
        <w:tc>
          <w:tcPr>
            <w:tcW w:w="2804" w:type="dxa"/>
            <w:tcBorders>
              <w:top w:val="nil"/>
              <w:left w:val="single" w:sz="8" w:space="0" w:color="auto"/>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b/>
                <w:bCs/>
                <w:sz w:val="24"/>
                <w:szCs w:val="24"/>
              </w:rPr>
            </w:pPr>
            <w:r w:rsidRPr="00615879">
              <w:rPr>
                <w:rFonts w:eastAsia="Times New Roman" w:cstheme="minorHAnsi"/>
                <w:b/>
                <w:bCs/>
                <w:sz w:val="24"/>
                <w:szCs w:val="24"/>
              </w:rPr>
              <w:t>FCBs (9)</w:t>
            </w:r>
          </w:p>
        </w:tc>
        <w:tc>
          <w:tcPr>
            <w:tcW w:w="1170"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259</w:t>
            </w:r>
          </w:p>
        </w:tc>
        <w:tc>
          <w:tcPr>
            <w:tcW w:w="1170"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374</w:t>
            </w:r>
          </w:p>
        </w:tc>
        <w:tc>
          <w:tcPr>
            <w:tcW w:w="1080"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495</w:t>
            </w:r>
          </w:p>
        </w:tc>
        <w:tc>
          <w:tcPr>
            <w:tcW w:w="1080"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1269</w:t>
            </w:r>
          </w:p>
        </w:tc>
        <w:tc>
          <w:tcPr>
            <w:tcW w:w="1080"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1631</w:t>
            </w:r>
          </w:p>
        </w:tc>
        <w:tc>
          <w:tcPr>
            <w:tcW w:w="1080" w:type="dxa"/>
            <w:tcBorders>
              <w:top w:val="nil"/>
              <w:left w:val="nil"/>
              <w:bottom w:val="single" w:sz="8" w:space="0" w:color="auto"/>
              <w:right w:val="single" w:sz="8" w:space="0" w:color="auto"/>
            </w:tcBorders>
            <w:shd w:val="clear" w:color="auto" w:fill="auto"/>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1725</w:t>
            </w:r>
          </w:p>
        </w:tc>
      </w:tr>
      <w:tr w:rsidR="007D2F69" w:rsidRPr="00615879" w:rsidTr="007D2F69">
        <w:trPr>
          <w:trHeight w:val="330"/>
        </w:trPr>
        <w:tc>
          <w:tcPr>
            <w:tcW w:w="2804" w:type="dxa"/>
            <w:tcBorders>
              <w:top w:val="nil"/>
              <w:left w:val="single" w:sz="8" w:space="0" w:color="auto"/>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b/>
                <w:bCs/>
                <w:sz w:val="24"/>
                <w:szCs w:val="24"/>
              </w:rPr>
            </w:pPr>
            <w:r w:rsidRPr="00615879">
              <w:rPr>
                <w:rFonts w:eastAsia="Times New Roman" w:cstheme="minorHAnsi"/>
                <w:b/>
                <w:bCs/>
                <w:sz w:val="24"/>
                <w:szCs w:val="24"/>
              </w:rPr>
              <w:t xml:space="preserve">Total </w:t>
            </w:r>
          </w:p>
        </w:tc>
        <w:tc>
          <w:tcPr>
            <w:tcW w:w="1170"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29080</w:t>
            </w:r>
          </w:p>
        </w:tc>
        <w:tc>
          <w:tcPr>
            <w:tcW w:w="1170"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132537</w:t>
            </w:r>
          </w:p>
        </w:tc>
        <w:tc>
          <w:tcPr>
            <w:tcW w:w="1080"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295802</w:t>
            </w:r>
          </w:p>
        </w:tc>
        <w:tc>
          <w:tcPr>
            <w:tcW w:w="1080"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850303</w:t>
            </w:r>
          </w:p>
        </w:tc>
        <w:tc>
          <w:tcPr>
            <w:tcW w:w="1080"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1034954</w:t>
            </w:r>
          </w:p>
        </w:tc>
        <w:tc>
          <w:tcPr>
            <w:tcW w:w="1080" w:type="dxa"/>
            <w:tcBorders>
              <w:top w:val="nil"/>
              <w:left w:val="nil"/>
              <w:bottom w:val="single" w:sz="8" w:space="0" w:color="auto"/>
              <w:right w:val="single" w:sz="8" w:space="0" w:color="auto"/>
            </w:tcBorders>
            <w:shd w:val="clear" w:color="auto" w:fill="auto"/>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1257370</w:t>
            </w:r>
          </w:p>
        </w:tc>
      </w:tr>
    </w:tbl>
    <w:p w:rsidR="009A5B80" w:rsidRPr="00615879" w:rsidRDefault="009A5B80" w:rsidP="009A5B80">
      <w:pPr>
        <w:spacing w:after="0" w:line="276" w:lineRule="auto"/>
        <w:jc w:val="both"/>
        <w:rPr>
          <w:rFonts w:cstheme="minorHAnsi"/>
          <w:sz w:val="24"/>
          <w:szCs w:val="24"/>
        </w:rPr>
      </w:pPr>
    </w:p>
    <w:p w:rsidR="009A5B80" w:rsidRPr="00615879" w:rsidRDefault="009A5B80" w:rsidP="009A5B80">
      <w:pPr>
        <w:spacing w:line="276" w:lineRule="auto"/>
        <w:jc w:val="both"/>
        <w:rPr>
          <w:rFonts w:cstheme="minorHAnsi"/>
          <w:sz w:val="24"/>
          <w:szCs w:val="24"/>
        </w:rPr>
      </w:pPr>
      <w:r w:rsidRPr="00615879">
        <w:rPr>
          <w:rFonts w:cstheme="minorHAnsi"/>
          <w:sz w:val="24"/>
          <w:szCs w:val="24"/>
        </w:rPr>
        <w:t>Source: Bangladesh Bank’s Quarterly Review Report on School Banking (2011-2016).</w:t>
      </w:r>
    </w:p>
    <w:p w:rsidR="009A5B80" w:rsidRPr="00615879" w:rsidRDefault="009A5B80" w:rsidP="009A5B80">
      <w:pPr>
        <w:spacing w:line="276" w:lineRule="auto"/>
        <w:jc w:val="both"/>
        <w:rPr>
          <w:rFonts w:cstheme="minorHAnsi"/>
          <w:sz w:val="24"/>
          <w:szCs w:val="24"/>
        </w:rPr>
      </w:pPr>
      <w:r w:rsidRPr="00615879">
        <w:rPr>
          <w:rFonts w:cstheme="minorHAnsi"/>
          <w:b/>
          <w:bCs/>
          <w:sz w:val="24"/>
          <w:szCs w:val="24"/>
        </w:rPr>
        <w:t>Table 4.1</w:t>
      </w:r>
      <w:r w:rsidRPr="00615879">
        <w:rPr>
          <w:rFonts w:cstheme="minorHAnsi"/>
          <w:sz w:val="24"/>
          <w:szCs w:val="24"/>
        </w:rPr>
        <w:t xml:space="preserve"> shows numbers of bank accounts under school banking on the basis of different categories of bank from December 31</w:t>
      </w:r>
      <w:r w:rsidRPr="00615879">
        <w:rPr>
          <w:rFonts w:cstheme="minorHAnsi"/>
          <w:sz w:val="24"/>
          <w:szCs w:val="24"/>
          <w:vertAlign w:val="superscript"/>
        </w:rPr>
        <w:t>st</w:t>
      </w:r>
      <w:r w:rsidRPr="00615879">
        <w:rPr>
          <w:rFonts w:cstheme="minorHAnsi"/>
          <w:sz w:val="24"/>
          <w:szCs w:val="24"/>
        </w:rPr>
        <w:t xml:space="preserve"> 2011 to December 31</w:t>
      </w:r>
      <w:r w:rsidRPr="00615879">
        <w:rPr>
          <w:rFonts w:cstheme="minorHAnsi"/>
          <w:sz w:val="24"/>
          <w:szCs w:val="24"/>
          <w:vertAlign w:val="superscript"/>
        </w:rPr>
        <w:t>st</w:t>
      </w:r>
      <w:r w:rsidRPr="00615879">
        <w:rPr>
          <w:rFonts w:cstheme="minorHAnsi"/>
          <w:sz w:val="24"/>
          <w:szCs w:val="24"/>
        </w:rPr>
        <w:t xml:space="preserve"> 2016. Up to December 31</w:t>
      </w:r>
      <w:r w:rsidRPr="00615879">
        <w:rPr>
          <w:rFonts w:cstheme="minorHAnsi"/>
          <w:sz w:val="24"/>
          <w:szCs w:val="24"/>
          <w:vertAlign w:val="superscript"/>
        </w:rPr>
        <w:t>st</w:t>
      </w:r>
      <w:r w:rsidRPr="00615879">
        <w:rPr>
          <w:rFonts w:cstheme="minorHAnsi"/>
          <w:sz w:val="24"/>
          <w:szCs w:val="24"/>
        </w:rPr>
        <w:t xml:space="preserve"> 2016, 56 scheduled banks out of total 57 banks (including new 09 scheduled banks) opened a total number of 12.57 lac school bank accounts that was only 0.29 lac in December 31</w:t>
      </w:r>
      <w:r w:rsidRPr="00615879">
        <w:rPr>
          <w:rFonts w:cstheme="minorHAnsi"/>
          <w:sz w:val="24"/>
          <w:szCs w:val="24"/>
          <w:vertAlign w:val="superscript"/>
        </w:rPr>
        <w:t>st</w:t>
      </w:r>
      <w:r w:rsidRPr="00615879">
        <w:rPr>
          <w:rFonts w:cstheme="minorHAnsi"/>
          <w:sz w:val="24"/>
          <w:szCs w:val="24"/>
        </w:rPr>
        <w:t xml:space="preserve"> 2011. So it is easily notified that school bank accounts are going to an increasing pattern. Compare with different types of banks, private commercial banks hold large number of school bank accounts which was </w:t>
      </w:r>
      <w:proofErr w:type="gramStart"/>
      <w:r w:rsidRPr="00615879">
        <w:rPr>
          <w:rFonts w:cstheme="minorHAnsi"/>
          <w:sz w:val="24"/>
          <w:szCs w:val="24"/>
        </w:rPr>
        <w:t>7.37  lac</w:t>
      </w:r>
      <w:proofErr w:type="gramEnd"/>
      <w:r w:rsidRPr="00615879">
        <w:rPr>
          <w:rFonts w:cstheme="minorHAnsi"/>
          <w:sz w:val="24"/>
          <w:szCs w:val="24"/>
        </w:rPr>
        <w:t xml:space="preserve"> at the end of 31</w:t>
      </w:r>
      <w:r w:rsidRPr="00615879">
        <w:rPr>
          <w:rFonts w:cstheme="minorHAnsi"/>
          <w:sz w:val="24"/>
          <w:szCs w:val="24"/>
          <w:vertAlign w:val="superscript"/>
        </w:rPr>
        <w:t>st</w:t>
      </w:r>
      <w:r w:rsidRPr="00615879">
        <w:rPr>
          <w:rFonts w:cstheme="minorHAnsi"/>
          <w:sz w:val="24"/>
          <w:szCs w:val="24"/>
        </w:rPr>
        <w:t xml:space="preserve"> December, 2016. It is satisfactory to say, that was passing a growing trend from the preceding periods. State-owned commercial banks and specialized development banks also doing better for opening new school bank accounts experiencing their past records. Out of 09 foreign commercial banks, 08 banks (excluding City Bank N.A) have opened their school banking wing and their total school bank accounts was 1,725 at December, 2016. It is necessary to say, 03 newly scheduled banks in 2013 (out of 09) i.e. </w:t>
      </w:r>
      <w:proofErr w:type="spellStart"/>
      <w:r w:rsidRPr="00615879">
        <w:rPr>
          <w:rFonts w:cstheme="minorHAnsi"/>
          <w:sz w:val="24"/>
          <w:szCs w:val="24"/>
        </w:rPr>
        <w:t>Meghna</w:t>
      </w:r>
      <w:proofErr w:type="spellEnd"/>
      <w:r w:rsidRPr="00615879">
        <w:rPr>
          <w:rFonts w:cstheme="minorHAnsi"/>
          <w:sz w:val="24"/>
          <w:szCs w:val="24"/>
        </w:rPr>
        <w:t xml:space="preserve"> Bank Ltd., NRB Commercial Bank Ltd. and NRB Bank Ltd. have already opened their school banking activities.</w:t>
      </w:r>
    </w:p>
    <w:p w:rsidR="009A5B80" w:rsidRPr="00615879" w:rsidRDefault="009A5B80" w:rsidP="009A5B80">
      <w:pPr>
        <w:spacing w:line="276" w:lineRule="auto"/>
        <w:jc w:val="both"/>
        <w:rPr>
          <w:rFonts w:cstheme="minorHAnsi"/>
          <w:sz w:val="24"/>
          <w:szCs w:val="24"/>
        </w:rPr>
      </w:pPr>
    </w:p>
    <w:p w:rsidR="009A5B80" w:rsidRPr="00615879" w:rsidRDefault="009A5B80" w:rsidP="009A5B80">
      <w:pPr>
        <w:spacing w:line="276" w:lineRule="auto"/>
        <w:jc w:val="both"/>
        <w:rPr>
          <w:rFonts w:cstheme="minorHAnsi"/>
          <w:b/>
          <w:bCs/>
          <w:sz w:val="24"/>
          <w:szCs w:val="24"/>
        </w:rPr>
      </w:pPr>
    </w:p>
    <w:p w:rsidR="009A5B80" w:rsidRPr="00615879" w:rsidRDefault="009A5B80" w:rsidP="009A5B80">
      <w:pPr>
        <w:spacing w:line="276" w:lineRule="auto"/>
        <w:jc w:val="both"/>
        <w:rPr>
          <w:rFonts w:cstheme="minorHAnsi"/>
          <w:b/>
          <w:bCs/>
          <w:sz w:val="24"/>
          <w:szCs w:val="24"/>
        </w:rPr>
      </w:pPr>
    </w:p>
    <w:p w:rsidR="009A5B80" w:rsidRPr="00615879" w:rsidRDefault="009A5B80" w:rsidP="009A5B80">
      <w:pPr>
        <w:spacing w:line="276" w:lineRule="auto"/>
        <w:jc w:val="both"/>
        <w:rPr>
          <w:rFonts w:cstheme="minorHAnsi"/>
          <w:b/>
          <w:bCs/>
          <w:sz w:val="24"/>
          <w:szCs w:val="24"/>
        </w:rPr>
      </w:pPr>
    </w:p>
    <w:p w:rsidR="009A5B80" w:rsidRPr="00615879" w:rsidRDefault="009A5B80" w:rsidP="009A5B80">
      <w:pPr>
        <w:spacing w:line="276" w:lineRule="auto"/>
        <w:jc w:val="both"/>
        <w:rPr>
          <w:rFonts w:cstheme="minorHAnsi"/>
          <w:b/>
          <w:bCs/>
          <w:sz w:val="24"/>
          <w:szCs w:val="24"/>
        </w:rPr>
      </w:pPr>
    </w:p>
    <w:p w:rsidR="009A5B80" w:rsidRPr="00615879" w:rsidRDefault="009A5B80" w:rsidP="009A5B80">
      <w:pPr>
        <w:spacing w:line="276" w:lineRule="auto"/>
        <w:jc w:val="both"/>
        <w:rPr>
          <w:rFonts w:cstheme="minorHAnsi"/>
          <w:b/>
          <w:bCs/>
          <w:sz w:val="24"/>
          <w:szCs w:val="24"/>
        </w:rPr>
      </w:pPr>
      <w:r w:rsidRPr="00615879">
        <w:rPr>
          <w:rFonts w:cstheme="minorHAnsi"/>
          <w:b/>
          <w:bCs/>
          <w:sz w:val="24"/>
          <w:szCs w:val="24"/>
        </w:rPr>
        <w:t xml:space="preserve">Figure 4.1: </w:t>
      </w:r>
      <w:r w:rsidRPr="00615879">
        <w:rPr>
          <w:rFonts w:cstheme="minorHAnsi"/>
          <w:sz w:val="24"/>
          <w:szCs w:val="24"/>
        </w:rPr>
        <w:t>Different schedule banks share in total school bank accounts (2011-2016)</w:t>
      </w:r>
    </w:p>
    <w:p w:rsidR="009A5B80" w:rsidRPr="00615879" w:rsidRDefault="009A5B80" w:rsidP="009A5B80">
      <w:pPr>
        <w:spacing w:line="276" w:lineRule="auto"/>
        <w:jc w:val="both"/>
        <w:rPr>
          <w:rFonts w:cstheme="minorHAnsi"/>
          <w:b/>
          <w:bCs/>
          <w:sz w:val="24"/>
          <w:szCs w:val="24"/>
        </w:rPr>
      </w:pPr>
      <w:r w:rsidRPr="00615879">
        <w:rPr>
          <w:rFonts w:cstheme="minorHAnsi"/>
          <w:b/>
          <w:bCs/>
          <w:noProof/>
          <w:sz w:val="24"/>
          <w:szCs w:val="24"/>
        </w:rPr>
        <w:drawing>
          <wp:inline distT="0" distB="0" distL="0" distR="0" wp14:anchorId="342A575E" wp14:editId="57667256">
            <wp:extent cx="5915025" cy="2682815"/>
            <wp:effectExtent l="0" t="0" r="3175" b="10160"/>
            <wp:docPr id="30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9A5B80" w:rsidRPr="00615879" w:rsidRDefault="009A5B80" w:rsidP="009A5B80">
      <w:pPr>
        <w:spacing w:line="276" w:lineRule="auto"/>
        <w:jc w:val="both"/>
        <w:rPr>
          <w:rFonts w:cstheme="minorHAnsi"/>
          <w:sz w:val="24"/>
          <w:szCs w:val="24"/>
        </w:rPr>
      </w:pPr>
      <w:r w:rsidRPr="00615879">
        <w:rPr>
          <w:rFonts w:cstheme="minorHAnsi"/>
          <w:b/>
          <w:bCs/>
          <w:sz w:val="24"/>
          <w:szCs w:val="24"/>
        </w:rPr>
        <w:t>Figure 4.1</w:t>
      </w:r>
      <w:r w:rsidRPr="00615879">
        <w:rPr>
          <w:rFonts w:cstheme="minorHAnsi"/>
          <w:sz w:val="24"/>
          <w:szCs w:val="24"/>
        </w:rPr>
        <w:t xml:space="preserve"> shows % of school bank accounts in different schedule banks. Private commercial banks have 29% of total accounts which is greater than others three types. State owned commercial banks have 50%, </w:t>
      </w:r>
      <w:proofErr w:type="gramStart"/>
      <w:r w:rsidRPr="00615879">
        <w:rPr>
          <w:rFonts w:cstheme="minorHAnsi"/>
          <w:sz w:val="24"/>
          <w:szCs w:val="24"/>
        </w:rPr>
        <w:t>Specialized</w:t>
      </w:r>
      <w:proofErr w:type="gramEnd"/>
      <w:r w:rsidRPr="00615879">
        <w:rPr>
          <w:rFonts w:cstheme="minorHAnsi"/>
          <w:sz w:val="24"/>
          <w:szCs w:val="24"/>
        </w:rPr>
        <w:t xml:space="preserve"> banks have 5% and Foreign Banks 16% of total amount.</w:t>
      </w:r>
    </w:p>
    <w:p w:rsidR="009A5B80" w:rsidRPr="00615879" w:rsidRDefault="009A5B80" w:rsidP="009A5B80">
      <w:pPr>
        <w:spacing w:line="276" w:lineRule="auto"/>
        <w:jc w:val="both"/>
        <w:rPr>
          <w:rFonts w:cstheme="minorHAnsi"/>
          <w:b/>
          <w:bCs/>
        </w:rPr>
      </w:pPr>
      <w:r w:rsidRPr="00615879">
        <w:rPr>
          <w:rFonts w:cstheme="minorHAnsi"/>
          <w:b/>
          <w:bCs/>
          <w:sz w:val="24"/>
          <w:szCs w:val="24"/>
        </w:rPr>
        <w:t xml:space="preserve">Figure 4.2: </w:t>
      </w:r>
      <w:r w:rsidRPr="00615879">
        <w:rPr>
          <w:rFonts w:cstheme="minorHAnsi"/>
          <w:sz w:val="24"/>
          <w:szCs w:val="24"/>
        </w:rPr>
        <w:t>Trend of total accounts growth% (2011-2016)</w:t>
      </w:r>
    </w:p>
    <w:p w:rsidR="009A5B80" w:rsidRPr="00615879" w:rsidRDefault="009A5B80" w:rsidP="009A5B80">
      <w:pPr>
        <w:spacing w:line="276" w:lineRule="auto"/>
        <w:jc w:val="both"/>
        <w:rPr>
          <w:rFonts w:cstheme="minorHAnsi"/>
        </w:rPr>
      </w:pPr>
      <w:r w:rsidRPr="00615879">
        <w:rPr>
          <w:rFonts w:cstheme="minorHAnsi"/>
          <w:noProof/>
        </w:rPr>
        <w:drawing>
          <wp:inline distT="0" distB="0" distL="0" distR="0" wp14:anchorId="103D2822" wp14:editId="1539607E">
            <wp:extent cx="5914498" cy="2475146"/>
            <wp:effectExtent l="0" t="0" r="0" b="0"/>
            <wp:docPr id="30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9A5B80" w:rsidRPr="00615879" w:rsidRDefault="009A5B80" w:rsidP="009A5B80">
      <w:pPr>
        <w:spacing w:line="276" w:lineRule="auto"/>
        <w:jc w:val="both"/>
        <w:rPr>
          <w:rFonts w:cstheme="minorHAnsi"/>
          <w:sz w:val="24"/>
          <w:szCs w:val="24"/>
        </w:rPr>
      </w:pPr>
      <w:r w:rsidRPr="00615879">
        <w:rPr>
          <w:rFonts w:cstheme="minorHAnsi"/>
          <w:b/>
          <w:bCs/>
          <w:sz w:val="24"/>
          <w:szCs w:val="24"/>
        </w:rPr>
        <w:t>Figure 4.2</w:t>
      </w:r>
      <w:r w:rsidRPr="00615879">
        <w:rPr>
          <w:rFonts w:cstheme="minorHAnsi"/>
          <w:sz w:val="24"/>
          <w:szCs w:val="24"/>
        </w:rPr>
        <w:t xml:space="preserve"> shows trend of total number of school bank account growth over year. Here in 2016 its growth % was 35% where previous year 2015 is 29%. And the growth % was 1%, 4%, 8%, 23%, 29% and 35% for year 2011, 2012, 2013, 2014, 2015 and 2016. Its show the number of school bank account is growing every year in a positive trend.</w:t>
      </w:r>
    </w:p>
    <w:p w:rsidR="009A5B80" w:rsidRPr="00615879" w:rsidRDefault="009A5B80" w:rsidP="009A5B80">
      <w:pPr>
        <w:spacing w:line="276" w:lineRule="auto"/>
        <w:jc w:val="both"/>
        <w:rPr>
          <w:rFonts w:cstheme="minorHAnsi"/>
          <w:sz w:val="24"/>
          <w:szCs w:val="24"/>
        </w:rPr>
      </w:pPr>
    </w:p>
    <w:p w:rsidR="009A5B80" w:rsidRPr="00615879" w:rsidRDefault="009A5B80" w:rsidP="009A5B80">
      <w:pPr>
        <w:spacing w:line="276" w:lineRule="auto"/>
        <w:jc w:val="both"/>
        <w:rPr>
          <w:rFonts w:cstheme="minorHAnsi"/>
          <w:sz w:val="40"/>
          <w:szCs w:val="32"/>
        </w:rPr>
      </w:pPr>
      <w:r w:rsidRPr="00615879">
        <w:rPr>
          <w:rFonts w:cstheme="minorHAnsi"/>
          <w:b/>
          <w:bCs/>
          <w:sz w:val="32"/>
          <w:szCs w:val="24"/>
        </w:rPr>
        <w:t>4.4.2 Rural and Urban School Bank Account Penetration</w:t>
      </w:r>
    </w:p>
    <w:p w:rsidR="009A5B80" w:rsidRPr="00615879" w:rsidRDefault="009A5B80" w:rsidP="009A5B80">
      <w:pPr>
        <w:spacing w:line="276" w:lineRule="auto"/>
        <w:jc w:val="both"/>
        <w:rPr>
          <w:rFonts w:cstheme="minorHAnsi"/>
          <w:sz w:val="24"/>
          <w:szCs w:val="24"/>
        </w:rPr>
      </w:pPr>
      <w:r w:rsidRPr="00615879">
        <w:rPr>
          <w:rFonts w:cstheme="minorHAnsi"/>
          <w:b/>
          <w:bCs/>
          <w:sz w:val="24"/>
          <w:szCs w:val="24"/>
        </w:rPr>
        <w:t>Table 4.2:</w:t>
      </w:r>
      <w:r w:rsidRPr="00615879">
        <w:rPr>
          <w:rFonts w:cstheme="minorHAnsi"/>
          <w:sz w:val="24"/>
          <w:szCs w:val="24"/>
        </w:rPr>
        <w:t xml:space="preserve"> Rural and Urban School Bank Account Penetration (2011-2016)</w:t>
      </w:r>
    </w:p>
    <w:tbl>
      <w:tblPr>
        <w:tblW w:w="932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bottom w:w="15" w:type="dxa"/>
        </w:tblCellMar>
        <w:tblLook w:val="04A0" w:firstRow="1" w:lastRow="0" w:firstColumn="1" w:lastColumn="0" w:noHBand="0" w:noVBand="1"/>
      </w:tblPr>
      <w:tblGrid>
        <w:gridCol w:w="3379"/>
        <w:gridCol w:w="2974"/>
        <w:gridCol w:w="2974"/>
      </w:tblGrid>
      <w:tr w:rsidR="007D2F69" w:rsidRPr="00615879" w:rsidTr="007D2F69">
        <w:trPr>
          <w:trHeight w:val="314"/>
        </w:trPr>
        <w:tc>
          <w:tcPr>
            <w:tcW w:w="3379" w:type="dxa"/>
            <w:noWrap/>
            <w:vAlign w:val="bottom"/>
            <w:hideMark/>
          </w:tcPr>
          <w:p w:rsidR="009A5B80" w:rsidRPr="00615879" w:rsidRDefault="009A5B80" w:rsidP="007D2F69">
            <w:pPr>
              <w:spacing w:after="0" w:line="276" w:lineRule="auto"/>
              <w:rPr>
                <w:rFonts w:eastAsia="Times New Roman" w:cstheme="minorHAnsi"/>
                <w:sz w:val="24"/>
                <w:szCs w:val="24"/>
              </w:rPr>
            </w:pPr>
          </w:p>
        </w:tc>
        <w:tc>
          <w:tcPr>
            <w:tcW w:w="2974" w:type="dxa"/>
            <w:noWrap/>
            <w:vAlign w:val="bottom"/>
            <w:hideMark/>
          </w:tcPr>
          <w:p w:rsidR="009A5B80" w:rsidRPr="00615879" w:rsidRDefault="009A5B80" w:rsidP="007D2F69">
            <w:pPr>
              <w:spacing w:after="0" w:line="276" w:lineRule="auto"/>
              <w:jc w:val="right"/>
              <w:rPr>
                <w:rFonts w:eastAsia="Times New Roman" w:cstheme="minorHAnsi"/>
                <w:b/>
              </w:rPr>
            </w:pPr>
            <w:r w:rsidRPr="00615879">
              <w:rPr>
                <w:rFonts w:eastAsia="Times New Roman" w:cstheme="minorHAnsi"/>
                <w:b/>
              </w:rPr>
              <w:t>2015</w:t>
            </w:r>
          </w:p>
        </w:tc>
        <w:tc>
          <w:tcPr>
            <w:tcW w:w="2974" w:type="dxa"/>
            <w:noWrap/>
            <w:vAlign w:val="bottom"/>
            <w:hideMark/>
          </w:tcPr>
          <w:p w:rsidR="009A5B80" w:rsidRPr="00615879" w:rsidRDefault="009A5B80" w:rsidP="007D2F69">
            <w:pPr>
              <w:spacing w:after="0" w:line="276" w:lineRule="auto"/>
              <w:jc w:val="right"/>
              <w:rPr>
                <w:rFonts w:eastAsia="Times New Roman" w:cstheme="minorHAnsi"/>
                <w:b/>
              </w:rPr>
            </w:pPr>
            <w:r w:rsidRPr="00615879">
              <w:rPr>
                <w:rFonts w:eastAsia="Times New Roman" w:cstheme="minorHAnsi"/>
                <w:b/>
              </w:rPr>
              <w:t>2016</w:t>
            </w:r>
          </w:p>
        </w:tc>
      </w:tr>
      <w:tr w:rsidR="007D2F69" w:rsidRPr="00615879" w:rsidTr="007D2F69">
        <w:trPr>
          <w:trHeight w:val="330"/>
        </w:trPr>
        <w:tc>
          <w:tcPr>
            <w:tcW w:w="3379" w:type="dxa"/>
            <w:vAlign w:val="bottom"/>
            <w:hideMark/>
          </w:tcPr>
          <w:p w:rsidR="009A5B80" w:rsidRPr="00615879" w:rsidRDefault="009A5B80" w:rsidP="007D2F69">
            <w:pPr>
              <w:spacing w:after="0" w:line="276" w:lineRule="auto"/>
              <w:rPr>
                <w:rFonts w:eastAsia="Times New Roman" w:cstheme="minorHAnsi"/>
                <w:b/>
                <w:sz w:val="24"/>
                <w:szCs w:val="24"/>
              </w:rPr>
            </w:pPr>
            <w:r w:rsidRPr="00615879">
              <w:rPr>
                <w:rFonts w:eastAsia="Times New Roman" w:cstheme="minorHAnsi"/>
                <w:b/>
                <w:sz w:val="24"/>
                <w:szCs w:val="24"/>
              </w:rPr>
              <w:t>Urban</w:t>
            </w:r>
          </w:p>
        </w:tc>
        <w:tc>
          <w:tcPr>
            <w:tcW w:w="2974" w:type="dxa"/>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643,417</w:t>
            </w:r>
          </w:p>
        </w:tc>
        <w:tc>
          <w:tcPr>
            <w:tcW w:w="2974" w:type="dxa"/>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783,574</w:t>
            </w:r>
          </w:p>
        </w:tc>
      </w:tr>
      <w:tr w:rsidR="007D2F69" w:rsidRPr="00615879" w:rsidTr="007D2F69">
        <w:trPr>
          <w:trHeight w:val="330"/>
        </w:trPr>
        <w:tc>
          <w:tcPr>
            <w:tcW w:w="3379" w:type="dxa"/>
            <w:vAlign w:val="bottom"/>
            <w:hideMark/>
          </w:tcPr>
          <w:p w:rsidR="009A5B80" w:rsidRPr="00615879" w:rsidRDefault="009A5B80" w:rsidP="007D2F69">
            <w:pPr>
              <w:spacing w:after="0" w:line="276" w:lineRule="auto"/>
              <w:rPr>
                <w:rFonts w:eastAsia="Times New Roman" w:cstheme="minorHAnsi"/>
                <w:b/>
                <w:sz w:val="24"/>
                <w:szCs w:val="24"/>
              </w:rPr>
            </w:pPr>
            <w:r w:rsidRPr="00615879">
              <w:rPr>
                <w:rFonts w:eastAsia="Times New Roman" w:cstheme="minorHAnsi"/>
                <w:b/>
                <w:sz w:val="24"/>
                <w:szCs w:val="24"/>
              </w:rPr>
              <w:t>Rural</w:t>
            </w:r>
          </w:p>
        </w:tc>
        <w:tc>
          <w:tcPr>
            <w:tcW w:w="2974" w:type="dxa"/>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391,537</w:t>
            </w:r>
          </w:p>
        </w:tc>
        <w:tc>
          <w:tcPr>
            <w:tcW w:w="2974" w:type="dxa"/>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473,796</w:t>
            </w:r>
          </w:p>
        </w:tc>
      </w:tr>
      <w:tr w:rsidR="007D2F69" w:rsidRPr="00615879" w:rsidTr="007D2F69">
        <w:trPr>
          <w:trHeight w:val="272"/>
        </w:trPr>
        <w:tc>
          <w:tcPr>
            <w:tcW w:w="3379" w:type="dxa"/>
            <w:vAlign w:val="bottom"/>
            <w:hideMark/>
          </w:tcPr>
          <w:p w:rsidR="009A5B80" w:rsidRPr="00615879" w:rsidRDefault="009A5B80" w:rsidP="007D2F69">
            <w:pPr>
              <w:spacing w:after="0" w:line="276" w:lineRule="auto"/>
              <w:rPr>
                <w:rFonts w:eastAsia="Times New Roman" w:cstheme="minorHAnsi"/>
                <w:b/>
                <w:sz w:val="24"/>
                <w:szCs w:val="24"/>
              </w:rPr>
            </w:pPr>
            <w:r w:rsidRPr="00615879">
              <w:rPr>
                <w:rFonts w:eastAsia="Times New Roman" w:cstheme="minorHAnsi"/>
                <w:b/>
                <w:sz w:val="24"/>
                <w:szCs w:val="24"/>
              </w:rPr>
              <w:t>Total Accounts</w:t>
            </w:r>
          </w:p>
        </w:tc>
        <w:tc>
          <w:tcPr>
            <w:tcW w:w="2974" w:type="dxa"/>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1,034,954</w:t>
            </w:r>
          </w:p>
        </w:tc>
        <w:tc>
          <w:tcPr>
            <w:tcW w:w="2974" w:type="dxa"/>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1,257,370</w:t>
            </w:r>
          </w:p>
        </w:tc>
      </w:tr>
    </w:tbl>
    <w:p w:rsidR="009A5B80" w:rsidRPr="00615879" w:rsidRDefault="009A5B80" w:rsidP="009A5B80">
      <w:pPr>
        <w:spacing w:line="276" w:lineRule="auto"/>
        <w:jc w:val="both"/>
        <w:rPr>
          <w:rFonts w:cstheme="minorHAnsi"/>
        </w:rPr>
      </w:pPr>
    </w:p>
    <w:p w:rsidR="009A5B80" w:rsidRPr="00615879" w:rsidRDefault="009A5B80" w:rsidP="009A5B80">
      <w:pPr>
        <w:spacing w:line="276" w:lineRule="auto"/>
        <w:jc w:val="both"/>
        <w:rPr>
          <w:rFonts w:cstheme="minorHAnsi"/>
          <w:sz w:val="24"/>
          <w:szCs w:val="24"/>
        </w:rPr>
      </w:pPr>
      <w:r w:rsidRPr="00615879">
        <w:rPr>
          <w:rFonts w:cstheme="minorHAnsi"/>
          <w:b/>
          <w:bCs/>
          <w:sz w:val="24"/>
          <w:szCs w:val="24"/>
        </w:rPr>
        <w:t xml:space="preserve">Figure 4.3: </w:t>
      </w:r>
      <w:r w:rsidRPr="00615879">
        <w:rPr>
          <w:rFonts w:cstheme="minorHAnsi"/>
          <w:sz w:val="24"/>
          <w:szCs w:val="24"/>
        </w:rPr>
        <w:t>Total School Bank Account based on Urban and Rural Area (2015-2016)</w:t>
      </w:r>
    </w:p>
    <w:p w:rsidR="009A5B80" w:rsidRPr="00615879" w:rsidRDefault="009A5B80" w:rsidP="009A5B80">
      <w:pPr>
        <w:spacing w:after="360" w:line="276" w:lineRule="auto"/>
        <w:jc w:val="center"/>
        <w:rPr>
          <w:rFonts w:cstheme="minorHAnsi"/>
          <w:sz w:val="24"/>
          <w:szCs w:val="24"/>
        </w:rPr>
      </w:pPr>
      <w:r w:rsidRPr="00615879">
        <w:rPr>
          <w:rFonts w:cstheme="minorHAnsi"/>
          <w:noProof/>
        </w:rPr>
        <w:drawing>
          <wp:inline distT="0" distB="0" distL="0" distR="0" wp14:anchorId="553787D5" wp14:editId="4E62C9D9">
            <wp:extent cx="5924550" cy="2743200"/>
            <wp:effectExtent l="0" t="0" r="0" b="0"/>
            <wp:docPr id="8" name="Chart 8">
              <a:extLst xmlns:a="http://schemas.openxmlformats.org/drawingml/2006/main">
                <a:ext uri="{FF2B5EF4-FFF2-40B4-BE49-F238E27FC236}">
                  <a16:creationId xmlns:mo="http://schemas.microsoft.com/office/mac/office/2008/main" xmlns:mv="urn:schemas-microsoft-com:mac:vml" xmlns:ve="http://schemas.openxmlformats.org/markup-compatibility/2006"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95A13C2-3D17-4ADE-808E-BFCCB95F297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9A5B80" w:rsidRPr="00615879" w:rsidRDefault="009A5B80" w:rsidP="009A5B80">
      <w:pPr>
        <w:spacing w:line="276" w:lineRule="auto"/>
        <w:jc w:val="both"/>
        <w:rPr>
          <w:rFonts w:cstheme="minorHAnsi"/>
          <w:sz w:val="24"/>
          <w:szCs w:val="24"/>
        </w:rPr>
      </w:pPr>
      <w:r w:rsidRPr="00615879">
        <w:rPr>
          <w:rFonts w:cstheme="minorHAnsi"/>
          <w:b/>
          <w:bCs/>
          <w:sz w:val="24"/>
          <w:szCs w:val="24"/>
        </w:rPr>
        <w:t xml:space="preserve">Table 4.2 </w:t>
      </w:r>
      <w:r w:rsidRPr="00615879">
        <w:rPr>
          <w:rFonts w:cstheme="minorHAnsi"/>
          <w:bCs/>
          <w:sz w:val="24"/>
          <w:szCs w:val="24"/>
        </w:rPr>
        <w:t>and</w:t>
      </w:r>
      <w:r w:rsidRPr="00615879">
        <w:rPr>
          <w:rFonts w:cstheme="minorHAnsi"/>
          <w:sz w:val="24"/>
          <w:szCs w:val="24"/>
        </w:rPr>
        <w:t xml:space="preserve"> </w:t>
      </w:r>
      <w:r w:rsidRPr="00615879">
        <w:rPr>
          <w:rFonts w:cstheme="minorHAnsi"/>
          <w:b/>
          <w:sz w:val="24"/>
          <w:szCs w:val="24"/>
        </w:rPr>
        <w:t>Figure 4.3</w:t>
      </w:r>
      <w:r w:rsidRPr="00615879">
        <w:rPr>
          <w:rFonts w:cstheme="minorHAnsi"/>
          <w:sz w:val="24"/>
          <w:szCs w:val="24"/>
        </w:rPr>
        <w:t xml:space="preserve"> shows the School Bank Account as the comparison between 2015 and 2016 of Rural, Urban area and in totals on the based on given data of all banks.</w:t>
      </w:r>
    </w:p>
    <w:p w:rsidR="009A5B80" w:rsidRPr="00615879" w:rsidRDefault="009A5B80" w:rsidP="009A5B80">
      <w:pPr>
        <w:spacing w:line="276" w:lineRule="auto"/>
        <w:jc w:val="both"/>
        <w:rPr>
          <w:rFonts w:cstheme="minorHAnsi"/>
          <w:sz w:val="24"/>
          <w:szCs w:val="24"/>
        </w:rPr>
      </w:pPr>
      <w:r w:rsidRPr="00615879">
        <w:rPr>
          <w:rFonts w:cstheme="minorHAnsi"/>
          <w:sz w:val="24"/>
          <w:szCs w:val="24"/>
        </w:rPr>
        <w:t xml:space="preserve"> (1)The Table shows that the urban area holds the 643,417 accounts in 2015 and holds the 783,574 accounts in 2016.The accounts increases by 18% in urban area. </w:t>
      </w:r>
    </w:p>
    <w:p w:rsidR="009A5B80" w:rsidRPr="00615879" w:rsidRDefault="009A5B80" w:rsidP="009A5B80">
      <w:pPr>
        <w:spacing w:line="276" w:lineRule="auto"/>
        <w:jc w:val="both"/>
        <w:rPr>
          <w:rFonts w:cstheme="minorHAnsi"/>
          <w:sz w:val="24"/>
          <w:szCs w:val="24"/>
        </w:rPr>
      </w:pPr>
      <w:r w:rsidRPr="00615879">
        <w:rPr>
          <w:rFonts w:cstheme="minorHAnsi"/>
          <w:sz w:val="24"/>
          <w:szCs w:val="24"/>
        </w:rPr>
        <w:t>(2) The rural area holds the 391,537 accounts in 2015 and 473,796 accounts in 2016.The accounts increases by 17% in rural area.</w:t>
      </w:r>
    </w:p>
    <w:p w:rsidR="009A5B80" w:rsidRPr="00615879" w:rsidRDefault="009A5B80" w:rsidP="009A5B80">
      <w:pPr>
        <w:spacing w:line="276" w:lineRule="auto"/>
        <w:jc w:val="both"/>
        <w:rPr>
          <w:rFonts w:cstheme="minorHAnsi"/>
          <w:sz w:val="24"/>
          <w:szCs w:val="24"/>
        </w:rPr>
      </w:pPr>
      <w:r w:rsidRPr="00615879">
        <w:rPr>
          <w:rFonts w:cstheme="minorHAnsi"/>
          <w:sz w:val="24"/>
          <w:szCs w:val="24"/>
        </w:rPr>
        <w:t xml:space="preserve">(3) Finally the total accounts were 1,034,954 in 2015 and </w:t>
      </w:r>
      <w:proofErr w:type="gramStart"/>
      <w:r w:rsidRPr="00615879">
        <w:rPr>
          <w:rFonts w:cstheme="minorHAnsi"/>
          <w:sz w:val="24"/>
          <w:szCs w:val="24"/>
        </w:rPr>
        <w:t>1,257,370  accounts</w:t>
      </w:r>
      <w:proofErr w:type="gramEnd"/>
      <w:r w:rsidRPr="00615879">
        <w:rPr>
          <w:rFonts w:cstheme="minorHAnsi"/>
          <w:sz w:val="24"/>
          <w:szCs w:val="24"/>
        </w:rPr>
        <w:t xml:space="preserve"> in 2016.The total accounts increases by 18% in 2016.</w:t>
      </w:r>
    </w:p>
    <w:p w:rsidR="009A5B80" w:rsidRPr="00615879" w:rsidRDefault="009A5B80" w:rsidP="009A5B80">
      <w:pPr>
        <w:pStyle w:val="Default"/>
        <w:spacing w:line="276" w:lineRule="auto"/>
        <w:rPr>
          <w:rFonts w:asciiTheme="minorHAnsi" w:hAnsiTheme="minorHAnsi" w:cstheme="minorHAnsi"/>
          <w:b/>
          <w:bCs/>
          <w:color w:val="auto"/>
          <w:sz w:val="32"/>
          <w:szCs w:val="32"/>
        </w:rPr>
      </w:pPr>
    </w:p>
    <w:p w:rsidR="009A5B80" w:rsidRPr="00615879" w:rsidRDefault="009A5B80" w:rsidP="009A5B80">
      <w:pPr>
        <w:pStyle w:val="Default"/>
        <w:spacing w:line="276" w:lineRule="auto"/>
        <w:rPr>
          <w:rFonts w:asciiTheme="minorHAnsi" w:hAnsiTheme="minorHAnsi" w:cstheme="minorHAnsi"/>
          <w:b/>
          <w:bCs/>
          <w:color w:val="auto"/>
          <w:sz w:val="32"/>
          <w:szCs w:val="32"/>
        </w:rPr>
      </w:pPr>
    </w:p>
    <w:p w:rsidR="009A5B80" w:rsidRPr="00615879" w:rsidRDefault="009A5B80" w:rsidP="009A5B80">
      <w:pPr>
        <w:pStyle w:val="Default"/>
        <w:spacing w:line="276" w:lineRule="auto"/>
        <w:rPr>
          <w:rFonts w:asciiTheme="minorHAnsi" w:hAnsiTheme="minorHAnsi" w:cstheme="minorHAnsi"/>
          <w:b/>
          <w:bCs/>
          <w:color w:val="auto"/>
          <w:sz w:val="32"/>
          <w:szCs w:val="32"/>
        </w:rPr>
      </w:pPr>
    </w:p>
    <w:p w:rsidR="009A5B80" w:rsidRPr="00615879" w:rsidRDefault="009A5B80" w:rsidP="009A5B80">
      <w:pPr>
        <w:pStyle w:val="Default"/>
        <w:spacing w:line="276" w:lineRule="auto"/>
        <w:rPr>
          <w:rFonts w:asciiTheme="minorHAnsi" w:hAnsiTheme="minorHAnsi" w:cstheme="minorHAnsi"/>
          <w:b/>
          <w:bCs/>
          <w:color w:val="auto"/>
          <w:sz w:val="32"/>
          <w:szCs w:val="32"/>
        </w:rPr>
      </w:pPr>
      <w:r w:rsidRPr="00615879">
        <w:rPr>
          <w:rFonts w:asciiTheme="minorHAnsi" w:hAnsiTheme="minorHAnsi" w:cstheme="minorHAnsi"/>
          <w:b/>
          <w:bCs/>
          <w:color w:val="auto"/>
          <w:sz w:val="32"/>
          <w:szCs w:val="32"/>
        </w:rPr>
        <w:t>4.4.3 Amount of money in bank accounts under School Banking</w:t>
      </w:r>
    </w:p>
    <w:p w:rsidR="009A5B80" w:rsidRPr="00615879" w:rsidRDefault="009A5B80" w:rsidP="009A5B80">
      <w:pPr>
        <w:pStyle w:val="Default"/>
        <w:spacing w:line="276" w:lineRule="auto"/>
        <w:rPr>
          <w:rFonts w:asciiTheme="minorHAnsi" w:hAnsiTheme="minorHAnsi" w:cstheme="minorHAnsi"/>
          <w:b/>
          <w:bCs/>
          <w:color w:val="auto"/>
          <w:sz w:val="32"/>
          <w:szCs w:val="32"/>
        </w:rPr>
      </w:pPr>
    </w:p>
    <w:p w:rsidR="009A5B80" w:rsidRPr="00615879" w:rsidRDefault="009A5B80" w:rsidP="009A5B80">
      <w:pPr>
        <w:spacing w:line="276" w:lineRule="auto"/>
        <w:jc w:val="both"/>
        <w:rPr>
          <w:rFonts w:cstheme="minorHAnsi"/>
          <w:b/>
          <w:bCs/>
          <w:sz w:val="32"/>
          <w:szCs w:val="32"/>
        </w:rPr>
      </w:pPr>
      <w:r w:rsidRPr="00615879">
        <w:rPr>
          <w:rFonts w:cstheme="minorHAnsi"/>
          <w:b/>
          <w:bCs/>
          <w:sz w:val="24"/>
          <w:szCs w:val="24"/>
        </w:rPr>
        <w:t xml:space="preserve">Table 4.3: </w:t>
      </w:r>
      <w:r w:rsidRPr="00615879">
        <w:rPr>
          <w:rFonts w:cstheme="minorHAnsi"/>
          <w:sz w:val="24"/>
          <w:szCs w:val="24"/>
        </w:rPr>
        <w:t xml:space="preserve">Amount of money in bank accounts under School Banking </w:t>
      </w:r>
    </w:p>
    <w:tbl>
      <w:tblPr>
        <w:tblW w:w="9478" w:type="dxa"/>
        <w:tblInd w:w="98" w:type="dxa"/>
        <w:tblLook w:val="04A0" w:firstRow="1" w:lastRow="0" w:firstColumn="1" w:lastColumn="0" w:noHBand="0" w:noVBand="1"/>
      </w:tblPr>
      <w:tblGrid>
        <w:gridCol w:w="3847"/>
        <w:gridCol w:w="895"/>
        <w:gridCol w:w="894"/>
        <w:gridCol w:w="893"/>
        <w:gridCol w:w="947"/>
        <w:gridCol w:w="904"/>
        <w:gridCol w:w="1098"/>
      </w:tblGrid>
      <w:tr w:rsidR="007D2F69" w:rsidRPr="00615879" w:rsidTr="007D2F69">
        <w:trPr>
          <w:trHeight w:val="330"/>
        </w:trPr>
        <w:tc>
          <w:tcPr>
            <w:tcW w:w="384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b/>
                <w:bCs/>
                <w:sz w:val="24"/>
                <w:szCs w:val="24"/>
              </w:rPr>
            </w:pPr>
            <w:r w:rsidRPr="00615879">
              <w:rPr>
                <w:rFonts w:eastAsia="Times New Roman" w:cstheme="minorHAnsi"/>
                <w:b/>
                <w:bCs/>
                <w:sz w:val="24"/>
                <w:szCs w:val="24"/>
              </w:rPr>
              <w:t>Year</w:t>
            </w:r>
          </w:p>
        </w:tc>
        <w:tc>
          <w:tcPr>
            <w:tcW w:w="895" w:type="dxa"/>
            <w:tcBorders>
              <w:top w:val="single" w:sz="8" w:space="0" w:color="auto"/>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b/>
                <w:bCs/>
                <w:sz w:val="24"/>
                <w:szCs w:val="24"/>
              </w:rPr>
            </w:pPr>
            <w:r w:rsidRPr="00615879">
              <w:rPr>
                <w:rFonts w:eastAsia="Times New Roman" w:cstheme="minorHAnsi"/>
                <w:b/>
                <w:bCs/>
                <w:sz w:val="24"/>
                <w:szCs w:val="24"/>
              </w:rPr>
              <w:t>2011</w:t>
            </w:r>
          </w:p>
        </w:tc>
        <w:tc>
          <w:tcPr>
            <w:tcW w:w="894" w:type="dxa"/>
            <w:tcBorders>
              <w:top w:val="single" w:sz="8" w:space="0" w:color="auto"/>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b/>
                <w:bCs/>
                <w:sz w:val="24"/>
                <w:szCs w:val="24"/>
              </w:rPr>
            </w:pPr>
            <w:r w:rsidRPr="00615879">
              <w:rPr>
                <w:rFonts w:eastAsia="Times New Roman" w:cstheme="minorHAnsi"/>
                <w:b/>
                <w:bCs/>
                <w:sz w:val="24"/>
                <w:szCs w:val="24"/>
              </w:rPr>
              <w:t>2012</w:t>
            </w:r>
          </w:p>
        </w:tc>
        <w:tc>
          <w:tcPr>
            <w:tcW w:w="893" w:type="dxa"/>
            <w:tcBorders>
              <w:top w:val="single" w:sz="8" w:space="0" w:color="auto"/>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b/>
                <w:bCs/>
                <w:sz w:val="24"/>
                <w:szCs w:val="24"/>
              </w:rPr>
            </w:pPr>
            <w:r w:rsidRPr="00615879">
              <w:rPr>
                <w:rFonts w:eastAsia="Times New Roman" w:cstheme="minorHAnsi"/>
                <w:b/>
                <w:bCs/>
                <w:sz w:val="24"/>
                <w:szCs w:val="24"/>
              </w:rPr>
              <w:t>2013</w:t>
            </w:r>
          </w:p>
        </w:tc>
        <w:tc>
          <w:tcPr>
            <w:tcW w:w="947" w:type="dxa"/>
            <w:tcBorders>
              <w:top w:val="single" w:sz="8" w:space="0" w:color="auto"/>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b/>
                <w:bCs/>
                <w:sz w:val="24"/>
                <w:szCs w:val="24"/>
              </w:rPr>
            </w:pPr>
            <w:r w:rsidRPr="00615879">
              <w:rPr>
                <w:rFonts w:eastAsia="Times New Roman" w:cstheme="minorHAnsi"/>
                <w:b/>
                <w:bCs/>
                <w:sz w:val="24"/>
                <w:szCs w:val="24"/>
              </w:rPr>
              <w:t>2014</w:t>
            </w:r>
          </w:p>
        </w:tc>
        <w:tc>
          <w:tcPr>
            <w:tcW w:w="904" w:type="dxa"/>
            <w:tcBorders>
              <w:top w:val="single" w:sz="8" w:space="0" w:color="auto"/>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b/>
                <w:bCs/>
                <w:sz w:val="24"/>
                <w:szCs w:val="24"/>
              </w:rPr>
            </w:pPr>
            <w:r w:rsidRPr="00615879">
              <w:rPr>
                <w:rFonts w:eastAsia="Times New Roman" w:cstheme="minorHAnsi"/>
                <w:b/>
                <w:bCs/>
                <w:sz w:val="24"/>
                <w:szCs w:val="24"/>
              </w:rPr>
              <w:t>2015</w:t>
            </w:r>
          </w:p>
        </w:tc>
        <w:tc>
          <w:tcPr>
            <w:tcW w:w="1098" w:type="dxa"/>
            <w:tcBorders>
              <w:top w:val="single" w:sz="8" w:space="0" w:color="auto"/>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b/>
                <w:bCs/>
                <w:sz w:val="24"/>
                <w:szCs w:val="24"/>
              </w:rPr>
            </w:pPr>
            <w:r w:rsidRPr="00615879">
              <w:rPr>
                <w:rFonts w:eastAsia="Times New Roman" w:cstheme="minorHAnsi"/>
                <w:b/>
                <w:bCs/>
                <w:sz w:val="24"/>
                <w:szCs w:val="24"/>
              </w:rPr>
              <w:t>2016</w:t>
            </w:r>
          </w:p>
        </w:tc>
      </w:tr>
      <w:tr w:rsidR="007D2F69" w:rsidRPr="00615879" w:rsidTr="007D2F69">
        <w:trPr>
          <w:trHeight w:val="330"/>
        </w:trPr>
        <w:tc>
          <w:tcPr>
            <w:tcW w:w="3847" w:type="dxa"/>
            <w:tcBorders>
              <w:top w:val="nil"/>
              <w:left w:val="single" w:sz="8" w:space="0" w:color="auto"/>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b/>
                <w:bCs/>
                <w:sz w:val="24"/>
                <w:szCs w:val="24"/>
              </w:rPr>
            </w:pPr>
            <w:r w:rsidRPr="00615879">
              <w:rPr>
                <w:rFonts w:eastAsia="Times New Roman" w:cstheme="minorHAnsi"/>
                <w:b/>
                <w:bCs/>
                <w:sz w:val="24"/>
                <w:szCs w:val="24"/>
              </w:rPr>
              <w:t>Savings</w:t>
            </w:r>
          </w:p>
        </w:tc>
        <w:tc>
          <w:tcPr>
            <w:tcW w:w="895"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sz w:val="24"/>
              </w:rPr>
            </w:pPr>
            <w:r w:rsidRPr="00615879">
              <w:rPr>
                <w:rFonts w:eastAsia="Times New Roman" w:cstheme="minorHAnsi"/>
                <w:sz w:val="24"/>
              </w:rPr>
              <w:t> </w:t>
            </w:r>
          </w:p>
        </w:tc>
        <w:tc>
          <w:tcPr>
            <w:tcW w:w="894"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sz w:val="24"/>
              </w:rPr>
            </w:pPr>
            <w:r w:rsidRPr="00615879">
              <w:rPr>
                <w:rFonts w:eastAsia="Times New Roman" w:cstheme="minorHAnsi"/>
                <w:sz w:val="24"/>
              </w:rPr>
              <w:t> </w:t>
            </w:r>
          </w:p>
        </w:tc>
        <w:tc>
          <w:tcPr>
            <w:tcW w:w="893"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sz w:val="24"/>
              </w:rPr>
            </w:pPr>
            <w:r w:rsidRPr="00615879">
              <w:rPr>
                <w:rFonts w:eastAsia="Times New Roman" w:cstheme="minorHAnsi"/>
                <w:sz w:val="24"/>
              </w:rPr>
              <w:t> </w:t>
            </w:r>
          </w:p>
        </w:tc>
        <w:tc>
          <w:tcPr>
            <w:tcW w:w="947"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sz w:val="24"/>
              </w:rPr>
            </w:pPr>
            <w:r w:rsidRPr="00615879">
              <w:rPr>
                <w:rFonts w:eastAsia="Times New Roman" w:cstheme="minorHAnsi"/>
                <w:sz w:val="24"/>
              </w:rPr>
              <w:t> </w:t>
            </w:r>
          </w:p>
        </w:tc>
        <w:tc>
          <w:tcPr>
            <w:tcW w:w="904"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sz w:val="24"/>
                <w:szCs w:val="24"/>
              </w:rPr>
            </w:pPr>
            <w:r w:rsidRPr="00615879">
              <w:rPr>
                <w:rFonts w:eastAsia="Times New Roman" w:cstheme="minorHAnsi"/>
                <w:sz w:val="24"/>
                <w:szCs w:val="24"/>
              </w:rPr>
              <w:t> </w:t>
            </w:r>
          </w:p>
        </w:tc>
        <w:tc>
          <w:tcPr>
            <w:tcW w:w="1098"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sz w:val="24"/>
                <w:szCs w:val="24"/>
              </w:rPr>
            </w:pPr>
            <w:r w:rsidRPr="00615879">
              <w:rPr>
                <w:rFonts w:eastAsia="Times New Roman" w:cstheme="minorHAnsi"/>
                <w:sz w:val="24"/>
                <w:szCs w:val="24"/>
              </w:rPr>
              <w:t> </w:t>
            </w:r>
          </w:p>
        </w:tc>
      </w:tr>
      <w:tr w:rsidR="007D2F69" w:rsidRPr="00615879" w:rsidTr="007D2F69">
        <w:trPr>
          <w:trHeight w:val="330"/>
        </w:trPr>
        <w:tc>
          <w:tcPr>
            <w:tcW w:w="3847" w:type="dxa"/>
            <w:tcBorders>
              <w:top w:val="nil"/>
              <w:left w:val="single" w:sz="8" w:space="0" w:color="auto"/>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b/>
                <w:bCs/>
                <w:sz w:val="24"/>
                <w:szCs w:val="24"/>
              </w:rPr>
            </w:pPr>
            <w:r w:rsidRPr="00615879">
              <w:rPr>
                <w:rFonts w:eastAsia="Times New Roman" w:cstheme="minorHAnsi"/>
                <w:b/>
                <w:bCs/>
                <w:sz w:val="24"/>
                <w:szCs w:val="24"/>
              </w:rPr>
              <w:t>SCBs (04)</w:t>
            </w:r>
          </w:p>
        </w:tc>
        <w:tc>
          <w:tcPr>
            <w:tcW w:w="895"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1.16</w:t>
            </w:r>
          </w:p>
        </w:tc>
        <w:tc>
          <w:tcPr>
            <w:tcW w:w="894"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0.19</w:t>
            </w:r>
          </w:p>
        </w:tc>
        <w:tc>
          <w:tcPr>
            <w:tcW w:w="893"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2.92</w:t>
            </w:r>
          </w:p>
        </w:tc>
        <w:tc>
          <w:tcPr>
            <w:tcW w:w="947"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174.97</w:t>
            </w:r>
          </w:p>
        </w:tc>
        <w:tc>
          <w:tcPr>
            <w:tcW w:w="904"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83.39</w:t>
            </w:r>
          </w:p>
        </w:tc>
        <w:tc>
          <w:tcPr>
            <w:tcW w:w="1098"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129.24</w:t>
            </w:r>
          </w:p>
        </w:tc>
      </w:tr>
      <w:tr w:rsidR="007D2F69" w:rsidRPr="00615879" w:rsidTr="007D2F69">
        <w:trPr>
          <w:trHeight w:val="330"/>
        </w:trPr>
        <w:tc>
          <w:tcPr>
            <w:tcW w:w="3847" w:type="dxa"/>
            <w:tcBorders>
              <w:top w:val="nil"/>
              <w:left w:val="single" w:sz="8" w:space="0" w:color="auto"/>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b/>
                <w:bCs/>
                <w:sz w:val="24"/>
                <w:szCs w:val="24"/>
              </w:rPr>
            </w:pPr>
            <w:r w:rsidRPr="00615879">
              <w:rPr>
                <w:rFonts w:eastAsia="Times New Roman" w:cstheme="minorHAnsi"/>
                <w:b/>
                <w:bCs/>
                <w:sz w:val="24"/>
                <w:szCs w:val="24"/>
              </w:rPr>
              <w:t>SBs (04)</w:t>
            </w:r>
          </w:p>
        </w:tc>
        <w:tc>
          <w:tcPr>
            <w:tcW w:w="895"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0.17</w:t>
            </w:r>
          </w:p>
        </w:tc>
        <w:tc>
          <w:tcPr>
            <w:tcW w:w="894"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0.31</w:t>
            </w:r>
          </w:p>
        </w:tc>
        <w:tc>
          <w:tcPr>
            <w:tcW w:w="893"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3.01</w:t>
            </w:r>
          </w:p>
        </w:tc>
        <w:tc>
          <w:tcPr>
            <w:tcW w:w="947"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11.65</w:t>
            </w:r>
          </w:p>
        </w:tc>
        <w:tc>
          <w:tcPr>
            <w:tcW w:w="904"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14.04</w:t>
            </w:r>
          </w:p>
        </w:tc>
        <w:tc>
          <w:tcPr>
            <w:tcW w:w="1098"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20.41</w:t>
            </w:r>
          </w:p>
        </w:tc>
      </w:tr>
      <w:tr w:rsidR="007D2F69" w:rsidRPr="00615879" w:rsidTr="007D2F69">
        <w:trPr>
          <w:trHeight w:val="330"/>
        </w:trPr>
        <w:tc>
          <w:tcPr>
            <w:tcW w:w="3847" w:type="dxa"/>
            <w:tcBorders>
              <w:top w:val="nil"/>
              <w:left w:val="single" w:sz="8" w:space="0" w:color="auto"/>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b/>
                <w:bCs/>
                <w:sz w:val="24"/>
                <w:szCs w:val="24"/>
              </w:rPr>
            </w:pPr>
            <w:r w:rsidRPr="00615879">
              <w:rPr>
                <w:rFonts w:eastAsia="Times New Roman" w:cstheme="minorHAnsi"/>
                <w:b/>
                <w:bCs/>
                <w:sz w:val="24"/>
                <w:szCs w:val="24"/>
              </w:rPr>
              <w:t xml:space="preserve">PCBs- Conventional Banks (32) + </w:t>
            </w:r>
            <w:proofErr w:type="spellStart"/>
            <w:r w:rsidRPr="00615879">
              <w:rPr>
                <w:rFonts w:eastAsia="Times New Roman" w:cstheme="minorHAnsi"/>
                <w:b/>
                <w:bCs/>
                <w:sz w:val="24"/>
                <w:szCs w:val="24"/>
              </w:rPr>
              <w:t>Islami</w:t>
            </w:r>
            <w:proofErr w:type="spellEnd"/>
            <w:r w:rsidRPr="00615879">
              <w:rPr>
                <w:rFonts w:eastAsia="Times New Roman" w:cstheme="minorHAnsi"/>
                <w:b/>
                <w:bCs/>
                <w:sz w:val="24"/>
                <w:szCs w:val="24"/>
              </w:rPr>
              <w:t xml:space="preserve"> Sariah Based Banks in 2013 (08)</w:t>
            </w:r>
          </w:p>
        </w:tc>
        <w:tc>
          <w:tcPr>
            <w:tcW w:w="895"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29.04</w:t>
            </w:r>
          </w:p>
        </w:tc>
        <w:tc>
          <w:tcPr>
            <w:tcW w:w="894"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94.93</w:t>
            </w:r>
          </w:p>
        </w:tc>
        <w:tc>
          <w:tcPr>
            <w:tcW w:w="893"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296.93</w:t>
            </w:r>
          </w:p>
        </w:tc>
        <w:tc>
          <w:tcPr>
            <w:tcW w:w="947"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528.98</w:t>
            </w:r>
          </w:p>
        </w:tc>
        <w:tc>
          <w:tcPr>
            <w:tcW w:w="904"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743.95</w:t>
            </w:r>
          </w:p>
        </w:tc>
        <w:tc>
          <w:tcPr>
            <w:tcW w:w="1098"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861.63</w:t>
            </w:r>
          </w:p>
        </w:tc>
      </w:tr>
      <w:tr w:rsidR="007D2F69" w:rsidRPr="00615879" w:rsidTr="007D2F69">
        <w:trPr>
          <w:trHeight w:val="330"/>
        </w:trPr>
        <w:tc>
          <w:tcPr>
            <w:tcW w:w="3847" w:type="dxa"/>
            <w:tcBorders>
              <w:top w:val="nil"/>
              <w:left w:val="single" w:sz="8" w:space="0" w:color="auto"/>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b/>
                <w:bCs/>
                <w:sz w:val="24"/>
                <w:szCs w:val="24"/>
              </w:rPr>
            </w:pPr>
            <w:r w:rsidRPr="00615879">
              <w:rPr>
                <w:rFonts w:eastAsia="Times New Roman" w:cstheme="minorHAnsi"/>
                <w:b/>
                <w:bCs/>
                <w:sz w:val="24"/>
                <w:szCs w:val="24"/>
              </w:rPr>
              <w:t>FCBs (9)</w:t>
            </w:r>
          </w:p>
        </w:tc>
        <w:tc>
          <w:tcPr>
            <w:tcW w:w="895"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0.42</w:t>
            </w:r>
          </w:p>
        </w:tc>
        <w:tc>
          <w:tcPr>
            <w:tcW w:w="894"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1.08</w:t>
            </w:r>
          </w:p>
        </w:tc>
        <w:tc>
          <w:tcPr>
            <w:tcW w:w="893"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2.93</w:t>
            </w:r>
          </w:p>
        </w:tc>
        <w:tc>
          <w:tcPr>
            <w:tcW w:w="947"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1.89</w:t>
            </w:r>
          </w:p>
        </w:tc>
        <w:tc>
          <w:tcPr>
            <w:tcW w:w="904"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2.81</w:t>
            </w:r>
          </w:p>
        </w:tc>
        <w:tc>
          <w:tcPr>
            <w:tcW w:w="1098"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9.51</w:t>
            </w:r>
          </w:p>
        </w:tc>
      </w:tr>
      <w:tr w:rsidR="007D2F69" w:rsidRPr="00615879" w:rsidTr="007D2F69">
        <w:trPr>
          <w:trHeight w:val="330"/>
        </w:trPr>
        <w:tc>
          <w:tcPr>
            <w:tcW w:w="3847" w:type="dxa"/>
            <w:tcBorders>
              <w:top w:val="nil"/>
              <w:left w:val="single" w:sz="8" w:space="0" w:color="auto"/>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b/>
                <w:bCs/>
                <w:sz w:val="24"/>
                <w:szCs w:val="24"/>
              </w:rPr>
            </w:pPr>
            <w:r w:rsidRPr="00615879">
              <w:rPr>
                <w:rFonts w:eastAsia="Times New Roman" w:cstheme="minorHAnsi"/>
                <w:b/>
                <w:bCs/>
                <w:sz w:val="24"/>
                <w:szCs w:val="24"/>
              </w:rPr>
              <w:t xml:space="preserve">Total </w:t>
            </w:r>
          </w:p>
        </w:tc>
        <w:tc>
          <w:tcPr>
            <w:tcW w:w="895"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30.79</w:t>
            </w:r>
          </w:p>
        </w:tc>
        <w:tc>
          <w:tcPr>
            <w:tcW w:w="894"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96.51</w:t>
            </w:r>
          </w:p>
        </w:tc>
        <w:tc>
          <w:tcPr>
            <w:tcW w:w="893"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305.79</w:t>
            </w:r>
          </w:p>
        </w:tc>
        <w:tc>
          <w:tcPr>
            <w:tcW w:w="947"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717.49</w:t>
            </w:r>
          </w:p>
        </w:tc>
        <w:tc>
          <w:tcPr>
            <w:tcW w:w="904"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844.19</w:t>
            </w:r>
          </w:p>
        </w:tc>
        <w:tc>
          <w:tcPr>
            <w:tcW w:w="1098" w:type="dxa"/>
            <w:tcBorders>
              <w:top w:val="nil"/>
              <w:left w:val="nil"/>
              <w:bottom w:val="single" w:sz="8" w:space="0" w:color="auto"/>
              <w:right w:val="single" w:sz="8"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rPr>
            </w:pPr>
            <w:r w:rsidRPr="00615879">
              <w:rPr>
                <w:rFonts w:eastAsia="Times New Roman" w:cstheme="minorHAnsi"/>
                <w:sz w:val="24"/>
                <w:szCs w:val="24"/>
              </w:rPr>
              <w:t>1020.79</w:t>
            </w:r>
          </w:p>
        </w:tc>
      </w:tr>
    </w:tbl>
    <w:p w:rsidR="009A5B80" w:rsidRPr="00615879" w:rsidRDefault="009A5B80" w:rsidP="009A5B80">
      <w:pPr>
        <w:spacing w:line="276" w:lineRule="auto"/>
        <w:jc w:val="both"/>
        <w:rPr>
          <w:rFonts w:cstheme="minorHAnsi"/>
          <w:sz w:val="24"/>
          <w:szCs w:val="24"/>
        </w:rPr>
      </w:pPr>
    </w:p>
    <w:p w:rsidR="009A5B80" w:rsidRPr="00615879" w:rsidRDefault="009A5B80" w:rsidP="009A5B80">
      <w:pPr>
        <w:spacing w:line="276" w:lineRule="auto"/>
        <w:jc w:val="both"/>
        <w:rPr>
          <w:rFonts w:cstheme="minorHAnsi"/>
          <w:sz w:val="24"/>
          <w:szCs w:val="24"/>
        </w:rPr>
      </w:pPr>
      <w:r w:rsidRPr="00615879">
        <w:rPr>
          <w:rFonts w:cstheme="minorHAnsi"/>
          <w:sz w:val="24"/>
          <w:szCs w:val="24"/>
        </w:rPr>
        <w:t>Source: Bangladesh Bank’s Quarterly Review Report on School Banking (2011-2016).</w:t>
      </w:r>
    </w:p>
    <w:p w:rsidR="009A5B80" w:rsidRPr="00615879" w:rsidRDefault="009A5B80" w:rsidP="009A5B80">
      <w:pPr>
        <w:spacing w:line="276" w:lineRule="auto"/>
        <w:jc w:val="both"/>
        <w:rPr>
          <w:rFonts w:eastAsia="Times New Roman" w:cstheme="minorHAnsi"/>
          <w:sz w:val="24"/>
          <w:szCs w:val="24"/>
          <w:lang w:bidi="bn-IN"/>
        </w:rPr>
      </w:pPr>
      <w:r w:rsidRPr="00615879">
        <w:rPr>
          <w:rFonts w:cstheme="minorHAnsi"/>
          <w:b/>
          <w:bCs/>
          <w:sz w:val="24"/>
          <w:szCs w:val="24"/>
        </w:rPr>
        <w:t>Table 4.3</w:t>
      </w:r>
      <w:r w:rsidRPr="00615879">
        <w:rPr>
          <w:rFonts w:cstheme="minorHAnsi"/>
          <w:sz w:val="24"/>
          <w:szCs w:val="24"/>
        </w:rPr>
        <w:t xml:space="preserve"> shows, out of 57 scheduled banks in Bangladesh, 56 banks hold total Tk. 1020.79 crore in their school banking accounts up to December 31, 2016. At the end of the year 2015 and 2016 deposit amount under school banking was Tk. </w:t>
      </w:r>
      <w:r w:rsidRPr="00615879">
        <w:rPr>
          <w:rFonts w:eastAsia="Times New Roman" w:cstheme="minorHAnsi"/>
          <w:sz w:val="24"/>
          <w:szCs w:val="24"/>
          <w:lang w:bidi="bn-IN"/>
        </w:rPr>
        <w:t xml:space="preserve">844.19 </w:t>
      </w:r>
      <w:r w:rsidRPr="00615879">
        <w:rPr>
          <w:rFonts w:cstheme="minorHAnsi"/>
          <w:sz w:val="24"/>
          <w:szCs w:val="24"/>
        </w:rPr>
        <w:t xml:space="preserve">crore and Tk. 1020.79 crore respectably. So the increasing trend from the successive period is 135% in 2015 and 18% in 2016. Private commercial banks collect more amount of deposit under school banking that is Tk. </w:t>
      </w:r>
      <w:r w:rsidRPr="00615879">
        <w:rPr>
          <w:rFonts w:eastAsia="Times New Roman" w:cstheme="minorHAnsi"/>
          <w:sz w:val="24"/>
          <w:szCs w:val="24"/>
        </w:rPr>
        <w:t xml:space="preserve">861.63 </w:t>
      </w:r>
      <w:r w:rsidRPr="00615879">
        <w:rPr>
          <w:rFonts w:cstheme="minorHAnsi"/>
          <w:sz w:val="24"/>
          <w:szCs w:val="24"/>
        </w:rPr>
        <w:t>crore at the end of 31 December, 2016. But the decreasing rate is approximately 52% in case of state-owned commercial banks in 2016 than 2015. On the other hand, specialized development banks hold about 21% more, private commercial banks hold 41% and Foreign Banks hold 49% more money under school bank accounts at the closing period of 2016 than 2016.</w:t>
      </w:r>
    </w:p>
    <w:p w:rsidR="009A5B80" w:rsidRPr="00615879" w:rsidRDefault="009A5B80" w:rsidP="009A5B80">
      <w:pPr>
        <w:spacing w:line="276" w:lineRule="auto"/>
        <w:jc w:val="both"/>
        <w:rPr>
          <w:rFonts w:cstheme="minorHAnsi"/>
          <w:b/>
          <w:bCs/>
          <w:sz w:val="24"/>
          <w:szCs w:val="24"/>
        </w:rPr>
      </w:pPr>
      <w:r w:rsidRPr="00615879">
        <w:rPr>
          <w:rFonts w:cstheme="minorHAnsi"/>
          <w:b/>
          <w:bCs/>
          <w:sz w:val="24"/>
          <w:szCs w:val="24"/>
        </w:rPr>
        <w:t xml:space="preserve">Figure 4.4: </w:t>
      </w:r>
      <w:r w:rsidRPr="00615879">
        <w:rPr>
          <w:rFonts w:cstheme="minorHAnsi"/>
          <w:sz w:val="24"/>
          <w:szCs w:val="24"/>
        </w:rPr>
        <w:t>Trend of total savings growth% (2011-2016)</w:t>
      </w:r>
    </w:p>
    <w:p w:rsidR="009A5B80" w:rsidRPr="00615879" w:rsidRDefault="009A5B80" w:rsidP="009A5B80">
      <w:pPr>
        <w:spacing w:line="276" w:lineRule="auto"/>
        <w:jc w:val="both"/>
        <w:rPr>
          <w:rFonts w:cstheme="minorHAnsi"/>
        </w:rPr>
      </w:pPr>
      <w:r w:rsidRPr="00615879">
        <w:rPr>
          <w:rFonts w:cstheme="minorHAnsi"/>
          <w:noProof/>
        </w:rPr>
        <w:lastRenderedPageBreak/>
        <w:drawing>
          <wp:inline distT="0" distB="0" distL="0" distR="0" wp14:anchorId="3EE67102" wp14:editId="298A3823">
            <wp:extent cx="5930156" cy="2217223"/>
            <wp:effectExtent l="0" t="0" r="0" b="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9A5B80" w:rsidRPr="00615879" w:rsidRDefault="009A5B80" w:rsidP="009A5B80">
      <w:pPr>
        <w:spacing w:line="276" w:lineRule="auto"/>
        <w:jc w:val="both"/>
        <w:rPr>
          <w:rFonts w:cstheme="minorHAnsi"/>
          <w:sz w:val="24"/>
          <w:szCs w:val="24"/>
        </w:rPr>
      </w:pPr>
      <w:r w:rsidRPr="00615879">
        <w:rPr>
          <w:rFonts w:cstheme="minorHAnsi"/>
          <w:b/>
          <w:bCs/>
          <w:sz w:val="24"/>
          <w:szCs w:val="24"/>
        </w:rPr>
        <w:t>Figure 4.4</w:t>
      </w:r>
      <w:r w:rsidRPr="00615879">
        <w:rPr>
          <w:rFonts w:cstheme="minorHAnsi"/>
          <w:sz w:val="24"/>
          <w:szCs w:val="24"/>
        </w:rPr>
        <w:t xml:space="preserve"> shows trend of total saving growth over year. Here in 2012 growth % of saving was 213% of previous year 2011. And the growth % of saving was 217%, 135% and 18% for year 2014, 2015 and 2016. Its show the amount of saving in school bank account is growing every year in a positive trend though the trend of growth % showing negative trend in growth. </w:t>
      </w:r>
    </w:p>
    <w:p w:rsidR="009A5B80" w:rsidRPr="00615879" w:rsidRDefault="009A5B80" w:rsidP="009A5B80">
      <w:pPr>
        <w:spacing w:line="276" w:lineRule="auto"/>
        <w:jc w:val="both"/>
        <w:rPr>
          <w:rFonts w:cstheme="minorHAnsi"/>
          <w:b/>
          <w:bCs/>
          <w:sz w:val="32"/>
          <w:szCs w:val="32"/>
        </w:rPr>
      </w:pPr>
      <w:r w:rsidRPr="00615879">
        <w:rPr>
          <w:rFonts w:cstheme="minorHAnsi"/>
          <w:b/>
          <w:bCs/>
          <w:sz w:val="32"/>
          <w:szCs w:val="32"/>
        </w:rPr>
        <w:t>4.4.4 Top Banks on the basis of Account and Saving</w:t>
      </w:r>
    </w:p>
    <w:p w:rsidR="009A5B80" w:rsidRPr="00615879" w:rsidRDefault="009A5B80" w:rsidP="009A5B80">
      <w:pPr>
        <w:spacing w:line="276" w:lineRule="auto"/>
        <w:jc w:val="both"/>
        <w:rPr>
          <w:rFonts w:cstheme="minorHAnsi"/>
          <w:b/>
          <w:bCs/>
          <w:sz w:val="24"/>
          <w:szCs w:val="24"/>
        </w:rPr>
      </w:pPr>
      <w:r w:rsidRPr="00615879">
        <w:rPr>
          <w:rFonts w:cstheme="minorHAnsi"/>
          <w:b/>
          <w:bCs/>
          <w:sz w:val="24"/>
          <w:szCs w:val="24"/>
        </w:rPr>
        <w:t xml:space="preserve">Table 4.4: </w:t>
      </w:r>
      <w:r w:rsidRPr="00615879">
        <w:rPr>
          <w:rFonts w:eastAsia="Times New Roman" w:cstheme="minorHAnsi"/>
          <w:sz w:val="24"/>
          <w:szCs w:val="24"/>
          <w:lang w:bidi="bn-IN"/>
        </w:rPr>
        <w:t>Top 5 Banks on the basis of Account</w:t>
      </w:r>
    </w:p>
    <w:tbl>
      <w:tblPr>
        <w:tblW w:w="9360" w:type="dxa"/>
        <w:tblInd w:w="108" w:type="dxa"/>
        <w:tblLayout w:type="fixed"/>
        <w:tblLook w:val="04A0" w:firstRow="1" w:lastRow="0" w:firstColumn="1" w:lastColumn="0" w:noHBand="0" w:noVBand="1"/>
      </w:tblPr>
      <w:tblGrid>
        <w:gridCol w:w="3896"/>
        <w:gridCol w:w="2584"/>
        <w:gridCol w:w="2880"/>
      </w:tblGrid>
      <w:tr w:rsidR="007D2F69" w:rsidRPr="00615879" w:rsidTr="007D2F69">
        <w:trPr>
          <w:trHeight w:val="315"/>
        </w:trPr>
        <w:tc>
          <w:tcPr>
            <w:tcW w:w="38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b/>
                <w:bCs/>
                <w:sz w:val="24"/>
                <w:szCs w:val="24"/>
                <w:lang w:bidi="bn-IN"/>
              </w:rPr>
            </w:pPr>
            <w:r w:rsidRPr="00615879">
              <w:rPr>
                <w:rFonts w:eastAsia="Times New Roman" w:cstheme="minorHAnsi"/>
                <w:b/>
                <w:bCs/>
                <w:sz w:val="24"/>
                <w:szCs w:val="24"/>
                <w:lang w:bidi="bn-IN"/>
              </w:rPr>
              <w:t>Top 5 Banks on the basis of  Account</w:t>
            </w:r>
          </w:p>
        </w:tc>
        <w:tc>
          <w:tcPr>
            <w:tcW w:w="2584" w:type="dxa"/>
            <w:tcBorders>
              <w:top w:val="single" w:sz="4" w:space="0" w:color="auto"/>
              <w:left w:val="nil"/>
              <w:bottom w:val="single" w:sz="4" w:space="0" w:color="auto"/>
              <w:right w:val="single" w:sz="4"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b/>
                <w:bCs/>
                <w:sz w:val="24"/>
                <w:szCs w:val="24"/>
                <w:lang w:bidi="bn-IN"/>
              </w:rPr>
            </w:pPr>
            <w:r w:rsidRPr="00615879">
              <w:rPr>
                <w:rFonts w:eastAsia="Times New Roman" w:cstheme="minorHAnsi"/>
                <w:b/>
                <w:bCs/>
                <w:sz w:val="24"/>
                <w:szCs w:val="24"/>
                <w:lang w:bidi="bn-IN"/>
              </w:rPr>
              <w:t>Account Number</w:t>
            </w:r>
          </w:p>
        </w:tc>
        <w:tc>
          <w:tcPr>
            <w:tcW w:w="2880" w:type="dxa"/>
            <w:tcBorders>
              <w:top w:val="single" w:sz="4" w:space="0" w:color="auto"/>
              <w:left w:val="nil"/>
              <w:bottom w:val="single" w:sz="4" w:space="0" w:color="auto"/>
              <w:right w:val="single" w:sz="4"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b/>
                <w:bCs/>
                <w:sz w:val="24"/>
                <w:szCs w:val="24"/>
                <w:lang w:bidi="bn-IN"/>
              </w:rPr>
            </w:pPr>
            <w:r w:rsidRPr="00615879">
              <w:rPr>
                <w:rFonts w:eastAsia="Times New Roman" w:cstheme="minorHAnsi"/>
                <w:b/>
                <w:bCs/>
                <w:sz w:val="24"/>
                <w:szCs w:val="24"/>
                <w:lang w:bidi="bn-IN"/>
              </w:rPr>
              <w:t>% of Total Account</w:t>
            </w:r>
          </w:p>
        </w:tc>
      </w:tr>
      <w:tr w:rsidR="007D2F69" w:rsidRPr="00615879" w:rsidTr="007D2F69">
        <w:trPr>
          <w:trHeight w:val="315"/>
        </w:trPr>
        <w:tc>
          <w:tcPr>
            <w:tcW w:w="3896" w:type="dxa"/>
            <w:tcBorders>
              <w:top w:val="nil"/>
              <w:left w:val="single" w:sz="4" w:space="0" w:color="auto"/>
              <w:bottom w:val="single" w:sz="4" w:space="0" w:color="auto"/>
              <w:right w:val="single" w:sz="4"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sz w:val="24"/>
                <w:szCs w:val="24"/>
                <w:lang w:bidi="bn-IN"/>
              </w:rPr>
            </w:pPr>
            <w:proofErr w:type="spellStart"/>
            <w:r w:rsidRPr="00615879">
              <w:rPr>
                <w:rFonts w:eastAsia="Times New Roman" w:cstheme="minorHAnsi"/>
                <w:sz w:val="24"/>
                <w:szCs w:val="24"/>
                <w:lang w:bidi="bn-IN"/>
              </w:rPr>
              <w:t>Islami</w:t>
            </w:r>
            <w:proofErr w:type="spellEnd"/>
            <w:r w:rsidRPr="00615879">
              <w:rPr>
                <w:rFonts w:eastAsia="Times New Roman" w:cstheme="minorHAnsi"/>
                <w:sz w:val="24"/>
                <w:szCs w:val="24"/>
                <w:lang w:bidi="bn-IN"/>
              </w:rPr>
              <w:t xml:space="preserve"> Bank Bangladesh Limited</w:t>
            </w:r>
          </w:p>
        </w:tc>
        <w:tc>
          <w:tcPr>
            <w:tcW w:w="2584" w:type="dxa"/>
            <w:tcBorders>
              <w:top w:val="nil"/>
              <w:left w:val="nil"/>
              <w:bottom w:val="single" w:sz="4" w:space="0" w:color="auto"/>
              <w:right w:val="single" w:sz="4"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lang w:bidi="bn-IN"/>
              </w:rPr>
            </w:pPr>
            <w:r w:rsidRPr="00615879">
              <w:rPr>
                <w:rFonts w:eastAsia="Times New Roman" w:cstheme="minorHAnsi"/>
                <w:sz w:val="24"/>
                <w:szCs w:val="24"/>
                <w:lang w:bidi="bn-IN"/>
              </w:rPr>
              <w:t>2,13,623</w:t>
            </w:r>
          </w:p>
        </w:tc>
        <w:tc>
          <w:tcPr>
            <w:tcW w:w="2880" w:type="dxa"/>
            <w:tcBorders>
              <w:top w:val="nil"/>
              <w:left w:val="nil"/>
              <w:bottom w:val="single" w:sz="4" w:space="0" w:color="auto"/>
              <w:right w:val="single" w:sz="4"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lang w:bidi="bn-IN"/>
              </w:rPr>
            </w:pPr>
            <w:r w:rsidRPr="00615879">
              <w:rPr>
                <w:rFonts w:eastAsia="Times New Roman" w:cstheme="minorHAnsi"/>
                <w:sz w:val="24"/>
                <w:szCs w:val="24"/>
                <w:lang w:bidi="bn-IN"/>
              </w:rPr>
              <w:t>16.99%</w:t>
            </w:r>
          </w:p>
        </w:tc>
      </w:tr>
      <w:tr w:rsidR="007D2F69" w:rsidRPr="00615879" w:rsidTr="007D2F69">
        <w:trPr>
          <w:trHeight w:val="315"/>
        </w:trPr>
        <w:tc>
          <w:tcPr>
            <w:tcW w:w="3896" w:type="dxa"/>
            <w:tcBorders>
              <w:top w:val="nil"/>
              <w:left w:val="single" w:sz="4" w:space="0" w:color="auto"/>
              <w:bottom w:val="single" w:sz="4" w:space="0" w:color="auto"/>
              <w:right w:val="single" w:sz="4"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sz w:val="24"/>
                <w:szCs w:val="24"/>
                <w:lang w:bidi="bn-IN"/>
              </w:rPr>
            </w:pPr>
            <w:proofErr w:type="spellStart"/>
            <w:r w:rsidRPr="00615879">
              <w:rPr>
                <w:rFonts w:eastAsia="Times New Roman" w:cstheme="minorHAnsi"/>
                <w:sz w:val="24"/>
                <w:szCs w:val="24"/>
                <w:lang w:bidi="bn-IN"/>
              </w:rPr>
              <w:t>Agrani</w:t>
            </w:r>
            <w:proofErr w:type="spellEnd"/>
            <w:r w:rsidRPr="00615879">
              <w:rPr>
                <w:rFonts w:eastAsia="Times New Roman" w:cstheme="minorHAnsi"/>
                <w:sz w:val="24"/>
                <w:szCs w:val="24"/>
                <w:lang w:bidi="bn-IN"/>
              </w:rPr>
              <w:t xml:space="preserve"> Bank Limited</w:t>
            </w:r>
          </w:p>
        </w:tc>
        <w:tc>
          <w:tcPr>
            <w:tcW w:w="2584" w:type="dxa"/>
            <w:tcBorders>
              <w:top w:val="nil"/>
              <w:left w:val="nil"/>
              <w:bottom w:val="single" w:sz="4" w:space="0" w:color="auto"/>
              <w:right w:val="single" w:sz="4"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lang w:bidi="bn-IN"/>
              </w:rPr>
            </w:pPr>
            <w:r w:rsidRPr="00615879">
              <w:rPr>
                <w:rFonts w:eastAsia="Times New Roman" w:cstheme="minorHAnsi"/>
                <w:sz w:val="24"/>
                <w:szCs w:val="24"/>
                <w:lang w:bidi="bn-IN"/>
              </w:rPr>
              <w:t>1,76,403</w:t>
            </w:r>
          </w:p>
        </w:tc>
        <w:tc>
          <w:tcPr>
            <w:tcW w:w="2880" w:type="dxa"/>
            <w:tcBorders>
              <w:top w:val="nil"/>
              <w:left w:val="nil"/>
              <w:bottom w:val="single" w:sz="4" w:space="0" w:color="auto"/>
              <w:right w:val="single" w:sz="4"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lang w:bidi="bn-IN"/>
              </w:rPr>
            </w:pPr>
            <w:r w:rsidRPr="00615879">
              <w:rPr>
                <w:rFonts w:eastAsia="Times New Roman" w:cstheme="minorHAnsi"/>
                <w:sz w:val="24"/>
                <w:szCs w:val="24"/>
                <w:lang w:bidi="bn-IN"/>
              </w:rPr>
              <w:t>14.02%</w:t>
            </w:r>
          </w:p>
        </w:tc>
      </w:tr>
      <w:tr w:rsidR="007D2F69" w:rsidRPr="00615879" w:rsidTr="007D2F69">
        <w:trPr>
          <w:trHeight w:val="315"/>
        </w:trPr>
        <w:tc>
          <w:tcPr>
            <w:tcW w:w="3896" w:type="dxa"/>
            <w:tcBorders>
              <w:top w:val="nil"/>
              <w:left w:val="single" w:sz="4" w:space="0" w:color="auto"/>
              <w:bottom w:val="single" w:sz="4" w:space="0" w:color="auto"/>
              <w:right w:val="single" w:sz="4"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sz w:val="24"/>
                <w:szCs w:val="24"/>
                <w:lang w:bidi="bn-IN"/>
              </w:rPr>
            </w:pPr>
            <w:r w:rsidRPr="00615879">
              <w:rPr>
                <w:rFonts w:eastAsia="Times New Roman" w:cstheme="minorHAnsi"/>
                <w:sz w:val="24"/>
                <w:szCs w:val="24"/>
                <w:lang w:bidi="bn-IN"/>
              </w:rPr>
              <w:t>Dutch-Bangla Bank Limited</w:t>
            </w:r>
          </w:p>
        </w:tc>
        <w:tc>
          <w:tcPr>
            <w:tcW w:w="2584" w:type="dxa"/>
            <w:tcBorders>
              <w:top w:val="nil"/>
              <w:left w:val="nil"/>
              <w:bottom w:val="single" w:sz="4" w:space="0" w:color="auto"/>
              <w:right w:val="single" w:sz="4"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lang w:bidi="bn-IN"/>
              </w:rPr>
            </w:pPr>
            <w:r w:rsidRPr="00615879">
              <w:rPr>
                <w:rFonts w:eastAsia="Times New Roman" w:cstheme="minorHAnsi"/>
                <w:sz w:val="24"/>
                <w:szCs w:val="24"/>
                <w:lang w:bidi="bn-IN"/>
              </w:rPr>
              <w:t>1,23,172</w:t>
            </w:r>
          </w:p>
        </w:tc>
        <w:tc>
          <w:tcPr>
            <w:tcW w:w="2880" w:type="dxa"/>
            <w:tcBorders>
              <w:top w:val="nil"/>
              <w:left w:val="nil"/>
              <w:bottom w:val="single" w:sz="4" w:space="0" w:color="auto"/>
              <w:right w:val="single" w:sz="4"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lang w:bidi="bn-IN"/>
              </w:rPr>
            </w:pPr>
            <w:r w:rsidRPr="00615879">
              <w:rPr>
                <w:rFonts w:eastAsia="Times New Roman" w:cstheme="minorHAnsi"/>
                <w:sz w:val="24"/>
                <w:szCs w:val="24"/>
                <w:lang w:bidi="bn-IN"/>
              </w:rPr>
              <w:t>9.79%</w:t>
            </w:r>
          </w:p>
        </w:tc>
      </w:tr>
      <w:tr w:rsidR="007D2F69" w:rsidRPr="00615879" w:rsidTr="007D2F69">
        <w:trPr>
          <w:trHeight w:val="315"/>
        </w:trPr>
        <w:tc>
          <w:tcPr>
            <w:tcW w:w="3896" w:type="dxa"/>
            <w:tcBorders>
              <w:top w:val="nil"/>
              <w:left w:val="single" w:sz="4" w:space="0" w:color="auto"/>
              <w:bottom w:val="single" w:sz="4" w:space="0" w:color="auto"/>
              <w:right w:val="single" w:sz="4"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sz w:val="24"/>
                <w:szCs w:val="24"/>
                <w:lang w:bidi="bn-IN"/>
              </w:rPr>
            </w:pPr>
            <w:proofErr w:type="spellStart"/>
            <w:r w:rsidRPr="00615879">
              <w:rPr>
                <w:rFonts w:eastAsia="Times New Roman" w:cstheme="minorHAnsi"/>
                <w:sz w:val="24"/>
                <w:szCs w:val="24"/>
                <w:lang w:bidi="bn-IN"/>
              </w:rPr>
              <w:t>Rajshahi</w:t>
            </w:r>
            <w:proofErr w:type="spellEnd"/>
            <w:r w:rsidRPr="00615879">
              <w:rPr>
                <w:rFonts w:eastAsia="Times New Roman" w:cstheme="minorHAnsi"/>
                <w:sz w:val="24"/>
                <w:szCs w:val="24"/>
                <w:lang w:bidi="bn-IN"/>
              </w:rPr>
              <w:t xml:space="preserve"> Krisi </w:t>
            </w:r>
            <w:proofErr w:type="spellStart"/>
            <w:r w:rsidRPr="00615879">
              <w:rPr>
                <w:rFonts w:eastAsia="Times New Roman" w:cstheme="minorHAnsi"/>
                <w:sz w:val="24"/>
                <w:szCs w:val="24"/>
                <w:lang w:bidi="bn-IN"/>
              </w:rPr>
              <w:t>Unnayan</w:t>
            </w:r>
            <w:proofErr w:type="spellEnd"/>
            <w:r w:rsidRPr="00615879">
              <w:rPr>
                <w:rFonts w:eastAsia="Times New Roman" w:cstheme="minorHAnsi"/>
                <w:sz w:val="24"/>
                <w:szCs w:val="24"/>
                <w:lang w:bidi="bn-IN"/>
              </w:rPr>
              <w:t xml:space="preserve"> Bank </w:t>
            </w:r>
          </w:p>
        </w:tc>
        <w:tc>
          <w:tcPr>
            <w:tcW w:w="2584" w:type="dxa"/>
            <w:tcBorders>
              <w:top w:val="nil"/>
              <w:left w:val="nil"/>
              <w:bottom w:val="single" w:sz="4" w:space="0" w:color="auto"/>
              <w:right w:val="single" w:sz="4"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lang w:bidi="bn-IN"/>
              </w:rPr>
            </w:pPr>
            <w:r w:rsidRPr="00615879">
              <w:rPr>
                <w:rFonts w:eastAsia="Times New Roman" w:cstheme="minorHAnsi"/>
                <w:sz w:val="24"/>
                <w:szCs w:val="24"/>
                <w:lang w:bidi="bn-IN"/>
              </w:rPr>
              <w:t>99,042</w:t>
            </w:r>
          </w:p>
        </w:tc>
        <w:tc>
          <w:tcPr>
            <w:tcW w:w="2880" w:type="dxa"/>
            <w:tcBorders>
              <w:top w:val="nil"/>
              <w:left w:val="nil"/>
              <w:bottom w:val="single" w:sz="4" w:space="0" w:color="auto"/>
              <w:right w:val="single" w:sz="4"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lang w:bidi="bn-IN"/>
              </w:rPr>
            </w:pPr>
            <w:r w:rsidRPr="00615879">
              <w:rPr>
                <w:rFonts w:eastAsia="Times New Roman" w:cstheme="minorHAnsi"/>
                <w:sz w:val="24"/>
                <w:szCs w:val="24"/>
                <w:lang w:bidi="bn-IN"/>
              </w:rPr>
              <w:t>7.88%</w:t>
            </w:r>
          </w:p>
        </w:tc>
      </w:tr>
      <w:tr w:rsidR="007D2F69" w:rsidRPr="00615879" w:rsidTr="007D2F69">
        <w:trPr>
          <w:trHeight w:val="315"/>
        </w:trPr>
        <w:tc>
          <w:tcPr>
            <w:tcW w:w="3896" w:type="dxa"/>
            <w:tcBorders>
              <w:top w:val="nil"/>
              <w:left w:val="single" w:sz="4" w:space="0" w:color="auto"/>
              <w:bottom w:val="single" w:sz="4" w:space="0" w:color="auto"/>
              <w:right w:val="single" w:sz="4"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sz w:val="24"/>
                <w:szCs w:val="24"/>
                <w:lang w:bidi="bn-IN"/>
              </w:rPr>
            </w:pPr>
            <w:r w:rsidRPr="00615879">
              <w:rPr>
                <w:rFonts w:eastAsia="Times New Roman" w:cstheme="minorHAnsi"/>
                <w:sz w:val="24"/>
                <w:szCs w:val="24"/>
                <w:lang w:bidi="bn-IN"/>
              </w:rPr>
              <w:t>Uttara Bank Limited</w:t>
            </w:r>
          </w:p>
        </w:tc>
        <w:tc>
          <w:tcPr>
            <w:tcW w:w="2584" w:type="dxa"/>
            <w:tcBorders>
              <w:top w:val="nil"/>
              <w:left w:val="nil"/>
              <w:bottom w:val="single" w:sz="4" w:space="0" w:color="auto"/>
              <w:right w:val="single" w:sz="4"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lang w:bidi="bn-IN"/>
              </w:rPr>
            </w:pPr>
            <w:r w:rsidRPr="00615879">
              <w:rPr>
                <w:rFonts w:eastAsia="Times New Roman" w:cstheme="minorHAnsi"/>
                <w:sz w:val="24"/>
                <w:szCs w:val="24"/>
                <w:lang w:bidi="bn-IN"/>
              </w:rPr>
              <w:t>78,981</w:t>
            </w:r>
          </w:p>
        </w:tc>
        <w:tc>
          <w:tcPr>
            <w:tcW w:w="2880" w:type="dxa"/>
            <w:tcBorders>
              <w:top w:val="nil"/>
              <w:left w:val="nil"/>
              <w:bottom w:val="single" w:sz="4" w:space="0" w:color="auto"/>
              <w:right w:val="single" w:sz="4"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lang w:bidi="bn-IN"/>
              </w:rPr>
            </w:pPr>
            <w:r w:rsidRPr="00615879">
              <w:rPr>
                <w:rFonts w:eastAsia="Times New Roman" w:cstheme="minorHAnsi"/>
                <w:sz w:val="24"/>
                <w:szCs w:val="24"/>
                <w:lang w:bidi="bn-IN"/>
              </w:rPr>
              <w:t>6.28%</w:t>
            </w:r>
          </w:p>
        </w:tc>
      </w:tr>
      <w:tr w:rsidR="007D2F69" w:rsidRPr="00615879" w:rsidTr="007D2F69">
        <w:trPr>
          <w:trHeight w:val="315"/>
        </w:trPr>
        <w:tc>
          <w:tcPr>
            <w:tcW w:w="3896" w:type="dxa"/>
            <w:tcBorders>
              <w:top w:val="nil"/>
              <w:left w:val="single" w:sz="4" w:space="0" w:color="auto"/>
              <w:bottom w:val="single" w:sz="4" w:space="0" w:color="auto"/>
              <w:right w:val="single" w:sz="4" w:space="0" w:color="auto"/>
            </w:tcBorders>
            <w:shd w:val="clear" w:color="auto" w:fill="auto"/>
            <w:noWrap/>
            <w:vAlign w:val="bottom"/>
            <w:hideMark/>
          </w:tcPr>
          <w:p w:rsidR="009A5B80" w:rsidRPr="00615879" w:rsidRDefault="009A5B80" w:rsidP="007D2F69">
            <w:pPr>
              <w:spacing w:after="0" w:line="276" w:lineRule="auto"/>
              <w:rPr>
                <w:rFonts w:eastAsia="Times New Roman" w:cstheme="minorHAnsi"/>
                <w:sz w:val="24"/>
                <w:szCs w:val="24"/>
                <w:lang w:bidi="bn-IN"/>
              </w:rPr>
            </w:pPr>
            <w:r w:rsidRPr="00615879">
              <w:rPr>
                <w:rFonts w:eastAsia="Times New Roman" w:cstheme="minorHAnsi"/>
                <w:sz w:val="24"/>
                <w:szCs w:val="24"/>
                <w:lang w:bidi="bn-IN"/>
              </w:rPr>
              <w:t>Total</w:t>
            </w:r>
          </w:p>
        </w:tc>
        <w:tc>
          <w:tcPr>
            <w:tcW w:w="2584" w:type="dxa"/>
            <w:tcBorders>
              <w:top w:val="nil"/>
              <w:left w:val="nil"/>
              <w:bottom w:val="single" w:sz="4" w:space="0" w:color="auto"/>
              <w:right w:val="single" w:sz="4"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sz w:val="24"/>
                <w:szCs w:val="24"/>
                <w:lang w:bidi="bn-IN"/>
              </w:rPr>
            </w:pPr>
          </w:p>
        </w:tc>
        <w:tc>
          <w:tcPr>
            <w:tcW w:w="2880" w:type="dxa"/>
            <w:tcBorders>
              <w:top w:val="nil"/>
              <w:left w:val="nil"/>
              <w:bottom w:val="single" w:sz="4" w:space="0" w:color="auto"/>
              <w:right w:val="single" w:sz="4" w:space="0" w:color="auto"/>
            </w:tcBorders>
            <w:shd w:val="clear" w:color="auto" w:fill="auto"/>
            <w:noWrap/>
            <w:vAlign w:val="bottom"/>
            <w:hideMark/>
          </w:tcPr>
          <w:p w:rsidR="009A5B80" w:rsidRPr="00615879" w:rsidRDefault="009A5B80" w:rsidP="007D2F69">
            <w:pPr>
              <w:spacing w:after="0" w:line="276" w:lineRule="auto"/>
              <w:jc w:val="right"/>
              <w:rPr>
                <w:rFonts w:eastAsia="Times New Roman" w:cstheme="minorHAnsi"/>
                <w:b/>
                <w:bCs/>
                <w:sz w:val="24"/>
                <w:szCs w:val="24"/>
                <w:lang w:bidi="bn-IN"/>
              </w:rPr>
            </w:pPr>
            <w:r w:rsidRPr="00615879">
              <w:rPr>
                <w:rFonts w:eastAsia="Times New Roman" w:cstheme="minorHAnsi"/>
                <w:b/>
                <w:bCs/>
                <w:sz w:val="24"/>
                <w:szCs w:val="24"/>
                <w:lang w:bidi="bn-IN"/>
              </w:rPr>
              <w:t>54.96%</w:t>
            </w:r>
          </w:p>
        </w:tc>
      </w:tr>
    </w:tbl>
    <w:p w:rsidR="009A5B80" w:rsidRPr="00615879" w:rsidRDefault="009A5B80" w:rsidP="009A5B80">
      <w:pPr>
        <w:spacing w:line="276" w:lineRule="auto"/>
        <w:jc w:val="both"/>
        <w:rPr>
          <w:rFonts w:cstheme="minorHAnsi"/>
        </w:rPr>
      </w:pPr>
    </w:p>
    <w:p w:rsidR="009A5B80" w:rsidRPr="00615879" w:rsidRDefault="009A5B80" w:rsidP="009A5B80">
      <w:pPr>
        <w:spacing w:line="276" w:lineRule="auto"/>
        <w:jc w:val="both"/>
        <w:rPr>
          <w:rFonts w:cstheme="minorHAnsi"/>
          <w:sz w:val="24"/>
          <w:szCs w:val="24"/>
        </w:rPr>
      </w:pPr>
      <w:r w:rsidRPr="00615879">
        <w:rPr>
          <w:rFonts w:cstheme="minorHAnsi"/>
          <w:b/>
          <w:bCs/>
          <w:sz w:val="24"/>
          <w:szCs w:val="24"/>
        </w:rPr>
        <w:t>Figure 4.5:</w:t>
      </w:r>
      <w:r w:rsidRPr="00615879">
        <w:rPr>
          <w:rFonts w:cstheme="minorHAnsi"/>
          <w:bCs/>
          <w:sz w:val="24"/>
          <w:szCs w:val="24"/>
        </w:rPr>
        <w:t xml:space="preserve"> Top 5 banks in school bank account</w:t>
      </w:r>
    </w:p>
    <w:p w:rsidR="009A5B80" w:rsidRPr="00615879" w:rsidRDefault="009A5B80" w:rsidP="009A5B80">
      <w:pPr>
        <w:spacing w:line="276" w:lineRule="auto"/>
        <w:jc w:val="both"/>
        <w:rPr>
          <w:rFonts w:cstheme="minorHAnsi"/>
        </w:rPr>
      </w:pPr>
      <w:r w:rsidRPr="00615879">
        <w:rPr>
          <w:rFonts w:cstheme="minorHAnsi"/>
          <w:noProof/>
        </w:rPr>
        <w:lastRenderedPageBreak/>
        <w:drawing>
          <wp:inline distT="0" distB="0" distL="0" distR="0" wp14:anchorId="36986B76" wp14:editId="105F520E">
            <wp:extent cx="5930156" cy="2204633"/>
            <wp:effectExtent l="0" t="0" r="0" b="0"/>
            <wp:docPr id="4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9A5B80" w:rsidRPr="00615879" w:rsidRDefault="009A5B80" w:rsidP="009A5B80">
      <w:pPr>
        <w:spacing w:line="276" w:lineRule="auto"/>
        <w:jc w:val="both"/>
        <w:rPr>
          <w:rFonts w:cstheme="minorHAnsi"/>
          <w:sz w:val="24"/>
          <w:szCs w:val="24"/>
        </w:rPr>
      </w:pPr>
      <w:r w:rsidRPr="00615879">
        <w:rPr>
          <w:rFonts w:cstheme="minorHAnsi"/>
          <w:bCs/>
          <w:sz w:val="24"/>
          <w:szCs w:val="24"/>
        </w:rPr>
        <w:t xml:space="preserve">In </w:t>
      </w:r>
      <w:r w:rsidRPr="00615879">
        <w:rPr>
          <w:rFonts w:cstheme="minorHAnsi"/>
          <w:b/>
          <w:bCs/>
          <w:sz w:val="24"/>
          <w:szCs w:val="24"/>
        </w:rPr>
        <w:t>Table 4.4</w:t>
      </w:r>
      <w:r w:rsidRPr="00615879">
        <w:rPr>
          <w:rFonts w:cstheme="minorHAnsi"/>
          <w:sz w:val="24"/>
          <w:szCs w:val="24"/>
        </w:rPr>
        <w:t xml:space="preserve"> and </w:t>
      </w:r>
      <w:r w:rsidRPr="00615879">
        <w:rPr>
          <w:rFonts w:cstheme="minorHAnsi"/>
          <w:b/>
          <w:sz w:val="24"/>
          <w:szCs w:val="24"/>
        </w:rPr>
        <w:t>Figure 4.5</w:t>
      </w:r>
      <w:r w:rsidRPr="00615879">
        <w:rPr>
          <w:rFonts w:cstheme="minorHAnsi"/>
          <w:sz w:val="24"/>
          <w:szCs w:val="24"/>
        </w:rPr>
        <w:t xml:space="preserve"> </w:t>
      </w:r>
      <w:proofErr w:type="spellStart"/>
      <w:r w:rsidRPr="00615879">
        <w:rPr>
          <w:rFonts w:cstheme="minorHAnsi"/>
          <w:sz w:val="24"/>
          <w:szCs w:val="24"/>
        </w:rPr>
        <w:t>Islami</w:t>
      </w:r>
      <w:proofErr w:type="spellEnd"/>
      <w:r w:rsidRPr="00615879">
        <w:rPr>
          <w:rFonts w:cstheme="minorHAnsi"/>
          <w:sz w:val="24"/>
          <w:szCs w:val="24"/>
        </w:rPr>
        <w:t xml:space="preserve"> Bank Bangladesh Limited opened the highest amount of account as the number was 213,623 which are 16.99% of total account in school banking as on 31</w:t>
      </w:r>
      <w:r w:rsidRPr="00615879">
        <w:rPr>
          <w:rFonts w:cstheme="minorHAnsi"/>
          <w:sz w:val="24"/>
          <w:szCs w:val="24"/>
          <w:vertAlign w:val="superscript"/>
        </w:rPr>
        <w:t>st</w:t>
      </w:r>
      <w:r w:rsidRPr="00615879">
        <w:rPr>
          <w:rFonts w:cstheme="minorHAnsi"/>
          <w:sz w:val="24"/>
          <w:szCs w:val="24"/>
        </w:rPr>
        <w:t xml:space="preserve"> December 2016. Top 5 banks opened 54.96% of total account number. </w:t>
      </w:r>
    </w:p>
    <w:p w:rsidR="009A5B80" w:rsidRPr="00615879" w:rsidRDefault="009A5B80" w:rsidP="009A5B80">
      <w:pPr>
        <w:spacing w:line="276" w:lineRule="auto"/>
        <w:jc w:val="both"/>
        <w:rPr>
          <w:rFonts w:cstheme="minorHAnsi"/>
          <w:sz w:val="24"/>
          <w:szCs w:val="24"/>
        </w:rPr>
      </w:pPr>
    </w:p>
    <w:p w:rsidR="009A5B80" w:rsidRPr="00615879" w:rsidRDefault="009A5B80" w:rsidP="009A5B80">
      <w:pPr>
        <w:spacing w:line="276" w:lineRule="auto"/>
        <w:jc w:val="both"/>
        <w:rPr>
          <w:rFonts w:cstheme="minorHAnsi"/>
          <w:sz w:val="24"/>
          <w:szCs w:val="24"/>
        </w:rPr>
      </w:pPr>
    </w:p>
    <w:p w:rsidR="009A5B80" w:rsidRPr="00615879" w:rsidRDefault="009A5B80" w:rsidP="009A5B80">
      <w:pPr>
        <w:spacing w:line="276" w:lineRule="auto"/>
        <w:jc w:val="both"/>
        <w:rPr>
          <w:rFonts w:cstheme="minorHAnsi"/>
          <w:sz w:val="24"/>
          <w:szCs w:val="24"/>
        </w:rPr>
      </w:pPr>
    </w:p>
    <w:p w:rsidR="009A5B80" w:rsidRPr="00615879" w:rsidRDefault="009A5B80" w:rsidP="009A5B80">
      <w:pPr>
        <w:spacing w:line="276" w:lineRule="auto"/>
        <w:jc w:val="both"/>
        <w:rPr>
          <w:rFonts w:cstheme="minorHAnsi"/>
          <w:sz w:val="24"/>
          <w:szCs w:val="24"/>
        </w:rPr>
      </w:pPr>
    </w:p>
    <w:p w:rsidR="009A5B80" w:rsidRPr="00615879" w:rsidRDefault="009A5B80" w:rsidP="009A5B80">
      <w:pPr>
        <w:spacing w:line="276" w:lineRule="auto"/>
        <w:jc w:val="both"/>
        <w:rPr>
          <w:rFonts w:cstheme="minorHAnsi"/>
          <w:b/>
          <w:bCs/>
          <w:sz w:val="24"/>
          <w:szCs w:val="24"/>
        </w:rPr>
      </w:pPr>
      <w:r w:rsidRPr="00615879">
        <w:rPr>
          <w:rFonts w:cstheme="minorHAnsi"/>
          <w:b/>
          <w:bCs/>
          <w:sz w:val="24"/>
          <w:szCs w:val="24"/>
        </w:rPr>
        <w:t xml:space="preserve">Table 4.5: </w:t>
      </w:r>
      <w:r w:rsidRPr="00615879">
        <w:rPr>
          <w:rFonts w:eastAsia="Times New Roman" w:cstheme="minorHAnsi"/>
          <w:sz w:val="24"/>
          <w:szCs w:val="24"/>
          <w:lang w:bidi="bn-IN"/>
        </w:rPr>
        <w:t>Top 5 Banks on the basis of Savings</w:t>
      </w:r>
    </w:p>
    <w:tbl>
      <w:tblPr>
        <w:tblW w:w="4888"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7"/>
        <w:gridCol w:w="2247"/>
        <w:gridCol w:w="2607"/>
      </w:tblGrid>
      <w:tr w:rsidR="007D2F69" w:rsidRPr="00615879" w:rsidTr="007D2F69">
        <w:trPr>
          <w:trHeight w:val="210"/>
        </w:trPr>
        <w:tc>
          <w:tcPr>
            <w:tcW w:w="2345" w:type="pct"/>
            <w:shd w:val="clear" w:color="auto" w:fill="auto"/>
            <w:noWrap/>
            <w:vAlign w:val="bottom"/>
            <w:hideMark/>
          </w:tcPr>
          <w:p w:rsidR="009A5B80" w:rsidRPr="00615879" w:rsidRDefault="009A5B80" w:rsidP="007D2F69">
            <w:pPr>
              <w:spacing w:line="276" w:lineRule="auto"/>
              <w:rPr>
                <w:rFonts w:cstheme="minorHAnsi"/>
                <w:sz w:val="24"/>
                <w:szCs w:val="24"/>
              </w:rPr>
            </w:pPr>
            <w:r w:rsidRPr="00615879">
              <w:rPr>
                <w:rFonts w:cstheme="minorHAnsi"/>
                <w:sz w:val="24"/>
                <w:szCs w:val="24"/>
              </w:rPr>
              <w:t>Top 5 Banks in Savings</w:t>
            </w:r>
          </w:p>
        </w:tc>
        <w:tc>
          <w:tcPr>
            <w:tcW w:w="1229" w:type="pct"/>
            <w:shd w:val="clear" w:color="auto" w:fill="auto"/>
            <w:noWrap/>
            <w:vAlign w:val="bottom"/>
            <w:hideMark/>
          </w:tcPr>
          <w:p w:rsidR="009A5B80" w:rsidRPr="00615879" w:rsidRDefault="009A5B80" w:rsidP="007D2F69">
            <w:pPr>
              <w:spacing w:line="276" w:lineRule="auto"/>
              <w:rPr>
                <w:rFonts w:cstheme="minorHAnsi"/>
                <w:sz w:val="24"/>
                <w:szCs w:val="24"/>
              </w:rPr>
            </w:pPr>
            <w:r w:rsidRPr="00615879">
              <w:rPr>
                <w:rFonts w:cstheme="minorHAnsi"/>
                <w:sz w:val="24"/>
                <w:szCs w:val="24"/>
              </w:rPr>
              <w:t>Saving Amount</w:t>
            </w:r>
          </w:p>
        </w:tc>
        <w:tc>
          <w:tcPr>
            <w:tcW w:w="1426" w:type="pct"/>
            <w:shd w:val="clear" w:color="auto" w:fill="auto"/>
            <w:noWrap/>
            <w:vAlign w:val="bottom"/>
            <w:hideMark/>
          </w:tcPr>
          <w:p w:rsidR="009A5B80" w:rsidRPr="00615879" w:rsidRDefault="009A5B80" w:rsidP="007D2F69">
            <w:pPr>
              <w:spacing w:line="276" w:lineRule="auto"/>
              <w:rPr>
                <w:rFonts w:cstheme="minorHAnsi"/>
                <w:sz w:val="24"/>
                <w:szCs w:val="24"/>
              </w:rPr>
            </w:pPr>
            <w:r w:rsidRPr="00615879">
              <w:rPr>
                <w:rFonts w:cstheme="minorHAnsi"/>
                <w:sz w:val="24"/>
                <w:szCs w:val="24"/>
              </w:rPr>
              <w:t>% of Total Amount</w:t>
            </w:r>
          </w:p>
        </w:tc>
      </w:tr>
      <w:tr w:rsidR="007D2F69" w:rsidRPr="00615879" w:rsidTr="007D2F69">
        <w:trPr>
          <w:trHeight w:val="210"/>
        </w:trPr>
        <w:tc>
          <w:tcPr>
            <w:tcW w:w="2345" w:type="pct"/>
            <w:shd w:val="clear" w:color="auto" w:fill="auto"/>
            <w:noWrap/>
            <w:vAlign w:val="bottom"/>
            <w:hideMark/>
          </w:tcPr>
          <w:p w:rsidR="009A5B80" w:rsidRPr="00615879" w:rsidRDefault="009A5B80" w:rsidP="007D2F69">
            <w:pPr>
              <w:spacing w:line="276" w:lineRule="auto"/>
              <w:rPr>
                <w:rFonts w:cstheme="minorHAnsi"/>
                <w:sz w:val="24"/>
                <w:szCs w:val="24"/>
              </w:rPr>
            </w:pPr>
            <w:r w:rsidRPr="00615879">
              <w:rPr>
                <w:rFonts w:cstheme="minorHAnsi"/>
                <w:sz w:val="24"/>
                <w:szCs w:val="24"/>
              </w:rPr>
              <w:t>Dutch Bangla Bank Ltd</w:t>
            </w:r>
          </w:p>
        </w:tc>
        <w:tc>
          <w:tcPr>
            <w:tcW w:w="1229" w:type="pct"/>
            <w:shd w:val="clear" w:color="auto" w:fill="auto"/>
            <w:noWrap/>
            <w:vAlign w:val="bottom"/>
            <w:hideMark/>
          </w:tcPr>
          <w:p w:rsidR="009A5B80" w:rsidRPr="00615879" w:rsidRDefault="009A5B80" w:rsidP="007D2F69">
            <w:pPr>
              <w:spacing w:line="276" w:lineRule="auto"/>
              <w:jc w:val="right"/>
              <w:rPr>
                <w:rFonts w:cstheme="minorHAnsi"/>
                <w:sz w:val="24"/>
                <w:szCs w:val="24"/>
              </w:rPr>
            </w:pPr>
            <w:r w:rsidRPr="00615879">
              <w:rPr>
                <w:rFonts w:cstheme="minorHAnsi"/>
                <w:sz w:val="24"/>
                <w:szCs w:val="24"/>
              </w:rPr>
              <w:t>342.99</w:t>
            </w:r>
          </w:p>
        </w:tc>
        <w:tc>
          <w:tcPr>
            <w:tcW w:w="1426" w:type="pct"/>
            <w:shd w:val="clear" w:color="auto" w:fill="auto"/>
            <w:noWrap/>
            <w:vAlign w:val="bottom"/>
            <w:hideMark/>
          </w:tcPr>
          <w:p w:rsidR="009A5B80" w:rsidRPr="00615879" w:rsidRDefault="009A5B80" w:rsidP="007D2F69">
            <w:pPr>
              <w:spacing w:line="276" w:lineRule="auto"/>
              <w:jc w:val="right"/>
              <w:rPr>
                <w:rFonts w:cstheme="minorHAnsi"/>
                <w:sz w:val="24"/>
                <w:szCs w:val="24"/>
              </w:rPr>
            </w:pPr>
            <w:r w:rsidRPr="00615879">
              <w:rPr>
                <w:rFonts w:cstheme="minorHAnsi"/>
                <w:sz w:val="24"/>
                <w:szCs w:val="24"/>
              </w:rPr>
              <w:t>33.60%</w:t>
            </w:r>
          </w:p>
        </w:tc>
      </w:tr>
      <w:tr w:rsidR="007D2F69" w:rsidRPr="00615879" w:rsidTr="007D2F69">
        <w:trPr>
          <w:trHeight w:val="210"/>
        </w:trPr>
        <w:tc>
          <w:tcPr>
            <w:tcW w:w="2345" w:type="pct"/>
            <w:shd w:val="clear" w:color="auto" w:fill="auto"/>
            <w:noWrap/>
            <w:vAlign w:val="bottom"/>
            <w:hideMark/>
          </w:tcPr>
          <w:p w:rsidR="009A5B80" w:rsidRPr="00615879" w:rsidRDefault="009A5B80" w:rsidP="007D2F69">
            <w:pPr>
              <w:spacing w:line="276" w:lineRule="auto"/>
              <w:rPr>
                <w:rFonts w:cstheme="minorHAnsi"/>
                <w:sz w:val="24"/>
                <w:szCs w:val="24"/>
              </w:rPr>
            </w:pPr>
            <w:proofErr w:type="spellStart"/>
            <w:r w:rsidRPr="00615879">
              <w:rPr>
                <w:rFonts w:cstheme="minorHAnsi"/>
                <w:sz w:val="24"/>
                <w:szCs w:val="24"/>
              </w:rPr>
              <w:t>Islami</w:t>
            </w:r>
            <w:proofErr w:type="spellEnd"/>
            <w:r w:rsidRPr="00615879">
              <w:rPr>
                <w:rFonts w:cstheme="minorHAnsi"/>
                <w:sz w:val="24"/>
                <w:szCs w:val="24"/>
              </w:rPr>
              <w:t xml:space="preserve"> Bank Bangladesh Limited</w:t>
            </w:r>
          </w:p>
        </w:tc>
        <w:tc>
          <w:tcPr>
            <w:tcW w:w="1229" w:type="pct"/>
            <w:shd w:val="clear" w:color="auto" w:fill="auto"/>
            <w:noWrap/>
            <w:vAlign w:val="bottom"/>
            <w:hideMark/>
          </w:tcPr>
          <w:p w:rsidR="009A5B80" w:rsidRPr="00615879" w:rsidRDefault="009A5B80" w:rsidP="007D2F69">
            <w:pPr>
              <w:spacing w:line="276" w:lineRule="auto"/>
              <w:jc w:val="right"/>
              <w:rPr>
                <w:rFonts w:cstheme="minorHAnsi"/>
                <w:sz w:val="24"/>
                <w:szCs w:val="24"/>
              </w:rPr>
            </w:pPr>
            <w:r w:rsidRPr="00615879">
              <w:rPr>
                <w:rFonts w:cstheme="minorHAnsi"/>
                <w:sz w:val="24"/>
                <w:szCs w:val="24"/>
              </w:rPr>
              <w:t>105.90</w:t>
            </w:r>
          </w:p>
        </w:tc>
        <w:tc>
          <w:tcPr>
            <w:tcW w:w="1426" w:type="pct"/>
            <w:shd w:val="clear" w:color="auto" w:fill="auto"/>
            <w:noWrap/>
            <w:vAlign w:val="bottom"/>
            <w:hideMark/>
          </w:tcPr>
          <w:p w:rsidR="009A5B80" w:rsidRPr="00615879" w:rsidRDefault="009A5B80" w:rsidP="007D2F69">
            <w:pPr>
              <w:spacing w:line="276" w:lineRule="auto"/>
              <w:jc w:val="right"/>
              <w:rPr>
                <w:rFonts w:cstheme="minorHAnsi"/>
                <w:sz w:val="24"/>
                <w:szCs w:val="24"/>
              </w:rPr>
            </w:pPr>
            <w:r w:rsidRPr="00615879">
              <w:rPr>
                <w:rFonts w:cstheme="minorHAnsi"/>
                <w:sz w:val="24"/>
                <w:szCs w:val="24"/>
              </w:rPr>
              <w:t>10.37%</w:t>
            </w:r>
          </w:p>
        </w:tc>
      </w:tr>
      <w:tr w:rsidR="007D2F69" w:rsidRPr="00615879" w:rsidTr="007D2F69">
        <w:trPr>
          <w:trHeight w:val="210"/>
        </w:trPr>
        <w:tc>
          <w:tcPr>
            <w:tcW w:w="2345" w:type="pct"/>
            <w:shd w:val="clear" w:color="auto" w:fill="auto"/>
            <w:noWrap/>
            <w:vAlign w:val="bottom"/>
            <w:hideMark/>
          </w:tcPr>
          <w:p w:rsidR="009A5B80" w:rsidRPr="00615879" w:rsidRDefault="009A5B80" w:rsidP="007D2F69">
            <w:pPr>
              <w:spacing w:line="276" w:lineRule="auto"/>
              <w:rPr>
                <w:rFonts w:cstheme="minorHAnsi"/>
                <w:sz w:val="24"/>
                <w:szCs w:val="24"/>
              </w:rPr>
            </w:pPr>
            <w:r w:rsidRPr="00615879">
              <w:rPr>
                <w:rFonts w:cstheme="minorHAnsi"/>
                <w:sz w:val="24"/>
                <w:szCs w:val="24"/>
              </w:rPr>
              <w:t xml:space="preserve"> Eastern Bank Ltd</w:t>
            </w:r>
          </w:p>
        </w:tc>
        <w:tc>
          <w:tcPr>
            <w:tcW w:w="1229" w:type="pct"/>
            <w:shd w:val="clear" w:color="auto" w:fill="auto"/>
            <w:noWrap/>
            <w:vAlign w:val="bottom"/>
            <w:hideMark/>
          </w:tcPr>
          <w:p w:rsidR="009A5B80" w:rsidRPr="00615879" w:rsidRDefault="009A5B80" w:rsidP="007D2F69">
            <w:pPr>
              <w:spacing w:line="276" w:lineRule="auto"/>
              <w:jc w:val="right"/>
              <w:rPr>
                <w:rFonts w:cstheme="minorHAnsi"/>
                <w:sz w:val="24"/>
                <w:szCs w:val="24"/>
              </w:rPr>
            </w:pPr>
            <w:r w:rsidRPr="00615879">
              <w:rPr>
                <w:rFonts w:cstheme="minorHAnsi"/>
                <w:sz w:val="24"/>
                <w:szCs w:val="24"/>
              </w:rPr>
              <w:t>91.35</w:t>
            </w:r>
          </w:p>
        </w:tc>
        <w:tc>
          <w:tcPr>
            <w:tcW w:w="1426" w:type="pct"/>
            <w:shd w:val="clear" w:color="auto" w:fill="auto"/>
            <w:noWrap/>
            <w:vAlign w:val="bottom"/>
            <w:hideMark/>
          </w:tcPr>
          <w:p w:rsidR="009A5B80" w:rsidRPr="00615879" w:rsidRDefault="009A5B80" w:rsidP="007D2F69">
            <w:pPr>
              <w:spacing w:line="276" w:lineRule="auto"/>
              <w:jc w:val="right"/>
              <w:rPr>
                <w:rFonts w:cstheme="minorHAnsi"/>
                <w:sz w:val="24"/>
                <w:szCs w:val="24"/>
              </w:rPr>
            </w:pPr>
            <w:r w:rsidRPr="00615879">
              <w:rPr>
                <w:rFonts w:cstheme="minorHAnsi"/>
                <w:sz w:val="24"/>
                <w:szCs w:val="24"/>
              </w:rPr>
              <w:t>8.94%</w:t>
            </w:r>
          </w:p>
        </w:tc>
      </w:tr>
      <w:tr w:rsidR="007D2F69" w:rsidRPr="00615879" w:rsidTr="007D2F69">
        <w:trPr>
          <w:trHeight w:val="210"/>
        </w:trPr>
        <w:tc>
          <w:tcPr>
            <w:tcW w:w="2345" w:type="pct"/>
            <w:shd w:val="clear" w:color="auto" w:fill="auto"/>
            <w:noWrap/>
            <w:vAlign w:val="bottom"/>
            <w:hideMark/>
          </w:tcPr>
          <w:p w:rsidR="009A5B80" w:rsidRPr="00615879" w:rsidRDefault="009A5B80" w:rsidP="007D2F69">
            <w:pPr>
              <w:spacing w:line="276" w:lineRule="auto"/>
              <w:rPr>
                <w:rFonts w:cstheme="minorHAnsi"/>
                <w:sz w:val="24"/>
                <w:szCs w:val="24"/>
              </w:rPr>
            </w:pPr>
            <w:r w:rsidRPr="00615879">
              <w:rPr>
                <w:rFonts w:cstheme="minorHAnsi"/>
                <w:sz w:val="24"/>
                <w:szCs w:val="24"/>
              </w:rPr>
              <w:t>United Commercial Bank Ltd.</w:t>
            </w:r>
          </w:p>
        </w:tc>
        <w:tc>
          <w:tcPr>
            <w:tcW w:w="1229" w:type="pct"/>
            <w:shd w:val="clear" w:color="auto" w:fill="auto"/>
            <w:noWrap/>
            <w:vAlign w:val="bottom"/>
            <w:hideMark/>
          </w:tcPr>
          <w:p w:rsidR="009A5B80" w:rsidRPr="00615879" w:rsidRDefault="009A5B80" w:rsidP="007D2F69">
            <w:pPr>
              <w:spacing w:line="276" w:lineRule="auto"/>
              <w:jc w:val="right"/>
              <w:rPr>
                <w:rFonts w:cstheme="minorHAnsi"/>
                <w:sz w:val="24"/>
                <w:szCs w:val="24"/>
              </w:rPr>
            </w:pPr>
            <w:r w:rsidRPr="00615879">
              <w:rPr>
                <w:rFonts w:cstheme="minorHAnsi"/>
                <w:sz w:val="24"/>
                <w:szCs w:val="24"/>
              </w:rPr>
              <w:t>55.63</w:t>
            </w:r>
          </w:p>
        </w:tc>
        <w:tc>
          <w:tcPr>
            <w:tcW w:w="1426" w:type="pct"/>
            <w:shd w:val="clear" w:color="auto" w:fill="auto"/>
            <w:noWrap/>
            <w:vAlign w:val="bottom"/>
            <w:hideMark/>
          </w:tcPr>
          <w:p w:rsidR="009A5B80" w:rsidRPr="00615879" w:rsidRDefault="009A5B80" w:rsidP="007D2F69">
            <w:pPr>
              <w:spacing w:line="276" w:lineRule="auto"/>
              <w:jc w:val="right"/>
              <w:rPr>
                <w:rFonts w:cstheme="minorHAnsi"/>
                <w:sz w:val="24"/>
                <w:szCs w:val="24"/>
              </w:rPr>
            </w:pPr>
            <w:r w:rsidRPr="00615879">
              <w:rPr>
                <w:rFonts w:cstheme="minorHAnsi"/>
                <w:sz w:val="24"/>
                <w:szCs w:val="24"/>
              </w:rPr>
              <w:t>5.44%</w:t>
            </w:r>
          </w:p>
        </w:tc>
      </w:tr>
      <w:tr w:rsidR="007D2F69" w:rsidRPr="00615879" w:rsidTr="007D2F69">
        <w:trPr>
          <w:trHeight w:val="210"/>
        </w:trPr>
        <w:tc>
          <w:tcPr>
            <w:tcW w:w="2345" w:type="pct"/>
            <w:shd w:val="clear" w:color="auto" w:fill="auto"/>
            <w:noWrap/>
            <w:vAlign w:val="bottom"/>
            <w:hideMark/>
          </w:tcPr>
          <w:p w:rsidR="009A5B80" w:rsidRPr="00615879" w:rsidRDefault="009A5B80" w:rsidP="007D2F69">
            <w:pPr>
              <w:spacing w:line="276" w:lineRule="auto"/>
              <w:rPr>
                <w:rFonts w:cstheme="minorHAnsi"/>
                <w:sz w:val="24"/>
                <w:szCs w:val="24"/>
              </w:rPr>
            </w:pPr>
            <w:proofErr w:type="spellStart"/>
            <w:r w:rsidRPr="00615879">
              <w:rPr>
                <w:rFonts w:cstheme="minorHAnsi"/>
                <w:sz w:val="24"/>
                <w:szCs w:val="24"/>
              </w:rPr>
              <w:t>Rupali</w:t>
            </w:r>
            <w:proofErr w:type="spellEnd"/>
            <w:r w:rsidRPr="00615879">
              <w:rPr>
                <w:rFonts w:cstheme="minorHAnsi"/>
                <w:sz w:val="24"/>
                <w:szCs w:val="24"/>
              </w:rPr>
              <w:t xml:space="preserve"> Bank Ltd.</w:t>
            </w:r>
          </w:p>
        </w:tc>
        <w:tc>
          <w:tcPr>
            <w:tcW w:w="1229" w:type="pct"/>
            <w:shd w:val="clear" w:color="auto" w:fill="auto"/>
            <w:noWrap/>
            <w:vAlign w:val="bottom"/>
            <w:hideMark/>
          </w:tcPr>
          <w:p w:rsidR="009A5B80" w:rsidRPr="00615879" w:rsidRDefault="009A5B80" w:rsidP="007D2F69">
            <w:pPr>
              <w:spacing w:line="276" w:lineRule="auto"/>
              <w:jc w:val="right"/>
              <w:rPr>
                <w:rFonts w:cstheme="minorHAnsi"/>
                <w:sz w:val="24"/>
                <w:szCs w:val="24"/>
              </w:rPr>
            </w:pPr>
            <w:r w:rsidRPr="00615879">
              <w:rPr>
                <w:rFonts w:cstheme="minorHAnsi"/>
                <w:sz w:val="24"/>
                <w:szCs w:val="24"/>
              </w:rPr>
              <w:t>54.61</w:t>
            </w:r>
          </w:p>
        </w:tc>
        <w:tc>
          <w:tcPr>
            <w:tcW w:w="1426" w:type="pct"/>
            <w:shd w:val="clear" w:color="auto" w:fill="auto"/>
            <w:noWrap/>
            <w:vAlign w:val="bottom"/>
            <w:hideMark/>
          </w:tcPr>
          <w:p w:rsidR="009A5B80" w:rsidRPr="00615879" w:rsidRDefault="009A5B80" w:rsidP="007D2F69">
            <w:pPr>
              <w:spacing w:line="276" w:lineRule="auto"/>
              <w:jc w:val="right"/>
              <w:rPr>
                <w:rFonts w:cstheme="minorHAnsi"/>
                <w:sz w:val="24"/>
                <w:szCs w:val="24"/>
              </w:rPr>
            </w:pPr>
            <w:r w:rsidRPr="00615879">
              <w:rPr>
                <w:rFonts w:cstheme="minorHAnsi"/>
                <w:sz w:val="24"/>
                <w:szCs w:val="24"/>
              </w:rPr>
              <w:t>5.35</w:t>
            </w:r>
          </w:p>
        </w:tc>
      </w:tr>
      <w:tr w:rsidR="007D2F69" w:rsidRPr="00615879" w:rsidTr="007D2F69">
        <w:trPr>
          <w:trHeight w:val="210"/>
        </w:trPr>
        <w:tc>
          <w:tcPr>
            <w:tcW w:w="2345" w:type="pct"/>
            <w:shd w:val="clear" w:color="auto" w:fill="auto"/>
            <w:noWrap/>
            <w:vAlign w:val="bottom"/>
            <w:hideMark/>
          </w:tcPr>
          <w:p w:rsidR="009A5B80" w:rsidRPr="00615879" w:rsidRDefault="009A5B80" w:rsidP="007D2F69">
            <w:pPr>
              <w:spacing w:line="276" w:lineRule="auto"/>
              <w:rPr>
                <w:rFonts w:cstheme="minorHAnsi"/>
                <w:sz w:val="24"/>
                <w:szCs w:val="24"/>
              </w:rPr>
            </w:pPr>
            <w:r w:rsidRPr="00615879">
              <w:rPr>
                <w:rFonts w:cstheme="minorHAnsi"/>
                <w:sz w:val="24"/>
                <w:szCs w:val="24"/>
              </w:rPr>
              <w:t>Total</w:t>
            </w:r>
          </w:p>
        </w:tc>
        <w:tc>
          <w:tcPr>
            <w:tcW w:w="1229" w:type="pct"/>
            <w:shd w:val="clear" w:color="auto" w:fill="auto"/>
            <w:noWrap/>
            <w:vAlign w:val="bottom"/>
            <w:hideMark/>
          </w:tcPr>
          <w:p w:rsidR="009A5B80" w:rsidRPr="00615879" w:rsidRDefault="009A5B80" w:rsidP="007D2F69">
            <w:pPr>
              <w:spacing w:line="276" w:lineRule="auto"/>
              <w:rPr>
                <w:rFonts w:cstheme="minorHAnsi"/>
                <w:sz w:val="24"/>
                <w:szCs w:val="24"/>
              </w:rPr>
            </w:pPr>
          </w:p>
        </w:tc>
        <w:tc>
          <w:tcPr>
            <w:tcW w:w="1426" w:type="pct"/>
            <w:shd w:val="clear" w:color="auto" w:fill="auto"/>
            <w:noWrap/>
            <w:vAlign w:val="bottom"/>
            <w:hideMark/>
          </w:tcPr>
          <w:p w:rsidR="009A5B80" w:rsidRPr="00615879" w:rsidRDefault="009A5B80" w:rsidP="007D2F69">
            <w:pPr>
              <w:spacing w:line="276" w:lineRule="auto"/>
              <w:jc w:val="right"/>
              <w:rPr>
                <w:rFonts w:cstheme="minorHAnsi"/>
                <w:sz w:val="24"/>
                <w:szCs w:val="24"/>
              </w:rPr>
            </w:pPr>
            <w:r w:rsidRPr="00615879">
              <w:rPr>
                <w:rFonts w:cstheme="minorHAnsi"/>
                <w:sz w:val="24"/>
                <w:szCs w:val="24"/>
              </w:rPr>
              <w:t>63.70%</w:t>
            </w:r>
          </w:p>
        </w:tc>
      </w:tr>
    </w:tbl>
    <w:p w:rsidR="009A5B80" w:rsidRPr="00615879" w:rsidRDefault="009A5B80" w:rsidP="009A5B80">
      <w:pPr>
        <w:spacing w:line="276" w:lineRule="auto"/>
        <w:jc w:val="both"/>
        <w:rPr>
          <w:rFonts w:cstheme="minorHAnsi"/>
          <w:b/>
          <w:bCs/>
          <w:sz w:val="24"/>
          <w:szCs w:val="24"/>
        </w:rPr>
      </w:pPr>
    </w:p>
    <w:p w:rsidR="009A5B80" w:rsidRPr="00615879" w:rsidRDefault="009A5B80" w:rsidP="009A5B80">
      <w:pPr>
        <w:spacing w:line="276" w:lineRule="auto"/>
        <w:jc w:val="both"/>
        <w:rPr>
          <w:rFonts w:eastAsia="Times New Roman" w:cstheme="minorHAnsi"/>
          <w:sz w:val="24"/>
          <w:szCs w:val="24"/>
          <w:lang w:bidi="bn-IN"/>
        </w:rPr>
      </w:pPr>
      <w:r w:rsidRPr="00615879">
        <w:rPr>
          <w:rFonts w:cstheme="minorHAnsi"/>
          <w:b/>
          <w:bCs/>
          <w:sz w:val="24"/>
          <w:szCs w:val="24"/>
        </w:rPr>
        <w:t xml:space="preserve">Figure 4.6: </w:t>
      </w:r>
      <w:r w:rsidRPr="00615879">
        <w:rPr>
          <w:rFonts w:eastAsia="Times New Roman" w:cstheme="minorHAnsi"/>
          <w:sz w:val="24"/>
          <w:szCs w:val="24"/>
          <w:lang w:bidi="bn-IN"/>
        </w:rPr>
        <w:t>Top 5 Banks on the basis of Savings</w:t>
      </w:r>
    </w:p>
    <w:p w:rsidR="009A5B80" w:rsidRPr="00615879" w:rsidRDefault="009A5B80" w:rsidP="009A5B80">
      <w:pPr>
        <w:spacing w:line="276" w:lineRule="auto"/>
        <w:jc w:val="both"/>
        <w:rPr>
          <w:rFonts w:cstheme="minorHAnsi"/>
          <w:bCs/>
          <w:sz w:val="24"/>
          <w:szCs w:val="24"/>
        </w:rPr>
      </w:pPr>
      <w:r w:rsidRPr="00615879">
        <w:rPr>
          <w:rFonts w:eastAsia="Times New Roman" w:cstheme="minorHAnsi"/>
          <w:noProof/>
          <w:sz w:val="24"/>
          <w:szCs w:val="24"/>
        </w:rPr>
        <w:lastRenderedPageBreak/>
        <w:drawing>
          <wp:inline distT="0" distB="0" distL="0" distR="0" wp14:anchorId="33DBA1CD" wp14:editId="0BDB1097">
            <wp:extent cx="5905500" cy="2743200"/>
            <wp:effectExtent l="0" t="0" r="0" b="0"/>
            <wp:docPr id="49"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9A5B80" w:rsidRPr="00615879" w:rsidRDefault="009A5B80" w:rsidP="009A5B80">
      <w:pPr>
        <w:spacing w:line="276" w:lineRule="auto"/>
        <w:jc w:val="both"/>
        <w:rPr>
          <w:rFonts w:cstheme="minorHAnsi"/>
          <w:sz w:val="24"/>
          <w:szCs w:val="24"/>
        </w:rPr>
      </w:pPr>
      <w:r w:rsidRPr="00615879">
        <w:rPr>
          <w:rFonts w:cstheme="minorHAnsi"/>
          <w:bCs/>
          <w:sz w:val="24"/>
          <w:szCs w:val="24"/>
        </w:rPr>
        <w:t xml:space="preserve">In </w:t>
      </w:r>
      <w:r w:rsidRPr="00615879">
        <w:rPr>
          <w:rFonts w:cstheme="minorHAnsi"/>
          <w:b/>
          <w:bCs/>
          <w:sz w:val="24"/>
          <w:szCs w:val="24"/>
        </w:rPr>
        <w:t>Table 4.5</w:t>
      </w:r>
      <w:r w:rsidRPr="00615879">
        <w:rPr>
          <w:rFonts w:cstheme="minorHAnsi"/>
          <w:sz w:val="24"/>
          <w:szCs w:val="24"/>
        </w:rPr>
        <w:t xml:space="preserve"> and </w:t>
      </w:r>
      <w:r w:rsidRPr="00615879">
        <w:rPr>
          <w:rFonts w:cstheme="minorHAnsi"/>
          <w:b/>
          <w:sz w:val="24"/>
          <w:szCs w:val="24"/>
        </w:rPr>
        <w:t>Figure 4.6</w:t>
      </w:r>
      <w:r w:rsidRPr="00615879">
        <w:rPr>
          <w:rFonts w:cstheme="minorHAnsi"/>
          <w:sz w:val="24"/>
          <w:szCs w:val="24"/>
        </w:rPr>
        <w:t xml:space="preserve"> shows Dutch Bangla Bank Ltd is top on the basis of saving amount. Total amount saved in Dutch Bangla Bank is 342.99 crore which is 33.60% of total saving in school banking accounts as on 31</w:t>
      </w:r>
      <w:r w:rsidRPr="00615879">
        <w:rPr>
          <w:rFonts w:cstheme="minorHAnsi"/>
          <w:sz w:val="24"/>
          <w:szCs w:val="24"/>
          <w:vertAlign w:val="superscript"/>
        </w:rPr>
        <w:t>st</w:t>
      </w:r>
      <w:r w:rsidRPr="00615879">
        <w:rPr>
          <w:rFonts w:cstheme="minorHAnsi"/>
          <w:sz w:val="24"/>
          <w:szCs w:val="24"/>
        </w:rPr>
        <w:t xml:space="preserve"> December 2016. Top 5 banks saving are 63.70% of total savings.</w:t>
      </w:r>
    </w:p>
    <w:p w:rsidR="009A5B80" w:rsidRPr="00615879" w:rsidRDefault="009A5B80" w:rsidP="009A5B80">
      <w:pPr>
        <w:spacing w:line="276" w:lineRule="auto"/>
        <w:jc w:val="both"/>
        <w:rPr>
          <w:rFonts w:cstheme="minorHAnsi"/>
          <w:sz w:val="24"/>
          <w:szCs w:val="24"/>
        </w:rPr>
      </w:pPr>
    </w:p>
    <w:p w:rsidR="009A5B80" w:rsidRPr="00615879" w:rsidRDefault="009A5B80" w:rsidP="009A5B80">
      <w:pPr>
        <w:spacing w:line="276" w:lineRule="auto"/>
        <w:jc w:val="both"/>
        <w:rPr>
          <w:rFonts w:cstheme="minorHAnsi"/>
          <w:sz w:val="24"/>
          <w:szCs w:val="24"/>
        </w:rPr>
      </w:pPr>
    </w:p>
    <w:p w:rsidR="007D2F69" w:rsidRPr="00615879" w:rsidRDefault="007D2F69" w:rsidP="009A5B80">
      <w:pPr>
        <w:spacing w:line="276" w:lineRule="auto"/>
        <w:jc w:val="both"/>
        <w:rPr>
          <w:rFonts w:cstheme="minorHAnsi"/>
          <w:sz w:val="24"/>
          <w:szCs w:val="24"/>
        </w:rPr>
      </w:pPr>
    </w:p>
    <w:p w:rsidR="007D2F69" w:rsidRPr="00615879" w:rsidRDefault="007D2F69" w:rsidP="009A5B80">
      <w:pPr>
        <w:spacing w:line="276" w:lineRule="auto"/>
        <w:jc w:val="both"/>
        <w:rPr>
          <w:rFonts w:cstheme="minorHAnsi"/>
          <w:sz w:val="24"/>
          <w:szCs w:val="24"/>
        </w:rPr>
      </w:pPr>
    </w:p>
    <w:p w:rsidR="007D2F69" w:rsidRPr="00615879" w:rsidRDefault="007D2F69" w:rsidP="009A5B80">
      <w:pPr>
        <w:spacing w:line="276" w:lineRule="auto"/>
        <w:jc w:val="both"/>
        <w:rPr>
          <w:rFonts w:cstheme="minorHAnsi"/>
          <w:sz w:val="24"/>
          <w:szCs w:val="24"/>
        </w:rPr>
      </w:pPr>
    </w:p>
    <w:p w:rsidR="007D2F69" w:rsidRPr="00615879" w:rsidRDefault="007D2F69" w:rsidP="009A5B80">
      <w:pPr>
        <w:spacing w:line="276" w:lineRule="auto"/>
        <w:jc w:val="both"/>
        <w:rPr>
          <w:rFonts w:cstheme="minorHAnsi"/>
          <w:sz w:val="24"/>
          <w:szCs w:val="24"/>
        </w:rPr>
      </w:pPr>
    </w:p>
    <w:p w:rsidR="007D2F69" w:rsidRPr="00615879" w:rsidRDefault="007D2F69" w:rsidP="009A5B80">
      <w:pPr>
        <w:spacing w:line="276" w:lineRule="auto"/>
        <w:jc w:val="both"/>
        <w:rPr>
          <w:rFonts w:cstheme="minorHAnsi"/>
          <w:sz w:val="24"/>
          <w:szCs w:val="24"/>
        </w:rPr>
      </w:pPr>
    </w:p>
    <w:p w:rsidR="007D2F69" w:rsidRPr="00615879" w:rsidRDefault="007D2F69" w:rsidP="009A5B80">
      <w:pPr>
        <w:spacing w:line="276" w:lineRule="auto"/>
        <w:jc w:val="both"/>
        <w:rPr>
          <w:rFonts w:cstheme="minorHAnsi"/>
          <w:sz w:val="24"/>
          <w:szCs w:val="24"/>
        </w:rPr>
      </w:pPr>
    </w:p>
    <w:p w:rsidR="007D2F69" w:rsidRPr="00615879" w:rsidRDefault="007D2F69" w:rsidP="009A5B80">
      <w:pPr>
        <w:spacing w:line="276" w:lineRule="auto"/>
        <w:jc w:val="both"/>
        <w:rPr>
          <w:rFonts w:cstheme="minorHAnsi"/>
          <w:sz w:val="24"/>
          <w:szCs w:val="24"/>
        </w:rPr>
      </w:pPr>
    </w:p>
    <w:p w:rsidR="007D2F69" w:rsidRPr="00615879" w:rsidRDefault="007D2F69" w:rsidP="009A5B80">
      <w:pPr>
        <w:spacing w:line="276" w:lineRule="auto"/>
        <w:jc w:val="both"/>
        <w:rPr>
          <w:rFonts w:cstheme="minorHAnsi"/>
          <w:sz w:val="24"/>
          <w:szCs w:val="24"/>
        </w:rPr>
      </w:pPr>
    </w:p>
    <w:p w:rsidR="007D2F69" w:rsidRPr="00615879" w:rsidRDefault="007D2F69" w:rsidP="009A5B80">
      <w:pPr>
        <w:spacing w:line="276" w:lineRule="auto"/>
        <w:jc w:val="both"/>
        <w:rPr>
          <w:rFonts w:cstheme="minorHAnsi"/>
          <w:sz w:val="24"/>
          <w:szCs w:val="24"/>
        </w:rPr>
      </w:pPr>
    </w:p>
    <w:p w:rsidR="009A5B80" w:rsidRPr="00615879" w:rsidRDefault="009A5B80" w:rsidP="009A5B80">
      <w:pPr>
        <w:tabs>
          <w:tab w:val="left" w:pos="5174"/>
        </w:tabs>
        <w:spacing w:line="276" w:lineRule="auto"/>
        <w:rPr>
          <w:rStyle w:val="Emphasis"/>
          <w:rFonts w:cstheme="minorHAnsi"/>
          <w:i w:val="0"/>
          <w:iCs w:val="0"/>
        </w:rPr>
      </w:pPr>
    </w:p>
    <w:p w:rsidR="009A5B80" w:rsidRPr="00615879" w:rsidRDefault="009A5B80" w:rsidP="009A5B80">
      <w:pPr>
        <w:spacing w:line="276" w:lineRule="auto"/>
        <w:jc w:val="both"/>
        <w:rPr>
          <w:rFonts w:eastAsia="Times New Roman" w:cstheme="minorHAnsi"/>
          <w:sz w:val="24"/>
          <w:szCs w:val="24"/>
          <w:lang w:bidi="bn-IN"/>
        </w:rPr>
      </w:pPr>
    </w:p>
    <w:p w:rsidR="009A5B80" w:rsidRPr="00615879" w:rsidRDefault="009A5B80" w:rsidP="009A5B80">
      <w:pPr>
        <w:spacing w:line="276" w:lineRule="auto"/>
        <w:jc w:val="both"/>
        <w:rPr>
          <w:rFonts w:eastAsia="Times New Roman" w:cstheme="minorHAnsi"/>
          <w:sz w:val="24"/>
          <w:szCs w:val="24"/>
          <w:lang w:bidi="bn-IN"/>
        </w:rPr>
      </w:pPr>
    </w:p>
    <w:p w:rsidR="007D2F69" w:rsidRPr="00615879" w:rsidRDefault="007D2F69" w:rsidP="007D2F69">
      <w:pPr>
        <w:spacing w:line="276" w:lineRule="auto"/>
        <w:jc w:val="center"/>
        <w:rPr>
          <w:rFonts w:cstheme="minorHAnsi"/>
          <w:b/>
          <w:i/>
          <w:sz w:val="34"/>
          <w:szCs w:val="40"/>
          <w:u w:val="single"/>
        </w:rPr>
      </w:pPr>
      <w:r w:rsidRPr="00615879">
        <w:rPr>
          <w:rFonts w:cstheme="minorHAnsi"/>
          <w:b/>
          <w:i/>
          <w:sz w:val="34"/>
          <w:szCs w:val="40"/>
          <w:u w:val="single"/>
        </w:rPr>
        <w:lastRenderedPageBreak/>
        <w:t>CHAPTER 5: SURVEY OF SCHOOL BANKING AND IMPACT ANALYSIS ON CHILDREN AND THEIR GUARDIANS</w:t>
      </w:r>
    </w:p>
    <w:p w:rsidR="007D2F69" w:rsidRPr="00615879" w:rsidRDefault="007D2F69" w:rsidP="007D2F69">
      <w:pPr>
        <w:spacing w:line="276" w:lineRule="auto"/>
        <w:jc w:val="center"/>
        <w:rPr>
          <w:rFonts w:cstheme="minorHAnsi"/>
          <w:b/>
          <w:i/>
          <w:sz w:val="38"/>
          <w:szCs w:val="40"/>
          <w:u w:val="single"/>
        </w:rPr>
      </w:pPr>
    </w:p>
    <w:p w:rsidR="009A5B80" w:rsidRPr="00615879" w:rsidRDefault="009A5B80" w:rsidP="009A5B80">
      <w:pPr>
        <w:spacing w:line="276" w:lineRule="auto"/>
        <w:jc w:val="both"/>
        <w:rPr>
          <w:rFonts w:cstheme="minorHAnsi"/>
          <w:sz w:val="18"/>
          <w:szCs w:val="24"/>
        </w:rPr>
      </w:pPr>
      <w:r w:rsidRPr="00615879">
        <w:rPr>
          <w:rFonts w:cstheme="minorHAnsi"/>
          <w:b/>
          <w:sz w:val="34"/>
          <w:szCs w:val="40"/>
        </w:rPr>
        <w:t>5.1 Description of the activities of the field survey</w:t>
      </w:r>
    </w:p>
    <w:p w:rsidR="009A5B80" w:rsidRPr="00615879" w:rsidRDefault="009A5B80" w:rsidP="009A5B80">
      <w:pPr>
        <w:spacing w:after="360" w:line="276" w:lineRule="auto"/>
        <w:jc w:val="both"/>
        <w:rPr>
          <w:rFonts w:cstheme="minorHAnsi"/>
          <w:sz w:val="24"/>
          <w:szCs w:val="24"/>
        </w:rPr>
      </w:pPr>
      <w:r w:rsidRPr="00615879">
        <w:rPr>
          <w:rFonts w:cstheme="minorHAnsi"/>
          <w:sz w:val="24"/>
          <w:szCs w:val="24"/>
        </w:rPr>
        <w:t xml:space="preserve">As mentioned above that the research survey has been done to find out impact of school banking account on school going children and their guardians, I have collected some data/information by a set of questionnaire selected. The sample size was 50, in combination of children and guardians who are involved in school banking. I have tried my best to find out the effect or impact of school banking by my survey analysis. </w:t>
      </w:r>
    </w:p>
    <w:p w:rsidR="009A5B80" w:rsidRPr="00615879" w:rsidRDefault="009A5B80" w:rsidP="009A5B80">
      <w:pPr>
        <w:autoSpaceDE w:val="0"/>
        <w:autoSpaceDN w:val="0"/>
        <w:adjustRightInd w:val="0"/>
        <w:spacing w:after="0" w:line="276" w:lineRule="auto"/>
        <w:jc w:val="both"/>
        <w:rPr>
          <w:rFonts w:cstheme="minorHAnsi"/>
          <w:b/>
          <w:sz w:val="36"/>
          <w:szCs w:val="32"/>
        </w:rPr>
      </w:pPr>
      <w:r w:rsidRPr="00615879">
        <w:rPr>
          <w:rFonts w:cstheme="minorHAnsi"/>
          <w:b/>
          <w:sz w:val="36"/>
          <w:szCs w:val="32"/>
        </w:rPr>
        <w:t>5.1.1 Survey Respondents:</w:t>
      </w:r>
    </w:p>
    <w:p w:rsidR="009A5B80" w:rsidRPr="00615879" w:rsidRDefault="009A5B80" w:rsidP="009A5B80">
      <w:pPr>
        <w:autoSpaceDE w:val="0"/>
        <w:autoSpaceDN w:val="0"/>
        <w:adjustRightInd w:val="0"/>
        <w:spacing w:after="0" w:line="276" w:lineRule="auto"/>
        <w:jc w:val="both"/>
        <w:rPr>
          <w:rFonts w:cstheme="minorHAnsi"/>
          <w:b/>
          <w:sz w:val="36"/>
          <w:szCs w:val="32"/>
        </w:rPr>
      </w:pPr>
    </w:p>
    <w:p w:rsidR="009A5B80" w:rsidRPr="00615879" w:rsidRDefault="009A5B80" w:rsidP="009A5B80">
      <w:pPr>
        <w:autoSpaceDE w:val="0"/>
        <w:autoSpaceDN w:val="0"/>
        <w:adjustRightInd w:val="0"/>
        <w:spacing w:after="0" w:line="276" w:lineRule="auto"/>
        <w:jc w:val="both"/>
        <w:rPr>
          <w:rFonts w:cstheme="minorHAnsi"/>
          <w:sz w:val="24"/>
          <w:szCs w:val="24"/>
        </w:rPr>
      </w:pPr>
      <w:r w:rsidRPr="00615879">
        <w:rPr>
          <w:rFonts w:cstheme="minorHAnsi"/>
          <w:sz w:val="24"/>
          <w:szCs w:val="24"/>
        </w:rPr>
        <w:t>The structure of the survey respondent is based on students and their guardians who are involved in school banking with having school bank account. They are categorized by gender, educational level and specially area 50 in numbers.</w:t>
      </w:r>
    </w:p>
    <w:p w:rsidR="009A5B80" w:rsidRPr="00615879" w:rsidRDefault="009A5B80" w:rsidP="009A5B80">
      <w:pPr>
        <w:autoSpaceDE w:val="0"/>
        <w:autoSpaceDN w:val="0"/>
        <w:adjustRightInd w:val="0"/>
        <w:spacing w:after="0" w:line="276" w:lineRule="auto"/>
        <w:jc w:val="both"/>
        <w:rPr>
          <w:rFonts w:cstheme="minorHAnsi"/>
          <w:sz w:val="24"/>
          <w:szCs w:val="24"/>
        </w:rPr>
      </w:pPr>
    </w:p>
    <w:p w:rsidR="009A5B80" w:rsidRPr="00615879" w:rsidRDefault="009A5B80" w:rsidP="009A5B80">
      <w:pPr>
        <w:autoSpaceDE w:val="0"/>
        <w:autoSpaceDN w:val="0"/>
        <w:adjustRightInd w:val="0"/>
        <w:spacing w:after="0" w:line="276" w:lineRule="auto"/>
        <w:jc w:val="both"/>
        <w:rPr>
          <w:rFonts w:cstheme="minorHAnsi"/>
          <w:b/>
          <w:bCs/>
          <w:sz w:val="26"/>
          <w:szCs w:val="26"/>
        </w:rPr>
      </w:pPr>
      <w:r w:rsidRPr="00615879">
        <w:rPr>
          <w:rFonts w:cstheme="minorHAnsi"/>
          <w:b/>
          <w:sz w:val="24"/>
          <w:szCs w:val="24"/>
        </w:rPr>
        <w:t>Table 5.1</w:t>
      </w:r>
      <w:r w:rsidRPr="00615879">
        <w:rPr>
          <w:rFonts w:cstheme="minorHAnsi"/>
          <w:sz w:val="24"/>
          <w:szCs w:val="24"/>
        </w:rPr>
        <w:t xml:space="preserve"> Statistics of survey respondents</w:t>
      </w:r>
      <w:r w:rsidRPr="00615879">
        <w:rPr>
          <w:rFonts w:cstheme="minorHAnsi"/>
          <w:b/>
          <w:bCs/>
          <w:sz w:val="26"/>
          <w:szCs w:val="26"/>
        </w:rPr>
        <w:t xml:space="preserve">  </w:t>
      </w:r>
    </w:p>
    <w:tbl>
      <w:tblPr>
        <w:tblW w:w="9470" w:type="dxa"/>
        <w:tblInd w:w="108" w:type="dxa"/>
        <w:tblCellMar>
          <w:top w:w="15" w:type="dxa"/>
          <w:bottom w:w="15" w:type="dxa"/>
        </w:tblCellMar>
        <w:tblLook w:val="04A0" w:firstRow="1" w:lastRow="0" w:firstColumn="1" w:lastColumn="0" w:noHBand="0" w:noVBand="1"/>
      </w:tblPr>
      <w:tblGrid>
        <w:gridCol w:w="1868"/>
        <w:gridCol w:w="831"/>
        <w:gridCol w:w="809"/>
        <w:gridCol w:w="744"/>
        <w:gridCol w:w="1187"/>
        <w:gridCol w:w="1064"/>
        <w:gridCol w:w="697"/>
        <w:gridCol w:w="912"/>
        <w:gridCol w:w="718"/>
        <w:gridCol w:w="640"/>
      </w:tblGrid>
      <w:tr w:rsidR="007D2F69" w:rsidRPr="00615879" w:rsidTr="007D2F69">
        <w:trPr>
          <w:trHeight w:val="501"/>
        </w:trPr>
        <w:tc>
          <w:tcPr>
            <w:tcW w:w="1890" w:type="dxa"/>
            <w:tcBorders>
              <w:top w:val="single" w:sz="4" w:space="0" w:color="000000"/>
              <w:left w:val="single" w:sz="4" w:space="0" w:color="000000"/>
              <w:bottom w:val="single" w:sz="4"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sz w:val="24"/>
                <w:szCs w:val="24"/>
              </w:rPr>
            </w:pPr>
          </w:p>
        </w:tc>
        <w:tc>
          <w:tcPr>
            <w:tcW w:w="810" w:type="dxa"/>
            <w:tcBorders>
              <w:top w:val="single" w:sz="4" w:space="0" w:color="000000"/>
              <w:left w:val="single" w:sz="4" w:space="0" w:color="000000"/>
              <w:bottom w:val="single" w:sz="4" w:space="0" w:color="000000"/>
              <w:right w:val="nil"/>
            </w:tcBorders>
            <w:vAlign w:val="bottom"/>
            <w:hideMark/>
          </w:tcPr>
          <w:p w:rsidR="009A5B80" w:rsidRPr="00615879" w:rsidRDefault="009A5B80" w:rsidP="007D2F69">
            <w:pPr>
              <w:spacing w:after="0" w:line="276" w:lineRule="auto"/>
              <w:jc w:val="both"/>
              <w:rPr>
                <w:rFonts w:eastAsia="Times New Roman" w:cstheme="minorHAnsi"/>
                <w:b/>
                <w:bCs/>
                <w:sz w:val="20"/>
                <w:szCs w:val="20"/>
              </w:rPr>
            </w:pPr>
            <w:r w:rsidRPr="00615879">
              <w:rPr>
                <w:rFonts w:eastAsia="Times New Roman" w:cstheme="minorHAnsi"/>
                <w:b/>
                <w:bCs/>
                <w:sz w:val="20"/>
                <w:szCs w:val="20"/>
              </w:rPr>
              <w:t>Gender</w:t>
            </w:r>
          </w:p>
        </w:tc>
        <w:tc>
          <w:tcPr>
            <w:tcW w:w="810" w:type="dxa"/>
            <w:tcBorders>
              <w:top w:val="single" w:sz="4" w:space="0" w:color="000000"/>
              <w:left w:val="nil"/>
              <w:bottom w:val="single" w:sz="4" w:space="0" w:color="000000"/>
              <w:right w:val="nil"/>
            </w:tcBorders>
            <w:vAlign w:val="bottom"/>
            <w:hideMark/>
          </w:tcPr>
          <w:p w:rsidR="009A5B80" w:rsidRPr="00615879" w:rsidRDefault="009A5B80" w:rsidP="007D2F69">
            <w:pPr>
              <w:spacing w:after="0" w:line="276" w:lineRule="auto"/>
              <w:jc w:val="both"/>
              <w:rPr>
                <w:rFonts w:eastAsia="Times New Roman" w:cstheme="minorHAnsi"/>
                <w:b/>
                <w:bCs/>
                <w:sz w:val="20"/>
                <w:szCs w:val="20"/>
              </w:rPr>
            </w:pPr>
          </w:p>
        </w:tc>
        <w:tc>
          <w:tcPr>
            <w:tcW w:w="747" w:type="dxa"/>
            <w:tcBorders>
              <w:top w:val="single" w:sz="4" w:space="0" w:color="000000"/>
              <w:left w:val="nil"/>
              <w:bottom w:val="single" w:sz="4"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b/>
                <w:sz w:val="20"/>
                <w:szCs w:val="20"/>
              </w:rPr>
            </w:pPr>
          </w:p>
        </w:tc>
        <w:tc>
          <w:tcPr>
            <w:tcW w:w="2943" w:type="dxa"/>
            <w:gridSpan w:val="3"/>
            <w:tcBorders>
              <w:top w:val="single" w:sz="4" w:space="0" w:color="000000"/>
              <w:left w:val="single" w:sz="4" w:space="0" w:color="000000"/>
              <w:bottom w:val="single" w:sz="4" w:space="0" w:color="000000"/>
              <w:right w:val="nil"/>
            </w:tcBorders>
            <w:vAlign w:val="bottom"/>
            <w:hideMark/>
          </w:tcPr>
          <w:p w:rsidR="009A5B80" w:rsidRPr="00615879" w:rsidRDefault="009A5B80" w:rsidP="007D2F69">
            <w:pPr>
              <w:spacing w:after="0" w:line="276" w:lineRule="auto"/>
              <w:jc w:val="both"/>
              <w:rPr>
                <w:rFonts w:eastAsia="Times New Roman" w:cstheme="minorHAnsi"/>
                <w:b/>
                <w:sz w:val="20"/>
                <w:szCs w:val="20"/>
              </w:rPr>
            </w:pPr>
            <w:r w:rsidRPr="00615879">
              <w:rPr>
                <w:rFonts w:eastAsia="Times New Roman" w:cstheme="minorHAnsi"/>
                <w:b/>
                <w:bCs/>
                <w:sz w:val="20"/>
                <w:szCs w:val="20"/>
              </w:rPr>
              <w:t>educational level</w:t>
            </w:r>
          </w:p>
        </w:tc>
        <w:tc>
          <w:tcPr>
            <w:tcW w:w="912" w:type="dxa"/>
            <w:tcBorders>
              <w:top w:val="single" w:sz="4" w:space="0" w:color="auto"/>
              <w:left w:val="single" w:sz="4" w:space="0" w:color="auto"/>
              <w:bottom w:val="single" w:sz="4" w:space="0" w:color="auto"/>
              <w:right w:val="nil"/>
            </w:tcBorders>
            <w:noWrap/>
            <w:vAlign w:val="bottom"/>
            <w:hideMark/>
          </w:tcPr>
          <w:p w:rsidR="009A5B80" w:rsidRPr="00615879" w:rsidRDefault="009A5B80" w:rsidP="007D2F69">
            <w:pPr>
              <w:spacing w:after="0" w:line="276" w:lineRule="auto"/>
              <w:jc w:val="both"/>
              <w:rPr>
                <w:rFonts w:eastAsia="Times New Roman" w:cstheme="minorHAnsi"/>
                <w:b/>
              </w:rPr>
            </w:pPr>
            <w:r w:rsidRPr="00615879">
              <w:rPr>
                <w:rFonts w:eastAsia="Times New Roman" w:cstheme="minorHAnsi"/>
                <w:b/>
              </w:rPr>
              <w:t>Area</w:t>
            </w:r>
          </w:p>
        </w:tc>
        <w:tc>
          <w:tcPr>
            <w:tcW w:w="718" w:type="dxa"/>
            <w:tcBorders>
              <w:top w:val="single" w:sz="4" w:space="0" w:color="auto"/>
              <w:left w:val="nil"/>
              <w:bottom w:val="single" w:sz="4" w:space="0" w:color="auto"/>
              <w:right w:val="nil"/>
            </w:tcBorders>
            <w:noWrap/>
            <w:vAlign w:val="bottom"/>
            <w:hideMark/>
          </w:tcPr>
          <w:p w:rsidR="009A5B80" w:rsidRPr="00615879" w:rsidRDefault="009A5B80" w:rsidP="007D2F69">
            <w:pPr>
              <w:spacing w:after="0" w:line="276" w:lineRule="auto"/>
              <w:jc w:val="both"/>
              <w:rPr>
                <w:rFonts w:eastAsia="Times New Roman" w:cstheme="minorHAnsi"/>
              </w:rPr>
            </w:pPr>
          </w:p>
        </w:tc>
        <w:tc>
          <w:tcPr>
            <w:tcW w:w="640" w:type="dxa"/>
            <w:tcBorders>
              <w:top w:val="single" w:sz="4" w:space="0" w:color="auto"/>
              <w:left w:val="nil"/>
              <w:bottom w:val="single" w:sz="4" w:space="0" w:color="auto"/>
              <w:right w:val="single" w:sz="4" w:space="0" w:color="auto"/>
            </w:tcBorders>
            <w:vAlign w:val="bottom"/>
            <w:hideMark/>
          </w:tcPr>
          <w:p w:rsidR="009A5B80" w:rsidRPr="00615879" w:rsidRDefault="009A5B80" w:rsidP="007D2F69">
            <w:pPr>
              <w:spacing w:after="0" w:line="276" w:lineRule="auto"/>
              <w:jc w:val="both"/>
              <w:rPr>
                <w:rFonts w:eastAsia="Times New Roman" w:cstheme="minorHAnsi"/>
                <w:sz w:val="20"/>
                <w:szCs w:val="20"/>
              </w:rPr>
            </w:pPr>
          </w:p>
        </w:tc>
      </w:tr>
      <w:tr w:rsidR="007D2F69" w:rsidRPr="00615879" w:rsidTr="007D2F69">
        <w:trPr>
          <w:trHeight w:val="745"/>
        </w:trPr>
        <w:tc>
          <w:tcPr>
            <w:tcW w:w="1890" w:type="dxa"/>
            <w:tcBorders>
              <w:top w:val="single" w:sz="4" w:space="0" w:color="000000"/>
              <w:left w:val="single" w:sz="4" w:space="0" w:color="000000"/>
              <w:bottom w:val="nil"/>
              <w:right w:val="single" w:sz="4" w:space="0" w:color="000000"/>
            </w:tcBorders>
            <w:vAlign w:val="bottom"/>
            <w:hideMark/>
          </w:tcPr>
          <w:p w:rsidR="009A5B80" w:rsidRPr="00615879" w:rsidRDefault="009A5B80" w:rsidP="007D2F69">
            <w:pPr>
              <w:spacing w:after="0" w:line="276" w:lineRule="auto"/>
              <w:jc w:val="both"/>
              <w:rPr>
                <w:rFonts w:eastAsia="Times New Roman" w:cstheme="minorHAnsi"/>
                <w:b/>
                <w:bCs/>
                <w:sz w:val="20"/>
                <w:szCs w:val="20"/>
              </w:rPr>
            </w:pPr>
            <w:r w:rsidRPr="00615879">
              <w:rPr>
                <w:rFonts w:eastAsia="Times New Roman" w:cstheme="minorHAnsi"/>
                <w:b/>
                <w:bCs/>
                <w:sz w:val="20"/>
                <w:szCs w:val="20"/>
              </w:rPr>
              <w:t>Students involved in school banking account.</w:t>
            </w:r>
          </w:p>
        </w:tc>
        <w:tc>
          <w:tcPr>
            <w:tcW w:w="810" w:type="dxa"/>
            <w:tcBorders>
              <w:top w:val="single" w:sz="4" w:space="0" w:color="000000"/>
              <w:left w:val="single" w:sz="4" w:space="0" w:color="000000"/>
              <w:bottom w:val="single" w:sz="4"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sz w:val="20"/>
                <w:szCs w:val="20"/>
              </w:rPr>
            </w:pPr>
            <w:r w:rsidRPr="00615879">
              <w:rPr>
                <w:rFonts w:eastAsia="Times New Roman" w:cstheme="minorHAnsi"/>
                <w:sz w:val="20"/>
                <w:szCs w:val="20"/>
              </w:rPr>
              <w:t>Male</w:t>
            </w:r>
          </w:p>
        </w:tc>
        <w:tc>
          <w:tcPr>
            <w:tcW w:w="810" w:type="dxa"/>
            <w:tcBorders>
              <w:top w:val="single" w:sz="4" w:space="0" w:color="000000"/>
              <w:left w:val="single" w:sz="4" w:space="0" w:color="000000"/>
              <w:bottom w:val="single" w:sz="4"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sz w:val="20"/>
                <w:szCs w:val="20"/>
              </w:rPr>
            </w:pPr>
            <w:r w:rsidRPr="00615879">
              <w:rPr>
                <w:rFonts w:eastAsia="Times New Roman" w:cstheme="minorHAnsi"/>
                <w:sz w:val="20"/>
                <w:szCs w:val="20"/>
              </w:rPr>
              <w:t>female</w:t>
            </w:r>
          </w:p>
        </w:tc>
        <w:tc>
          <w:tcPr>
            <w:tcW w:w="747" w:type="dxa"/>
            <w:tcBorders>
              <w:top w:val="single" w:sz="4" w:space="0" w:color="000000"/>
              <w:left w:val="single" w:sz="4" w:space="0" w:color="000000"/>
              <w:bottom w:val="single" w:sz="4"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b/>
                <w:bCs/>
                <w:sz w:val="20"/>
                <w:szCs w:val="20"/>
              </w:rPr>
            </w:pPr>
            <w:r w:rsidRPr="00615879">
              <w:rPr>
                <w:rFonts w:eastAsia="Times New Roman" w:cstheme="minorHAnsi"/>
                <w:b/>
                <w:bCs/>
                <w:sz w:val="20"/>
                <w:szCs w:val="20"/>
              </w:rPr>
              <w:t>Total</w:t>
            </w:r>
          </w:p>
        </w:tc>
        <w:tc>
          <w:tcPr>
            <w:tcW w:w="1195" w:type="dxa"/>
            <w:tcBorders>
              <w:top w:val="single" w:sz="4" w:space="0" w:color="000000"/>
              <w:left w:val="single" w:sz="4" w:space="0" w:color="000000"/>
              <w:bottom w:val="single" w:sz="4"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sz w:val="20"/>
                <w:szCs w:val="20"/>
              </w:rPr>
            </w:pPr>
            <w:r w:rsidRPr="00615879">
              <w:rPr>
                <w:rFonts w:eastAsia="Times New Roman" w:cstheme="minorHAnsi"/>
                <w:sz w:val="20"/>
                <w:szCs w:val="20"/>
              </w:rPr>
              <w:t>primary</w:t>
            </w:r>
          </w:p>
        </w:tc>
        <w:tc>
          <w:tcPr>
            <w:tcW w:w="1050" w:type="dxa"/>
            <w:tcBorders>
              <w:top w:val="single" w:sz="4" w:space="0" w:color="000000"/>
              <w:left w:val="single" w:sz="4" w:space="0" w:color="000000"/>
              <w:bottom w:val="single" w:sz="4"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sz w:val="20"/>
                <w:szCs w:val="20"/>
              </w:rPr>
            </w:pPr>
            <w:r w:rsidRPr="00615879">
              <w:rPr>
                <w:rFonts w:eastAsia="Times New Roman" w:cstheme="minorHAnsi"/>
                <w:sz w:val="20"/>
                <w:szCs w:val="20"/>
              </w:rPr>
              <w:t>Secondary</w:t>
            </w:r>
          </w:p>
        </w:tc>
        <w:tc>
          <w:tcPr>
            <w:tcW w:w="698" w:type="dxa"/>
            <w:tcBorders>
              <w:top w:val="single" w:sz="4" w:space="0" w:color="000000"/>
              <w:left w:val="single" w:sz="4" w:space="0" w:color="000000"/>
              <w:bottom w:val="single" w:sz="4" w:space="0" w:color="000000"/>
              <w:right w:val="nil"/>
            </w:tcBorders>
            <w:vAlign w:val="bottom"/>
            <w:hideMark/>
          </w:tcPr>
          <w:p w:rsidR="009A5B80" w:rsidRPr="00615879" w:rsidRDefault="009A5B80" w:rsidP="007D2F69">
            <w:pPr>
              <w:spacing w:after="0" w:line="276" w:lineRule="auto"/>
              <w:jc w:val="both"/>
              <w:rPr>
                <w:rFonts w:eastAsia="Times New Roman" w:cstheme="minorHAnsi"/>
                <w:b/>
                <w:bCs/>
                <w:sz w:val="20"/>
                <w:szCs w:val="20"/>
              </w:rPr>
            </w:pPr>
            <w:r w:rsidRPr="00615879">
              <w:rPr>
                <w:rFonts w:eastAsia="Times New Roman" w:cstheme="minorHAnsi"/>
                <w:b/>
                <w:bCs/>
                <w:sz w:val="20"/>
                <w:szCs w:val="20"/>
              </w:rPr>
              <w:t>Total</w:t>
            </w:r>
          </w:p>
        </w:tc>
        <w:tc>
          <w:tcPr>
            <w:tcW w:w="912" w:type="dxa"/>
            <w:tcBorders>
              <w:top w:val="single" w:sz="4" w:space="0" w:color="auto"/>
              <w:left w:val="single" w:sz="4" w:space="0" w:color="auto"/>
              <w:bottom w:val="single" w:sz="4" w:space="0" w:color="auto"/>
              <w:right w:val="single" w:sz="4" w:space="0" w:color="auto"/>
            </w:tcBorders>
            <w:vAlign w:val="bottom"/>
            <w:hideMark/>
          </w:tcPr>
          <w:p w:rsidR="009A5B80" w:rsidRPr="00615879" w:rsidRDefault="009A5B80" w:rsidP="007D2F69">
            <w:pPr>
              <w:spacing w:after="0" w:line="276" w:lineRule="auto"/>
              <w:jc w:val="both"/>
              <w:rPr>
                <w:rFonts w:eastAsia="Times New Roman" w:cstheme="minorHAnsi"/>
                <w:sz w:val="20"/>
                <w:szCs w:val="20"/>
              </w:rPr>
            </w:pPr>
            <w:r w:rsidRPr="00615879">
              <w:rPr>
                <w:rFonts w:eastAsia="Times New Roman" w:cstheme="minorHAnsi"/>
                <w:sz w:val="20"/>
                <w:szCs w:val="20"/>
              </w:rPr>
              <w:t>Urban</w:t>
            </w:r>
          </w:p>
        </w:tc>
        <w:tc>
          <w:tcPr>
            <w:tcW w:w="718" w:type="dxa"/>
            <w:tcBorders>
              <w:top w:val="single" w:sz="4" w:space="0" w:color="auto"/>
              <w:left w:val="single" w:sz="4" w:space="0" w:color="auto"/>
              <w:bottom w:val="single" w:sz="4" w:space="0" w:color="auto"/>
              <w:right w:val="single" w:sz="4" w:space="0" w:color="auto"/>
            </w:tcBorders>
            <w:vAlign w:val="bottom"/>
            <w:hideMark/>
          </w:tcPr>
          <w:p w:rsidR="009A5B80" w:rsidRPr="00615879" w:rsidRDefault="009A5B80" w:rsidP="007D2F69">
            <w:pPr>
              <w:spacing w:after="0" w:line="276" w:lineRule="auto"/>
              <w:jc w:val="both"/>
              <w:rPr>
                <w:rFonts w:eastAsia="Times New Roman" w:cstheme="minorHAnsi"/>
                <w:sz w:val="20"/>
                <w:szCs w:val="20"/>
              </w:rPr>
            </w:pPr>
            <w:r w:rsidRPr="00615879">
              <w:rPr>
                <w:rFonts w:eastAsia="Times New Roman" w:cstheme="minorHAnsi"/>
                <w:sz w:val="20"/>
                <w:szCs w:val="20"/>
              </w:rPr>
              <w:t xml:space="preserve">Rural </w:t>
            </w:r>
          </w:p>
        </w:tc>
        <w:tc>
          <w:tcPr>
            <w:tcW w:w="640" w:type="dxa"/>
            <w:tcBorders>
              <w:top w:val="nil"/>
              <w:left w:val="nil"/>
              <w:bottom w:val="single" w:sz="4"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b/>
                <w:bCs/>
                <w:sz w:val="20"/>
                <w:szCs w:val="20"/>
              </w:rPr>
            </w:pPr>
            <w:r w:rsidRPr="00615879">
              <w:rPr>
                <w:rFonts w:eastAsia="Times New Roman" w:cstheme="minorHAnsi"/>
                <w:b/>
                <w:bCs/>
                <w:sz w:val="20"/>
                <w:szCs w:val="20"/>
              </w:rPr>
              <w:t>Total</w:t>
            </w:r>
          </w:p>
        </w:tc>
      </w:tr>
      <w:tr w:rsidR="007D2F69" w:rsidRPr="00615879" w:rsidTr="007D2F69">
        <w:trPr>
          <w:trHeight w:val="286"/>
        </w:trPr>
        <w:tc>
          <w:tcPr>
            <w:tcW w:w="1890" w:type="dxa"/>
            <w:tcBorders>
              <w:top w:val="nil"/>
              <w:left w:val="single" w:sz="4" w:space="0" w:color="000000"/>
              <w:bottom w:val="single" w:sz="4"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b/>
                <w:bCs/>
                <w:sz w:val="20"/>
                <w:szCs w:val="20"/>
              </w:rPr>
            </w:pPr>
          </w:p>
        </w:tc>
        <w:tc>
          <w:tcPr>
            <w:tcW w:w="810" w:type="dxa"/>
            <w:tcBorders>
              <w:top w:val="single" w:sz="4" w:space="0" w:color="000000"/>
              <w:left w:val="single" w:sz="4" w:space="0" w:color="000000"/>
              <w:bottom w:val="single" w:sz="4"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sz w:val="20"/>
                <w:szCs w:val="20"/>
              </w:rPr>
            </w:pPr>
            <w:r w:rsidRPr="00615879">
              <w:rPr>
                <w:rFonts w:eastAsia="Times New Roman" w:cstheme="minorHAnsi"/>
                <w:sz w:val="20"/>
                <w:szCs w:val="20"/>
              </w:rPr>
              <w:t>25</w:t>
            </w:r>
          </w:p>
        </w:tc>
        <w:tc>
          <w:tcPr>
            <w:tcW w:w="810" w:type="dxa"/>
            <w:tcBorders>
              <w:top w:val="single" w:sz="4" w:space="0" w:color="000000"/>
              <w:left w:val="single" w:sz="4" w:space="0" w:color="000000"/>
              <w:bottom w:val="single" w:sz="4"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sz w:val="20"/>
                <w:szCs w:val="20"/>
              </w:rPr>
            </w:pPr>
            <w:r w:rsidRPr="00615879">
              <w:rPr>
                <w:rFonts w:eastAsia="Times New Roman" w:cstheme="minorHAnsi"/>
                <w:sz w:val="20"/>
                <w:szCs w:val="20"/>
              </w:rPr>
              <w:t>25</w:t>
            </w:r>
          </w:p>
        </w:tc>
        <w:tc>
          <w:tcPr>
            <w:tcW w:w="747" w:type="dxa"/>
            <w:tcBorders>
              <w:top w:val="single" w:sz="4" w:space="0" w:color="000000"/>
              <w:left w:val="single" w:sz="4" w:space="0" w:color="000000"/>
              <w:bottom w:val="single" w:sz="4"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b/>
                <w:bCs/>
                <w:sz w:val="20"/>
                <w:szCs w:val="20"/>
              </w:rPr>
            </w:pPr>
            <w:r w:rsidRPr="00615879">
              <w:rPr>
                <w:rFonts w:eastAsia="Times New Roman" w:cstheme="minorHAnsi"/>
                <w:b/>
                <w:bCs/>
                <w:sz w:val="20"/>
                <w:szCs w:val="20"/>
              </w:rPr>
              <w:t>50</w:t>
            </w:r>
          </w:p>
        </w:tc>
        <w:tc>
          <w:tcPr>
            <w:tcW w:w="1195" w:type="dxa"/>
            <w:tcBorders>
              <w:top w:val="single" w:sz="4" w:space="0" w:color="000000"/>
              <w:left w:val="single" w:sz="4" w:space="0" w:color="000000"/>
              <w:bottom w:val="single" w:sz="4"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sz w:val="20"/>
                <w:szCs w:val="20"/>
              </w:rPr>
            </w:pPr>
            <w:r w:rsidRPr="00615879">
              <w:rPr>
                <w:rFonts w:eastAsia="Times New Roman" w:cstheme="minorHAnsi"/>
                <w:sz w:val="20"/>
                <w:szCs w:val="20"/>
              </w:rPr>
              <w:t>18</w:t>
            </w:r>
          </w:p>
        </w:tc>
        <w:tc>
          <w:tcPr>
            <w:tcW w:w="1050" w:type="dxa"/>
            <w:tcBorders>
              <w:top w:val="single" w:sz="4" w:space="0" w:color="000000"/>
              <w:left w:val="single" w:sz="4" w:space="0" w:color="000000"/>
              <w:bottom w:val="single" w:sz="4"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sz w:val="20"/>
                <w:szCs w:val="20"/>
              </w:rPr>
            </w:pPr>
            <w:r w:rsidRPr="00615879">
              <w:rPr>
                <w:rFonts w:eastAsia="Times New Roman" w:cstheme="minorHAnsi"/>
                <w:sz w:val="20"/>
                <w:szCs w:val="20"/>
              </w:rPr>
              <w:t>32</w:t>
            </w:r>
          </w:p>
        </w:tc>
        <w:tc>
          <w:tcPr>
            <w:tcW w:w="698" w:type="dxa"/>
            <w:tcBorders>
              <w:top w:val="single" w:sz="4" w:space="0" w:color="000000"/>
              <w:left w:val="single" w:sz="4" w:space="0" w:color="000000"/>
              <w:bottom w:val="single" w:sz="4" w:space="0" w:color="000000"/>
              <w:right w:val="nil"/>
            </w:tcBorders>
            <w:vAlign w:val="bottom"/>
            <w:hideMark/>
          </w:tcPr>
          <w:p w:rsidR="009A5B80" w:rsidRPr="00615879" w:rsidRDefault="009A5B80" w:rsidP="007D2F69">
            <w:pPr>
              <w:spacing w:after="0" w:line="276" w:lineRule="auto"/>
              <w:jc w:val="both"/>
              <w:rPr>
                <w:rFonts w:eastAsia="Times New Roman" w:cstheme="minorHAnsi"/>
                <w:b/>
                <w:bCs/>
                <w:sz w:val="20"/>
                <w:szCs w:val="20"/>
              </w:rPr>
            </w:pPr>
            <w:r w:rsidRPr="00615879">
              <w:rPr>
                <w:rFonts w:eastAsia="Times New Roman" w:cstheme="minorHAnsi"/>
                <w:b/>
                <w:bCs/>
                <w:sz w:val="20"/>
                <w:szCs w:val="20"/>
              </w:rPr>
              <w:t>50</w:t>
            </w:r>
          </w:p>
        </w:tc>
        <w:tc>
          <w:tcPr>
            <w:tcW w:w="912" w:type="dxa"/>
            <w:tcBorders>
              <w:top w:val="single" w:sz="4" w:space="0" w:color="auto"/>
              <w:left w:val="single" w:sz="4" w:space="0" w:color="auto"/>
              <w:bottom w:val="single" w:sz="4" w:space="0" w:color="auto"/>
              <w:right w:val="single" w:sz="4" w:space="0" w:color="auto"/>
            </w:tcBorders>
            <w:vAlign w:val="bottom"/>
            <w:hideMark/>
          </w:tcPr>
          <w:p w:rsidR="009A5B80" w:rsidRPr="00615879" w:rsidRDefault="009A5B80" w:rsidP="007D2F69">
            <w:pPr>
              <w:spacing w:after="0" w:line="276" w:lineRule="auto"/>
              <w:jc w:val="both"/>
              <w:rPr>
                <w:rFonts w:eastAsia="Times New Roman" w:cstheme="minorHAnsi"/>
                <w:sz w:val="20"/>
                <w:szCs w:val="20"/>
              </w:rPr>
            </w:pPr>
            <w:r w:rsidRPr="00615879">
              <w:rPr>
                <w:rFonts w:eastAsia="Times New Roman" w:cstheme="minorHAnsi"/>
                <w:sz w:val="20"/>
                <w:szCs w:val="20"/>
              </w:rPr>
              <w:t>30</w:t>
            </w:r>
          </w:p>
        </w:tc>
        <w:tc>
          <w:tcPr>
            <w:tcW w:w="718" w:type="dxa"/>
            <w:tcBorders>
              <w:top w:val="single" w:sz="4" w:space="0" w:color="auto"/>
              <w:left w:val="single" w:sz="4" w:space="0" w:color="auto"/>
              <w:bottom w:val="single" w:sz="4" w:space="0" w:color="auto"/>
              <w:right w:val="single" w:sz="4" w:space="0" w:color="auto"/>
            </w:tcBorders>
            <w:noWrap/>
            <w:vAlign w:val="bottom"/>
            <w:hideMark/>
          </w:tcPr>
          <w:p w:rsidR="009A5B80" w:rsidRPr="00615879" w:rsidRDefault="009A5B80" w:rsidP="007D2F69">
            <w:pPr>
              <w:spacing w:after="0" w:line="276" w:lineRule="auto"/>
              <w:jc w:val="both"/>
              <w:rPr>
                <w:rFonts w:eastAsia="Times New Roman" w:cstheme="minorHAnsi"/>
              </w:rPr>
            </w:pPr>
            <w:r w:rsidRPr="00615879">
              <w:rPr>
                <w:rFonts w:eastAsia="Times New Roman" w:cstheme="minorHAnsi"/>
              </w:rPr>
              <w:t>20</w:t>
            </w:r>
          </w:p>
        </w:tc>
        <w:tc>
          <w:tcPr>
            <w:tcW w:w="640" w:type="dxa"/>
            <w:tcBorders>
              <w:top w:val="single" w:sz="4" w:space="0" w:color="000000"/>
              <w:left w:val="nil"/>
              <w:bottom w:val="single" w:sz="4"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b/>
                <w:bCs/>
                <w:sz w:val="20"/>
                <w:szCs w:val="20"/>
              </w:rPr>
            </w:pPr>
            <w:r w:rsidRPr="00615879">
              <w:rPr>
                <w:rFonts w:eastAsia="Times New Roman" w:cstheme="minorHAnsi"/>
                <w:b/>
                <w:bCs/>
                <w:sz w:val="20"/>
                <w:szCs w:val="20"/>
              </w:rPr>
              <w:t>50</w:t>
            </w:r>
          </w:p>
        </w:tc>
      </w:tr>
    </w:tbl>
    <w:p w:rsidR="009A5B80" w:rsidRPr="00615879" w:rsidRDefault="009A5B80" w:rsidP="009A5B80">
      <w:pPr>
        <w:autoSpaceDE w:val="0"/>
        <w:autoSpaceDN w:val="0"/>
        <w:adjustRightInd w:val="0"/>
        <w:spacing w:after="0" w:line="276" w:lineRule="auto"/>
        <w:jc w:val="both"/>
        <w:rPr>
          <w:rFonts w:cstheme="minorHAnsi"/>
          <w:sz w:val="24"/>
          <w:szCs w:val="24"/>
        </w:rPr>
      </w:pPr>
    </w:p>
    <w:p w:rsidR="009A5B80" w:rsidRPr="00615879" w:rsidRDefault="009A5B80" w:rsidP="009A5B80">
      <w:pPr>
        <w:autoSpaceDE w:val="0"/>
        <w:autoSpaceDN w:val="0"/>
        <w:adjustRightInd w:val="0"/>
        <w:spacing w:after="0" w:line="276" w:lineRule="auto"/>
        <w:jc w:val="both"/>
        <w:rPr>
          <w:rFonts w:cstheme="minorHAnsi"/>
          <w:sz w:val="24"/>
          <w:szCs w:val="24"/>
        </w:rPr>
      </w:pPr>
      <w:r w:rsidRPr="00615879">
        <w:rPr>
          <w:rFonts w:cstheme="minorHAnsi"/>
          <w:noProof/>
        </w:rPr>
        <w:lastRenderedPageBreak/>
        <w:drawing>
          <wp:inline distT="0" distB="0" distL="0" distR="0" wp14:anchorId="6E181F89" wp14:editId="2E7EAAD4">
            <wp:extent cx="5977719" cy="2743200"/>
            <wp:effectExtent l="0" t="0" r="0" b="0"/>
            <wp:docPr id="1" name="Chart 1">
              <a:extLst xmlns:a="http://schemas.openxmlformats.org/drawingml/2006/main">
                <a:ext uri="{FF2B5EF4-FFF2-40B4-BE49-F238E27FC236}">
                  <a16:creationId xmlns:mo="http://schemas.microsoft.com/office/mac/office/2008/main" xmlns:mv="urn:schemas-microsoft-com:mac:vml" xmlns:ve="http://schemas.openxmlformats.org/markup-compatibility/2006"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EBBC00C-FEFF-45E8-BF49-6070BFA42BA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9A5B80" w:rsidRPr="00615879" w:rsidRDefault="009A5B80" w:rsidP="009A5B80">
      <w:pPr>
        <w:autoSpaceDE w:val="0"/>
        <w:autoSpaceDN w:val="0"/>
        <w:adjustRightInd w:val="0"/>
        <w:spacing w:after="0" w:line="276" w:lineRule="auto"/>
        <w:jc w:val="both"/>
        <w:rPr>
          <w:rFonts w:cstheme="minorHAnsi"/>
          <w:b/>
          <w:sz w:val="26"/>
          <w:szCs w:val="26"/>
        </w:rPr>
      </w:pPr>
    </w:p>
    <w:p w:rsidR="009A5B80" w:rsidRPr="00615879" w:rsidRDefault="009A5B80" w:rsidP="009A5B80">
      <w:pPr>
        <w:autoSpaceDE w:val="0"/>
        <w:autoSpaceDN w:val="0"/>
        <w:adjustRightInd w:val="0"/>
        <w:spacing w:after="0" w:line="276" w:lineRule="auto"/>
        <w:jc w:val="both"/>
        <w:rPr>
          <w:rFonts w:cstheme="minorHAnsi"/>
          <w:sz w:val="24"/>
          <w:szCs w:val="24"/>
        </w:rPr>
      </w:pPr>
      <w:r w:rsidRPr="00615879">
        <w:rPr>
          <w:rFonts w:cstheme="minorHAnsi"/>
          <w:b/>
          <w:sz w:val="26"/>
          <w:szCs w:val="26"/>
        </w:rPr>
        <w:t>Gender:</w:t>
      </w:r>
      <w:r w:rsidRPr="00615879">
        <w:rPr>
          <w:rFonts w:cstheme="minorHAnsi"/>
          <w:szCs w:val="24"/>
        </w:rPr>
        <w:t xml:space="preserve"> </w:t>
      </w:r>
      <w:r w:rsidRPr="00615879">
        <w:rPr>
          <w:rFonts w:cstheme="minorHAnsi"/>
          <w:sz w:val="24"/>
          <w:szCs w:val="24"/>
        </w:rPr>
        <w:t xml:space="preserve">Total male respondents are 25 and female respondents are also 25 in number which indicates 50% male and 50% female by gender. </w:t>
      </w:r>
    </w:p>
    <w:p w:rsidR="009A5B80" w:rsidRPr="00615879" w:rsidRDefault="009A5B80" w:rsidP="009A5B80">
      <w:pPr>
        <w:autoSpaceDE w:val="0"/>
        <w:autoSpaceDN w:val="0"/>
        <w:adjustRightInd w:val="0"/>
        <w:spacing w:after="0" w:line="276" w:lineRule="auto"/>
        <w:jc w:val="both"/>
        <w:rPr>
          <w:rFonts w:cstheme="minorHAnsi"/>
          <w:sz w:val="24"/>
          <w:szCs w:val="24"/>
        </w:rPr>
      </w:pPr>
    </w:p>
    <w:p w:rsidR="009A5B80" w:rsidRPr="00615879" w:rsidRDefault="009A5B80" w:rsidP="009A5B80">
      <w:pPr>
        <w:autoSpaceDE w:val="0"/>
        <w:autoSpaceDN w:val="0"/>
        <w:adjustRightInd w:val="0"/>
        <w:spacing w:after="0" w:line="276" w:lineRule="auto"/>
        <w:jc w:val="both"/>
        <w:rPr>
          <w:rFonts w:cstheme="minorHAnsi"/>
        </w:rPr>
      </w:pPr>
      <w:r w:rsidRPr="00615879">
        <w:rPr>
          <w:rFonts w:cstheme="minorHAnsi"/>
          <w:b/>
          <w:sz w:val="26"/>
          <w:szCs w:val="26"/>
        </w:rPr>
        <w:t>Educational Level:</w:t>
      </w:r>
      <w:r w:rsidRPr="00615879">
        <w:rPr>
          <w:rFonts w:cstheme="minorHAnsi"/>
        </w:rPr>
        <w:t xml:space="preserve"> </w:t>
      </w:r>
      <w:r w:rsidRPr="00615879">
        <w:rPr>
          <w:rFonts w:cstheme="minorHAnsi"/>
          <w:sz w:val="24"/>
          <w:szCs w:val="24"/>
        </w:rPr>
        <w:t>In total 50 respondents 18 students are in primary level that are 36 in percent and 32 students are secondary level that is 64 in percent.</w:t>
      </w:r>
    </w:p>
    <w:p w:rsidR="009A5B80" w:rsidRPr="00615879" w:rsidRDefault="009A5B80" w:rsidP="009A5B80">
      <w:pPr>
        <w:autoSpaceDE w:val="0"/>
        <w:autoSpaceDN w:val="0"/>
        <w:adjustRightInd w:val="0"/>
        <w:spacing w:after="0" w:line="276" w:lineRule="auto"/>
        <w:jc w:val="both"/>
        <w:rPr>
          <w:rFonts w:cstheme="minorHAnsi"/>
          <w:sz w:val="24"/>
          <w:szCs w:val="24"/>
        </w:rPr>
      </w:pPr>
    </w:p>
    <w:p w:rsidR="009A5B80" w:rsidRPr="00615879" w:rsidRDefault="009A5B80" w:rsidP="009A5B80">
      <w:pPr>
        <w:autoSpaceDE w:val="0"/>
        <w:autoSpaceDN w:val="0"/>
        <w:adjustRightInd w:val="0"/>
        <w:spacing w:after="0" w:line="276" w:lineRule="auto"/>
        <w:jc w:val="both"/>
        <w:rPr>
          <w:rFonts w:cstheme="minorHAnsi"/>
          <w:sz w:val="24"/>
          <w:szCs w:val="24"/>
        </w:rPr>
      </w:pPr>
      <w:r w:rsidRPr="00615879">
        <w:rPr>
          <w:rFonts w:cstheme="minorHAnsi"/>
          <w:b/>
          <w:bCs/>
          <w:sz w:val="26"/>
          <w:szCs w:val="26"/>
        </w:rPr>
        <w:t>Area:</w:t>
      </w:r>
      <w:r w:rsidRPr="00615879">
        <w:rPr>
          <w:rFonts w:cstheme="minorHAnsi"/>
          <w:bCs/>
        </w:rPr>
        <w:t xml:space="preserve"> </w:t>
      </w:r>
      <w:r w:rsidRPr="00615879">
        <w:rPr>
          <w:rFonts w:cstheme="minorHAnsi"/>
          <w:bCs/>
          <w:sz w:val="24"/>
          <w:szCs w:val="24"/>
        </w:rPr>
        <w:t xml:space="preserve">Total respondents are also categorized by urban and rural area and in totals 30 or 60% respondents are in urban area and 20 or 40% respondents are in rural area. </w:t>
      </w:r>
    </w:p>
    <w:p w:rsidR="009A5B80" w:rsidRPr="00615879" w:rsidRDefault="009A5B80" w:rsidP="009A5B80">
      <w:pPr>
        <w:autoSpaceDE w:val="0"/>
        <w:autoSpaceDN w:val="0"/>
        <w:adjustRightInd w:val="0"/>
        <w:spacing w:after="0" w:line="276" w:lineRule="auto"/>
        <w:jc w:val="both"/>
        <w:rPr>
          <w:rFonts w:cstheme="minorHAnsi"/>
          <w:sz w:val="24"/>
          <w:szCs w:val="24"/>
        </w:rPr>
      </w:pPr>
    </w:p>
    <w:p w:rsidR="009A5B80" w:rsidRPr="00615879" w:rsidRDefault="009A5B80" w:rsidP="009A5B80">
      <w:pPr>
        <w:spacing w:line="276" w:lineRule="auto"/>
        <w:jc w:val="both"/>
        <w:rPr>
          <w:rFonts w:cstheme="minorHAnsi"/>
          <w:b/>
          <w:sz w:val="44"/>
        </w:rPr>
      </w:pPr>
      <w:r w:rsidRPr="00615879">
        <w:rPr>
          <w:rFonts w:cstheme="minorHAnsi"/>
          <w:b/>
          <w:sz w:val="44"/>
        </w:rPr>
        <w:t>5.1.2 Students involved in school banking</w:t>
      </w:r>
    </w:p>
    <w:p w:rsidR="009A5B80" w:rsidRPr="00615879" w:rsidRDefault="009A5B80" w:rsidP="009A5B80">
      <w:pPr>
        <w:autoSpaceDE w:val="0"/>
        <w:autoSpaceDN w:val="0"/>
        <w:adjustRightInd w:val="0"/>
        <w:spacing w:line="276" w:lineRule="auto"/>
        <w:jc w:val="both"/>
        <w:rPr>
          <w:rFonts w:cstheme="minorHAnsi"/>
          <w:b/>
          <w:sz w:val="32"/>
          <w:szCs w:val="32"/>
        </w:rPr>
      </w:pPr>
      <w:r w:rsidRPr="00615879">
        <w:rPr>
          <w:rFonts w:cstheme="minorHAnsi"/>
          <w:b/>
          <w:sz w:val="32"/>
          <w:szCs w:val="32"/>
        </w:rPr>
        <w:t xml:space="preserve">Q1. </w:t>
      </w:r>
      <w:r w:rsidRPr="00615879">
        <w:rPr>
          <w:rFonts w:cstheme="minorHAnsi"/>
          <w:b/>
          <w:bCs/>
          <w:sz w:val="32"/>
          <w:szCs w:val="32"/>
        </w:rPr>
        <w:t xml:space="preserve">How do you know about School </w:t>
      </w:r>
      <w:proofErr w:type="gramStart"/>
      <w:r w:rsidRPr="00615879">
        <w:rPr>
          <w:rFonts w:cstheme="minorHAnsi"/>
          <w:b/>
          <w:bCs/>
          <w:sz w:val="32"/>
          <w:szCs w:val="32"/>
        </w:rPr>
        <w:t>Banking ?</w:t>
      </w:r>
      <w:proofErr w:type="gramEnd"/>
    </w:p>
    <w:p w:rsidR="009A5B80" w:rsidRPr="00615879" w:rsidRDefault="009A5B80" w:rsidP="009A5B80">
      <w:pPr>
        <w:autoSpaceDE w:val="0"/>
        <w:autoSpaceDN w:val="0"/>
        <w:adjustRightInd w:val="0"/>
        <w:spacing w:after="0" w:line="276" w:lineRule="auto"/>
        <w:jc w:val="both"/>
        <w:rPr>
          <w:rFonts w:cstheme="minorHAnsi"/>
          <w:sz w:val="24"/>
          <w:szCs w:val="24"/>
        </w:rPr>
      </w:pPr>
      <w:r w:rsidRPr="00615879">
        <w:rPr>
          <w:rFonts w:cstheme="minorHAnsi"/>
          <w:noProof/>
        </w:rPr>
        <w:lastRenderedPageBreak/>
        <w:drawing>
          <wp:inline distT="0" distB="0" distL="0" distR="0" wp14:anchorId="4C6C5BC2" wp14:editId="74090C06">
            <wp:extent cx="5991225" cy="2428875"/>
            <wp:effectExtent l="0" t="0" r="3175" b="9525"/>
            <wp:docPr id="4" name="Chart 4">
              <a:extLst xmlns:a="http://schemas.openxmlformats.org/drawingml/2006/main">
                <a:ext uri="{FF2B5EF4-FFF2-40B4-BE49-F238E27FC236}">
                  <a16:creationId xmlns:mo="http://schemas.microsoft.com/office/mac/office/2008/main" xmlns:mv="urn:schemas-microsoft-com:mac:vml" xmlns:ve="http://schemas.openxmlformats.org/markup-compatibility/2006"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9E7C0F7-85CB-44E6-A975-534A297922D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9A5B80" w:rsidRPr="00615879" w:rsidRDefault="009A5B80" w:rsidP="009A5B80">
      <w:pPr>
        <w:autoSpaceDE w:val="0"/>
        <w:autoSpaceDN w:val="0"/>
        <w:adjustRightInd w:val="0"/>
        <w:spacing w:after="0" w:line="276" w:lineRule="auto"/>
        <w:jc w:val="both"/>
        <w:rPr>
          <w:rFonts w:cstheme="minorHAnsi"/>
          <w:sz w:val="24"/>
          <w:szCs w:val="24"/>
        </w:rPr>
      </w:pPr>
      <w:r w:rsidRPr="00615879">
        <w:rPr>
          <w:rFonts w:cstheme="minorHAnsi"/>
          <w:sz w:val="24"/>
          <w:szCs w:val="24"/>
        </w:rPr>
        <w:t xml:space="preserve">In 50 respondents 18 are in numbers and 36 in percent who know about school banking concept by Family/Friend or Neighbour,4 in numbers or 8% respondents know about school banking by Bank Officials or Media Advertisements and finally 24 in numbers or 48% respondents know about school banking by school teachers. So, Bank Officials and Media Advertisements should be more active especially in rural area. </w:t>
      </w:r>
    </w:p>
    <w:p w:rsidR="009A5B80" w:rsidRPr="00615879" w:rsidRDefault="009A5B80" w:rsidP="009A5B80">
      <w:pPr>
        <w:autoSpaceDE w:val="0"/>
        <w:autoSpaceDN w:val="0"/>
        <w:adjustRightInd w:val="0"/>
        <w:spacing w:after="0" w:line="276" w:lineRule="auto"/>
        <w:jc w:val="both"/>
        <w:rPr>
          <w:rFonts w:cstheme="minorHAnsi"/>
          <w:sz w:val="24"/>
          <w:szCs w:val="24"/>
        </w:rPr>
      </w:pPr>
    </w:p>
    <w:p w:rsidR="009A5B80" w:rsidRPr="00615879" w:rsidRDefault="009A5B80" w:rsidP="009A5B80">
      <w:pPr>
        <w:autoSpaceDE w:val="0"/>
        <w:autoSpaceDN w:val="0"/>
        <w:adjustRightInd w:val="0"/>
        <w:spacing w:after="0" w:line="276" w:lineRule="auto"/>
        <w:jc w:val="both"/>
        <w:rPr>
          <w:rFonts w:cstheme="minorHAnsi"/>
          <w:sz w:val="32"/>
          <w:szCs w:val="24"/>
        </w:rPr>
      </w:pPr>
      <w:r w:rsidRPr="00615879">
        <w:rPr>
          <w:rFonts w:cstheme="minorHAnsi"/>
          <w:b/>
          <w:bCs/>
          <w:sz w:val="32"/>
          <w:szCs w:val="24"/>
        </w:rPr>
        <w:t>Q2. What is the reason to open School Bank Account?</w:t>
      </w:r>
    </w:p>
    <w:p w:rsidR="009A5B80" w:rsidRPr="00615879" w:rsidRDefault="009A5B80" w:rsidP="009A5B80">
      <w:pPr>
        <w:autoSpaceDE w:val="0"/>
        <w:autoSpaceDN w:val="0"/>
        <w:adjustRightInd w:val="0"/>
        <w:spacing w:after="0" w:line="276" w:lineRule="auto"/>
        <w:jc w:val="both"/>
        <w:rPr>
          <w:rFonts w:cstheme="minorHAnsi"/>
          <w:sz w:val="24"/>
          <w:szCs w:val="24"/>
        </w:rPr>
      </w:pPr>
    </w:p>
    <w:p w:rsidR="009A5B80" w:rsidRPr="00615879" w:rsidRDefault="009A5B80" w:rsidP="009A5B80">
      <w:pPr>
        <w:autoSpaceDE w:val="0"/>
        <w:autoSpaceDN w:val="0"/>
        <w:adjustRightInd w:val="0"/>
        <w:spacing w:after="0" w:line="276" w:lineRule="auto"/>
        <w:jc w:val="both"/>
        <w:rPr>
          <w:rFonts w:cstheme="minorHAnsi"/>
          <w:sz w:val="24"/>
          <w:szCs w:val="24"/>
        </w:rPr>
      </w:pPr>
      <w:r w:rsidRPr="00615879">
        <w:rPr>
          <w:rFonts w:cstheme="minorHAnsi"/>
          <w:noProof/>
        </w:rPr>
        <w:drawing>
          <wp:inline distT="0" distB="0" distL="0" distR="0" wp14:anchorId="1A1F2743" wp14:editId="3831EA2A">
            <wp:extent cx="5981700" cy="2571750"/>
            <wp:effectExtent l="0" t="0" r="0" b="0"/>
            <wp:docPr id="5" name="Chart 5">
              <a:extLst xmlns:a="http://schemas.openxmlformats.org/drawingml/2006/main">
                <a:ext uri="{FF2B5EF4-FFF2-40B4-BE49-F238E27FC236}">
                  <a16:creationId xmlns:mo="http://schemas.microsoft.com/office/mac/office/2008/main" xmlns:mv="urn:schemas-microsoft-com:mac:vml" xmlns:ve="http://schemas.openxmlformats.org/markup-compatibility/2006"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1C9E5B6-754C-449E-897C-7CA56D4A04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9A5B80" w:rsidRPr="00615879" w:rsidRDefault="009A5B80" w:rsidP="009A5B80">
      <w:pPr>
        <w:autoSpaceDE w:val="0"/>
        <w:autoSpaceDN w:val="0"/>
        <w:adjustRightInd w:val="0"/>
        <w:spacing w:after="0" w:line="276" w:lineRule="auto"/>
        <w:jc w:val="both"/>
        <w:rPr>
          <w:rFonts w:cstheme="minorHAnsi"/>
          <w:sz w:val="24"/>
          <w:szCs w:val="24"/>
        </w:rPr>
      </w:pPr>
      <w:r w:rsidRPr="00615879">
        <w:rPr>
          <w:rFonts w:cstheme="minorHAnsi"/>
          <w:sz w:val="24"/>
          <w:szCs w:val="24"/>
        </w:rPr>
        <w:t>In totals 12 or 24% students open school bank account for only saving money</w:t>
      </w:r>
      <w:proofErr w:type="gramStart"/>
      <w:r w:rsidRPr="00615879">
        <w:rPr>
          <w:rFonts w:cstheme="minorHAnsi"/>
          <w:sz w:val="24"/>
          <w:szCs w:val="24"/>
        </w:rPr>
        <w:t>,10</w:t>
      </w:r>
      <w:proofErr w:type="gramEnd"/>
      <w:r w:rsidRPr="00615879">
        <w:rPr>
          <w:rFonts w:cstheme="minorHAnsi"/>
          <w:sz w:val="24"/>
          <w:szCs w:val="24"/>
        </w:rPr>
        <w:t xml:space="preserve"> or 20% students open this account for taking loan which indicates a good sign to involve in banking activities,11 or 22% open this account for special banking facilities which indicates they understand the bank’s responsibilities to customers.17 or 34% open this account for their guardian’s interest which are in major and especially maximum respondents are in primary level. </w:t>
      </w:r>
    </w:p>
    <w:p w:rsidR="009A5B80" w:rsidRPr="00615879" w:rsidRDefault="009A5B80" w:rsidP="009A5B80">
      <w:pPr>
        <w:spacing w:line="276" w:lineRule="auto"/>
        <w:jc w:val="both"/>
        <w:rPr>
          <w:rFonts w:cstheme="minorHAnsi"/>
          <w:sz w:val="24"/>
          <w:szCs w:val="24"/>
        </w:rPr>
      </w:pPr>
    </w:p>
    <w:p w:rsidR="009A5B80" w:rsidRPr="00615879" w:rsidRDefault="009A5B80" w:rsidP="009A5B80">
      <w:pPr>
        <w:spacing w:line="276" w:lineRule="auto"/>
        <w:jc w:val="both"/>
        <w:rPr>
          <w:rFonts w:cstheme="minorHAnsi"/>
          <w:b/>
          <w:sz w:val="32"/>
        </w:rPr>
      </w:pPr>
    </w:p>
    <w:p w:rsidR="009A5B80" w:rsidRPr="00615879" w:rsidRDefault="009A5B80" w:rsidP="009A5B80">
      <w:pPr>
        <w:spacing w:line="276" w:lineRule="auto"/>
        <w:jc w:val="both"/>
        <w:rPr>
          <w:rFonts w:cstheme="minorHAnsi"/>
          <w:b/>
          <w:sz w:val="32"/>
        </w:rPr>
      </w:pPr>
    </w:p>
    <w:p w:rsidR="009A5B80" w:rsidRPr="00615879" w:rsidRDefault="009A5B80" w:rsidP="009A5B80">
      <w:pPr>
        <w:spacing w:line="276" w:lineRule="auto"/>
        <w:jc w:val="both"/>
        <w:rPr>
          <w:rFonts w:cstheme="minorHAnsi"/>
          <w:b/>
          <w:sz w:val="32"/>
        </w:rPr>
      </w:pPr>
    </w:p>
    <w:p w:rsidR="009A5B80" w:rsidRPr="00615879" w:rsidRDefault="009A5B80" w:rsidP="009A5B80">
      <w:pPr>
        <w:spacing w:line="276" w:lineRule="auto"/>
        <w:jc w:val="both"/>
        <w:rPr>
          <w:rFonts w:cstheme="minorHAnsi"/>
          <w:b/>
          <w:sz w:val="32"/>
        </w:rPr>
      </w:pPr>
    </w:p>
    <w:p w:rsidR="009A5B80" w:rsidRPr="00615879" w:rsidRDefault="009A5B80" w:rsidP="009A5B80">
      <w:pPr>
        <w:spacing w:line="276" w:lineRule="auto"/>
        <w:jc w:val="both"/>
        <w:rPr>
          <w:rFonts w:cstheme="minorHAnsi"/>
          <w:b/>
          <w:sz w:val="32"/>
        </w:rPr>
      </w:pPr>
    </w:p>
    <w:p w:rsidR="009A5B80" w:rsidRPr="00615879" w:rsidRDefault="009A5B80" w:rsidP="009A5B80">
      <w:pPr>
        <w:spacing w:line="276" w:lineRule="auto"/>
        <w:jc w:val="both"/>
        <w:rPr>
          <w:rFonts w:cstheme="minorHAnsi"/>
          <w:b/>
          <w:sz w:val="32"/>
        </w:rPr>
      </w:pPr>
    </w:p>
    <w:p w:rsidR="009A5B80" w:rsidRPr="00615879" w:rsidRDefault="009A5B80" w:rsidP="009A5B80">
      <w:pPr>
        <w:spacing w:line="276" w:lineRule="auto"/>
        <w:jc w:val="both"/>
        <w:rPr>
          <w:rFonts w:cstheme="minorHAnsi"/>
          <w:b/>
          <w:sz w:val="32"/>
        </w:rPr>
      </w:pPr>
      <w:r w:rsidRPr="00615879">
        <w:rPr>
          <w:rFonts w:cstheme="minorHAnsi"/>
          <w:b/>
          <w:sz w:val="32"/>
        </w:rPr>
        <w:t xml:space="preserve">Q3. </w:t>
      </w:r>
      <w:r w:rsidRPr="00615879">
        <w:rPr>
          <w:rFonts w:cstheme="minorHAnsi"/>
          <w:b/>
          <w:bCs/>
          <w:sz w:val="32"/>
        </w:rPr>
        <w:t>What is the purpose of saving after opening school bank account?</w:t>
      </w:r>
    </w:p>
    <w:p w:rsidR="009A5B80" w:rsidRPr="00615879" w:rsidRDefault="009A5B80" w:rsidP="009A5B80">
      <w:pPr>
        <w:spacing w:line="276" w:lineRule="auto"/>
        <w:jc w:val="both"/>
        <w:rPr>
          <w:rFonts w:cstheme="minorHAnsi"/>
        </w:rPr>
      </w:pPr>
      <w:r w:rsidRPr="00615879">
        <w:rPr>
          <w:rFonts w:cstheme="minorHAnsi"/>
          <w:noProof/>
        </w:rPr>
        <w:drawing>
          <wp:inline distT="0" distB="0" distL="0" distR="0" wp14:anchorId="6DF12944" wp14:editId="57C91801">
            <wp:extent cx="6005015" cy="2743200"/>
            <wp:effectExtent l="0" t="0" r="0" b="0"/>
            <wp:docPr id="7" name="Chart 7">
              <a:extLst xmlns:a="http://schemas.openxmlformats.org/drawingml/2006/main">
                <a:ext uri="{FF2B5EF4-FFF2-40B4-BE49-F238E27FC236}">
                  <a16:creationId xmlns:mo="http://schemas.microsoft.com/office/mac/office/2008/main" xmlns:mv="urn:schemas-microsoft-com:mac:vml" xmlns:ve="http://schemas.openxmlformats.org/markup-compatibility/2006"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9CB2339-38A4-409E-AFD5-C9CC307AAED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9A5B80" w:rsidRPr="00615879" w:rsidRDefault="009A5B80" w:rsidP="009A5B80">
      <w:pPr>
        <w:spacing w:line="276" w:lineRule="auto"/>
        <w:jc w:val="both"/>
        <w:rPr>
          <w:rFonts w:cstheme="minorHAnsi"/>
          <w:sz w:val="24"/>
          <w:szCs w:val="24"/>
        </w:rPr>
      </w:pPr>
      <w:r w:rsidRPr="00615879">
        <w:rPr>
          <w:rFonts w:cstheme="minorHAnsi"/>
          <w:sz w:val="24"/>
          <w:szCs w:val="24"/>
        </w:rPr>
        <w:t>In total students 11 students save money to buy gaming instruments who are maximum in primary level</w:t>
      </w:r>
      <w:proofErr w:type="gramStart"/>
      <w:r w:rsidRPr="00615879">
        <w:rPr>
          <w:rFonts w:cstheme="minorHAnsi"/>
          <w:sz w:val="24"/>
          <w:szCs w:val="24"/>
        </w:rPr>
        <w:t>,8</w:t>
      </w:r>
      <w:proofErr w:type="gramEnd"/>
      <w:r w:rsidRPr="00615879">
        <w:rPr>
          <w:rFonts w:cstheme="minorHAnsi"/>
          <w:sz w:val="24"/>
          <w:szCs w:val="24"/>
        </w:rPr>
        <w:t xml:space="preserve"> students save money to buy Dress/Ornaments or Bicycle,16 students save money for buying Electronics or Gadgets which are smart phone, computer, DSLR camera and others.9 students save money to buy as they prefer travelling.6 students save money to fulfill the purpose of their hobby which are maximum in gardening.</w:t>
      </w:r>
    </w:p>
    <w:p w:rsidR="009A5B80" w:rsidRPr="00615879" w:rsidRDefault="009A5B80" w:rsidP="009A5B80">
      <w:pPr>
        <w:spacing w:line="276" w:lineRule="auto"/>
        <w:jc w:val="both"/>
        <w:rPr>
          <w:rFonts w:cstheme="minorHAnsi"/>
          <w:sz w:val="32"/>
        </w:rPr>
      </w:pPr>
      <w:r w:rsidRPr="00615879">
        <w:rPr>
          <w:rFonts w:cstheme="minorHAnsi"/>
          <w:b/>
          <w:bCs/>
          <w:sz w:val="32"/>
        </w:rPr>
        <w:t>Q4. How much do you save in a month in your account?</w:t>
      </w:r>
    </w:p>
    <w:p w:rsidR="009A5B80" w:rsidRPr="00615879" w:rsidRDefault="009A5B80" w:rsidP="009A5B80">
      <w:pPr>
        <w:spacing w:line="276" w:lineRule="auto"/>
        <w:jc w:val="both"/>
        <w:rPr>
          <w:rFonts w:cstheme="minorHAnsi"/>
        </w:rPr>
      </w:pPr>
      <w:r w:rsidRPr="00615879">
        <w:rPr>
          <w:rFonts w:cstheme="minorHAnsi"/>
          <w:noProof/>
        </w:rPr>
        <w:lastRenderedPageBreak/>
        <w:drawing>
          <wp:inline distT="0" distB="0" distL="0" distR="0" wp14:anchorId="58AAB368" wp14:editId="27B17CD7">
            <wp:extent cx="5950424" cy="2743200"/>
            <wp:effectExtent l="0" t="0" r="0" b="0"/>
            <wp:docPr id="1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r w:rsidRPr="00615879">
        <w:rPr>
          <w:rFonts w:cstheme="minorHAnsi"/>
          <w:noProof/>
        </w:rPr>
        <w:t xml:space="preserve"> </w:t>
      </w:r>
    </w:p>
    <w:p w:rsidR="009A5B80" w:rsidRPr="00615879" w:rsidRDefault="009A5B80" w:rsidP="009A5B80">
      <w:pPr>
        <w:spacing w:line="276" w:lineRule="auto"/>
        <w:jc w:val="both"/>
        <w:rPr>
          <w:rFonts w:cstheme="minorHAnsi"/>
          <w:sz w:val="24"/>
          <w:szCs w:val="24"/>
        </w:rPr>
      </w:pPr>
      <w:r w:rsidRPr="00615879">
        <w:rPr>
          <w:rFonts w:cstheme="minorHAnsi"/>
          <w:sz w:val="24"/>
          <w:szCs w:val="24"/>
        </w:rPr>
        <w:t>In total respondents 13 students either do not save money or around 200.14 students save money around 201 to 500.18 students save money around 501 to 1000.5 students save money around 1000 to 2000.</w:t>
      </w:r>
    </w:p>
    <w:p w:rsidR="009A5B80" w:rsidRPr="00615879" w:rsidRDefault="009A5B80" w:rsidP="009A5B80">
      <w:pPr>
        <w:spacing w:line="276" w:lineRule="auto"/>
        <w:jc w:val="both"/>
        <w:rPr>
          <w:rFonts w:cstheme="minorHAnsi"/>
          <w:sz w:val="32"/>
        </w:rPr>
      </w:pPr>
      <w:r w:rsidRPr="00615879">
        <w:rPr>
          <w:rFonts w:cstheme="minorHAnsi"/>
          <w:b/>
          <w:bCs/>
          <w:sz w:val="32"/>
        </w:rPr>
        <w:t>Q5. Can you continue your savings after opening school bank account?</w:t>
      </w:r>
    </w:p>
    <w:p w:rsidR="009A5B80" w:rsidRPr="00615879" w:rsidRDefault="009A5B80" w:rsidP="009A5B80">
      <w:pPr>
        <w:spacing w:line="276" w:lineRule="auto"/>
        <w:jc w:val="both"/>
        <w:rPr>
          <w:rFonts w:cstheme="minorHAnsi"/>
        </w:rPr>
      </w:pPr>
      <w:r w:rsidRPr="00615879">
        <w:rPr>
          <w:rFonts w:cstheme="minorHAnsi"/>
          <w:noProof/>
        </w:rPr>
        <w:drawing>
          <wp:inline distT="0" distB="0" distL="0" distR="0" wp14:anchorId="5F0F18B3" wp14:editId="613367A3">
            <wp:extent cx="5991225" cy="2357608"/>
            <wp:effectExtent l="0" t="0" r="3175" b="5080"/>
            <wp:docPr id="6" name="Chart 6">
              <a:extLst xmlns:a="http://schemas.openxmlformats.org/drawingml/2006/main">
                <a:ext uri="{FF2B5EF4-FFF2-40B4-BE49-F238E27FC236}">
                  <a16:creationId xmlns:mo="http://schemas.microsoft.com/office/mac/office/2008/main" xmlns:mv="urn:schemas-microsoft-com:mac:vml" xmlns:ve="http://schemas.openxmlformats.org/markup-compatibility/2006"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E77D720-64C1-4282-8252-275CDD841BB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9A5B80" w:rsidRPr="00615879" w:rsidRDefault="009A5B80" w:rsidP="009A5B80">
      <w:pPr>
        <w:spacing w:line="276" w:lineRule="auto"/>
        <w:jc w:val="both"/>
        <w:rPr>
          <w:rFonts w:cstheme="minorHAnsi"/>
          <w:sz w:val="24"/>
          <w:szCs w:val="24"/>
        </w:rPr>
      </w:pPr>
      <w:r w:rsidRPr="00615879">
        <w:rPr>
          <w:rFonts w:cstheme="minorHAnsi"/>
          <w:sz w:val="24"/>
          <w:szCs w:val="24"/>
        </w:rPr>
        <w:t>In total students 25 students are successful in saving money</w:t>
      </w:r>
      <w:proofErr w:type="gramStart"/>
      <w:r w:rsidRPr="00615879">
        <w:rPr>
          <w:rFonts w:cstheme="minorHAnsi"/>
          <w:sz w:val="24"/>
          <w:szCs w:val="24"/>
        </w:rPr>
        <w:t>,16</w:t>
      </w:r>
      <w:proofErr w:type="gramEnd"/>
      <w:r w:rsidRPr="00615879">
        <w:rPr>
          <w:rFonts w:cstheme="minorHAnsi"/>
          <w:sz w:val="24"/>
          <w:szCs w:val="24"/>
        </w:rPr>
        <w:t xml:space="preserve"> students are partially successful in saving money and 9 students cannot continue in their saving money. So, this graph shows that most students in respondents are successful in their saving money after opening school bank account. </w:t>
      </w:r>
    </w:p>
    <w:p w:rsidR="009A5B80" w:rsidRPr="00615879" w:rsidRDefault="009A5B80" w:rsidP="009A5B80">
      <w:pPr>
        <w:spacing w:line="276" w:lineRule="auto"/>
        <w:jc w:val="both"/>
        <w:rPr>
          <w:rFonts w:cstheme="minorHAnsi"/>
          <w:b/>
          <w:sz w:val="32"/>
        </w:rPr>
      </w:pPr>
      <w:r w:rsidRPr="00615879">
        <w:rPr>
          <w:rFonts w:cstheme="minorHAnsi"/>
          <w:b/>
          <w:sz w:val="32"/>
        </w:rPr>
        <w:t xml:space="preserve">Q6. </w:t>
      </w:r>
      <w:r w:rsidRPr="00615879">
        <w:rPr>
          <w:rFonts w:cstheme="minorHAnsi"/>
          <w:b/>
          <w:bCs/>
          <w:sz w:val="32"/>
        </w:rPr>
        <w:t>What was the purpose of saving before opening school bank account?</w:t>
      </w:r>
    </w:p>
    <w:p w:rsidR="009A5B80" w:rsidRPr="00615879" w:rsidRDefault="009A5B80" w:rsidP="009A5B80">
      <w:pPr>
        <w:spacing w:line="276" w:lineRule="auto"/>
        <w:jc w:val="both"/>
        <w:rPr>
          <w:rFonts w:cstheme="minorHAnsi"/>
        </w:rPr>
      </w:pPr>
      <w:r w:rsidRPr="00615879">
        <w:rPr>
          <w:rFonts w:cstheme="minorHAnsi"/>
          <w:noProof/>
        </w:rPr>
        <w:lastRenderedPageBreak/>
        <w:drawing>
          <wp:inline distT="0" distB="0" distL="0" distR="0" wp14:anchorId="0C1BC58A" wp14:editId="2075F323">
            <wp:extent cx="6005015" cy="2743200"/>
            <wp:effectExtent l="0" t="0" r="0" b="0"/>
            <wp:docPr id="9" name="Chart 9">
              <a:extLst xmlns:a="http://schemas.openxmlformats.org/drawingml/2006/main">
                <a:ext uri="{FF2B5EF4-FFF2-40B4-BE49-F238E27FC236}">
                  <a16:creationId xmlns:mo="http://schemas.microsoft.com/office/mac/office/2008/main" xmlns:mv="urn:schemas-microsoft-com:mac:vml" xmlns:ve="http://schemas.openxmlformats.org/markup-compatibility/2006"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1CC0445-3DB1-4CBF-BA32-B1EE6E2E2F1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9A5B80" w:rsidRPr="00615879" w:rsidRDefault="009A5B80" w:rsidP="009A5B80">
      <w:pPr>
        <w:spacing w:line="276" w:lineRule="auto"/>
        <w:jc w:val="both"/>
        <w:rPr>
          <w:rFonts w:cstheme="minorHAnsi"/>
          <w:sz w:val="24"/>
          <w:szCs w:val="24"/>
        </w:rPr>
      </w:pPr>
      <w:r w:rsidRPr="00615879">
        <w:rPr>
          <w:rFonts w:cstheme="minorHAnsi"/>
          <w:sz w:val="24"/>
          <w:szCs w:val="24"/>
        </w:rPr>
        <w:t>In 50 respondents 14 students saved money to buy gaming instruments,16 students saved money to buy dress, ornaments or bicycle, Only a student saved money to buy electronics or gadgets and 19 students saved money for the purpose of having junk food and others.</w:t>
      </w:r>
    </w:p>
    <w:p w:rsidR="009A5B80" w:rsidRPr="00615879" w:rsidRDefault="009A5B80" w:rsidP="009A5B80">
      <w:pPr>
        <w:spacing w:line="276" w:lineRule="auto"/>
        <w:jc w:val="both"/>
        <w:rPr>
          <w:rFonts w:cstheme="minorHAnsi"/>
          <w:b/>
          <w:sz w:val="32"/>
        </w:rPr>
      </w:pPr>
      <w:r w:rsidRPr="00615879">
        <w:rPr>
          <w:rFonts w:cstheme="minorHAnsi"/>
          <w:b/>
          <w:sz w:val="32"/>
        </w:rPr>
        <w:t xml:space="preserve">Q7. </w:t>
      </w:r>
      <w:r w:rsidRPr="00615879">
        <w:rPr>
          <w:rFonts w:cstheme="minorHAnsi"/>
          <w:b/>
          <w:bCs/>
          <w:sz w:val="32"/>
        </w:rPr>
        <w:t>How much you could save before opening school bank account?</w:t>
      </w:r>
    </w:p>
    <w:p w:rsidR="009A5B80" w:rsidRPr="00615879" w:rsidRDefault="009A5B80" w:rsidP="009A5B80">
      <w:pPr>
        <w:spacing w:line="276" w:lineRule="auto"/>
        <w:jc w:val="both"/>
        <w:rPr>
          <w:rFonts w:cstheme="minorHAnsi"/>
        </w:rPr>
      </w:pPr>
      <w:r w:rsidRPr="00615879">
        <w:rPr>
          <w:rFonts w:cstheme="minorHAnsi"/>
          <w:noProof/>
        </w:rPr>
        <w:drawing>
          <wp:inline distT="0" distB="0" distL="0" distR="0" wp14:anchorId="67FD3B70" wp14:editId="78DE1A97">
            <wp:extent cx="6005015" cy="2743200"/>
            <wp:effectExtent l="0" t="0" r="0" b="0"/>
            <wp:docPr id="10" name="Chart 10">
              <a:extLst xmlns:a="http://schemas.openxmlformats.org/drawingml/2006/main">
                <a:ext uri="{FF2B5EF4-FFF2-40B4-BE49-F238E27FC236}">
                  <a16:creationId xmlns:mo="http://schemas.microsoft.com/office/mac/office/2008/main" xmlns:mv="urn:schemas-microsoft-com:mac:vml" xmlns:ve="http://schemas.openxmlformats.org/markup-compatibility/2006"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434E4E8-1D44-4BED-896C-507F1168F6B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9A5B80" w:rsidRPr="00615879" w:rsidRDefault="009A5B80" w:rsidP="009A5B80">
      <w:pPr>
        <w:spacing w:line="276" w:lineRule="auto"/>
        <w:jc w:val="both"/>
        <w:rPr>
          <w:rFonts w:cstheme="minorHAnsi"/>
          <w:sz w:val="24"/>
          <w:szCs w:val="24"/>
        </w:rPr>
      </w:pPr>
      <w:r w:rsidRPr="00615879">
        <w:rPr>
          <w:rFonts w:cstheme="minorHAnsi"/>
          <w:sz w:val="24"/>
          <w:szCs w:val="24"/>
        </w:rPr>
        <w:t>The chart shows that 31 students could not save or could save only around 200</w:t>
      </w:r>
      <w:proofErr w:type="gramStart"/>
      <w:r w:rsidRPr="00615879">
        <w:rPr>
          <w:rFonts w:cstheme="minorHAnsi"/>
          <w:sz w:val="24"/>
          <w:szCs w:val="24"/>
        </w:rPr>
        <w:t>,15</w:t>
      </w:r>
      <w:proofErr w:type="gramEnd"/>
      <w:r w:rsidRPr="00615879">
        <w:rPr>
          <w:rFonts w:cstheme="minorHAnsi"/>
          <w:sz w:val="24"/>
          <w:szCs w:val="24"/>
        </w:rPr>
        <w:t xml:space="preserve"> students could save 201 to 500 and 4 students could save 501 to 1000.Nobody could save above this amount.</w:t>
      </w:r>
    </w:p>
    <w:p w:rsidR="009A5B80" w:rsidRPr="00615879" w:rsidRDefault="009A5B80" w:rsidP="009A5B80">
      <w:pPr>
        <w:spacing w:line="276" w:lineRule="auto"/>
        <w:jc w:val="both"/>
        <w:rPr>
          <w:rFonts w:cstheme="minorHAnsi"/>
          <w:b/>
          <w:sz w:val="32"/>
          <w:szCs w:val="32"/>
        </w:rPr>
      </w:pPr>
      <w:r w:rsidRPr="00615879">
        <w:rPr>
          <w:rFonts w:cstheme="minorHAnsi"/>
          <w:b/>
          <w:sz w:val="32"/>
          <w:szCs w:val="32"/>
        </w:rPr>
        <w:t xml:space="preserve">Q8. </w:t>
      </w:r>
      <w:r w:rsidRPr="00615879">
        <w:rPr>
          <w:rFonts w:cstheme="minorHAnsi"/>
          <w:b/>
          <w:bCs/>
          <w:sz w:val="32"/>
          <w:szCs w:val="32"/>
        </w:rPr>
        <w:t>Could you continue your savings before opening school bank account?</w:t>
      </w:r>
    </w:p>
    <w:p w:rsidR="009A5B80" w:rsidRPr="00615879" w:rsidRDefault="009A5B80" w:rsidP="009A5B80">
      <w:pPr>
        <w:spacing w:line="276" w:lineRule="auto"/>
        <w:jc w:val="both"/>
        <w:rPr>
          <w:rFonts w:cstheme="minorHAnsi"/>
        </w:rPr>
      </w:pPr>
      <w:r w:rsidRPr="00615879">
        <w:rPr>
          <w:rFonts w:cstheme="minorHAnsi"/>
          <w:noProof/>
        </w:rPr>
        <w:lastRenderedPageBreak/>
        <w:drawing>
          <wp:inline distT="0" distB="0" distL="0" distR="0" wp14:anchorId="7BAF0A10" wp14:editId="052207B8">
            <wp:extent cx="6004560" cy="2743200"/>
            <wp:effectExtent l="0" t="0" r="0" b="0"/>
            <wp:docPr id="11" name="Chart 11">
              <a:extLst xmlns:a="http://schemas.openxmlformats.org/drawingml/2006/main">
                <a:ext uri="{FF2B5EF4-FFF2-40B4-BE49-F238E27FC236}">
                  <a16:creationId xmlns:mo="http://schemas.microsoft.com/office/mac/office/2008/main" xmlns:mv="urn:schemas-microsoft-com:mac:vml" xmlns:ve="http://schemas.openxmlformats.org/markup-compatibility/2006"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2B318B0-F18A-4908-B411-9F21AB6A2C1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9A5B80" w:rsidRPr="00615879" w:rsidRDefault="009A5B80" w:rsidP="009A5B80">
      <w:pPr>
        <w:spacing w:line="276" w:lineRule="auto"/>
        <w:jc w:val="both"/>
        <w:rPr>
          <w:rFonts w:cstheme="minorHAnsi"/>
          <w:sz w:val="24"/>
          <w:szCs w:val="24"/>
        </w:rPr>
      </w:pPr>
      <w:r w:rsidRPr="00615879">
        <w:rPr>
          <w:rFonts w:cstheme="minorHAnsi"/>
          <w:sz w:val="24"/>
          <w:szCs w:val="24"/>
        </w:rPr>
        <w:t>In respondents only 4 students could save money successfully</w:t>
      </w:r>
      <w:proofErr w:type="gramStart"/>
      <w:r w:rsidRPr="00615879">
        <w:rPr>
          <w:rFonts w:cstheme="minorHAnsi"/>
          <w:sz w:val="24"/>
          <w:szCs w:val="24"/>
        </w:rPr>
        <w:t>,15</w:t>
      </w:r>
      <w:proofErr w:type="gramEnd"/>
      <w:r w:rsidRPr="00615879">
        <w:rPr>
          <w:rFonts w:cstheme="minorHAnsi"/>
          <w:sz w:val="24"/>
          <w:szCs w:val="24"/>
        </w:rPr>
        <w:t xml:space="preserve"> students could be successful partially and 31 students could not continue in saving money before opening school bank account.</w:t>
      </w:r>
    </w:p>
    <w:p w:rsidR="009A5B80" w:rsidRPr="00615879" w:rsidRDefault="009A5B80" w:rsidP="009A5B80">
      <w:pPr>
        <w:spacing w:line="276" w:lineRule="auto"/>
        <w:jc w:val="both"/>
        <w:rPr>
          <w:rFonts w:cstheme="minorHAnsi"/>
          <w:b/>
          <w:sz w:val="32"/>
        </w:rPr>
      </w:pPr>
      <w:r w:rsidRPr="00615879">
        <w:rPr>
          <w:rFonts w:cstheme="minorHAnsi"/>
          <w:b/>
          <w:sz w:val="32"/>
        </w:rPr>
        <w:t xml:space="preserve">Q9. </w:t>
      </w:r>
      <w:r w:rsidRPr="00615879">
        <w:rPr>
          <w:rFonts w:cstheme="minorHAnsi"/>
          <w:b/>
          <w:bCs/>
          <w:sz w:val="32"/>
        </w:rPr>
        <w:t xml:space="preserve">How </w:t>
      </w:r>
      <w:proofErr w:type="gramStart"/>
      <w:r w:rsidRPr="00615879">
        <w:rPr>
          <w:rFonts w:cstheme="minorHAnsi"/>
          <w:b/>
          <w:bCs/>
          <w:sz w:val="32"/>
        </w:rPr>
        <w:t>Frequently</w:t>
      </w:r>
      <w:proofErr w:type="gramEnd"/>
      <w:r w:rsidRPr="00615879">
        <w:rPr>
          <w:rFonts w:cstheme="minorHAnsi"/>
          <w:b/>
          <w:bCs/>
          <w:sz w:val="32"/>
        </w:rPr>
        <w:t xml:space="preserve"> you save in the account?</w:t>
      </w:r>
    </w:p>
    <w:p w:rsidR="009A5B80" w:rsidRPr="00615879" w:rsidRDefault="009A5B80" w:rsidP="009A5B80">
      <w:pPr>
        <w:spacing w:line="276" w:lineRule="auto"/>
        <w:jc w:val="both"/>
        <w:rPr>
          <w:rFonts w:cstheme="minorHAnsi"/>
        </w:rPr>
      </w:pPr>
    </w:p>
    <w:p w:rsidR="009A5B80" w:rsidRPr="00615879" w:rsidRDefault="009A5B80" w:rsidP="009A5B80">
      <w:pPr>
        <w:spacing w:line="276" w:lineRule="auto"/>
        <w:jc w:val="both"/>
        <w:rPr>
          <w:rFonts w:cstheme="minorHAnsi"/>
        </w:rPr>
      </w:pPr>
      <w:r w:rsidRPr="00615879">
        <w:rPr>
          <w:rFonts w:cstheme="minorHAnsi"/>
          <w:noProof/>
        </w:rPr>
        <w:drawing>
          <wp:inline distT="0" distB="0" distL="0" distR="0" wp14:anchorId="058ED3B9" wp14:editId="535D0452">
            <wp:extent cx="5990922" cy="3162300"/>
            <wp:effectExtent l="0" t="0" r="0" b="0"/>
            <wp:docPr id="12" name="Chart 12">
              <a:extLst xmlns:a="http://schemas.openxmlformats.org/drawingml/2006/main">
                <a:ext uri="{FF2B5EF4-FFF2-40B4-BE49-F238E27FC236}">
                  <a16:creationId xmlns:mo="http://schemas.microsoft.com/office/mac/office/2008/main" xmlns:mv="urn:schemas-microsoft-com:mac:vml" xmlns:ve="http://schemas.openxmlformats.org/markup-compatibility/2006"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9B1A652-1F76-4D5F-90B1-3EC8701B188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9A5B80" w:rsidRPr="00615879" w:rsidRDefault="009A5B80" w:rsidP="009A5B80">
      <w:pPr>
        <w:spacing w:line="276" w:lineRule="auto"/>
        <w:jc w:val="both"/>
        <w:rPr>
          <w:rFonts w:cstheme="minorHAnsi"/>
          <w:sz w:val="24"/>
          <w:szCs w:val="24"/>
        </w:rPr>
      </w:pPr>
      <w:r w:rsidRPr="00615879">
        <w:rPr>
          <w:rFonts w:cstheme="minorHAnsi"/>
          <w:sz w:val="24"/>
          <w:szCs w:val="24"/>
        </w:rPr>
        <w:t>In 50 students 8 students cannot save or never added money since account had opened</w:t>
      </w:r>
      <w:proofErr w:type="gramStart"/>
      <w:r w:rsidRPr="00615879">
        <w:rPr>
          <w:rFonts w:cstheme="minorHAnsi"/>
          <w:sz w:val="24"/>
          <w:szCs w:val="24"/>
        </w:rPr>
        <w:t>,10</w:t>
      </w:r>
      <w:proofErr w:type="gramEnd"/>
      <w:r w:rsidRPr="00615879">
        <w:rPr>
          <w:rFonts w:cstheme="minorHAnsi"/>
          <w:sz w:val="24"/>
          <w:szCs w:val="24"/>
        </w:rPr>
        <w:t xml:space="preserve"> students can save money at least once a month,3 students can save money less than once a month,15 students can put money as when they can in their account,7 students have paid money </w:t>
      </w:r>
      <w:r w:rsidRPr="00615879">
        <w:rPr>
          <w:rFonts w:cstheme="minorHAnsi"/>
          <w:sz w:val="24"/>
          <w:szCs w:val="24"/>
        </w:rPr>
        <w:lastRenderedPageBreak/>
        <w:t>but cannot continue within last one year and other 8 students do not know about their account as their guardians or parents operate their account.</w:t>
      </w:r>
    </w:p>
    <w:p w:rsidR="009A5B80" w:rsidRPr="00615879" w:rsidRDefault="009A5B80" w:rsidP="009A5B80">
      <w:pPr>
        <w:spacing w:line="276" w:lineRule="auto"/>
        <w:jc w:val="both"/>
        <w:rPr>
          <w:rFonts w:cstheme="minorHAnsi"/>
          <w:b/>
          <w:sz w:val="32"/>
        </w:rPr>
      </w:pPr>
    </w:p>
    <w:p w:rsidR="009A5B80" w:rsidRPr="00615879" w:rsidRDefault="009A5B80" w:rsidP="009A5B80">
      <w:pPr>
        <w:spacing w:line="276" w:lineRule="auto"/>
        <w:jc w:val="both"/>
        <w:rPr>
          <w:rFonts w:cstheme="minorHAnsi"/>
          <w:b/>
          <w:sz w:val="32"/>
        </w:rPr>
      </w:pPr>
    </w:p>
    <w:p w:rsidR="009A5B80" w:rsidRPr="00615879" w:rsidRDefault="009A5B80" w:rsidP="009A5B80">
      <w:pPr>
        <w:spacing w:line="276" w:lineRule="auto"/>
        <w:jc w:val="both"/>
        <w:rPr>
          <w:rFonts w:cstheme="minorHAnsi"/>
          <w:b/>
          <w:sz w:val="32"/>
        </w:rPr>
      </w:pPr>
    </w:p>
    <w:p w:rsidR="009A5B80" w:rsidRPr="00615879" w:rsidRDefault="009A5B80" w:rsidP="009A5B80">
      <w:pPr>
        <w:spacing w:line="276" w:lineRule="auto"/>
        <w:jc w:val="both"/>
        <w:rPr>
          <w:rFonts w:cstheme="minorHAnsi"/>
          <w:b/>
          <w:sz w:val="32"/>
        </w:rPr>
      </w:pPr>
    </w:p>
    <w:p w:rsidR="009A5B80" w:rsidRPr="00615879" w:rsidRDefault="009A5B80" w:rsidP="009A5B80">
      <w:pPr>
        <w:spacing w:line="276" w:lineRule="auto"/>
        <w:jc w:val="both"/>
        <w:rPr>
          <w:rFonts w:cstheme="minorHAnsi"/>
          <w:b/>
          <w:sz w:val="32"/>
        </w:rPr>
      </w:pPr>
    </w:p>
    <w:p w:rsidR="009A5B80" w:rsidRPr="00615879" w:rsidRDefault="009A5B80" w:rsidP="009A5B80">
      <w:pPr>
        <w:spacing w:line="276" w:lineRule="auto"/>
        <w:jc w:val="both"/>
        <w:rPr>
          <w:rFonts w:cstheme="minorHAnsi"/>
          <w:b/>
          <w:sz w:val="32"/>
        </w:rPr>
      </w:pPr>
    </w:p>
    <w:p w:rsidR="009A5B80" w:rsidRPr="00615879" w:rsidRDefault="009A5B80" w:rsidP="009A5B80">
      <w:pPr>
        <w:spacing w:line="276" w:lineRule="auto"/>
        <w:jc w:val="both"/>
        <w:rPr>
          <w:rFonts w:cstheme="minorHAnsi"/>
          <w:b/>
          <w:sz w:val="32"/>
        </w:rPr>
      </w:pPr>
      <w:r w:rsidRPr="00615879">
        <w:rPr>
          <w:rFonts w:cstheme="minorHAnsi"/>
          <w:b/>
          <w:sz w:val="32"/>
        </w:rPr>
        <w:t xml:space="preserve">Q10. </w:t>
      </w:r>
      <w:r w:rsidRPr="00615879">
        <w:rPr>
          <w:rFonts w:cstheme="minorHAnsi"/>
          <w:b/>
          <w:bCs/>
          <w:sz w:val="32"/>
        </w:rPr>
        <w:t>Do you agree that you are benefitted from School Bank Account?</w:t>
      </w:r>
    </w:p>
    <w:p w:rsidR="009A5B80" w:rsidRPr="00615879" w:rsidRDefault="009A5B80" w:rsidP="009A5B80">
      <w:pPr>
        <w:spacing w:line="276" w:lineRule="auto"/>
        <w:jc w:val="both"/>
        <w:rPr>
          <w:rFonts w:cstheme="minorHAnsi"/>
        </w:rPr>
      </w:pPr>
      <w:r w:rsidRPr="00615879">
        <w:rPr>
          <w:rFonts w:cstheme="minorHAnsi"/>
          <w:noProof/>
        </w:rPr>
        <w:drawing>
          <wp:inline distT="0" distB="0" distL="0" distR="0" wp14:anchorId="327BACC2" wp14:editId="4D9F68B1">
            <wp:extent cx="6005015" cy="2743200"/>
            <wp:effectExtent l="0" t="0" r="0" b="0"/>
            <wp:docPr id="13" name="Chart 13">
              <a:extLst xmlns:a="http://schemas.openxmlformats.org/drawingml/2006/main">
                <a:ext uri="{FF2B5EF4-FFF2-40B4-BE49-F238E27FC236}">
                  <a16:creationId xmlns:mo="http://schemas.microsoft.com/office/mac/office/2008/main" xmlns:mv="urn:schemas-microsoft-com:mac:vml" xmlns:ve="http://schemas.openxmlformats.org/markup-compatibility/2006"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CD14161-8587-44CB-86B2-547E9664286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9A5B80" w:rsidRPr="00615879" w:rsidRDefault="009A5B80" w:rsidP="009A5B80">
      <w:pPr>
        <w:spacing w:line="276" w:lineRule="auto"/>
        <w:jc w:val="both"/>
        <w:rPr>
          <w:rFonts w:cstheme="minorHAnsi"/>
          <w:sz w:val="24"/>
          <w:szCs w:val="24"/>
        </w:rPr>
      </w:pPr>
      <w:r w:rsidRPr="00615879">
        <w:rPr>
          <w:rFonts w:cstheme="minorHAnsi"/>
          <w:sz w:val="24"/>
          <w:szCs w:val="24"/>
        </w:rPr>
        <w:t>The graph shows that 21 or 42% students strongly agree</w:t>
      </w:r>
      <w:proofErr w:type="gramStart"/>
      <w:r w:rsidRPr="00615879">
        <w:rPr>
          <w:rFonts w:cstheme="minorHAnsi"/>
          <w:sz w:val="24"/>
          <w:szCs w:val="24"/>
        </w:rPr>
        <w:t>,16</w:t>
      </w:r>
      <w:proofErr w:type="gramEnd"/>
      <w:r w:rsidRPr="00615879">
        <w:rPr>
          <w:rFonts w:cstheme="minorHAnsi"/>
          <w:sz w:val="24"/>
          <w:szCs w:val="24"/>
        </w:rPr>
        <w:t xml:space="preserve"> or 32% students agree,6 or 12% students poorly agree and 7 or 14% students disagree in case they are benefitted from school bank account. Most students who strongly agree and only agree that they are benefitted from this account are in urban area and most students who poorly agree or disagree that they are benefitted from this account are in rural area.  </w:t>
      </w:r>
    </w:p>
    <w:p w:rsidR="009A5B80" w:rsidRPr="00615879" w:rsidRDefault="009A5B80" w:rsidP="009A5B80">
      <w:pPr>
        <w:spacing w:line="276" w:lineRule="auto"/>
        <w:jc w:val="both"/>
        <w:rPr>
          <w:rFonts w:cstheme="minorHAnsi"/>
          <w:sz w:val="32"/>
        </w:rPr>
      </w:pPr>
      <w:r w:rsidRPr="00615879">
        <w:rPr>
          <w:rFonts w:cstheme="minorHAnsi"/>
          <w:b/>
          <w:sz w:val="32"/>
        </w:rPr>
        <w:t>Q11</w:t>
      </w:r>
      <w:r w:rsidRPr="00615879">
        <w:rPr>
          <w:rFonts w:cstheme="minorHAnsi"/>
          <w:sz w:val="32"/>
        </w:rPr>
        <w:t xml:space="preserve">. </w:t>
      </w:r>
      <w:r w:rsidRPr="00615879">
        <w:rPr>
          <w:rFonts w:cstheme="minorHAnsi"/>
          <w:b/>
          <w:bCs/>
          <w:sz w:val="32"/>
        </w:rPr>
        <w:t>What types of benefit you take from your Account?</w:t>
      </w:r>
    </w:p>
    <w:p w:rsidR="009A5B80" w:rsidRPr="00615879" w:rsidRDefault="009A5B80" w:rsidP="009A5B80">
      <w:pPr>
        <w:spacing w:line="276" w:lineRule="auto"/>
        <w:jc w:val="both"/>
        <w:rPr>
          <w:rFonts w:cstheme="minorHAnsi"/>
        </w:rPr>
      </w:pPr>
      <w:r w:rsidRPr="00615879">
        <w:rPr>
          <w:rFonts w:cstheme="minorHAnsi"/>
          <w:noProof/>
        </w:rPr>
        <w:lastRenderedPageBreak/>
        <w:drawing>
          <wp:inline distT="0" distB="0" distL="0" distR="0" wp14:anchorId="77801C73" wp14:editId="08D052EE">
            <wp:extent cx="5977719" cy="2743200"/>
            <wp:effectExtent l="0" t="0" r="0" b="0"/>
            <wp:docPr id="14" name="Chart 14">
              <a:extLst xmlns:a="http://schemas.openxmlformats.org/drawingml/2006/main">
                <a:ext uri="{FF2B5EF4-FFF2-40B4-BE49-F238E27FC236}">
                  <a16:creationId xmlns:mo="http://schemas.microsoft.com/office/mac/office/2008/main" xmlns:mv="urn:schemas-microsoft-com:mac:vml" xmlns:ve="http://schemas.openxmlformats.org/markup-compatibility/2006"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8A5C73A-C579-4EE0-8130-197A1310604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9A5B80" w:rsidRPr="00615879" w:rsidRDefault="009A5B80" w:rsidP="009A5B80">
      <w:pPr>
        <w:spacing w:line="276" w:lineRule="auto"/>
        <w:jc w:val="both"/>
        <w:rPr>
          <w:rFonts w:cstheme="minorHAnsi"/>
          <w:sz w:val="24"/>
          <w:szCs w:val="24"/>
        </w:rPr>
      </w:pPr>
      <w:r w:rsidRPr="00615879">
        <w:rPr>
          <w:rFonts w:cstheme="minorHAnsi"/>
          <w:sz w:val="24"/>
          <w:szCs w:val="24"/>
        </w:rPr>
        <w:t>The graph indicates that 10 or 20% students say that they get no benefit from this account,28 or 56% students can be successful to increase in saving tendency,8 or 16% students can get privilege in using ATM card,4 or 8% students agree that their school bank account make easier their school fee. Mainly in rural area most of the students cannot have sufficient benefit from their school bank account.</w:t>
      </w:r>
    </w:p>
    <w:p w:rsidR="009A5B80" w:rsidRPr="00615879" w:rsidRDefault="009A5B80" w:rsidP="009A5B80">
      <w:pPr>
        <w:spacing w:line="276" w:lineRule="auto"/>
        <w:jc w:val="both"/>
        <w:rPr>
          <w:rFonts w:cstheme="minorHAnsi"/>
          <w:b/>
          <w:sz w:val="32"/>
        </w:rPr>
      </w:pPr>
      <w:r w:rsidRPr="00615879">
        <w:rPr>
          <w:rFonts w:cstheme="minorHAnsi"/>
          <w:b/>
          <w:sz w:val="32"/>
        </w:rPr>
        <w:t xml:space="preserve">Q12. </w:t>
      </w:r>
      <w:r w:rsidRPr="00615879">
        <w:rPr>
          <w:rFonts w:cstheme="minorHAnsi"/>
          <w:b/>
          <w:bCs/>
          <w:sz w:val="32"/>
        </w:rPr>
        <w:t>Do you think that you are being financially literate?</w:t>
      </w:r>
    </w:p>
    <w:p w:rsidR="009A5B80" w:rsidRPr="00615879" w:rsidRDefault="009A5B80" w:rsidP="009A5B80">
      <w:pPr>
        <w:spacing w:line="276" w:lineRule="auto"/>
        <w:jc w:val="both"/>
        <w:rPr>
          <w:rFonts w:cstheme="minorHAnsi"/>
        </w:rPr>
      </w:pPr>
      <w:r w:rsidRPr="00615879">
        <w:rPr>
          <w:rFonts w:cstheme="minorHAnsi"/>
          <w:noProof/>
        </w:rPr>
        <w:drawing>
          <wp:inline distT="0" distB="0" distL="0" distR="0" wp14:anchorId="3B0A1E59" wp14:editId="0E3B046B">
            <wp:extent cx="5977255" cy="2743200"/>
            <wp:effectExtent l="0" t="0" r="0" b="0"/>
            <wp:docPr id="16" name="Chart 16">
              <a:extLst xmlns:a="http://schemas.openxmlformats.org/drawingml/2006/main">
                <a:ext uri="{FF2B5EF4-FFF2-40B4-BE49-F238E27FC236}">
                  <a16:creationId xmlns:mo="http://schemas.microsoft.com/office/mac/office/2008/main" xmlns:mv="urn:schemas-microsoft-com:mac:vml" xmlns:ve="http://schemas.openxmlformats.org/markup-compatibility/2006"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CCA509-5DED-4A51-844D-C8B46B30A0D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9A5B80" w:rsidRPr="00615879" w:rsidRDefault="009A5B80" w:rsidP="009A5B80">
      <w:pPr>
        <w:spacing w:line="276" w:lineRule="auto"/>
        <w:jc w:val="both"/>
        <w:rPr>
          <w:rFonts w:cstheme="minorHAnsi"/>
          <w:sz w:val="24"/>
          <w:szCs w:val="24"/>
        </w:rPr>
      </w:pPr>
      <w:r w:rsidRPr="00615879">
        <w:rPr>
          <w:rFonts w:cstheme="minorHAnsi"/>
          <w:sz w:val="24"/>
          <w:szCs w:val="24"/>
        </w:rPr>
        <w:t>This graph shows that 22 or 44% students strongly agree</w:t>
      </w:r>
      <w:proofErr w:type="gramStart"/>
      <w:r w:rsidRPr="00615879">
        <w:rPr>
          <w:rFonts w:cstheme="minorHAnsi"/>
          <w:sz w:val="24"/>
          <w:szCs w:val="24"/>
        </w:rPr>
        <w:t>,14</w:t>
      </w:r>
      <w:proofErr w:type="gramEnd"/>
      <w:r w:rsidRPr="00615879">
        <w:rPr>
          <w:rFonts w:cstheme="minorHAnsi"/>
          <w:sz w:val="24"/>
          <w:szCs w:val="24"/>
        </w:rPr>
        <w:t xml:space="preserve"> or 28% students only agree,10 or 20% students poorly agree and other 4 or 8% students disagree that they are being financially literate by opening school bank account.</w:t>
      </w:r>
    </w:p>
    <w:p w:rsidR="009A5B80" w:rsidRPr="00615879" w:rsidRDefault="009A5B80" w:rsidP="009A5B80">
      <w:pPr>
        <w:spacing w:line="276" w:lineRule="auto"/>
        <w:jc w:val="both"/>
        <w:rPr>
          <w:rFonts w:cstheme="minorHAnsi"/>
          <w:sz w:val="32"/>
        </w:rPr>
      </w:pPr>
      <w:r w:rsidRPr="00615879">
        <w:rPr>
          <w:rFonts w:cstheme="minorHAnsi"/>
          <w:b/>
          <w:sz w:val="32"/>
        </w:rPr>
        <w:lastRenderedPageBreak/>
        <w:t>Q13</w:t>
      </w:r>
      <w:r w:rsidRPr="00615879">
        <w:rPr>
          <w:rFonts w:cstheme="minorHAnsi"/>
          <w:sz w:val="32"/>
        </w:rPr>
        <w:t xml:space="preserve">. </w:t>
      </w:r>
      <w:r w:rsidRPr="00615879">
        <w:rPr>
          <w:rFonts w:cstheme="minorHAnsi"/>
          <w:b/>
          <w:bCs/>
          <w:sz w:val="32"/>
        </w:rPr>
        <w:t>Do you want to continue the Account?</w:t>
      </w:r>
    </w:p>
    <w:p w:rsidR="009A5B80" w:rsidRPr="00615879" w:rsidRDefault="009A5B80" w:rsidP="009A5B80">
      <w:pPr>
        <w:spacing w:line="276" w:lineRule="auto"/>
        <w:jc w:val="both"/>
        <w:rPr>
          <w:rFonts w:cstheme="minorHAnsi"/>
        </w:rPr>
      </w:pPr>
      <w:r w:rsidRPr="00615879">
        <w:rPr>
          <w:rFonts w:cstheme="minorHAnsi"/>
          <w:noProof/>
        </w:rPr>
        <w:drawing>
          <wp:inline distT="0" distB="0" distL="0" distR="0" wp14:anchorId="0925264F" wp14:editId="713B6955">
            <wp:extent cx="6005015" cy="2200275"/>
            <wp:effectExtent l="0" t="0" r="0" b="0"/>
            <wp:docPr id="17" name="Chart 17">
              <a:extLst xmlns:a="http://schemas.openxmlformats.org/drawingml/2006/main">
                <a:ext uri="{FF2B5EF4-FFF2-40B4-BE49-F238E27FC236}">
                  <a16:creationId xmlns:mo="http://schemas.microsoft.com/office/mac/office/2008/main" xmlns:mv="urn:schemas-microsoft-com:mac:vml" xmlns:ve="http://schemas.openxmlformats.org/markup-compatibility/2006"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3A577B3-0B28-4600-903E-94DDDB71586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r w:rsidRPr="00615879">
        <w:rPr>
          <w:rFonts w:cstheme="minorHAnsi"/>
          <w:sz w:val="24"/>
          <w:szCs w:val="24"/>
        </w:rPr>
        <w:t>This graph shows that 27 or 54% students want to continue the account. In contrast</w:t>
      </w:r>
      <w:proofErr w:type="gramStart"/>
      <w:r w:rsidRPr="00615879">
        <w:rPr>
          <w:rFonts w:cstheme="minorHAnsi"/>
          <w:sz w:val="24"/>
          <w:szCs w:val="24"/>
        </w:rPr>
        <w:t>,23</w:t>
      </w:r>
      <w:proofErr w:type="gramEnd"/>
      <w:r w:rsidRPr="00615879">
        <w:rPr>
          <w:rFonts w:cstheme="minorHAnsi"/>
          <w:sz w:val="24"/>
          <w:szCs w:val="24"/>
        </w:rPr>
        <w:t xml:space="preserve"> or 46% students do not want to continue their account. Most of the students who do not want to continue their school bank account live in rural area.</w:t>
      </w:r>
    </w:p>
    <w:p w:rsidR="009A5B80" w:rsidRPr="00615879" w:rsidRDefault="009A5B80" w:rsidP="009A5B80">
      <w:pPr>
        <w:spacing w:line="276" w:lineRule="auto"/>
        <w:jc w:val="both"/>
        <w:rPr>
          <w:rFonts w:cstheme="minorHAnsi"/>
          <w:b/>
          <w:sz w:val="32"/>
        </w:rPr>
      </w:pPr>
      <w:r w:rsidRPr="00615879">
        <w:rPr>
          <w:rFonts w:cstheme="minorHAnsi"/>
          <w:b/>
          <w:sz w:val="32"/>
        </w:rPr>
        <w:t xml:space="preserve">Q14. </w:t>
      </w:r>
      <w:r w:rsidRPr="00615879">
        <w:rPr>
          <w:rFonts w:cstheme="minorHAnsi"/>
          <w:b/>
          <w:bCs/>
          <w:sz w:val="32"/>
        </w:rPr>
        <w:t>If you don’t want to continue the account then what is the reason?</w:t>
      </w:r>
    </w:p>
    <w:p w:rsidR="009A5B80" w:rsidRPr="00615879" w:rsidRDefault="009A5B80" w:rsidP="009A5B80">
      <w:pPr>
        <w:spacing w:line="276" w:lineRule="auto"/>
        <w:jc w:val="both"/>
        <w:rPr>
          <w:rFonts w:cstheme="minorHAnsi"/>
        </w:rPr>
      </w:pPr>
      <w:r w:rsidRPr="00615879">
        <w:rPr>
          <w:rFonts w:cstheme="minorHAnsi"/>
          <w:noProof/>
        </w:rPr>
        <w:drawing>
          <wp:inline distT="0" distB="0" distL="0" distR="0" wp14:anchorId="0F44CA68" wp14:editId="5D15BA3E">
            <wp:extent cx="5977719" cy="2743200"/>
            <wp:effectExtent l="0" t="0" r="0" b="0"/>
            <wp:docPr id="18" name="Chart 18">
              <a:extLst xmlns:a="http://schemas.openxmlformats.org/drawingml/2006/main">
                <a:ext uri="{FF2B5EF4-FFF2-40B4-BE49-F238E27FC236}">
                  <a16:creationId xmlns:mo="http://schemas.microsoft.com/office/mac/office/2008/main" xmlns:mv="urn:schemas-microsoft-com:mac:vml" xmlns:ve="http://schemas.openxmlformats.org/markup-compatibility/2006"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2E5D2EA-6602-4CFA-B364-2E728F2E1B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7D2F69" w:rsidRPr="00615879" w:rsidRDefault="009A5B80" w:rsidP="009A5B80">
      <w:pPr>
        <w:spacing w:line="276" w:lineRule="auto"/>
        <w:jc w:val="both"/>
        <w:rPr>
          <w:rFonts w:cstheme="minorHAnsi"/>
          <w:sz w:val="24"/>
          <w:szCs w:val="24"/>
        </w:rPr>
      </w:pPr>
      <w:r w:rsidRPr="00615879">
        <w:rPr>
          <w:rFonts w:cstheme="minorHAnsi"/>
          <w:sz w:val="24"/>
          <w:szCs w:val="24"/>
        </w:rPr>
        <w:t>The graph shows that 23 students on the 50 in numbers response that they do not continue their school bank account. Most of them live in rural area who do not want to continue their account. The reasons they say specifically.11 students do not continue for complexity of bank transaction,9 students do not want to continue for their poor financial condition as they live in rural area,1 student say that there is no branch near their school,2 students say that ATM booth are not available by that they can be benefitted. For those reasons they do not want to continue their account.</w:t>
      </w:r>
    </w:p>
    <w:p w:rsidR="009A5B80" w:rsidRPr="00615879" w:rsidRDefault="009A5B80" w:rsidP="009A5B80">
      <w:pPr>
        <w:spacing w:line="276" w:lineRule="auto"/>
        <w:jc w:val="both"/>
        <w:rPr>
          <w:rFonts w:cstheme="minorHAnsi"/>
          <w:sz w:val="24"/>
          <w:szCs w:val="24"/>
        </w:rPr>
      </w:pPr>
      <w:r w:rsidRPr="00615879">
        <w:rPr>
          <w:rFonts w:cstheme="minorHAnsi"/>
          <w:b/>
          <w:sz w:val="40"/>
        </w:rPr>
        <w:lastRenderedPageBreak/>
        <w:t>5.1.3 Guardians involved in school banking</w:t>
      </w:r>
    </w:p>
    <w:p w:rsidR="009A5B80" w:rsidRPr="00615879" w:rsidRDefault="009A5B80" w:rsidP="009A5B80">
      <w:pPr>
        <w:spacing w:line="276" w:lineRule="auto"/>
        <w:rPr>
          <w:rFonts w:cstheme="minorHAnsi"/>
          <w:b/>
          <w:sz w:val="32"/>
          <w:szCs w:val="32"/>
        </w:rPr>
      </w:pPr>
      <w:r w:rsidRPr="00615879">
        <w:rPr>
          <w:rFonts w:cstheme="minorHAnsi"/>
          <w:b/>
          <w:sz w:val="32"/>
          <w:szCs w:val="32"/>
        </w:rPr>
        <w:t xml:space="preserve">Q1. </w:t>
      </w:r>
      <w:r w:rsidRPr="00615879">
        <w:rPr>
          <w:rFonts w:cstheme="minorHAnsi"/>
          <w:b/>
          <w:bCs/>
          <w:sz w:val="32"/>
          <w:szCs w:val="32"/>
        </w:rPr>
        <w:t>How do you know about School Banking?</w:t>
      </w:r>
    </w:p>
    <w:p w:rsidR="009A5B80" w:rsidRPr="00615879" w:rsidRDefault="009A5B80" w:rsidP="009A5B80">
      <w:pPr>
        <w:spacing w:line="276" w:lineRule="auto"/>
        <w:jc w:val="both"/>
        <w:rPr>
          <w:rFonts w:cstheme="minorHAnsi"/>
        </w:rPr>
      </w:pPr>
      <w:r w:rsidRPr="00615879">
        <w:rPr>
          <w:rFonts w:cstheme="minorHAnsi"/>
          <w:noProof/>
        </w:rPr>
        <w:drawing>
          <wp:inline distT="0" distB="0" distL="0" distR="0" wp14:anchorId="2596BAC9" wp14:editId="228877D4">
            <wp:extent cx="5991225" cy="2402058"/>
            <wp:effectExtent l="0" t="0" r="3175" b="11430"/>
            <wp:docPr id="19" name="Chart 19">
              <a:extLst xmlns:a="http://schemas.openxmlformats.org/drawingml/2006/main">
                <a:ext uri="{FF2B5EF4-FFF2-40B4-BE49-F238E27FC236}">
                  <a16:creationId xmlns:mo="http://schemas.microsoft.com/office/mac/office/2008/main" xmlns:mv="urn:schemas-microsoft-com:mac:vml" xmlns:ve="http://schemas.openxmlformats.org/markup-compatibility/2006"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2FA08A7-9A25-4419-8E81-A8860B6C853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9A5B80" w:rsidRPr="00615879" w:rsidRDefault="009A5B80" w:rsidP="009A5B80">
      <w:pPr>
        <w:spacing w:line="276" w:lineRule="auto"/>
        <w:jc w:val="both"/>
        <w:rPr>
          <w:rFonts w:cstheme="minorHAnsi"/>
          <w:sz w:val="24"/>
          <w:szCs w:val="24"/>
        </w:rPr>
      </w:pPr>
      <w:r w:rsidRPr="00615879">
        <w:rPr>
          <w:rFonts w:cstheme="minorHAnsi"/>
          <w:sz w:val="24"/>
          <w:szCs w:val="24"/>
        </w:rPr>
        <w:t>The chart shows that 6 guardians know about school banking by family/friend or neighbor</w:t>
      </w:r>
      <w:proofErr w:type="gramStart"/>
      <w:r w:rsidRPr="00615879">
        <w:rPr>
          <w:rFonts w:cstheme="minorHAnsi"/>
          <w:sz w:val="24"/>
          <w:szCs w:val="24"/>
        </w:rPr>
        <w:t>,26</w:t>
      </w:r>
      <w:proofErr w:type="gramEnd"/>
      <w:r w:rsidRPr="00615879">
        <w:rPr>
          <w:rFonts w:cstheme="minorHAnsi"/>
          <w:sz w:val="24"/>
          <w:szCs w:val="24"/>
        </w:rPr>
        <w:t xml:space="preserve"> guardians know about school banking by bank officials,7 guardians know about media advertisements,11 guardians know about school teacher. By this result it is clear that bank officials are more serious to convince guardians than their children which is a good approach to promote school bank account as children are less literate about bank activities than their guardians. Beside school teachers contribute too to promote this account which is the result of bank advertisements. But more work should be done. </w:t>
      </w:r>
    </w:p>
    <w:p w:rsidR="009A5B80" w:rsidRPr="00615879" w:rsidRDefault="009A5B80" w:rsidP="009A5B80">
      <w:pPr>
        <w:spacing w:line="276" w:lineRule="auto"/>
        <w:jc w:val="both"/>
        <w:rPr>
          <w:rFonts w:cstheme="minorHAnsi"/>
          <w:b/>
          <w:sz w:val="32"/>
          <w:szCs w:val="32"/>
        </w:rPr>
      </w:pPr>
      <w:r w:rsidRPr="00615879">
        <w:rPr>
          <w:rFonts w:cstheme="minorHAnsi"/>
          <w:b/>
          <w:sz w:val="32"/>
          <w:szCs w:val="32"/>
        </w:rPr>
        <w:t xml:space="preserve">Q2. </w:t>
      </w:r>
      <w:r w:rsidRPr="00615879">
        <w:rPr>
          <w:rFonts w:cstheme="minorHAnsi"/>
          <w:b/>
          <w:bCs/>
          <w:sz w:val="32"/>
          <w:szCs w:val="32"/>
        </w:rPr>
        <w:t>Do you agree that you are benefitted from School Bank Account?</w:t>
      </w:r>
    </w:p>
    <w:p w:rsidR="009A5B80" w:rsidRPr="00615879" w:rsidRDefault="009A5B80" w:rsidP="009A5B80">
      <w:pPr>
        <w:spacing w:line="276" w:lineRule="auto"/>
        <w:jc w:val="both"/>
        <w:rPr>
          <w:rFonts w:cstheme="minorHAnsi"/>
        </w:rPr>
      </w:pPr>
      <w:r w:rsidRPr="00615879">
        <w:rPr>
          <w:rFonts w:cstheme="minorHAnsi"/>
          <w:noProof/>
        </w:rPr>
        <w:drawing>
          <wp:inline distT="0" distB="0" distL="0" distR="0" wp14:anchorId="6869CC71" wp14:editId="3DD4EF61">
            <wp:extent cx="5963920" cy="2514600"/>
            <wp:effectExtent l="0" t="0" r="5080" b="0"/>
            <wp:docPr id="20" name="Chart 20">
              <a:extLst xmlns:a="http://schemas.openxmlformats.org/drawingml/2006/main">
                <a:ext uri="{FF2B5EF4-FFF2-40B4-BE49-F238E27FC236}">
                  <a16:creationId xmlns:mo="http://schemas.microsoft.com/office/mac/office/2008/main" xmlns:mv="urn:schemas-microsoft-com:mac:vml" xmlns:ve="http://schemas.openxmlformats.org/markup-compatibility/2006"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9B71204-939B-40A9-8227-5957E9C95C2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9A5B80" w:rsidRPr="00615879" w:rsidRDefault="009A5B80" w:rsidP="009A5B80">
      <w:pPr>
        <w:spacing w:line="276" w:lineRule="auto"/>
        <w:jc w:val="both"/>
        <w:rPr>
          <w:rFonts w:cstheme="minorHAnsi"/>
          <w:sz w:val="24"/>
          <w:szCs w:val="24"/>
        </w:rPr>
      </w:pPr>
      <w:r w:rsidRPr="00615879">
        <w:rPr>
          <w:rFonts w:cstheme="minorHAnsi"/>
          <w:sz w:val="24"/>
          <w:szCs w:val="24"/>
        </w:rPr>
        <w:lastRenderedPageBreak/>
        <w:t>This chart shows that 5 guardians disagree</w:t>
      </w:r>
      <w:proofErr w:type="gramStart"/>
      <w:r w:rsidRPr="00615879">
        <w:rPr>
          <w:rFonts w:cstheme="minorHAnsi"/>
          <w:sz w:val="24"/>
          <w:szCs w:val="24"/>
        </w:rPr>
        <w:t>,7</w:t>
      </w:r>
      <w:proofErr w:type="gramEnd"/>
      <w:r w:rsidRPr="00615879">
        <w:rPr>
          <w:rFonts w:cstheme="minorHAnsi"/>
          <w:sz w:val="24"/>
          <w:szCs w:val="24"/>
        </w:rPr>
        <w:t xml:space="preserve"> guardians poorly agree,9 guardians agree and 29 guardians strongly agree that they get benefit from their children’s school bank account. The guardians who disagree or poorly agree most live in rural site and others live in urban area.</w:t>
      </w:r>
    </w:p>
    <w:p w:rsidR="009A5B80" w:rsidRPr="00615879" w:rsidRDefault="009A5B80" w:rsidP="009A5B80">
      <w:pPr>
        <w:spacing w:line="276" w:lineRule="auto"/>
        <w:jc w:val="both"/>
        <w:rPr>
          <w:rFonts w:cstheme="minorHAnsi"/>
          <w:b/>
          <w:sz w:val="32"/>
          <w:szCs w:val="32"/>
        </w:rPr>
      </w:pPr>
      <w:r w:rsidRPr="00615879">
        <w:rPr>
          <w:rFonts w:cstheme="minorHAnsi"/>
          <w:b/>
          <w:sz w:val="32"/>
          <w:szCs w:val="32"/>
        </w:rPr>
        <w:t>Q3. What type of benefit you get from this account?</w:t>
      </w:r>
    </w:p>
    <w:p w:rsidR="009A5B80" w:rsidRPr="00615879" w:rsidRDefault="009A5B80" w:rsidP="009A5B80">
      <w:pPr>
        <w:spacing w:line="276" w:lineRule="auto"/>
        <w:jc w:val="both"/>
        <w:rPr>
          <w:rFonts w:cstheme="minorHAnsi"/>
          <w:b/>
          <w:sz w:val="32"/>
          <w:szCs w:val="32"/>
        </w:rPr>
      </w:pPr>
      <w:r w:rsidRPr="00615879">
        <w:rPr>
          <w:rFonts w:cstheme="minorHAnsi"/>
          <w:noProof/>
        </w:rPr>
        <w:drawing>
          <wp:inline distT="0" distB="0" distL="0" distR="0" wp14:anchorId="2CF03E65" wp14:editId="17968096">
            <wp:extent cx="6005015" cy="2743200"/>
            <wp:effectExtent l="0" t="0" r="0" b="0"/>
            <wp:docPr id="24" name="Chart 24">
              <a:extLst xmlns:a="http://schemas.openxmlformats.org/drawingml/2006/main">
                <a:ext uri="{FF2B5EF4-FFF2-40B4-BE49-F238E27FC236}">
                  <a16:creationId xmlns:mo="http://schemas.microsoft.com/office/mac/office/2008/main" xmlns:mv="urn:schemas-microsoft-com:mac:vml" xmlns:ve="http://schemas.openxmlformats.org/markup-compatibility/2006"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4E757C9-68CA-456F-B56A-1F9DF48E343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9A5B80" w:rsidRPr="00615879" w:rsidRDefault="009A5B80" w:rsidP="009A5B80">
      <w:pPr>
        <w:spacing w:line="276" w:lineRule="auto"/>
        <w:jc w:val="both"/>
        <w:rPr>
          <w:rFonts w:cstheme="minorHAnsi"/>
          <w:sz w:val="24"/>
          <w:szCs w:val="24"/>
        </w:rPr>
      </w:pPr>
      <w:r w:rsidRPr="00615879">
        <w:rPr>
          <w:rFonts w:cstheme="minorHAnsi"/>
          <w:sz w:val="24"/>
          <w:szCs w:val="24"/>
        </w:rPr>
        <w:t xml:space="preserve">This chart shows that 6 or 12% guardians inform that children are successful to increase their saving tendency, 8 or 16% guardians are happy with maximum interest, 19 or 38% guardians think that this account helps to be social and economic empowered, 8 or 16% guardians support the benefit of complementary insurance coverage and other 9 or 18% guardians support the internet banking facilities of the school banking accounts. </w:t>
      </w:r>
    </w:p>
    <w:p w:rsidR="009A5B80" w:rsidRPr="00615879" w:rsidRDefault="009A5B80" w:rsidP="009A5B80">
      <w:pPr>
        <w:spacing w:line="276" w:lineRule="auto"/>
        <w:jc w:val="both"/>
        <w:rPr>
          <w:rFonts w:cstheme="minorHAnsi"/>
          <w:b/>
          <w:sz w:val="32"/>
          <w:szCs w:val="32"/>
        </w:rPr>
      </w:pPr>
      <w:r w:rsidRPr="00615879">
        <w:rPr>
          <w:rFonts w:cstheme="minorHAnsi"/>
          <w:b/>
          <w:sz w:val="32"/>
          <w:szCs w:val="32"/>
        </w:rPr>
        <w:t xml:space="preserve">Q4. </w:t>
      </w:r>
      <w:r w:rsidRPr="00615879">
        <w:rPr>
          <w:rFonts w:cstheme="minorHAnsi"/>
          <w:b/>
          <w:bCs/>
          <w:sz w:val="32"/>
          <w:szCs w:val="32"/>
        </w:rPr>
        <w:t>Do you think your child is successful to save his pocket money?</w:t>
      </w:r>
    </w:p>
    <w:p w:rsidR="009A5B80" w:rsidRPr="00615879" w:rsidRDefault="009A5B80" w:rsidP="009A5B80">
      <w:pPr>
        <w:spacing w:line="276" w:lineRule="auto"/>
        <w:jc w:val="both"/>
        <w:rPr>
          <w:rFonts w:cstheme="minorHAnsi"/>
        </w:rPr>
      </w:pPr>
      <w:r w:rsidRPr="00615879">
        <w:rPr>
          <w:rFonts w:cstheme="minorHAnsi"/>
          <w:noProof/>
        </w:rPr>
        <w:drawing>
          <wp:inline distT="0" distB="0" distL="0" distR="0" wp14:anchorId="03CFB072" wp14:editId="51B0B07F">
            <wp:extent cx="5991367" cy="2124075"/>
            <wp:effectExtent l="0" t="0" r="3175" b="9525"/>
            <wp:docPr id="21" name="Chart 21">
              <a:extLst xmlns:a="http://schemas.openxmlformats.org/drawingml/2006/main">
                <a:ext uri="{FF2B5EF4-FFF2-40B4-BE49-F238E27FC236}">
                  <a16:creationId xmlns:mo="http://schemas.microsoft.com/office/mac/office/2008/main" xmlns:mv="urn:schemas-microsoft-com:mac:vml" xmlns:ve="http://schemas.openxmlformats.org/markup-compatibility/2006"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563EE74-F8A5-4A92-8DB5-2603FBA2674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r w:rsidRPr="00615879">
        <w:rPr>
          <w:rFonts w:cstheme="minorHAnsi"/>
          <w:sz w:val="24"/>
          <w:szCs w:val="24"/>
        </w:rPr>
        <w:t xml:space="preserve">The graph indicates that 39 or 78% guardians believe that their children can save their pocket </w:t>
      </w:r>
      <w:r w:rsidRPr="00615879">
        <w:rPr>
          <w:rFonts w:cstheme="minorHAnsi"/>
          <w:sz w:val="24"/>
          <w:szCs w:val="24"/>
        </w:rPr>
        <w:lastRenderedPageBreak/>
        <w:t xml:space="preserve">money successfully and 11 or 22% guardians do not believe that their children can save their pocket money successfully. </w:t>
      </w:r>
    </w:p>
    <w:p w:rsidR="009A5B80" w:rsidRPr="00615879" w:rsidRDefault="009A5B80" w:rsidP="009A5B80">
      <w:pPr>
        <w:spacing w:line="276" w:lineRule="auto"/>
        <w:jc w:val="both"/>
        <w:rPr>
          <w:rFonts w:cstheme="minorHAnsi"/>
          <w:b/>
          <w:sz w:val="32"/>
          <w:szCs w:val="32"/>
        </w:rPr>
      </w:pPr>
      <w:r w:rsidRPr="00615879">
        <w:rPr>
          <w:rFonts w:cstheme="minorHAnsi"/>
          <w:b/>
          <w:sz w:val="32"/>
          <w:szCs w:val="32"/>
        </w:rPr>
        <w:t xml:space="preserve">Q5. </w:t>
      </w:r>
      <w:r w:rsidRPr="00615879">
        <w:rPr>
          <w:rFonts w:cstheme="minorHAnsi"/>
          <w:b/>
          <w:bCs/>
          <w:sz w:val="32"/>
          <w:szCs w:val="32"/>
        </w:rPr>
        <w:t>Do you think that your child is successful to be financially literate?</w:t>
      </w:r>
    </w:p>
    <w:p w:rsidR="009A5B80" w:rsidRPr="00615879" w:rsidRDefault="009A5B80" w:rsidP="009A5B80">
      <w:pPr>
        <w:spacing w:line="276" w:lineRule="auto"/>
        <w:jc w:val="both"/>
        <w:rPr>
          <w:rFonts w:cstheme="minorHAnsi"/>
        </w:rPr>
      </w:pPr>
      <w:r w:rsidRPr="00615879">
        <w:rPr>
          <w:rFonts w:cstheme="minorHAnsi"/>
          <w:noProof/>
        </w:rPr>
        <w:drawing>
          <wp:inline distT="0" distB="0" distL="0" distR="0" wp14:anchorId="026FE2FD" wp14:editId="1963B823">
            <wp:extent cx="5991225" cy="2743200"/>
            <wp:effectExtent l="0" t="0" r="3175" b="0"/>
            <wp:docPr id="22" name="Chart 22">
              <a:extLst xmlns:a="http://schemas.openxmlformats.org/drawingml/2006/main">
                <a:ext uri="{FF2B5EF4-FFF2-40B4-BE49-F238E27FC236}">
                  <a16:creationId xmlns:mo="http://schemas.microsoft.com/office/mac/office/2008/main" xmlns:mv="urn:schemas-microsoft-com:mac:vml" xmlns:ve="http://schemas.openxmlformats.org/markup-compatibility/2006"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5804A46-F777-4BFE-A0DC-FED1AB28034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9A5B80" w:rsidRPr="00615879" w:rsidRDefault="009A5B80" w:rsidP="009A5B80">
      <w:pPr>
        <w:spacing w:line="276" w:lineRule="auto"/>
        <w:jc w:val="both"/>
        <w:rPr>
          <w:rFonts w:cstheme="minorHAnsi"/>
          <w:sz w:val="24"/>
          <w:szCs w:val="24"/>
        </w:rPr>
      </w:pPr>
      <w:r w:rsidRPr="00615879">
        <w:rPr>
          <w:rFonts w:cstheme="minorHAnsi"/>
          <w:sz w:val="24"/>
          <w:szCs w:val="24"/>
        </w:rPr>
        <w:t>The chart shows that 27 guardians strongly agree</w:t>
      </w:r>
      <w:proofErr w:type="gramStart"/>
      <w:r w:rsidRPr="00615879">
        <w:rPr>
          <w:rFonts w:cstheme="minorHAnsi"/>
          <w:sz w:val="24"/>
          <w:szCs w:val="24"/>
        </w:rPr>
        <w:t>,11</w:t>
      </w:r>
      <w:proofErr w:type="gramEnd"/>
      <w:r w:rsidRPr="00615879">
        <w:rPr>
          <w:rFonts w:cstheme="minorHAnsi"/>
          <w:sz w:val="24"/>
          <w:szCs w:val="24"/>
        </w:rPr>
        <w:t xml:space="preserve"> guardians agree,9 guardians poorly agree and 3 guardians disagree that their children are successful to be financially literate.</w:t>
      </w:r>
    </w:p>
    <w:p w:rsidR="009A5B80" w:rsidRPr="00615879" w:rsidRDefault="009A5B80" w:rsidP="009A5B80">
      <w:pPr>
        <w:spacing w:line="276" w:lineRule="auto"/>
        <w:jc w:val="both"/>
        <w:rPr>
          <w:rFonts w:cstheme="minorHAnsi"/>
          <w:sz w:val="24"/>
          <w:szCs w:val="24"/>
        </w:rPr>
      </w:pPr>
    </w:p>
    <w:p w:rsidR="009A5B80" w:rsidRPr="00615879" w:rsidRDefault="009A5B80" w:rsidP="009A5B80">
      <w:pPr>
        <w:spacing w:line="276" w:lineRule="auto"/>
        <w:jc w:val="both"/>
        <w:rPr>
          <w:rFonts w:cstheme="minorHAnsi"/>
          <w:b/>
          <w:sz w:val="32"/>
          <w:szCs w:val="32"/>
        </w:rPr>
      </w:pPr>
      <w:r w:rsidRPr="00615879">
        <w:rPr>
          <w:rFonts w:cstheme="minorHAnsi"/>
          <w:b/>
          <w:sz w:val="32"/>
          <w:szCs w:val="32"/>
        </w:rPr>
        <w:t xml:space="preserve">Q6. </w:t>
      </w:r>
      <w:r w:rsidRPr="00615879">
        <w:rPr>
          <w:rFonts w:cstheme="minorHAnsi"/>
          <w:b/>
          <w:bCs/>
          <w:sz w:val="32"/>
          <w:szCs w:val="32"/>
        </w:rPr>
        <w:t>Do you have any recommendation about the school bank account? Please specify -</w:t>
      </w:r>
    </w:p>
    <w:p w:rsidR="009A5B80" w:rsidRPr="00615879" w:rsidRDefault="009A5B80" w:rsidP="009A5B80">
      <w:pPr>
        <w:spacing w:line="276" w:lineRule="auto"/>
        <w:jc w:val="both"/>
        <w:rPr>
          <w:rFonts w:cstheme="minorHAnsi"/>
        </w:rPr>
      </w:pPr>
      <w:r w:rsidRPr="00615879">
        <w:rPr>
          <w:rFonts w:cstheme="minorHAnsi"/>
          <w:noProof/>
        </w:rPr>
        <w:drawing>
          <wp:inline distT="0" distB="0" distL="0" distR="0" wp14:anchorId="219BE159" wp14:editId="7420DA83">
            <wp:extent cx="6005015" cy="2743200"/>
            <wp:effectExtent l="0" t="0" r="0" b="0"/>
            <wp:docPr id="23" name="Chart 23">
              <a:extLst xmlns:a="http://schemas.openxmlformats.org/drawingml/2006/main">
                <a:ext uri="{FF2B5EF4-FFF2-40B4-BE49-F238E27FC236}">
                  <a16:creationId xmlns:mo="http://schemas.microsoft.com/office/mac/office/2008/main" xmlns:mv="urn:schemas-microsoft-com:mac:vml" xmlns:ve="http://schemas.openxmlformats.org/markup-compatibility/2006"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86DA530-7952-4AD0-936C-0FD9748CB45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9A5B80" w:rsidRPr="00615879" w:rsidRDefault="009A5B80" w:rsidP="009A5B80">
      <w:pPr>
        <w:spacing w:line="276" w:lineRule="auto"/>
        <w:jc w:val="both"/>
        <w:rPr>
          <w:rFonts w:cstheme="minorHAnsi"/>
          <w:sz w:val="24"/>
          <w:szCs w:val="24"/>
        </w:rPr>
      </w:pPr>
      <w:r w:rsidRPr="00615879">
        <w:rPr>
          <w:rFonts w:cstheme="minorHAnsi"/>
          <w:sz w:val="24"/>
          <w:szCs w:val="24"/>
        </w:rPr>
        <w:lastRenderedPageBreak/>
        <w:t xml:space="preserve">The graph shows that 20 or 40% guardians have not given any recommendation,16 or 32% guardians have said that they think that ATM booth should be more available,8 or 16% guardians feel lack of bank branch near their children’s school,6 or 12% guardians recommend that opening account should be made easier. </w:t>
      </w:r>
    </w:p>
    <w:p w:rsidR="009A5B80" w:rsidRPr="00615879" w:rsidRDefault="009A5B80" w:rsidP="009A5B80">
      <w:pPr>
        <w:spacing w:line="276" w:lineRule="auto"/>
        <w:jc w:val="both"/>
        <w:rPr>
          <w:rFonts w:cstheme="minorHAnsi"/>
          <w:b/>
          <w:sz w:val="32"/>
        </w:rPr>
      </w:pPr>
    </w:p>
    <w:p w:rsidR="009A5B80" w:rsidRPr="00615879" w:rsidRDefault="009A5B80" w:rsidP="009A5B80">
      <w:pPr>
        <w:spacing w:line="276" w:lineRule="auto"/>
        <w:jc w:val="both"/>
        <w:rPr>
          <w:rFonts w:cstheme="minorHAnsi"/>
          <w:b/>
          <w:sz w:val="40"/>
        </w:rPr>
      </w:pPr>
      <w:r w:rsidRPr="00615879">
        <w:rPr>
          <w:rFonts w:cstheme="minorHAnsi"/>
          <w:b/>
          <w:sz w:val="40"/>
        </w:rPr>
        <w:t>5.2 Saving Tendency (Area based comparison)</w:t>
      </w:r>
    </w:p>
    <w:tbl>
      <w:tblPr>
        <w:tblW w:w="9450" w:type="dxa"/>
        <w:tblInd w:w="108" w:type="dxa"/>
        <w:tblCellMar>
          <w:top w:w="15" w:type="dxa"/>
          <w:bottom w:w="15" w:type="dxa"/>
        </w:tblCellMar>
        <w:tblLook w:val="04A0" w:firstRow="1" w:lastRow="0" w:firstColumn="1" w:lastColumn="0" w:noHBand="0" w:noVBand="1"/>
      </w:tblPr>
      <w:tblGrid>
        <w:gridCol w:w="925"/>
        <w:gridCol w:w="2333"/>
        <w:gridCol w:w="1033"/>
        <w:gridCol w:w="1033"/>
        <w:gridCol w:w="1240"/>
        <w:gridCol w:w="1798"/>
        <w:gridCol w:w="1088"/>
      </w:tblGrid>
      <w:tr w:rsidR="007D2F69" w:rsidRPr="00615879" w:rsidTr="007D2F69">
        <w:trPr>
          <w:trHeight w:val="300"/>
        </w:trPr>
        <w:tc>
          <w:tcPr>
            <w:tcW w:w="9450" w:type="dxa"/>
            <w:gridSpan w:val="7"/>
            <w:tcBorders>
              <w:top w:val="nil"/>
              <w:left w:val="nil"/>
              <w:bottom w:val="nil"/>
              <w:right w:val="nil"/>
            </w:tcBorders>
            <w:vAlign w:val="center"/>
            <w:hideMark/>
          </w:tcPr>
          <w:p w:rsidR="009A5B80" w:rsidRPr="00615879" w:rsidRDefault="009A5B80" w:rsidP="007D2F69">
            <w:pPr>
              <w:spacing w:after="0" w:line="276" w:lineRule="auto"/>
              <w:jc w:val="both"/>
              <w:rPr>
                <w:rFonts w:eastAsia="Times New Roman" w:cstheme="minorHAnsi"/>
                <w:b/>
                <w:bCs/>
                <w:sz w:val="18"/>
                <w:szCs w:val="18"/>
              </w:rPr>
            </w:pPr>
            <w:r w:rsidRPr="00615879">
              <w:rPr>
                <w:rFonts w:cstheme="minorHAnsi"/>
                <w:b/>
                <w:sz w:val="18"/>
                <w:szCs w:val="18"/>
              </w:rPr>
              <w:t>Table 5.2:</w:t>
            </w:r>
            <w:r w:rsidRPr="00615879">
              <w:rPr>
                <w:rFonts w:cstheme="minorHAnsi"/>
                <w:sz w:val="24"/>
                <w:szCs w:val="24"/>
              </w:rPr>
              <w:t xml:space="preserve"> </w:t>
            </w:r>
            <w:r w:rsidRPr="00615879">
              <w:rPr>
                <w:rFonts w:eastAsia="Times New Roman" w:cstheme="minorHAnsi"/>
                <w:bCs/>
                <w:sz w:val="18"/>
                <w:szCs w:val="18"/>
              </w:rPr>
              <w:t xml:space="preserve">Area * How much do you save in a month in your account? </w:t>
            </w:r>
            <w:proofErr w:type="spellStart"/>
            <w:r w:rsidRPr="00615879">
              <w:rPr>
                <w:rFonts w:eastAsia="Times New Roman" w:cstheme="minorHAnsi"/>
                <w:bCs/>
                <w:sz w:val="18"/>
                <w:szCs w:val="18"/>
              </w:rPr>
              <w:t>Crosstabulation</w:t>
            </w:r>
            <w:proofErr w:type="spellEnd"/>
          </w:p>
        </w:tc>
      </w:tr>
      <w:tr w:rsidR="007D2F69" w:rsidRPr="00615879" w:rsidTr="007D2F69">
        <w:trPr>
          <w:trHeight w:val="315"/>
        </w:trPr>
        <w:tc>
          <w:tcPr>
            <w:tcW w:w="925" w:type="dxa"/>
            <w:tcBorders>
              <w:top w:val="nil"/>
              <w:left w:val="nil"/>
              <w:bottom w:val="nil"/>
              <w:right w:val="nil"/>
            </w:tcBorders>
            <w:shd w:val="clear" w:color="000000" w:fill="FFFFFF"/>
            <w:noWrap/>
            <w:vAlign w:val="bottom"/>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Count</w:t>
            </w:r>
          </w:p>
        </w:tc>
        <w:tc>
          <w:tcPr>
            <w:tcW w:w="2333" w:type="dxa"/>
            <w:tcBorders>
              <w:top w:val="nil"/>
              <w:left w:val="nil"/>
              <w:bottom w:val="nil"/>
              <w:right w:val="nil"/>
            </w:tcBorders>
            <w:noWrap/>
            <w:vAlign w:val="bottom"/>
            <w:hideMark/>
          </w:tcPr>
          <w:p w:rsidR="009A5B80" w:rsidRPr="00615879" w:rsidRDefault="009A5B80" w:rsidP="007D2F69">
            <w:pPr>
              <w:spacing w:after="0" w:line="276" w:lineRule="auto"/>
              <w:jc w:val="both"/>
              <w:rPr>
                <w:rFonts w:eastAsia="Times New Roman" w:cstheme="minorHAnsi"/>
                <w:sz w:val="18"/>
                <w:szCs w:val="18"/>
              </w:rPr>
            </w:pPr>
          </w:p>
        </w:tc>
        <w:tc>
          <w:tcPr>
            <w:tcW w:w="1033" w:type="dxa"/>
            <w:tcBorders>
              <w:top w:val="nil"/>
              <w:left w:val="nil"/>
              <w:bottom w:val="nil"/>
              <w:right w:val="nil"/>
            </w:tcBorders>
            <w:noWrap/>
            <w:vAlign w:val="bottom"/>
            <w:hideMark/>
          </w:tcPr>
          <w:p w:rsidR="009A5B80" w:rsidRPr="00615879" w:rsidRDefault="009A5B80" w:rsidP="007D2F69">
            <w:pPr>
              <w:spacing w:after="0" w:line="276" w:lineRule="auto"/>
              <w:jc w:val="both"/>
              <w:rPr>
                <w:rFonts w:eastAsia="Times New Roman" w:cstheme="minorHAnsi"/>
                <w:sz w:val="20"/>
                <w:szCs w:val="20"/>
              </w:rPr>
            </w:pPr>
          </w:p>
        </w:tc>
        <w:tc>
          <w:tcPr>
            <w:tcW w:w="1033" w:type="dxa"/>
            <w:tcBorders>
              <w:top w:val="nil"/>
              <w:left w:val="nil"/>
              <w:bottom w:val="nil"/>
              <w:right w:val="nil"/>
            </w:tcBorders>
            <w:noWrap/>
            <w:vAlign w:val="bottom"/>
            <w:hideMark/>
          </w:tcPr>
          <w:p w:rsidR="009A5B80" w:rsidRPr="00615879" w:rsidRDefault="009A5B80" w:rsidP="007D2F69">
            <w:pPr>
              <w:spacing w:after="0" w:line="276" w:lineRule="auto"/>
              <w:jc w:val="both"/>
              <w:rPr>
                <w:rFonts w:eastAsia="Times New Roman" w:cstheme="minorHAnsi"/>
                <w:sz w:val="20"/>
                <w:szCs w:val="20"/>
              </w:rPr>
            </w:pPr>
          </w:p>
        </w:tc>
        <w:tc>
          <w:tcPr>
            <w:tcW w:w="1240" w:type="dxa"/>
            <w:tcBorders>
              <w:top w:val="nil"/>
              <w:left w:val="nil"/>
              <w:bottom w:val="nil"/>
              <w:right w:val="nil"/>
            </w:tcBorders>
            <w:noWrap/>
            <w:vAlign w:val="bottom"/>
            <w:hideMark/>
          </w:tcPr>
          <w:p w:rsidR="009A5B80" w:rsidRPr="00615879" w:rsidRDefault="009A5B80" w:rsidP="007D2F69">
            <w:pPr>
              <w:spacing w:after="0" w:line="276" w:lineRule="auto"/>
              <w:jc w:val="both"/>
              <w:rPr>
                <w:rFonts w:eastAsia="Times New Roman" w:cstheme="minorHAnsi"/>
                <w:sz w:val="20"/>
                <w:szCs w:val="20"/>
              </w:rPr>
            </w:pPr>
          </w:p>
        </w:tc>
        <w:tc>
          <w:tcPr>
            <w:tcW w:w="1798" w:type="dxa"/>
            <w:tcBorders>
              <w:top w:val="nil"/>
              <w:left w:val="nil"/>
              <w:bottom w:val="nil"/>
              <w:right w:val="nil"/>
            </w:tcBorders>
            <w:noWrap/>
            <w:vAlign w:val="bottom"/>
            <w:hideMark/>
          </w:tcPr>
          <w:p w:rsidR="009A5B80" w:rsidRPr="00615879" w:rsidRDefault="009A5B80" w:rsidP="007D2F69">
            <w:pPr>
              <w:spacing w:after="0" w:line="276" w:lineRule="auto"/>
              <w:jc w:val="both"/>
              <w:rPr>
                <w:rFonts w:eastAsia="Times New Roman" w:cstheme="minorHAnsi"/>
                <w:sz w:val="20"/>
                <w:szCs w:val="20"/>
              </w:rPr>
            </w:pPr>
          </w:p>
        </w:tc>
        <w:tc>
          <w:tcPr>
            <w:tcW w:w="1088" w:type="dxa"/>
            <w:tcBorders>
              <w:top w:val="nil"/>
              <w:left w:val="nil"/>
              <w:bottom w:val="nil"/>
              <w:right w:val="nil"/>
            </w:tcBorders>
            <w:noWrap/>
            <w:vAlign w:val="bottom"/>
            <w:hideMark/>
          </w:tcPr>
          <w:p w:rsidR="009A5B80" w:rsidRPr="00615879" w:rsidRDefault="009A5B80" w:rsidP="007D2F69">
            <w:pPr>
              <w:spacing w:after="0" w:line="276" w:lineRule="auto"/>
              <w:jc w:val="both"/>
              <w:rPr>
                <w:rFonts w:eastAsia="Times New Roman" w:cstheme="minorHAnsi"/>
                <w:sz w:val="20"/>
                <w:szCs w:val="20"/>
              </w:rPr>
            </w:pPr>
          </w:p>
        </w:tc>
      </w:tr>
      <w:tr w:rsidR="007D2F69" w:rsidRPr="00615879" w:rsidTr="007D2F69">
        <w:trPr>
          <w:trHeight w:val="315"/>
        </w:trPr>
        <w:tc>
          <w:tcPr>
            <w:tcW w:w="3258" w:type="dxa"/>
            <w:gridSpan w:val="2"/>
            <w:vMerge w:val="restart"/>
            <w:tcBorders>
              <w:top w:val="single" w:sz="12" w:space="0" w:color="000000"/>
              <w:left w:val="single" w:sz="12" w:space="0" w:color="000000"/>
              <w:bottom w:val="nil"/>
              <w:right w:val="nil"/>
            </w:tcBorders>
            <w:vAlign w:val="bottom"/>
            <w:hideMark/>
          </w:tcPr>
          <w:p w:rsidR="009A5B80" w:rsidRPr="00615879" w:rsidRDefault="009A5B80" w:rsidP="007D2F69">
            <w:pPr>
              <w:spacing w:after="0" w:line="276" w:lineRule="auto"/>
              <w:jc w:val="both"/>
              <w:rPr>
                <w:rFonts w:eastAsia="Times New Roman" w:cstheme="minorHAnsi"/>
                <w:sz w:val="20"/>
                <w:szCs w:val="20"/>
              </w:rPr>
            </w:pPr>
          </w:p>
        </w:tc>
        <w:tc>
          <w:tcPr>
            <w:tcW w:w="5104" w:type="dxa"/>
            <w:gridSpan w:val="4"/>
            <w:tcBorders>
              <w:top w:val="single" w:sz="12" w:space="0" w:color="000000"/>
              <w:left w:val="single" w:sz="12" w:space="0" w:color="000000"/>
              <w:bottom w:val="single" w:sz="4"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How much do you save in a month in your account?</w:t>
            </w:r>
          </w:p>
        </w:tc>
        <w:tc>
          <w:tcPr>
            <w:tcW w:w="1088" w:type="dxa"/>
            <w:vMerge w:val="restart"/>
            <w:tcBorders>
              <w:top w:val="single" w:sz="12" w:space="0" w:color="000000"/>
              <w:left w:val="single" w:sz="4" w:space="0" w:color="000000"/>
              <w:bottom w:val="single" w:sz="4" w:space="0" w:color="000000"/>
              <w:right w:val="single" w:sz="12" w:space="0" w:color="000000"/>
            </w:tcBorders>
            <w:vAlign w:val="bottom"/>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Total</w:t>
            </w:r>
          </w:p>
        </w:tc>
      </w:tr>
      <w:tr w:rsidR="007D2F69" w:rsidRPr="00615879" w:rsidTr="007D2F69">
        <w:trPr>
          <w:trHeight w:val="315"/>
        </w:trPr>
        <w:tc>
          <w:tcPr>
            <w:tcW w:w="3258" w:type="dxa"/>
            <w:gridSpan w:val="2"/>
            <w:vMerge/>
            <w:tcBorders>
              <w:top w:val="single" w:sz="12" w:space="0" w:color="000000"/>
              <w:left w:val="single" w:sz="12" w:space="0" w:color="000000"/>
              <w:bottom w:val="nil"/>
              <w:right w:val="nil"/>
            </w:tcBorders>
            <w:vAlign w:val="center"/>
            <w:hideMark/>
          </w:tcPr>
          <w:p w:rsidR="009A5B80" w:rsidRPr="00615879" w:rsidRDefault="009A5B80" w:rsidP="007D2F69">
            <w:pPr>
              <w:spacing w:after="0" w:line="276" w:lineRule="auto"/>
              <w:jc w:val="both"/>
              <w:rPr>
                <w:rFonts w:eastAsia="Times New Roman" w:cstheme="minorHAnsi"/>
                <w:sz w:val="20"/>
                <w:szCs w:val="20"/>
              </w:rPr>
            </w:pPr>
          </w:p>
        </w:tc>
        <w:tc>
          <w:tcPr>
            <w:tcW w:w="1033" w:type="dxa"/>
            <w:tcBorders>
              <w:top w:val="single" w:sz="4" w:space="0" w:color="000000"/>
              <w:left w:val="single" w:sz="12" w:space="0" w:color="000000"/>
              <w:bottom w:val="single" w:sz="12"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0-200</w:t>
            </w:r>
          </w:p>
        </w:tc>
        <w:tc>
          <w:tcPr>
            <w:tcW w:w="1033" w:type="dxa"/>
            <w:tcBorders>
              <w:top w:val="single" w:sz="4" w:space="0" w:color="000000"/>
              <w:left w:val="single" w:sz="4" w:space="0" w:color="000000"/>
              <w:bottom w:val="single" w:sz="12"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201-500</w:t>
            </w:r>
          </w:p>
        </w:tc>
        <w:tc>
          <w:tcPr>
            <w:tcW w:w="1240" w:type="dxa"/>
            <w:tcBorders>
              <w:top w:val="single" w:sz="4" w:space="0" w:color="000000"/>
              <w:left w:val="single" w:sz="4" w:space="0" w:color="000000"/>
              <w:bottom w:val="single" w:sz="12"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501-1000</w:t>
            </w:r>
          </w:p>
        </w:tc>
        <w:tc>
          <w:tcPr>
            <w:tcW w:w="1798" w:type="dxa"/>
            <w:tcBorders>
              <w:top w:val="single" w:sz="4" w:space="0" w:color="000000"/>
              <w:left w:val="single" w:sz="4" w:space="0" w:color="000000"/>
              <w:bottom w:val="single" w:sz="12"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1000-2000</w:t>
            </w:r>
          </w:p>
        </w:tc>
        <w:tc>
          <w:tcPr>
            <w:tcW w:w="1088" w:type="dxa"/>
            <w:vMerge/>
            <w:tcBorders>
              <w:top w:val="single" w:sz="12" w:space="0" w:color="000000"/>
              <w:left w:val="single" w:sz="4" w:space="0" w:color="000000"/>
              <w:bottom w:val="single" w:sz="4" w:space="0" w:color="000000"/>
              <w:right w:val="single" w:sz="12" w:space="0" w:color="000000"/>
            </w:tcBorders>
            <w:vAlign w:val="center"/>
            <w:hideMark/>
          </w:tcPr>
          <w:p w:rsidR="009A5B80" w:rsidRPr="00615879" w:rsidRDefault="009A5B80" w:rsidP="007D2F69">
            <w:pPr>
              <w:spacing w:after="0" w:line="276" w:lineRule="auto"/>
              <w:jc w:val="both"/>
              <w:rPr>
                <w:rFonts w:eastAsia="Times New Roman" w:cstheme="minorHAnsi"/>
                <w:sz w:val="18"/>
                <w:szCs w:val="18"/>
              </w:rPr>
            </w:pPr>
          </w:p>
        </w:tc>
      </w:tr>
      <w:tr w:rsidR="007D2F69" w:rsidRPr="00615879" w:rsidTr="007D2F69">
        <w:trPr>
          <w:trHeight w:val="315"/>
        </w:trPr>
        <w:tc>
          <w:tcPr>
            <w:tcW w:w="925" w:type="dxa"/>
            <w:vMerge w:val="restart"/>
            <w:tcBorders>
              <w:top w:val="single" w:sz="12" w:space="0" w:color="000000"/>
              <w:left w:val="single" w:sz="12" w:space="0" w:color="000000"/>
              <w:bottom w:val="nil"/>
              <w:right w:val="nil"/>
            </w:tcBorders>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Area</w:t>
            </w:r>
          </w:p>
        </w:tc>
        <w:tc>
          <w:tcPr>
            <w:tcW w:w="2333" w:type="dxa"/>
            <w:tcBorders>
              <w:top w:val="single" w:sz="12" w:space="0" w:color="000000"/>
              <w:left w:val="nil"/>
              <w:bottom w:val="nil"/>
              <w:right w:val="single" w:sz="12" w:space="0" w:color="000000"/>
            </w:tcBorders>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Urban</w:t>
            </w:r>
          </w:p>
        </w:tc>
        <w:tc>
          <w:tcPr>
            <w:tcW w:w="1033" w:type="dxa"/>
            <w:tcBorders>
              <w:top w:val="single" w:sz="12" w:space="0" w:color="000000"/>
              <w:left w:val="single" w:sz="12" w:space="0" w:color="000000"/>
              <w:bottom w:val="nil"/>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4</w:t>
            </w:r>
          </w:p>
        </w:tc>
        <w:tc>
          <w:tcPr>
            <w:tcW w:w="1033" w:type="dxa"/>
            <w:tcBorders>
              <w:top w:val="single" w:sz="12" w:space="0" w:color="000000"/>
              <w:left w:val="single" w:sz="4" w:space="0" w:color="000000"/>
              <w:bottom w:val="nil"/>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4</w:t>
            </w:r>
          </w:p>
        </w:tc>
        <w:tc>
          <w:tcPr>
            <w:tcW w:w="1240" w:type="dxa"/>
            <w:tcBorders>
              <w:top w:val="single" w:sz="12" w:space="0" w:color="000000"/>
              <w:left w:val="single" w:sz="4" w:space="0" w:color="000000"/>
              <w:bottom w:val="nil"/>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17</w:t>
            </w:r>
          </w:p>
        </w:tc>
        <w:tc>
          <w:tcPr>
            <w:tcW w:w="1798" w:type="dxa"/>
            <w:tcBorders>
              <w:top w:val="single" w:sz="12" w:space="0" w:color="000000"/>
              <w:left w:val="single" w:sz="4" w:space="0" w:color="000000"/>
              <w:bottom w:val="nil"/>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5</w:t>
            </w:r>
          </w:p>
        </w:tc>
        <w:tc>
          <w:tcPr>
            <w:tcW w:w="1088" w:type="dxa"/>
            <w:tcBorders>
              <w:top w:val="single" w:sz="12" w:space="0" w:color="000000"/>
              <w:left w:val="single" w:sz="4" w:space="0" w:color="000000"/>
              <w:bottom w:val="nil"/>
              <w:right w:val="single" w:sz="12"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30</w:t>
            </w:r>
          </w:p>
        </w:tc>
      </w:tr>
      <w:tr w:rsidR="007D2F69" w:rsidRPr="00615879" w:rsidTr="007D2F69">
        <w:trPr>
          <w:trHeight w:val="300"/>
        </w:trPr>
        <w:tc>
          <w:tcPr>
            <w:tcW w:w="925" w:type="dxa"/>
            <w:vMerge/>
            <w:tcBorders>
              <w:top w:val="single" w:sz="12" w:space="0" w:color="000000"/>
              <w:left w:val="single" w:sz="12" w:space="0" w:color="000000"/>
              <w:bottom w:val="nil"/>
              <w:right w:val="nil"/>
            </w:tcBorders>
            <w:vAlign w:val="center"/>
            <w:hideMark/>
          </w:tcPr>
          <w:p w:rsidR="009A5B80" w:rsidRPr="00615879" w:rsidRDefault="009A5B80" w:rsidP="007D2F69">
            <w:pPr>
              <w:spacing w:after="0" w:line="276" w:lineRule="auto"/>
              <w:jc w:val="both"/>
              <w:rPr>
                <w:rFonts w:eastAsia="Times New Roman" w:cstheme="minorHAnsi"/>
                <w:sz w:val="18"/>
                <w:szCs w:val="18"/>
              </w:rPr>
            </w:pPr>
          </w:p>
        </w:tc>
        <w:tc>
          <w:tcPr>
            <w:tcW w:w="2333" w:type="dxa"/>
            <w:tcBorders>
              <w:top w:val="nil"/>
              <w:left w:val="nil"/>
              <w:bottom w:val="nil"/>
              <w:right w:val="single" w:sz="12" w:space="0" w:color="000000"/>
            </w:tcBorders>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Rural</w:t>
            </w:r>
          </w:p>
        </w:tc>
        <w:tc>
          <w:tcPr>
            <w:tcW w:w="1033" w:type="dxa"/>
            <w:tcBorders>
              <w:top w:val="nil"/>
              <w:left w:val="single" w:sz="12" w:space="0" w:color="000000"/>
              <w:bottom w:val="nil"/>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9</w:t>
            </w:r>
          </w:p>
        </w:tc>
        <w:tc>
          <w:tcPr>
            <w:tcW w:w="1033" w:type="dxa"/>
            <w:tcBorders>
              <w:top w:val="nil"/>
              <w:left w:val="single" w:sz="4" w:space="0" w:color="000000"/>
              <w:bottom w:val="nil"/>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10</w:t>
            </w:r>
          </w:p>
        </w:tc>
        <w:tc>
          <w:tcPr>
            <w:tcW w:w="1240" w:type="dxa"/>
            <w:tcBorders>
              <w:top w:val="nil"/>
              <w:left w:val="single" w:sz="4" w:space="0" w:color="000000"/>
              <w:bottom w:val="nil"/>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1</w:t>
            </w:r>
          </w:p>
        </w:tc>
        <w:tc>
          <w:tcPr>
            <w:tcW w:w="1798" w:type="dxa"/>
            <w:tcBorders>
              <w:top w:val="nil"/>
              <w:left w:val="single" w:sz="4" w:space="0" w:color="000000"/>
              <w:bottom w:val="nil"/>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0</w:t>
            </w:r>
          </w:p>
        </w:tc>
        <w:tc>
          <w:tcPr>
            <w:tcW w:w="1088" w:type="dxa"/>
            <w:tcBorders>
              <w:top w:val="nil"/>
              <w:left w:val="single" w:sz="4" w:space="0" w:color="000000"/>
              <w:bottom w:val="nil"/>
              <w:right w:val="single" w:sz="12"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20</w:t>
            </w:r>
          </w:p>
        </w:tc>
      </w:tr>
      <w:tr w:rsidR="007D2F69" w:rsidRPr="00615879" w:rsidTr="007D2F69">
        <w:trPr>
          <w:trHeight w:val="315"/>
        </w:trPr>
        <w:tc>
          <w:tcPr>
            <w:tcW w:w="3258" w:type="dxa"/>
            <w:gridSpan w:val="2"/>
            <w:tcBorders>
              <w:top w:val="nil"/>
              <w:left w:val="single" w:sz="12" w:space="0" w:color="000000"/>
              <w:bottom w:val="single" w:sz="12" w:space="0" w:color="000000"/>
              <w:right w:val="nil"/>
            </w:tcBorders>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Total</w:t>
            </w:r>
          </w:p>
        </w:tc>
        <w:tc>
          <w:tcPr>
            <w:tcW w:w="1033" w:type="dxa"/>
            <w:tcBorders>
              <w:top w:val="nil"/>
              <w:left w:val="single" w:sz="12" w:space="0" w:color="000000"/>
              <w:bottom w:val="single" w:sz="12" w:space="0" w:color="000000"/>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13</w:t>
            </w:r>
          </w:p>
        </w:tc>
        <w:tc>
          <w:tcPr>
            <w:tcW w:w="1033" w:type="dxa"/>
            <w:tcBorders>
              <w:top w:val="nil"/>
              <w:left w:val="single" w:sz="4" w:space="0" w:color="000000"/>
              <w:bottom w:val="single" w:sz="12" w:space="0" w:color="000000"/>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14</w:t>
            </w:r>
          </w:p>
        </w:tc>
        <w:tc>
          <w:tcPr>
            <w:tcW w:w="1240" w:type="dxa"/>
            <w:tcBorders>
              <w:top w:val="nil"/>
              <w:left w:val="single" w:sz="4" w:space="0" w:color="000000"/>
              <w:bottom w:val="single" w:sz="12" w:space="0" w:color="000000"/>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18</w:t>
            </w:r>
          </w:p>
        </w:tc>
        <w:tc>
          <w:tcPr>
            <w:tcW w:w="1798" w:type="dxa"/>
            <w:tcBorders>
              <w:top w:val="nil"/>
              <w:left w:val="single" w:sz="4" w:space="0" w:color="000000"/>
              <w:bottom w:val="single" w:sz="12" w:space="0" w:color="000000"/>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5</w:t>
            </w:r>
          </w:p>
        </w:tc>
        <w:tc>
          <w:tcPr>
            <w:tcW w:w="1088" w:type="dxa"/>
            <w:tcBorders>
              <w:top w:val="nil"/>
              <w:left w:val="single" w:sz="4" w:space="0" w:color="000000"/>
              <w:bottom w:val="single" w:sz="12" w:space="0" w:color="000000"/>
              <w:right w:val="single" w:sz="12"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50</w:t>
            </w:r>
          </w:p>
        </w:tc>
      </w:tr>
    </w:tbl>
    <w:p w:rsidR="009A5B80" w:rsidRPr="00615879" w:rsidRDefault="009A5B80" w:rsidP="009A5B80">
      <w:pPr>
        <w:spacing w:line="276" w:lineRule="auto"/>
        <w:jc w:val="both"/>
        <w:rPr>
          <w:rFonts w:cstheme="minorHAnsi"/>
        </w:rPr>
      </w:pPr>
    </w:p>
    <w:p w:rsidR="009A5B80" w:rsidRPr="00615879" w:rsidRDefault="009A5B80" w:rsidP="009A5B80">
      <w:pPr>
        <w:spacing w:line="276" w:lineRule="auto"/>
        <w:jc w:val="both"/>
        <w:rPr>
          <w:rFonts w:cstheme="minorHAnsi"/>
        </w:rPr>
      </w:pPr>
      <w:r w:rsidRPr="00615879">
        <w:rPr>
          <w:rFonts w:cstheme="minorHAnsi"/>
          <w:noProof/>
        </w:rPr>
        <w:drawing>
          <wp:inline distT="0" distB="0" distL="0" distR="0" wp14:anchorId="2B6BC2DC" wp14:editId="601F41B8">
            <wp:extent cx="6005015" cy="2438400"/>
            <wp:effectExtent l="0" t="0" r="0" b="0"/>
            <wp:docPr id="27" name="Chart 27">
              <a:extLst xmlns:a="http://schemas.openxmlformats.org/drawingml/2006/main">
                <a:ext uri="{FF2B5EF4-FFF2-40B4-BE49-F238E27FC236}">
                  <a16:creationId xmlns:mo="http://schemas.microsoft.com/office/mac/office/2008/main" xmlns:mv="urn:schemas-microsoft-com:mac:vml" xmlns:ve="http://schemas.openxmlformats.org/markup-compatibility/2006"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59CE49C-70B1-4FA5-8F9D-D0BFC1C71DD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9A5B80" w:rsidRPr="00615879" w:rsidRDefault="009A5B80" w:rsidP="009A5B80">
      <w:pPr>
        <w:spacing w:line="276" w:lineRule="auto"/>
        <w:jc w:val="both"/>
        <w:rPr>
          <w:rFonts w:cstheme="minorHAnsi"/>
          <w:sz w:val="24"/>
          <w:szCs w:val="24"/>
        </w:rPr>
      </w:pPr>
      <w:r w:rsidRPr="00615879">
        <w:rPr>
          <w:rFonts w:cstheme="minorHAnsi"/>
          <w:sz w:val="24"/>
          <w:szCs w:val="24"/>
        </w:rPr>
        <w:t xml:space="preserve">The chart shows that 4 students cannot save or can save money around 200 in urban area in contrast 9 students cannot save or save money around 200 in rural area.4 students can save money in urban area and 10 students can save money around 201 to 500.17 students in urban area and only a student in contrast can save money in rural area around 501 to 1000.5 students in urban area and in contrast no student in rural area can save money around 1000 to 2000.This result indicates that the saving tendency grows more in students who live in urban area than the students who live in rural area. Because the students who live urban area their financial condition is satisfactory but students who live in rural area most of them live under satisfactory level.    </w:t>
      </w:r>
    </w:p>
    <w:p w:rsidR="009A5B80" w:rsidRPr="00615879" w:rsidRDefault="009A5B80" w:rsidP="009A5B80">
      <w:pPr>
        <w:spacing w:line="276" w:lineRule="auto"/>
        <w:jc w:val="both"/>
        <w:rPr>
          <w:rFonts w:cstheme="minorHAnsi"/>
          <w:sz w:val="24"/>
          <w:szCs w:val="24"/>
        </w:rPr>
      </w:pPr>
    </w:p>
    <w:tbl>
      <w:tblPr>
        <w:tblW w:w="9446" w:type="dxa"/>
        <w:tblInd w:w="108" w:type="dxa"/>
        <w:tblCellMar>
          <w:top w:w="15" w:type="dxa"/>
          <w:bottom w:w="15" w:type="dxa"/>
        </w:tblCellMar>
        <w:tblLook w:val="04A0" w:firstRow="1" w:lastRow="0" w:firstColumn="1" w:lastColumn="0" w:noHBand="0" w:noVBand="1"/>
      </w:tblPr>
      <w:tblGrid>
        <w:gridCol w:w="908"/>
        <w:gridCol w:w="2295"/>
        <w:gridCol w:w="1557"/>
        <w:gridCol w:w="1378"/>
        <w:gridCol w:w="1562"/>
        <w:gridCol w:w="1746"/>
      </w:tblGrid>
      <w:tr w:rsidR="007D2F69" w:rsidRPr="00615879" w:rsidTr="007D2F69">
        <w:trPr>
          <w:trHeight w:val="312"/>
        </w:trPr>
        <w:tc>
          <w:tcPr>
            <w:tcW w:w="9446" w:type="dxa"/>
            <w:gridSpan w:val="6"/>
            <w:tcBorders>
              <w:top w:val="nil"/>
              <w:left w:val="nil"/>
              <w:bottom w:val="nil"/>
              <w:right w:val="nil"/>
            </w:tcBorders>
            <w:vAlign w:val="center"/>
            <w:hideMark/>
          </w:tcPr>
          <w:p w:rsidR="009A5B80" w:rsidRPr="00615879" w:rsidRDefault="009A5B80" w:rsidP="007D2F69">
            <w:pPr>
              <w:spacing w:after="0" w:line="276" w:lineRule="auto"/>
              <w:jc w:val="both"/>
              <w:rPr>
                <w:rFonts w:eastAsia="Times New Roman" w:cstheme="minorHAnsi"/>
                <w:b/>
                <w:bCs/>
                <w:sz w:val="18"/>
                <w:szCs w:val="18"/>
              </w:rPr>
            </w:pPr>
            <w:r w:rsidRPr="00615879">
              <w:rPr>
                <w:rFonts w:eastAsia="Times New Roman" w:cstheme="minorHAnsi"/>
                <w:b/>
                <w:bCs/>
                <w:sz w:val="18"/>
                <w:szCs w:val="18"/>
              </w:rPr>
              <w:t xml:space="preserve">Table 5.3: </w:t>
            </w:r>
            <w:r w:rsidRPr="00615879">
              <w:rPr>
                <w:rFonts w:eastAsia="Times New Roman" w:cstheme="minorHAnsi"/>
                <w:bCs/>
                <w:sz w:val="18"/>
                <w:szCs w:val="18"/>
              </w:rPr>
              <w:t xml:space="preserve">Area * How much you could save before opening school bank account? </w:t>
            </w:r>
            <w:proofErr w:type="spellStart"/>
            <w:r w:rsidRPr="00615879">
              <w:rPr>
                <w:rFonts w:eastAsia="Times New Roman" w:cstheme="minorHAnsi"/>
                <w:bCs/>
                <w:sz w:val="18"/>
                <w:szCs w:val="18"/>
              </w:rPr>
              <w:t>Crosstabulation</w:t>
            </w:r>
            <w:proofErr w:type="spellEnd"/>
          </w:p>
        </w:tc>
      </w:tr>
      <w:tr w:rsidR="007D2F69" w:rsidRPr="00615879" w:rsidTr="007D2F69">
        <w:trPr>
          <w:trHeight w:val="327"/>
        </w:trPr>
        <w:tc>
          <w:tcPr>
            <w:tcW w:w="908" w:type="dxa"/>
            <w:tcBorders>
              <w:top w:val="nil"/>
              <w:left w:val="nil"/>
              <w:bottom w:val="nil"/>
              <w:right w:val="nil"/>
            </w:tcBorders>
            <w:shd w:val="clear" w:color="000000" w:fill="FFFFFF"/>
            <w:noWrap/>
            <w:vAlign w:val="bottom"/>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Count</w:t>
            </w:r>
          </w:p>
        </w:tc>
        <w:tc>
          <w:tcPr>
            <w:tcW w:w="2295" w:type="dxa"/>
            <w:tcBorders>
              <w:top w:val="nil"/>
              <w:left w:val="nil"/>
              <w:bottom w:val="nil"/>
              <w:right w:val="nil"/>
            </w:tcBorders>
            <w:noWrap/>
            <w:vAlign w:val="bottom"/>
            <w:hideMark/>
          </w:tcPr>
          <w:p w:rsidR="009A5B80" w:rsidRPr="00615879" w:rsidRDefault="009A5B80" w:rsidP="007D2F69">
            <w:pPr>
              <w:spacing w:after="0" w:line="276" w:lineRule="auto"/>
              <w:jc w:val="both"/>
              <w:rPr>
                <w:rFonts w:eastAsia="Times New Roman" w:cstheme="minorHAnsi"/>
                <w:sz w:val="18"/>
                <w:szCs w:val="18"/>
              </w:rPr>
            </w:pPr>
          </w:p>
        </w:tc>
        <w:tc>
          <w:tcPr>
            <w:tcW w:w="1557" w:type="dxa"/>
            <w:tcBorders>
              <w:top w:val="nil"/>
              <w:left w:val="nil"/>
              <w:bottom w:val="nil"/>
              <w:right w:val="nil"/>
            </w:tcBorders>
            <w:noWrap/>
            <w:vAlign w:val="bottom"/>
            <w:hideMark/>
          </w:tcPr>
          <w:p w:rsidR="009A5B80" w:rsidRPr="00615879" w:rsidRDefault="009A5B80" w:rsidP="007D2F69">
            <w:pPr>
              <w:spacing w:after="0" w:line="276" w:lineRule="auto"/>
              <w:jc w:val="both"/>
              <w:rPr>
                <w:rFonts w:eastAsia="Times New Roman" w:cstheme="minorHAnsi"/>
                <w:sz w:val="20"/>
                <w:szCs w:val="20"/>
              </w:rPr>
            </w:pPr>
          </w:p>
        </w:tc>
        <w:tc>
          <w:tcPr>
            <w:tcW w:w="1378" w:type="dxa"/>
            <w:tcBorders>
              <w:top w:val="nil"/>
              <w:left w:val="nil"/>
              <w:bottom w:val="nil"/>
              <w:right w:val="nil"/>
            </w:tcBorders>
            <w:noWrap/>
            <w:vAlign w:val="bottom"/>
            <w:hideMark/>
          </w:tcPr>
          <w:p w:rsidR="009A5B80" w:rsidRPr="00615879" w:rsidRDefault="009A5B80" w:rsidP="007D2F69">
            <w:pPr>
              <w:spacing w:after="0" w:line="276" w:lineRule="auto"/>
              <w:jc w:val="both"/>
              <w:rPr>
                <w:rFonts w:eastAsia="Times New Roman" w:cstheme="minorHAnsi"/>
                <w:sz w:val="20"/>
                <w:szCs w:val="20"/>
              </w:rPr>
            </w:pPr>
          </w:p>
        </w:tc>
        <w:tc>
          <w:tcPr>
            <w:tcW w:w="1562" w:type="dxa"/>
            <w:tcBorders>
              <w:top w:val="nil"/>
              <w:left w:val="nil"/>
              <w:bottom w:val="nil"/>
              <w:right w:val="nil"/>
            </w:tcBorders>
            <w:noWrap/>
            <w:vAlign w:val="bottom"/>
            <w:hideMark/>
          </w:tcPr>
          <w:p w:rsidR="009A5B80" w:rsidRPr="00615879" w:rsidRDefault="009A5B80" w:rsidP="007D2F69">
            <w:pPr>
              <w:spacing w:after="0" w:line="276" w:lineRule="auto"/>
              <w:jc w:val="both"/>
              <w:rPr>
                <w:rFonts w:eastAsia="Times New Roman" w:cstheme="minorHAnsi"/>
                <w:sz w:val="20"/>
                <w:szCs w:val="20"/>
              </w:rPr>
            </w:pPr>
          </w:p>
        </w:tc>
        <w:tc>
          <w:tcPr>
            <w:tcW w:w="1746" w:type="dxa"/>
            <w:tcBorders>
              <w:top w:val="nil"/>
              <w:left w:val="nil"/>
              <w:bottom w:val="nil"/>
              <w:right w:val="nil"/>
            </w:tcBorders>
            <w:noWrap/>
            <w:vAlign w:val="bottom"/>
            <w:hideMark/>
          </w:tcPr>
          <w:p w:rsidR="009A5B80" w:rsidRPr="00615879" w:rsidRDefault="009A5B80" w:rsidP="007D2F69">
            <w:pPr>
              <w:spacing w:after="0" w:line="276" w:lineRule="auto"/>
              <w:jc w:val="both"/>
              <w:rPr>
                <w:rFonts w:eastAsia="Times New Roman" w:cstheme="minorHAnsi"/>
                <w:sz w:val="20"/>
                <w:szCs w:val="20"/>
              </w:rPr>
            </w:pPr>
          </w:p>
        </w:tc>
      </w:tr>
      <w:tr w:rsidR="007D2F69" w:rsidRPr="00615879" w:rsidTr="007D2F69">
        <w:trPr>
          <w:trHeight w:val="327"/>
        </w:trPr>
        <w:tc>
          <w:tcPr>
            <w:tcW w:w="3203" w:type="dxa"/>
            <w:gridSpan w:val="2"/>
            <w:vMerge w:val="restart"/>
            <w:tcBorders>
              <w:top w:val="single" w:sz="12" w:space="0" w:color="000000"/>
              <w:left w:val="single" w:sz="12" w:space="0" w:color="000000"/>
              <w:bottom w:val="nil"/>
              <w:right w:val="nil"/>
            </w:tcBorders>
            <w:vAlign w:val="bottom"/>
            <w:hideMark/>
          </w:tcPr>
          <w:p w:rsidR="009A5B80" w:rsidRPr="00615879" w:rsidRDefault="009A5B80" w:rsidP="007D2F69">
            <w:pPr>
              <w:spacing w:after="0" w:line="276" w:lineRule="auto"/>
              <w:jc w:val="both"/>
              <w:rPr>
                <w:rFonts w:eastAsia="Times New Roman" w:cstheme="minorHAnsi"/>
                <w:sz w:val="20"/>
                <w:szCs w:val="20"/>
              </w:rPr>
            </w:pPr>
          </w:p>
        </w:tc>
        <w:tc>
          <w:tcPr>
            <w:tcW w:w="4497" w:type="dxa"/>
            <w:gridSpan w:val="3"/>
            <w:tcBorders>
              <w:top w:val="single" w:sz="12" w:space="0" w:color="000000"/>
              <w:left w:val="single" w:sz="12" w:space="0" w:color="000000"/>
              <w:bottom w:val="single" w:sz="4"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How much you could save before opening school bank account?</w:t>
            </w:r>
          </w:p>
        </w:tc>
        <w:tc>
          <w:tcPr>
            <w:tcW w:w="1746" w:type="dxa"/>
            <w:vMerge w:val="restart"/>
            <w:tcBorders>
              <w:top w:val="single" w:sz="12" w:space="0" w:color="000000"/>
              <w:left w:val="single" w:sz="4" w:space="0" w:color="000000"/>
              <w:bottom w:val="single" w:sz="4" w:space="0" w:color="000000"/>
              <w:right w:val="single" w:sz="12" w:space="0" w:color="000000"/>
            </w:tcBorders>
            <w:vAlign w:val="bottom"/>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Total</w:t>
            </w:r>
          </w:p>
        </w:tc>
      </w:tr>
      <w:tr w:rsidR="007D2F69" w:rsidRPr="00615879" w:rsidTr="007D2F69">
        <w:trPr>
          <w:trHeight w:val="327"/>
        </w:trPr>
        <w:tc>
          <w:tcPr>
            <w:tcW w:w="3203" w:type="dxa"/>
            <w:gridSpan w:val="2"/>
            <w:vMerge/>
            <w:tcBorders>
              <w:top w:val="single" w:sz="12" w:space="0" w:color="000000"/>
              <w:left w:val="single" w:sz="12" w:space="0" w:color="000000"/>
              <w:bottom w:val="nil"/>
              <w:right w:val="nil"/>
            </w:tcBorders>
            <w:vAlign w:val="center"/>
            <w:hideMark/>
          </w:tcPr>
          <w:p w:rsidR="009A5B80" w:rsidRPr="00615879" w:rsidRDefault="009A5B80" w:rsidP="007D2F69">
            <w:pPr>
              <w:spacing w:after="0" w:line="276" w:lineRule="auto"/>
              <w:jc w:val="both"/>
              <w:rPr>
                <w:rFonts w:eastAsia="Times New Roman" w:cstheme="minorHAnsi"/>
                <w:sz w:val="20"/>
                <w:szCs w:val="20"/>
              </w:rPr>
            </w:pPr>
          </w:p>
        </w:tc>
        <w:tc>
          <w:tcPr>
            <w:tcW w:w="1557" w:type="dxa"/>
            <w:tcBorders>
              <w:top w:val="single" w:sz="4" w:space="0" w:color="000000"/>
              <w:left w:val="single" w:sz="12" w:space="0" w:color="000000"/>
              <w:bottom w:val="single" w:sz="12"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0-200</w:t>
            </w:r>
          </w:p>
        </w:tc>
        <w:tc>
          <w:tcPr>
            <w:tcW w:w="1378" w:type="dxa"/>
            <w:tcBorders>
              <w:top w:val="single" w:sz="4" w:space="0" w:color="000000"/>
              <w:left w:val="single" w:sz="4" w:space="0" w:color="000000"/>
              <w:bottom w:val="single" w:sz="12"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201-500</w:t>
            </w:r>
          </w:p>
        </w:tc>
        <w:tc>
          <w:tcPr>
            <w:tcW w:w="1562" w:type="dxa"/>
            <w:tcBorders>
              <w:top w:val="single" w:sz="4" w:space="0" w:color="000000"/>
              <w:left w:val="single" w:sz="4" w:space="0" w:color="000000"/>
              <w:bottom w:val="single" w:sz="12"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501-1000</w:t>
            </w:r>
          </w:p>
        </w:tc>
        <w:tc>
          <w:tcPr>
            <w:tcW w:w="1746" w:type="dxa"/>
            <w:vMerge/>
            <w:tcBorders>
              <w:top w:val="single" w:sz="12" w:space="0" w:color="000000"/>
              <w:left w:val="single" w:sz="4" w:space="0" w:color="000000"/>
              <w:bottom w:val="single" w:sz="4" w:space="0" w:color="000000"/>
              <w:right w:val="single" w:sz="12" w:space="0" w:color="000000"/>
            </w:tcBorders>
            <w:vAlign w:val="center"/>
            <w:hideMark/>
          </w:tcPr>
          <w:p w:rsidR="009A5B80" w:rsidRPr="00615879" w:rsidRDefault="009A5B80" w:rsidP="007D2F69">
            <w:pPr>
              <w:spacing w:after="0" w:line="276" w:lineRule="auto"/>
              <w:jc w:val="both"/>
              <w:rPr>
                <w:rFonts w:eastAsia="Times New Roman" w:cstheme="minorHAnsi"/>
                <w:sz w:val="18"/>
                <w:szCs w:val="18"/>
              </w:rPr>
            </w:pPr>
          </w:p>
        </w:tc>
      </w:tr>
      <w:tr w:rsidR="007D2F69" w:rsidRPr="00615879" w:rsidTr="007D2F69">
        <w:trPr>
          <w:trHeight w:val="327"/>
        </w:trPr>
        <w:tc>
          <w:tcPr>
            <w:tcW w:w="908" w:type="dxa"/>
            <w:vMerge w:val="restart"/>
            <w:tcBorders>
              <w:top w:val="single" w:sz="12" w:space="0" w:color="000000"/>
              <w:left w:val="single" w:sz="12" w:space="0" w:color="000000"/>
              <w:bottom w:val="nil"/>
              <w:right w:val="nil"/>
            </w:tcBorders>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Area</w:t>
            </w:r>
          </w:p>
        </w:tc>
        <w:tc>
          <w:tcPr>
            <w:tcW w:w="2295" w:type="dxa"/>
            <w:tcBorders>
              <w:top w:val="single" w:sz="12" w:space="0" w:color="000000"/>
              <w:left w:val="nil"/>
              <w:bottom w:val="nil"/>
              <w:right w:val="single" w:sz="12" w:space="0" w:color="000000"/>
            </w:tcBorders>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Urban</w:t>
            </w:r>
          </w:p>
        </w:tc>
        <w:tc>
          <w:tcPr>
            <w:tcW w:w="1557" w:type="dxa"/>
            <w:tcBorders>
              <w:top w:val="single" w:sz="12" w:space="0" w:color="000000"/>
              <w:left w:val="single" w:sz="12" w:space="0" w:color="000000"/>
              <w:bottom w:val="nil"/>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12</w:t>
            </w:r>
          </w:p>
        </w:tc>
        <w:tc>
          <w:tcPr>
            <w:tcW w:w="1378" w:type="dxa"/>
            <w:tcBorders>
              <w:top w:val="single" w:sz="12" w:space="0" w:color="000000"/>
              <w:left w:val="single" w:sz="4" w:space="0" w:color="000000"/>
              <w:bottom w:val="nil"/>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14</w:t>
            </w:r>
          </w:p>
        </w:tc>
        <w:tc>
          <w:tcPr>
            <w:tcW w:w="1562" w:type="dxa"/>
            <w:tcBorders>
              <w:top w:val="single" w:sz="12" w:space="0" w:color="000000"/>
              <w:left w:val="single" w:sz="4" w:space="0" w:color="000000"/>
              <w:bottom w:val="nil"/>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4</w:t>
            </w:r>
          </w:p>
        </w:tc>
        <w:tc>
          <w:tcPr>
            <w:tcW w:w="1746" w:type="dxa"/>
            <w:tcBorders>
              <w:top w:val="single" w:sz="12" w:space="0" w:color="000000"/>
              <w:left w:val="single" w:sz="4" w:space="0" w:color="000000"/>
              <w:bottom w:val="nil"/>
              <w:right w:val="single" w:sz="12"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30</w:t>
            </w:r>
          </w:p>
        </w:tc>
      </w:tr>
      <w:tr w:rsidR="007D2F69" w:rsidRPr="00615879" w:rsidTr="007D2F69">
        <w:trPr>
          <w:trHeight w:val="312"/>
        </w:trPr>
        <w:tc>
          <w:tcPr>
            <w:tcW w:w="908" w:type="dxa"/>
            <w:vMerge/>
            <w:tcBorders>
              <w:top w:val="single" w:sz="12" w:space="0" w:color="000000"/>
              <w:left w:val="single" w:sz="12" w:space="0" w:color="000000"/>
              <w:bottom w:val="nil"/>
              <w:right w:val="nil"/>
            </w:tcBorders>
            <w:vAlign w:val="center"/>
            <w:hideMark/>
          </w:tcPr>
          <w:p w:rsidR="009A5B80" w:rsidRPr="00615879" w:rsidRDefault="009A5B80" w:rsidP="007D2F69">
            <w:pPr>
              <w:spacing w:after="0" w:line="276" w:lineRule="auto"/>
              <w:jc w:val="both"/>
              <w:rPr>
                <w:rFonts w:eastAsia="Times New Roman" w:cstheme="minorHAnsi"/>
                <w:sz w:val="18"/>
                <w:szCs w:val="18"/>
              </w:rPr>
            </w:pPr>
          </w:p>
        </w:tc>
        <w:tc>
          <w:tcPr>
            <w:tcW w:w="2295" w:type="dxa"/>
            <w:tcBorders>
              <w:top w:val="nil"/>
              <w:left w:val="nil"/>
              <w:bottom w:val="nil"/>
              <w:right w:val="single" w:sz="12" w:space="0" w:color="000000"/>
            </w:tcBorders>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Rural</w:t>
            </w:r>
          </w:p>
        </w:tc>
        <w:tc>
          <w:tcPr>
            <w:tcW w:w="1557" w:type="dxa"/>
            <w:tcBorders>
              <w:top w:val="nil"/>
              <w:left w:val="single" w:sz="12" w:space="0" w:color="000000"/>
              <w:bottom w:val="nil"/>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19</w:t>
            </w:r>
          </w:p>
        </w:tc>
        <w:tc>
          <w:tcPr>
            <w:tcW w:w="1378" w:type="dxa"/>
            <w:tcBorders>
              <w:top w:val="nil"/>
              <w:left w:val="single" w:sz="4" w:space="0" w:color="000000"/>
              <w:bottom w:val="nil"/>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1</w:t>
            </w:r>
          </w:p>
        </w:tc>
        <w:tc>
          <w:tcPr>
            <w:tcW w:w="1562" w:type="dxa"/>
            <w:tcBorders>
              <w:top w:val="nil"/>
              <w:left w:val="single" w:sz="4" w:space="0" w:color="000000"/>
              <w:bottom w:val="nil"/>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0</w:t>
            </w:r>
          </w:p>
        </w:tc>
        <w:tc>
          <w:tcPr>
            <w:tcW w:w="1746" w:type="dxa"/>
            <w:tcBorders>
              <w:top w:val="nil"/>
              <w:left w:val="single" w:sz="4" w:space="0" w:color="000000"/>
              <w:bottom w:val="nil"/>
              <w:right w:val="single" w:sz="12"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20</w:t>
            </w:r>
          </w:p>
        </w:tc>
      </w:tr>
      <w:tr w:rsidR="007D2F69" w:rsidRPr="00615879" w:rsidTr="007D2F69">
        <w:trPr>
          <w:trHeight w:val="327"/>
        </w:trPr>
        <w:tc>
          <w:tcPr>
            <w:tcW w:w="3203" w:type="dxa"/>
            <w:gridSpan w:val="2"/>
            <w:tcBorders>
              <w:top w:val="nil"/>
              <w:left w:val="single" w:sz="12" w:space="0" w:color="000000"/>
              <w:bottom w:val="single" w:sz="12" w:space="0" w:color="000000"/>
              <w:right w:val="nil"/>
            </w:tcBorders>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Total</w:t>
            </w:r>
          </w:p>
        </w:tc>
        <w:tc>
          <w:tcPr>
            <w:tcW w:w="1557" w:type="dxa"/>
            <w:tcBorders>
              <w:top w:val="nil"/>
              <w:left w:val="single" w:sz="12" w:space="0" w:color="000000"/>
              <w:bottom w:val="single" w:sz="12" w:space="0" w:color="000000"/>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31</w:t>
            </w:r>
          </w:p>
        </w:tc>
        <w:tc>
          <w:tcPr>
            <w:tcW w:w="1378" w:type="dxa"/>
            <w:tcBorders>
              <w:top w:val="nil"/>
              <w:left w:val="single" w:sz="4" w:space="0" w:color="000000"/>
              <w:bottom w:val="single" w:sz="12" w:space="0" w:color="000000"/>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15</w:t>
            </w:r>
          </w:p>
        </w:tc>
        <w:tc>
          <w:tcPr>
            <w:tcW w:w="1562" w:type="dxa"/>
            <w:tcBorders>
              <w:top w:val="nil"/>
              <w:left w:val="single" w:sz="4" w:space="0" w:color="000000"/>
              <w:bottom w:val="single" w:sz="12" w:space="0" w:color="000000"/>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4</w:t>
            </w:r>
          </w:p>
        </w:tc>
        <w:tc>
          <w:tcPr>
            <w:tcW w:w="1746" w:type="dxa"/>
            <w:tcBorders>
              <w:top w:val="nil"/>
              <w:left w:val="single" w:sz="4" w:space="0" w:color="000000"/>
              <w:bottom w:val="single" w:sz="12" w:space="0" w:color="000000"/>
              <w:right w:val="single" w:sz="12"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50</w:t>
            </w:r>
          </w:p>
        </w:tc>
      </w:tr>
    </w:tbl>
    <w:p w:rsidR="009A5B80" w:rsidRPr="00615879" w:rsidRDefault="009A5B80" w:rsidP="009A5B80">
      <w:pPr>
        <w:spacing w:line="276" w:lineRule="auto"/>
        <w:jc w:val="both"/>
        <w:rPr>
          <w:rFonts w:cstheme="minorHAnsi"/>
        </w:rPr>
      </w:pPr>
    </w:p>
    <w:p w:rsidR="009A5B80" w:rsidRPr="00615879" w:rsidRDefault="009A5B80" w:rsidP="009A5B80">
      <w:pPr>
        <w:spacing w:line="276" w:lineRule="auto"/>
        <w:jc w:val="both"/>
        <w:rPr>
          <w:rFonts w:cstheme="minorHAnsi"/>
        </w:rPr>
      </w:pPr>
      <w:r w:rsidRPr="00615879">
        <w:rPr>
          <w:rFonts w:cstheme="minorHAnsi"/>
          <w:noProof/>
        </w:rPr>
        <w:drawing>
          <wp:inline distT="0" distB="0" distL="0" distR="0" wp14:anchorId="2A291AD8" wp14:editId="05F792A2">
            <wp:extent cx="5977719" cy="2743200"/>
            <wp:effectExtent l="0" t="0" r="0" b="0"/>
            <wp:docPr id="29" name="Chart 29">
              <a:extLst xmlns:a="http://schemas.openxmlformats.org/drawingml/2006/main">
                <a:ext uri="{FF2B5EF4-FFF2-40B4-BE49-F238E27FC236}">
                  <a16:creationId xmlns:mo="http://schemas.microsoft.com/office/mac/office/2008/main" xmlns:mv="urn:schemas-microsoft-com:mac:vml" xmlns:ve="http://schemas.openxmlformats.org/markup-compatibility/2006"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DED3D0E-461D-437B-A0D2-D291A081AEC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9A5B80" w:rsidRPr="00615879" w:rsidRDefault="009A5B80" w:rsidP="009A5B80">
      <w:pPr>
        <w:spacing w:line="276" w:lineRule="auto"/>
        <w:jc w:val="both"/>
        <w:rPr>
          <w:rFonts w:cstheme="minorHAnsi"/>
          <w:sz w:val="24"/>
          <w:szCs w:val="24"/>
        </w:rPr>
      </w:pPr>
      <w:r w:rsidRPr="00615879">
        <w:rPr>
          <w:rFonts w:cstheme="minorHAnsi"/>
          <w:sz w:val="24"/>
          <w:szCs w:val="24"/>
        </w:rPr>
        <w:t>This chart informs us the comparison based on urban and rural area about how much the students saved before opening school bank account. In urban area 12 students could not save or could save around 200,14 students could save 201 to 500 and 4 students could save 501 to 1000.But in rural area,19 students could not or could save around 200, Only a student could save 201 to 500 and nobody could save above 500. This result indicates that saving habit in the school going children was comparatively better in urban site for their better financial condition. So, Banks should give more importance and work to increase saving habit in rural site.</w:t>
      </w:r>
    </w:p>
    <w:p w:rsidR="009A5B80" w:rsidRPr="00615879" w:rsidRDefault="009A5B80" w:rsidP="009A5B80">
      <w:pPr>
        <w:spacing w:line="276" w:lineRule="auto"/>
        <w:jc w:val="both"/>
        <w:rPr>
          <w:rFonts w:cstheme="minorHAnsi"/>
          <w:b/>
          <w:sz w:val="24"/>
          <w:szCs w:val="24"/>
        </w:rPr>
      </w:pPr>
    </w:p>
    <w:p w:rsidR="009A5B80" w:rsidRPr="00615879" w:rsidRDefault="009A5B80" w:rsidP="009A5B80">
      <w:pPr>
        <w:spacing w:line="276" w:lineRule="auto"/>
        <w:jc w:val="both"/>
        <w:rPr>
          <w:rFonts w:cstheme="minorHAnsi"/>
          <w:b/>
          <w:sz w:val="40"/>
        </w:rPr>
      </w:pPr>
    </w:p>
    <w:p w:rsidR="009A5B80" w:rsidRPr="00615879" w:rsidRDefault="009A5B80" w:rsidP="009A5B80">
      <w:pPr>
        <w:spacing w:line="276" w:lineRule="auto"/>
        <w:jc w:val="both"/>
        <w:rPr>
          <w:rFonts w:cstheme="minorHAnsi"/>
          <w:b/>
          <w:sz w:val="40"/>
        </w:rPr>
      </w:pPr>
    </w:p>
    <w:p w:rsidR="009A5B80" w:rsidRPr="00615879" w:rsidRDefault="009A5B80" w:rsidP="009A5B80">
      <w:pPr>
        <w:spacing w:line="276" w:lineRule="auto"/>
        <w:jc w:val="both"/>
        <w:rPr>
          <w:rFonts w:cstheme="minorHAnsi"/>
          <w:b/>
          <w:sz w:val="40"/>
        </w:rPr>
      </w:pPr>
    </w:p>
    <w:p w:rsidR="009A5B80" w:rsidRPr="00615879" w:rsidRDefault="009A5B80" w:rsidP="009A5B80">
      <w:pPr>
        <w:spacing w:line="276" w:lineRule="auto"/>
        <w:jc w:val="both"/>
        <w:rPr>
          <w:rFonts w:cstheme="minorHAnsi"/>
          <w:b/>
          <w:sz w:val="40"/>
        </w:rPr>
      </w:pPr>
      <w:r w:rsidRPr="00615879">
        <w:rPr>
          <w:rFonts w:cstheme="minorHAnsi"/>
          <w:b/>
          <w:sz w:val="40"/>
        </w:rPr>
        <w:t>5.3 Financial literacy (Area based comparison)</w:t>
      </w:r>
    </w:p>
    <w:tbl>
      <w:tblPr>
        <w:tblW w:w="9485" w:type="dxa"/>
        <w:tblInd w:w="108" w:type="dxa"/>
        <w:tblCellMar>
          <w:top w:w="15" w:type="dxa"/>
          <w:bottom w:w="15" w:type="dxa"/>
        </w:tblCellMar>
        <w:tblLook w:val="04A0" w:firstRow="1" w:lastRow="0" w:firstColumn="1" w:lastColumn="0" w:noHBand="0" w:noVBand="1"/>
      </w:tblPr>
      <w:tblGrid>
        <w:gridCol w:w="922"/>
        <w:gridCol w:w="2325"/>
        <w:gridCol w:w="1032"/>
        <w:gridCol w:w="1030"/>
        <w:gridCol w:w="1235"/>
        <w:gridCol w:w="1795"/>
        <w:gridCol w:w="1146"/>
      </w:tblGrid>
      <w:tr w:rsidR="007D2F69" w:rsidRPr="00615879" w:rsidTr="007D2F69">
        <w:trPr>
          <w:trHeight w:val="291"/>
        </w:trPr>
        <w:tc>
          <w:tcPr>
            <w:tcW w:w="9485" w:type="dxa"/>
            <w:gridSpan w:val="7"/>
            <w:tcBorders>
              <w:top w:val="nil"/>
              <w:left w:val="nil"/>
              <w:bottom w:val="nil"/>
              <w:right w:val="nil"/>
            </w:tcBorders>
            <w:vAlign w:val="center"/>
            <w:hideMark/>
          </w:tcPr>
          <w:p w:rsidR="009A5B80" w:rsidRPr="00615879" w:rsidRDefault="009A5B80" w:rsidP="007D2F69">
            <w:pPr>
              <w:spacing w:after="0" w:line="276" w:lineRule="auto"/>
              <w:jc w:val="both"/>
              <w:rPr>
                <w:rFonts w:eastAsia="Times New Roman" w:cstheme="minorHAnsi"/>
                <w:b/>
                <w:bCs/>
                <w:sz w:val="18"/>
                <w:szCs w:val="18"/>
              </w:rPr>
            </w:pPr>
            <w:r w:rsidRPr="00615879">
              <w:rPr>
                <w:rFonts w:eastAsia="Times New Roman" w:cstheme="minorHAnsi"/>
                <w:b/>
                <w:bCs/>
                <w:sz w:val="18"/>
                <w:szCs w:val="18"/>
              </w:rPr>
              <w:t xml:space="preserve">Table 5.4: </w:t>
            </w:r>
            <w:r w:rsidRPr="00615879">
              <w:rPr>
                <w:rFonts w:eastAsia="Times New Roman" w:cstheme="minorHAnsi"/>
                <w:bCs/>
                <w:sz w:val="18"/>
                <w:szCs w:val="18"/>
              </w:rPr>
              <w:t xml:space="preserve">Area * Do you think that you are being financially literate? </w:t>
            </w:r>
            <w:proofErr w:type="spellStart"/>
            <w:r w:rsidRPr="00615879">
              <w:rPr>
                <w:rFonts w:eastAsia="Times New Roman" w:cstheme="minorHAnsi"/>
                <w:bCs/>
                <w:sz w:val="18"/>
                <w:szCs w:val="18"/>
              </w:rPr>
              <w:t>Crosstabulation</w:t>
            </w:r>
            <w:proofErr w:type="spellEnd"/>
          </w:p>
        </w:tc>
      </w:tr>
      <w:tr w:rsidR="007D2F69" w:rsidRPr="00615879" w:rsidTr="007D2F69">
        <w:trPr>
          <w:trHeight w:val="306"/>
        </w:trPr>
        <w:tc>
          <w:tcPr>
            <w:tcW w:w="922" w:type="dxa"/>
            <w:tcBorders>
              <w:top w:val="nil"/>
              <w:left w:val="nil"/>
              <w:bottom w:val="nil"/>
              <w:right w:val="nil"/>
            </w:tcBorders>
            <w:shd w:val="clear" w:color="000000" w:fill="FFFFFF"/>
            <w:noWrap/>
            <w:vAlign w:val="bottom"/>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Count</w:t>
            </w:r>
          </w:p>
        </w:tc>
        <w:tc>
          <w:tcPr>
            <w:tcW w:w="2325" w:type="dxa"/>
            <w:tcBorders>
              <w:top w:val="nil"/>
              <w:left w:val="nil"/>
              <w:bottom w:val="nil"/>
              <w:right w:val="nil"/>
            </w:tcBorders>
            <w:noWrap/>
            <w:vAlign w:val="bottom"/>
            <w:hideMark/>
          </w:tcPr>
          <w:p w:rsidR="009A5B80" w:rsidRPr="00615879" w:rsidRDefault="009A5B80" w:rsidP="007D2F69">
            <w:pPr>
              <w:spacing w:after="0" w:line="276" w:lineRule="auto"/>
              <w:jc w:val="both"/>
              <w:rPr>
                <w:rFonts w:eastAsia="Times New Roman" w:cstheme="minorHAnsi"/>
                <w:sz w:val="18"/>
                <w:szCs w:val="18"/>
              </w:rPr>
            </w:pPr>
          </w:p>
        </w:tc>
        <w:tc>
          <w:tcPr>
            <w:tcW w:w="1032" w:type="dxa"/>
            <w:tcBorders>
              <w:top w:val="nil"/>
              <w:left w:val="nil"/>
              <w:bottom w:val="nil"/>
              <w:right w:val="nil"/>
            </w:tcBorders>
            <w:noWrap/>
            <w:vAlign w:val="bottom"/>
            <w:hideMark/>
          </w:tcPr>
          <w:p w:rsidR="009A5B80" w:rsidRPr="00615879" w:rsidRDefault="009A5B80" w:rsidP="007D2F69">
            <w:pPr>
              <w:spacing w:after="0" w:line="276" w:lineRule="auto"/>
              <w:jc w:val="both"/>
              <w:rPr>
                <w:rFonts w:eastAsia="Times New Roman" w:cstheme="minorHAnsi"/>
                <w:sz w:val="20"/>
                <w:szCs w:val="20"/>
              </w:rPr>
            </w:pPr>
          </w:p>
        </w:tc>
        <w:tc>
          <w:tcPr>
            <w:tcW w:w="1030" w:type="dxa"/>
            <w:tcBorders>
              <w:top w:val="nil"/>
              <w:left w:val="nil"/>
              <w:bottom w:val="nil"/>
              <w:right w:val="nil"/>
            </w:tcBorders>
            <w:noWrap/>
            <w:vAlign w:val="bottom"/>
            <w:hideMark/>
          </w:tcPr>
          <w:p w:rsidR="009A5B80" w:rsidRPr="00615879" w:rsidRDefault="009A5B80" w:rsidP="007D2F69">
            <w:pPr>
              <w:spacing w:after="0" w:line="276" w:lineRule="auto"/>
              <w:jc w:val="both"/>
              <w:rPr>
                <w:rFonts w:eastAsia="Times New Roman" w:cstheme="minorHAnsi"/>
                <w:sz w:val="20"/>
                <w:szCs w:val="20"/>
              </w:rPr>
            </w:pPr>
          </w:p>
        </w:tc>
        <w:tc>
          <w:tcPr>
            <w:tcW w:w="1235" w:type="dxa"/>
            <w:tcBorders>
              <w:top w:val="nil"/>
              <w:left w:val="nil"/>
              <w:bottom w:val="nil"/>
              <w:right w:val="nil"/>
            </w:tcBorders>
            <w:noWrap/>
            <w:vAlign w:val="bottom"/>
            <w:hideMark/>
          </w:tcPr>
          <w:p w:rsidR="009A5B80" w:rsidRPr="00615879" w:rsidRDefault="009A5B80" w:rsidP="007D2F69">
            <w:pPr>
              <w:spacing w:after="0" w:line="276" w:lineRule="auto"/>
              <w:jc w:val="both"/>
              <w:rPr>
                <w:rFonts w:eastAsia="Times New Roman" w:cstheme="minorHAnsi"/>
                <w:sz w:val="20"/>
                <w:szCs w:val="20"/>
              </w:rPr>
            </w:pPr>
          </w:p>
        </w:tc>
        <w:tc>
          <w:tcPr>
            <w:tcW w:w="1795" w:type="dxa"/>
            <w:tcBorders>
              <w:top w:val="nil"/>
              <w:left w:val="nil"/>
              <w:bottom w:val="nil"/>
              <w:right w:val="nil"/>
            </w:tcBorders>
            <w:noWrap/>
            <w:vAlign w:val="bottom"/>
            <w:hideMark/>
          </w:tcPr>
          <w:p w:rsidR="009A5B80" w:rsidRPr="00615879" w:rsidRDefault="009A5B80" w:rsidP="007D2F69">
            <w:pPr>
              <w:spacing w:after="0" w:line="276" w:lineRule="auto"/>
              <w:jc w:val="both"/>
              <w:rPr>
                <w:rFonts w:eastAsia="Times New Roman" w:cstheme="minorHAnsi"/>
                <w:sz w:val="20"/>
                <w:szCs w:val="20"/>
              </w:rPr>
            </w:pPr>
          </w:p>
        </w:tc>
        <w:tc>
          <w:tcPr>
            <w:tcW w:w="1146" w:type="dxa"/>
            <w:tcBorders>
              <w:top w:val="nil"/>
              <w:left w:val="nil"/>
              <w:bottom w:val="nil"/>
              <w:right w:val="nil"/>
            </w:tcBorders>
            <w:noWrap/>
            <w:vAlign w:val="bottom"/>
            <w:hideMark/>
          </w:tcPr>
          <w:p w:rsidR="009A5B80" w:rsidRPr="00615879" w:rsidRDefault="009A5B80" w:rsidP="007D2F69">
            <w:pPr>
              <w:spacing w:after="0" w:line="276" w:lineRule="auto"/>
              <w:jc w:val="both"/>
              <w:rPr>
                <w:rFonts w:eastAsia="Times New Roman" w:cstheme="minorHAnsi"/>
                <w:sz w:val="20"/>
                <w:szCs w:val="20"/>
              </w:rPr>
            </w:pPr>
          </w:p>
        </w:tc>
      </w:tr>
      <w:tr w:rsidR="007D2F69" w:rsidRPr="00615879" w:rsidTr="007D2F69">
        <w:trPr>
          <w:trHeight w:val="306"/>
        </w:trPr>
        <w:tc>
          <w:tcPr>
            <w:tcW w:w="3247" w:type="dxa"/>
            <w:gridSpan w:val="2"/>
            <w:vMerge w:val="restart"/>
            <w:tcBorders>
              <w:top w:val="single" w:sz="12" w:space="0" w:color="000000"/>
              <w:left w:val="single" w:sz="12" w:space="0" w:color="000000"/>
              <w:bottom w:val="nil"/>
              <w:right w:val="nil"/>
            </w:tcBorders>
            <w:vAlign w:val="bottom"/>
            <w:hideMark/>
          </w:tcPr>
          <w:p w:rsidR="009A5B80" w:rsidRPr="00615879" w:rsidRDefault="009A5B80" w:rsidP="007D2F69">
            <w:pPr>
              <w:spacing w:after="0" w:line="276" w:lineRule="auto"/>
              <w:jc w:val="both"/>
              <w:rPr>
                <w:rFonts w:eastAsia="Times New Roman" w:cstheme="minorHAnsi"/>
                <w:sz w:val="20"/>
                <w:szCs w:val="20"/>
              </w:rPr>
            </w:pPr>
          </w:p>
        </w:tc>
        <w:tc>
          <w:tcPr>
            <w:tcW w:w="5092" w:type="dxa"/>
            <w:gridSpan w:val="4"/>
            <w:tcBorders>
              <w:top w:val="single" w:sz="12" w:space="0" w:color="000000"/>
              <w:left w:val="single" w:sz="12" w:space="0" w:color="000000"/>
              <w:bottom w:val="single" w:sz="4"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Do you think that you are being financially literate?</w:t>
            </w:r>
          </w:p>
        </w:tc>
        <w:tc>
          <w:tcPr>
            <w:tcW w:w="1146" w:type="dxa"/>
            <w:vMerge w:val="restart"/>
            <w:tcBorders>
              <w:top w:val="single" w:sz="12" w:space="0" w:color="000000"/>
              <w:left w:val="single" w:sz="4" w:space="0" w:color="000000"/>
              <w:bottom w:val="single" w:sz="4" w:space="0" w:color="000000"/>
              <w:right w:val="single" w:sz="12" w:space="0" w:color="000000"/>
            </w:tcBorders>
            <w:vAlign w:val="bottom"/>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Total</w:t>
            </w:r>
          </w:p>
        </w:tc>
      </w:tr>
      <w:tr w:rsidR="007D2F69" w:rsidRPr="00615879" w:rsidTr="007D2F69">
        <w:trPr>
          <w:trHeight w:val="496"/>
        </w:trPr>
        <w:tc>
          <w:tcPr>
            <w:tcW w:w="3247" w:type="dxa"/>
            <w:gridSpan w:val="2"/>
            <w:vMerge/>
            <w:tcBorders>
              <w:top w:val="single" w:sz="12" w:space="0" w:color="000000"/>
              <w:left w:val="single" w:sz="12" w:space="0" w:color="000000"/>
              <w:bottom w:val="nil"/>
              <w:right w:val="nil"/>
            </w:tcBorders>
            <w:vAlign w:val="center"/>
            <w:hideMark/>
          </w:tcPr>
          <w:p w:rsidR="009A5B80" w:rsidRPr="00615879" w:rsidRDefault="009A5B80" w:rsidP="007D2F69">
            <w:pPr>
              <w:spacing w:after="0" w:line="276" w:lineRule="auto"/>
              <w:jc w:val="both"/>
              <w:rPr>
                <w:rFonts w:eastAsia="Times New Roman" w:cstheme="minorHAnsi"/>
                <w:sz w:val="20"/>
                <w:szCs w:val="20"/>
              </w:rPr>
            </w:pPr>
          </w:p>
        </w:tc>
        <w:tc>
          <w:tcPr>
            <w:tcW w:w="1032" w:type="dxa"/>
            <w:tcBorders>
              <w:top w:val="single" w:sz="4" w:space="0" w:color="000000"/>
              <w:left w:val="single" w:sz="12" w:space="0" w:color="000000"/>
              <w:bottom w:val="single" w:sz="12"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Strongly Agree</w:t>
            </w:r>
          </w:p>
        </w:tc>
        <w:tc>
          <w:tcPr>
            <w:tcW w:w="1030" w:type="dxa"/>
            <w:tcBorders>
              <w:top w:val="single" w:sz="4" w:space="0" w:color="000000"/>
              <w:left w:val="single" w:sz="4" w:space="0" w:color="000000"/>
              <w:bottom w:val="single" w:sz="12"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Agree</w:t>
            </w:r>
          </w:p>
        </w:tc>
        <w:tc>
          <w:tcPr>
            <w:tcW w:w="1235" w:type="dxa"/>
            <w:tcBorders>
              <w:top w:val="single" w:sz="4" w:space="0" w:color="000000"/>
              <w:left w:val="single" w:sz="4" w:space="0" w:color="000000"/>
              <w:bottom w:val="single" w:sz="12"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Poorly Agree</w:t>
            </w:r>
          </w:p>
        </w:tc>
        <w:tc>
          <w:tcPr>
            <w:tcW w:w="1795" w:type="dxa"/>
            <w:tcBorders>
              <w:top w:val="single" w:sz="4" w:space="0" w:color="000000"/>
              <w:left w:val="single" w:sz="4" w:space="0" w:color="000000"/>
              <w:bottom w:val="single" w:sz="12"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Disagree</w:t>
            </w:r>
          </w:p>
        </w:tc>
        <w:tc>
          <w:tcPr>
            <w:tcW w:w="1146" w:type="dxa"/>
            <w:vMerge/>
            <w:tcBorders>
              <w:top w:val="single" w:sz="12" w:space="0" w:color="000000"/>
              <w:left w:val="single" w:sz="4" w:space="0" w:color="000000"/>
              <w:bottom w:val="single" w:sz="4" w:space="0" w:color="000000"/>
              <w:right w:val="single" w:sz="12" w:space="0" w:color="000000"/>
            </w:tcBorders>
            <w:vAlign w:val="center"/>
            <w:hideMark/>
          </w:tcPr>
          <w:p w:rsidR="009A5B80" w:rsidRPr="00615879" w:rsidRDefault="009A5B80" w:rsidP="007D2F69">
            <w:pPr>
              <w:spacing w:after="0" w:line="276" w:lineRule="auto"/>
              <w:jc w:val="both"/>
              <w:rPr>
                <w:rFonts w:eastAsia="Times New Roman" w:cstheme="minorHAnsi"/>
                <w:sz w:val="18"/>
                <w:szCs w:val="18"/>
              </w:rPr>
            </w:pPr>
          </w:p>
        </w:tc>
      </w:tr>
      <w:tr w:rsidR="007D2F69" w:rsidRPr="00615879" w:rsidTr="007D2F69">
        <w:trPr>
          <w:trHeight w:val="306"/>
        </w:trPr>
        <w:tc>
          <w:tcPr>
            <w:tcW w:w="922" w:type="dxa"/>
            <w:vMerge w:val="restart"/>
            <w:tcBorders>
              <w:top w:val="single" w:sz="12" w:space="0" w:color="000000"/>
              <w:left w:val="single" w:sz="12" w:space="0" w:color="000000"/>
              <w:bottom w:val="nil"/>
              <w:right w:val="nil"/>
            </w:tcBorders>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Area</w:t>
            </w:r>
          </w:p>
        </w:tc>
        <w:tc>
          <w:tcPr>
            <w:tcW w:w="2325" w:type="dxa"/>
            <w:tcBorders>
              <w:top w:val="single" w:sz="12" w:space="0" w:color="000000"/>
              <w:left w:val="nil"/>
              <w:bottom w:val="nil"/>
              <w:right w:val="single" w:sz="12" w:space="0" w:color="000000"/>
            </w:tcBorders>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Urban</w:t>
            </w:r>
          </w:p>
        </w:tc>
        <w:tc>
          <w:tcPr>
            <w:tcW w:w="1032" w:type="dxa"/>
            <w:tcBorders>
              <w:top w:val="single" w:sz="12" w:space="0" w:color="000000"/>
              <w:left w:val="single" w:sz="12" w:space="0" w:color="000000"/>
              <w:bottom w:val="nil"/>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19</w:t>
            </w:r>
          </w:p>
        </w:tc>
        <w:tc>
          <w:tcPr>
            <w:tcW w:w="1030" w:type="dxa"/>
            <w:tcBorders>
              <w:top w:val="single" w:sz="12" w:space="0" w:color="000000"/>
              <w:left w:val="single" w:sz="4" w:space="0" w:color="000000"/>
              <w:bottom w:val="nil"/>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8</w:t>
            </w:r>
          </w:p>
        </w:tc>
        <w:tc>
          <w:tcPr>
            <w:tcW w:w="1235" w:type="dxa"/>
            <w:tcBorders>
              <w:top w:val="single" w:sz="12" w:space="0" w:color="000000"/>
              <w:left w:val="single" w:sz="4" w:space="0" w:color="000000"/>
              <w:bottom w:val="nil"/>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3</w:t>
            </w:r>
          </w:p>
        </w:tc>
        <w:tc>
          <w:tcPr>
            <w:tcW w:w="1795" w:type="dxa"/>
            <w:tcBorders>
              <w:top w:val="single" w:sz="12" w:space="0" w:color="000000"/>
              <w:left w:val="single" w:sz="4" w:space="0" w:color="000000"/>
              <w:bottom w:val="nil"/>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0</w:t>
            </w:r>
          </w:p>
        </w:tc>
        <w:tc>
          <w:tcPr>
            <w:tcW w:w="1146" w:type="dxa"/>
            <w:tcBorders>
              <w:top w:val="single" w:sz="12" w:space="0" w:color="000000"/>
              <w:left w:val="single" w:sz="4" w:space="0" w:color="000000"/>
              <w:bottom w:val="nil"/>
              <w:right w:val="single" w:sz="12"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30</w:t>
            </w:r>
          </w:p>
        </w:tc>
      </w:tr>
      <w:tr w:rsidR="007D2F69" w:rsidRPr="00615879" w:rsidTr="007D2F69">
        <w:trPr>
          <w:trHeight w:val="291"/>
        </w:trPr>
        <w:tc>
          <w:tcPr>
            <w:tcW w:w="922" w:type="dxa"/>
            <w:vMerge/>
            <w:tcBorders>
              <w:top w:val="single" w:sz="12" w:space="0" w:color="000000"/>
              <w:left w:val="single" w:sz="12" w:space="0" w:color="000000"/>
              <w:bottom w:val="nil"/>
              <w:right w:val="nil"/>
            </w:tcBorders>
            <w:vAlign w:val="center"/>
            <w:hideMark/>
          </w:tcPr>
          <w:p w:rsidR="009A5B80" w:rsidRPr="00615879" w:rsidRDefault="009A5B80" w:rsidP="007D2F69">
            <w:pPr>
              <w:spacing w:after="0" w:line="276" w:lineRule="auto"/>
              <w:jc w:val="both"/>
              <w:rPr>
                <w:rFonts w:eastAsia="Times New Roman" w:cstheme="minorHAnsi"/>
                <w:sz w:val="18"/>
                <w:szCs w:val="18"/>
              </w:rPr>
            </w:pPr>
          </w:p>
        </w:tc>
        <w:tc>
          <w:tcPr>
            <w:tcW w:w="2325" w:type="dxa"/>
            <w:tcBorders>
              <w:top w:val="nil"/>
              <w:left w:val="nil"/>
              <w:bottom w:val="nil"/>
              <w:right w:val="single" w:sz="12" w:space="0" w:color="000000"/>
            </w:tcBorders>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Rural</w:t>
            </w:r>
          </w:p>
        </w:tc>
        <w:tc>
          <w:tcPr>
            <w:tcW w:w="1032" w:type="dxa"/>
            <w:tcBorders>
              <w:top w:val="nil"/>
              <w:left w:val="single" w:sz="12" w:space="0" w:color="000000"/>
              <w:bottom w:val="nil"/>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3</w:t>
            </w:r>
          </w:p>
        </w:tc>
        <w:tc>
          <w:tcPr>
            <w:tcW w:w="1030" w:type="dxa"/>
            <w:tcBorders>
              <w:top w:val="nil"/>
              <w:left w:val="single" w:sz="4" w:space="0" w:color="000000"/>
              <w:bottom w:val="nil"/>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6</w:t>
            </w:r>
          </w:p>
        </w:tc>
        <w:tc>
          <w:tcPr>
            <w:tcW w:w="1235" w:type="dxa"/>
            <w:tcBorders>
              <w:top w:val="nil"/>
              <w:left w:val="single" w:sz="4" w:space="0" w:color="000000"/>
              <w:bottom w:val="nil"/>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7</w:t>
            </w:r>
          </w:p>
        </w:tc>
        <w:tc>
          <w:tcPr>
            <w:tcW w:w="1795" w:type="dxa"/>
            <w:tcBorders>
              <w:top w:val="nil"/>
              <w:left w:val="single" w:sz="4" w:space="0" w:color="000000"/>
              <w:bottom w:val="nil"/>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4</w:t>
            </w:r>
          </w:p>
        </w:tc>
        <w:tc>
          <w:tcPr>
            <w:tcW w:w="1146" w:type="dxa"/>
            <w:tcBorders>
              <w:top w:val="nil"/>
              <w:left w:val="single" w:sz="4" w:space="0" w:color="000000"/>
              <w:bottom w:val="nil"/>
              <w:right w:val="single" w:sz="12"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20</w:t>
            </w:r>
          </w:p>
        </w:tc>
      </w:tr>
      <w:tr w:rsidR="007D2F69" w:rsidRPr="00615879" w:rsidTr="007D2F69">
        <w:trPr>
          <w:trHeight w:val="306"/>
        </w:trPr>
        <w:tc>
          <w:tcPr>
            <w:tcW w:w="3247" w:type="dxa"/>
            <w:gridSpan w:val="2"/>
            <w:tcBorders>
              <w:top w:val="nil"/>
              <w:left w:val="single" w:sz="12" w:space="0" w:color="000000"/>
              <w:bottom w:val="single" w:sz="12" w:space="0" w:color="000000"/>
              <w:right w:val="nil"/>
            </w:tcBorders>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Total</w:t>
            </w:r>
          </w:p>
        </w:tc>
        <w:tc>
          <w:tcPr>
            <w:tcW w:w="1032" w:type="dxa"/>
            <w:tcBorders>
              <w:top w:val="nil"/>
              <w:left w:val="single" w:sz="12" w:space="0" w:color="000000"/>
              <w:bottom w:val="single" w:sz="12" w:space="0" w:color="000000"/>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22</w:t>
            </w:r>
          </w:p>
        </w:tc>
        <w:tc>
          <w:tcPr>
            <w:tcW w:w="1030" w:type="dxa"/>
            <w:tcBorders>
              <w:top w:val="nil"/>
              <w:left w:val="single" w:sz="4" w:space="0" w:color="000000"/>
              <w:bottom w:val="single" w:sz="12" w:space="0" w:color="000000"/>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14</w:t>
            </w:r>
          </w:p>
        </w:tc>
        <w:tc>
          <w:tcPr>
            <w:tcW w:w="1235" w:type="dxa"/>
            <w:tcBorders>
              <w:top w:val="nil"/>
              <w:left w:val="single" w:sz="4" w:space="0" w:color="000000"/>
              <w:bottom w:val="single" w:sz="12" w:space="0" w:color="000000"/>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10</w:t>
            </w:r>
          </w:p>
        </w:tc>
        <w:tc>
          <w:tcPr>
            <w:tcW w:w="1795" w:type="dxa"/>
            <w:tcBorders>
              <w:top w:val="nil"/>
              <w:left w:val="single" w:sz="4" w:space="0" w:color="000000"/>
              <w:bottom w:val="single" w:sz="12" w:space="0" w:color="000000"/>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4</w:t>
            </w:r>
          </w:p>
        </w:tc>
        <w:tc>
          <w:tcPr>
            <w:tcW w:w="1146" w:type="dxa"/>
            <w:tcBorders>
              <w:top w:val="nil"/>
              <w:left w:val="single" w:sz="4" w:space="0" w:color="000000"/>
              <w:bottom w:val="single" w:sz="12" w:space="0" w:color="000000"/>
              <w:right w:val="single" w:sz="12"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50</w:t>
            </w:r>
          </w:p>
        </w:tc>
      </w:tr>
    </w:tbl>
    <w:p w:rsidR="009A5B80" w:rsidRPr="00615879" w:rsidRDefault="009A5B80" w:rsidP="009A5B80">
      <w:pPr>
        <w:spacing w:line="276" w:lineRule="auto"/>
        <w:jc w:val="both"/>
        <w:rPr>
          <w:rFonts w:cstheme="minorHAnsi"/>
        </w:rPr>
      </w:pPr>
    </w:p>
    <w:p w:rsidR="009A5B80" w:rsidRPr="00615879" w:rsidRDefault="009A5B80" w:rsidP="009A5B80">
      <w:pPr>
        <w:spacing w:line="276" w:lineRule="auto"/>
        <w:jc w:val="both"/>
        <w:rPr>
          <w:rFonts w:cstheme="minorHAnsi"/>
        </w:rPr>
      </w:pPr>
      <w:r w:rsidRPr="00615879">
        <w:rPr>
          <w:rFonts w:cstheme="minorHAnsi"/>
          <w:noProof/>
        </w:rPr>
        <w:drawing>
          <wp:inline distT="0" distB="0" distL="0" distR="0" wp14:anchorId="05C1133E" wp14:editId="5B0BE273">
            <wp:extent cx="5964072" cy="2743200"/>
            <wp:effectExtent l="0" t="0" r="5080" b="0"/>
            <wp:docPr id="25" name="Chart 25">
              <a:extLst xmlns:a="http://schemas.openxmlformats.org/drawingml/2006/main">
                <a:ext uri="{FF2B5EF4-FFF2-40B4-BE49-F238E27FC236}">
                  <a16:creationId xmlns:mo="http://schemas.microsoft.com/office/mac/office/2008/main" xmlns:mv="urn:schemas-microsoft-com:mac:vml" xmlns:ve="http://schemas.openxmlformats.org/markup-compatibility/2006"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44FC852-015A-4122-91D7-B70D458227D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9A5B80" w:rsidRPr="00615879" w:rsidRDefault="009A5B80" w:rsidP="009A5B80">
      <w:pPr>
        <w:spacing w:line="276" w:lineRule="auto"/>
        <w:jc w:val="both"/>
        <w:rPr>
          <w:rFonts w:cstheme="minorHAnsi"/>
          <w:sz w:val="24"/>
          <w:szCs w:val="24"/>
        </w:rPr>
      </w:pPr>
      <w:r w:rsidRPr="00615879">
        <w:rPr>
          <w:rFonts w:cstheme="minorHAnsi"/>
          <w:sz w:val="24"/>
          <w:szCs w:val="24"/>
        </w:rPr>
        <w:t>This chart indicates that 19 students strongly agree</w:t>
      </w:r>
      <w:proofErr w:type="gramStart"/>
      <w:r w:rsidRPr="00615879">
        <w:rPr>
          <w:rFonts w:cstheme="minorHAnsi"/>
          <w:sz w:val="24"/>
          <w:szCs w:val="24"/>
        </w:rPr>
        <w:t>,8</w:t>
      </w:r>
      <w:proofErr w:type="gramEnd"/>
      <w:r w:rsidRPr="00615879">
        <w:rPr>
          <w:rFonts w:cstheme="minorHAnsi"/>
          <w:sz w:val="24"/>
          <w:szCs w:val="24"/>
        </w:rPr>
        <w:t xml:space="preserve"> students agree,3 students poorly agree (They are in primary level) and no one disagree that they are being financially literate by involving in school bank account in urban area. But in rural area 3 students strongly agree</w:t>
      </w:r>
      <w:proofErr w:type="gramStart"/>
      <w:r w:rsidRPr="00615879">
        <w:rPr>
          <w:rFonts w:cstheme="minorHAnsi"/>
          <w:sz w:val="24"/>
          <w:szCs w:val="24"/>
        </w:rPr>
        <w:t>,6</w:t>
      </w:r>
      <w:proofErr w:type="gramEnd"/>
      <w:r w:rsidRPr="00615879">
        <w:rPr>
          <w:rFonts w:cstheme="minorHAnsi"/>
          <w:sz w:val="24"/>
          <w:szCs w:val="24"/>
        </w:rPr>
        <w:t xml:space="preserve"> students agree,7 students poorly agree and 4 students disagree that they are being financially literate after opening school bank account. So, it informs us that the more concern, importance and necessary steps should be done to make our school going children financially literate.    </w:t>
      </w:r>
    </w:p>
    <w:p w:rsidR="009A5B80" w:rsidRPr="00615879" w:rsidRDefault="009A5B80" w:rsidP="009A5B80">
      <w:pPr>
        <w:spacing w:line="276" w:lineRule="auto"/>
        <w:jc w:val="both"/>
        <w:rPr>
          <w:rFonts w:cstheme="minorHAnsi"/>
          <w:sz w:val="24"/>
          <w:szCs w:val="24"/>
        </w:rPr>
      </w:pPr>
    </w:p>
    <w:p w:rsidR="009A5B80" w:rsidRPr="00615879" w:rsidRDefault="009A5B80" w:rsidP="009A5B80">
      <w:pPr>
        <w:spacing w:line="276" w:lineRule="auto"/>
        <w:jc w:val="both"/>
        <w:rPr>
          <w:rFonts w:cstheme="minorHAnsi"/>
          <w:sz w:val="24"/>
          <w:szCs w:val="24"/>
        </w:rPr>
      </w:pPr>
    </w:p>
    <w:p w:rsidR="009A5B80" w:rsidRPr="00615879" w:rsidRDefault="009A5B80" w:rsidP="009A5B80">
      <w:pPr>
        <w:spacing w:line="276" w:lineRule="auto"/>
        <w:jc w:val="both"/>
        <w:rPr>
          <w:rFonts w:cstheme="minorHAnsi"/>
          <w:sz w:val="24"/>
          <w:szCs w:val="24"/>
        </w:rPr>
      </w:pPr>
    </w:p>
    <w:p w:rsidR="009A5B80" w:rsidRPr="00615879" w:rsidRDefault="009A5B80" w:rsidP="009A5B80">
      <w:pPr>
        <w:spacing w:line="276" w:lineRule="auto"/>
        <w:jc w:val="both"/>
        <w:rPr>
          <w:rFonts w:cstheme="minorHAnsi"/>
          <w:sz w:val="24"/>
          <w:szCs w:val="24"/>
        </w:rPr>
      </w:pPr>
    </w:p>
    <w:p w:rsidR="009A5B80" w:rsidRPr="00615879" w:rsidRDefault="009A5B80" w:rsidP="009A5B80">
      <w:pPr>
        <w:spacing w:line="276" w:lineRule="auto"/>
        <w:jc w:val="both"/>
        <w:rPr>
          <w:rFonts w:cstheme="minorHAnsi"/>
          <w:sz w:val="24"/>
          <w:szCs w:val="24"/>
        </w:rPr>
      </w:pPr>
    </w:p>
    <w:tbl>
      <w:tblPr>
        <w:tblW w:w="9463" w:type="dxa"/>
        <w:tblInd w:w="108" w:type="dxa"/>
        <w:tblCellMar>
          <w:top w:w="15" w:type="dxa"/>
          <w:bottom w:w="15" w:type="dxa"/>
        </w:tblCellMar>
        <w:tblLook w:val="04A0" w:firstRow="1" w:lastRow="0" w:firstColumn="1" w:lastColumn="0" w:noHBand="0" w:noVBand="1"/>
      </w:tblPr>
      <w:tblGrid>
        <w:gridCol w:w="920"/>
        <w:gridCol w:w="2320"/>
        <w:gridCol w:w="1030"/>
        <w:gridCol w:w="1028"/>
        <w:gridCol w:w="1233"/>
        <w:gridCol w:w="1789"/>
        <w:gridCol w:w="1143"/>
      </w:tblGrid>
      <w:tr w:rsidR="007D2F69" w:rsidRPr="00615879" w:rsidTr="007D2F69">
        <w:trPr>
          <w:trHeight w:val="315"/>
        </w:trPr>
        <w:tc>
          <w:tcPr>
            <w:tcW w:w="9463" w:type="dxa"/>
            <w:gridSpan w:val="7"/>
            <w:tcBorders>
              <w:top w:val="nil"/>
              <w:left w:val="nil"/>
              <w:bottom w:val="nil"/>
              <w:right w:val="nil"/>
            </w:tcBorders>
            <w:vAlign w:val="center"/>
            <w:hideMark/>
          </w:tcPr>
          <w:p w:rsidR="009A5B80" w:rsidRPr="00615879" w:rsidRDefault="009A5B80" w:rsidP="007D2F69">
            <w:pPr>
              <w:spacing w:after="0" w:line="276" w:lineRule="auto"/>
              <w:jc w:val="both"/>
              <w:rPr>
                <w:rFonts w:eastAsia="Times New Roman" w:cstheme="minorHAnsi"/>
                <w:b/>
                <w:bCs/>
                <w:sz w:val="18"/>
                <w:szCs w:val="18"/>
              </w:rPr>
            </w:pPr>
            <w:r w:rsidRPr="00615879">
              <w:rPr>
                <w:rFonts w:eastAsia="Times New Roman" w:cstheme="minorHAnsi"/>
                <w:b/>
                <w:bCs/>
                <w:sz w:val="18"/>
                <w:szCs w:val="18"/>
              </w:rPr>
              <w:t xml:space="preserve">Table 5.5: </w:t>
            </w:r>
            <w:r w:rsidRPr="00615879">
              <w:rPr>
                <w:rFonts w:eastAsia="Times New Roman" w:cstheme="minorHAnsi"/>
                <w:bCs/>
                <w:sz w:val="18"/>
                <w:szCs w:val="18"/>
              </w:rPr>
              <w:t xml:space="preserve">Area * Do you think that your child is successful to be financially literate? </w:t>
            </w:r>
            <w:proofErr w:type="spellStart"/>
            <w:r w:rsidRPr="00615879">
              <w:rPr>
                <w:rFonts w:eastAsia="Times New Roman" w:cstheme="minorHAnsi"/>
                <w:bCs/>
                <w:sz w:val="18"/>
                <w:szCs w:val="18"/>
              </w:rPr>
              <w:t>Crosstabulation</w:t>
            </w:r>
            <w:proofErr w:type="spellEnd"/>
          </w:p>
        </w:tc>
      </w:tr>
      <w:tr w:rsidR="007D2F69" w:rsidRPr="00615879" w:rsidTr="007D2F69">
        <w:trPr>
          <w:trHeight w:val="331"/>
        </w:trPr>
        <w:tc>
          <w:tcPr>
            <w:tcW w:w="920" w:type="dxa"/>
            <w:tcBorders>
              <w:top w:val="nil"/>
              <w:left w:val="nil"/>
              <w:bottom w:val="nil"/>
              <w:right w:val="nil"/>
            </w:tcBorders>
            <w:shd w:val="clear" w:color="000000" w:fill="FFFFFF"/>
            <w:noWrap/>
            <w:vAlign w:val="bottom"/>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Count</w:t>
            </w:r>
          </w:p>
        </w:tc>
        <w:tc>
          <w:tcPr>
            <w:tcW w:w="2320" w:type="dxa"/>
            <w:tcBorders>
              <w:top w:val="nil"/>
              <w:left w:val="nil"/>
              <w:bottom w:val="nil"/>
              <w:right w:val="nil"/>
            </w:tcBorders>
            <w:noWrap/>
            <w:vAlign w:val="bottom"/>
            <w:hideMark/>
          </w:tcPr>
          <w:p w:rsidR="009A5B80" w:rsidRPr="00615879" w:rsidRDefault="009A5B80" w:rsidP="007D2F69">
            <w:pPr>
              <w:spacing w:after="0" w:line="276" w:lineRule="auto"/>
              <w:jc w:val="both"/>
              <w:rPr>
                <w:rFonts w:eastAsia="Times New Roman" w:cstheme="minorHAnsi"/>
                <w:sz w:val="18"/>
                <w:szCs w:val="18"/>
              </w:rPr>
            </w:pPr>
          </w:p>
        </w:tc>
        <w:tc>
          <w:tcPr>
            <w:tcW w:w="1030" w:type="dxa"/>
            <w:tcBorders>
              <w:top w:val="nil"/>
              <w:left w:val="nil"/>
              <w:bottom w:val="nil"/>
              <w:right w:val="nil"/>
            </w:tcBorders>
            <w:noWrap/>
            <w:vAlign w:val="bottom"/>
            <w:hideMark/>
          </w:tcPr>
          <w:p w:rsidR="009A5B80" w:rsidRPr="00615879" w:rsidRDefault="009A5B80" w:rsidP="007D2F69">
            <w:pPr>
              <w:spacing w:after="0" w:line="276" w:lineRule="auto"/>
              <w:jc w:val="both"/>
              <w:rPr>
                <w:rFonts w:eastAsia="Times New Roman" w:cstheme="minorHAnsi"/>
                <w:sz w:val="20"/>
                <w:szCs w:val="20"/>
              </w:rPr>
            </w:pPr>
          </w:p>
        </w:tc>
        <w:tc>
          <w:tcPr>
            <w:tcW w:w="1028" w:type="dxa"/>
            <w:tcBorders>
              <w:top w:val="nil"/>
              <w:left w:val="nil"/>
              <w:bottom w:val="nil"/>
              <w:right w:val="nil"/>
            </w:tcBorders>
            <w:noWrap/>
            <w:vAlign w:val="bottom"/>
            <w:hideMark/>
          </w:tcPr>
          <w:p w:rsidR="009A5B80" w:rsidRPr="00615879" w:rsidRDefault="009A5B80" w:rsidP="007D2F69">
            <w:pPr>
              <w:spacing w:after="0" w:line="276" w:lineRule="auto"/>
              <w:jc w:val="both"/>
              <w:rPr>
                <w:rFonts w:eastAsia="Times New Roman" w:cstheme="minorHAnsi"/>
                <w:sz w:val="20"/>
                <w:szCs w:val="20"/>
              </w:rPr>
            </w:pPr>
          </w:p>
        </w:tc>
        <w:tc>
          <w:tcPr>
            <w:tcW w:w="1233" w:type="dxa"/>
            <w:tcBorders>
              <w:top w:val="nil"/>
              <w:left w:val="nil"/>
              <w:bottom w:val="nil"/>
              <w:right w:val="nil"/>
            </w:tcBorders>
            <w:noWrap/>
            <w:vAlign w:val="bottom"/>
            <w:hideMark/>
          </w:tcPr>
          <w:p w:rsidR="009A5B80" w:rsidRPr="00615879" w:rsidRDefault="009A5B80" w:rsidP="007D2F69">
            <w:pPr>
              <w:spacing w:after="0" w:line="276" w:lineRule="auto"/>
              <w:jc w:val="both"/>
              <w:rPr>
                <w:rFonts w:eastAsia="Times New Roman" w:cstheme="minorHAnsi"/>
                <w:sz w:val="20"/>
                <w:szCs w:val="20"/>
              </w:rPr>
            </w:pPr>
          </w:p>
        </w:tc>
        <w:tc>
          <w:tcPr>
            <w:tcW w:w="1789" w:type="dxa"/>
            <w:tcBorders>
              <w:top w:val="nil"/>
              <w:left w:val="nil"/>
              <w:bottom w:val="nil"/>
              <w:right w:val="nil"/>
            </w:tcBorders>
            <w:noWrap/>
            <w:vAlign w:val="bottom"/>
            <w:hideMark/>
          </w:tcPr>
          <w:p w:rsidR="009A5B80" w:rsidRPr="00615879" w:rsidRDefault="009A5B80" w:rsidP="007D2F69">
            <w:pPr>
              <w:spacing w:after="0" w:line="276" w:lineRule="auto"/>
              <w:jc w:val="both"/>
              <w:rPr>
                <w:rFonts w:eastAsia="Times New Roman" w:cstheme="minorHAnsi"/>
                <w:sz w:val="20"/>
                <w:szCs w:val="20"/>
              </w:rPr>
            </w:pPr>
          </w:p>
        </w:tc>
        <w:tc>
          <w:tcPr>
            <w:tcW w:w="1143" w:type="dxa"/>
            <w:tcBorders>
              <w:top w:val="nil"/>
              <w:left w:val="nil"/>
              <w:bottom w:val="nil"/>
              <w:right w:val="nil"/>
            </w:tcBorders>
            <w:noWrap/>
            <w:vAlign w:val="bottom"/>
            <w:hideMark/>
          </w:tcPr>
          <w:p w:rsidR="009A5B80" w:rsidRPr="00615879" w:rsidRDefault="009A5B80" w:rsidP="007D2F69">
            <w:pPr>
              <w:spacing w:after="0" w:line="276" w:lineRule="auto"/>
              <w:jc w:val="both"/>
              <w:rPr>
                <w:rFonts w:eastAsia="Times New Roman" w:cstheme="minorHAnsi"/>
                <w:sz w:val="20"/>
                <w:szCs w:val="20"/>
              </w:rPr>
            </w:pPr>
          </w:p>
        </w:tc>
      </w:tr>
      <w:tr w:rsidR="007D2F69" w:rsidRPr="00615879" w:rsidTr="007D2F69">
        <w:trPr>
          <w:trHeight w:val="331"/>
        </w:trPr>
        <w:tc>
          <w:tcPr>
            <w:tcW w:w="3240" w:type="dxa"/>
            <w:gridSpan w:val="2"/>
            <w:vMerge w:val="restart"/>
            <w:tcBorders>
              <w:top w:val="single" w:sz="12" w:space="0" w:color="000000"/>
              <w:left w:val="single" w:sz="12" w:space="0" w:color="000000"/>
              <w:bottom w:val="nil"/>
              <w:right w:val="nil"/>
            </w:tcBorders>
            <w:vAlign w:val="bottom"/>
            <w:hideMark/>
          </w:tcPr>
          <w:p w:rsidR="009A5B80" w:rsidRPr="00615879" w:rsidRDefault="009A5B80" w:rsidP="007D2F69">
            <w:pPr>
              <w:spacing w:after="0" w:line="276" w:lineRule="auto"/>
              <w:jc w:val="both"/>
              <w:rPr>
                <w:rFonts w:eastAsia="Times New Roman" w:cstheme="minorHAnsi"/>
                <w:sz w:val="20"/>
                <w:szCs w:val="20"/>
              </w:rPr>
            </w:pPr>
          </w:p>
        </w:tc>
        <w:tc>
          <w:tcPr>
            <w:tcW w:w="5080" w:type="dxa"/>
            <w:gridSpan w:val="4"/>
            <w:tcBorders>
              <w:top w:val="single" w:sz="12" w:space="0" w:color="000000"/>
              <w:left w:val="single" w:sz="12" w:space="0" w:color="000000"/>
              <w:bottom w:val="single" w:sz="4"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Do you think that your child is successful to be financially literate?</w:t>
            </w:r>
          </w:p>
        </w:tc>
        <w:tc>
          <w:tcPr>
            <w:tcW w:w="1143" w:type="dxa"/>
            <w:vMerge w:val="restart"/>
            <w:tcBorders>
              <w:top w:val="single" w:sz="12" w:space="0" w:color="000000"/>
              <w:left w:val="single" w:sz="4" w:space="0" w:color="000000"/>
              <w:bottom w:val="single" w:sz="4" w:space="0" w:color="000000"/>
              <w:right w:val="single" w:sz="12" w:space="0" w:color="000000"/>
            </w:tcBorders>
            <w:vAlign w:val="bottom"/>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Total</w:t>
            </w:r>
          </w:p>
        </w:tc>
      </w:tr>
      <w:tr w:rsidR="007D2F69" w:rsidRPr="00615879" w:rsidTr="007D2F69">
        <w:trPr>
          <w:trHeight w:val="537"/>
        </w:trPr>
        <w:tc>
          <w:tcPr>
            <w:tcW w:w="3240" w:type="dxa"/>
            <w:gridSpan w:val="2"/>
            <w:vMerge/>
            <w:tcBorders>
              <w:top w:val="single" w:sz="12" w:space="0" w:color="000000"/>
              <w:left w:val="single" w:sz="12" w:space="0" w:color="000000"/>
              <w:bottom w:val="nil"/>
              <w:right w:val="nil"/>
            </w:tcBorders>
            <w:vAlign w:val="center"/>
            <w:hideMark/>
          </w:tcPr>
          <w:p w:rsidR="009A5B80" w:rsidRPr="00615879" w:rsidRDefault="009A5B80" w:rsidP="007D2F69">
            <w:pPr>
              <w:spacing w:after="0" w:line="276" w:lineRule="auto"/>
              <w:jc w:val="both"/>
              <w:rPr>
                <w:rFonts w:eastAsia="Times New Roman" w:cstheme="minorHAnsi"/>
                <w:sz w:val="20"/>
                <w:szCs w:val="20"/>
              </w:rPr>
            </w:pPr>
          </w:p>
        </w:tc>
        <w:tc>
          <w:tcPr>
            <w:tcW w:w="1030" w:type="dxa"/>
            <w:tcBorders>
              <w:top w:val="single" w:sz="4" w:space="0" w:color="000000"/>
              <w:left w:val="single" w:sz="12" w:space="0" w:color="000000"/>
              <w:bottom w:val="single" w:sz="12"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Strongly Agree</w:t>
            </w:r>
          </w:p>
        </w:tc>
        <w:tc>
          <w:tcPr>
            <w:tcW w:w="1028" w:type="dxa"/>
            <w:tcBorders>
              <w:top w:val="single" w:sz="4" w:space="0" w:color="000000"/>
              <w:left w:val="single" w:sz="4" w:space="0" w:color="000000"/>
              <w:bottom w:val="single" w:sz="12"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Agree</w:t>
            </w:r>
          </w:p>
        </w:tc>
        <w:tc>
          <w:tcPr>
            <w:tcW w:w="1233" w:type="dxa"/>
            <w:tcBorders>
              <w:top w:val="single" w:sz="4" w:space="0" w:color="000000"/>
              <w:left w:val="single" w:sz="4" w:space="0" w:color="000000"/>
              <w:bottom w:val="single" w:sz="12"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Poorly Agree</w:t>
            </w:r>
          </w:p>
        </w:tc>
        <w:tc>
          <w:tcPr>
            <w:tcW w:w="1789" w:type="dxa"/>
            <w:tcBorders>
              <w:top w:val="single" w:sz="4" w:space="0" w:color="000000"/>
              <w:left w:val="single" w:sz="4" w:space="0" w:color="000000"/>
              <w:bottom w:val="single" w:sz="12" w:space="0" w:color="000000"/>
              <w:right w:val="single" w:sz="4" w:space="0" w:color="000000"/>
            </w:tcBorders>
            <w:vAlign w:val="bottom"/>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Disagree</w:t>
            </w:r>
          </w:p>
        </w:tc>
        <w:tc>
          <w:tcPr>
            <w:tcW w:w="1143" w:type="dxa"/>
            <w:vMerge/>
            <w:tcBorders>
              <w:top w:val="single" w:sz="12" w:space="0" w:color="000000"/>
              <w:left w:val="single" w:sz="4" w:space="0" w:color="000000"/>
              <w:bottom w:val="single" w:sz="4" w:space="0" w:color="000000"/>
              <w:right w:val="single" w:sz="12" w:space="0" w:color="000000"/>
            </w:tcBorders>
            <w:vAlign w:val="center"/>
            <w:hideMark/>
          </w:tcPr>
          <w:p w:rsidR="009A5B80" w:rsidRPr="00615879" w:rsidRDefault="009A5B80" w:rsidP="007D2F69">
            <w:pPr>
              <w:spacing w:after="0" w:line="276" w:lineRule="auto"/>
              <w:jc w:val="both"/>
              <w:rPr>
                <w:rFonts w:eastAsia="Times New Roman" w:cstheme="minorHAnsi"/>
                <w:sz w:val="18"/>
                <w:szCs w:val="18"/>
              </w:rPr>
            </w:pPr>
          </w:p>
        </w:tc>
      </w:tr>
      <w:tr w:rsidR="007D2F69" w:rsidRPr="00615879" w:rsidTr="007D2F69">
        <w:trPr>
          <w:trHeight w:val="331"/>
        </w:trPr>
        <w:tc>
          <w:tcPr>
            <w:tcW w:w="920" w:type="dxa"/>
            <w:vMerge w:val="restart"/>
            <w:tcBorders>
              <w:top w:val="single" w:sz="12" w:space="0" w:color="000000"/>
              <w:left w:val="single" w:sz="12" w:space="0" w:color="000000"/>
              <w:bottom w:val="nil"/>
              <w:right w:val="nil"/>
            </w:tcBorders>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Area</w:t>
            </w:r>
          </w:p>
        </w:tc>
        <w:tc>
          <w:tcPr>
            <w:tcW w:w="2320" w:type="dxa"/>
            <w:tcBorders>
              <w:top w:val="single" w:sz="12" w:space="0" w:color="000000"/>
              <w:left w:val="nil"/>
              <w:bottom w:val="nil"/>
              <w:right w:val="single" w:sz="12" w:space="0" w:color="000000"/>
            </w:tcBorders>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Urban</w:t>
            </w:r>
          </w:p>
        </w:tc>
        <w:tc>
          <w:tcPr>
            <w:tcW w:w="1030" w:type="dxa"/>
            <w:tcBorders>
              <w:top w:val="single" w:sz="12" w:space="0" w:color="000000"/>
              <w:left w:val="single" w:sz="12" w:space="0" w:color="000000"/>
              <w:bottom w:val="nil"/>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24</w:t>
            </w:r>
          </w:p>
        </w:tc>
        <w:tc>
          <w:tcPr>
            <w:tcW w:w="1028" w:type="dxa"/>
            <w:tcBorders>
              <w:top w:val="single" w:sz="12" w:space="0" w:color="000000"/>
              <w:left w:val="single" w:sz="4" w:space="0" w:color="000000"/>
              <w:bottom w:val="nil"/>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6</w:t>
            </w:r>
          </w:p>
        </w:tc>
        <w:tc>
          <w:tcPr>
            <w:tcW w:w="1233" w:type="dxa"/>
            <w:tcBorders>
              <w:top w:val="single" w:sz="12" w:space="0" w:color="000000"/>
              <w:left w:val="single" w:sz="4" w:space="0" w:color="000000"/>
              <w:bottom w:val="nil"/>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0</w:t>
            </w:r>
          </w:p>
        </w:tc>
        <w:tc>
          <w:tcPr>
            <w:tcW w:w="1789" w:type="dxa"/>
            <w:tcBorders>
              <w:top w:val="single" w:sz="12" w:space="0" w:color="000000"/>
              <w:left w:val="single" w:sz="4" w:space="0" w:color="000000"/>
              <w:bottom w:val="nil"/>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0</w:t>
            </w:r>
          </w:p>
        </w:tc>
        <w:tc>
          <w:tcPr>
            <w:tcW w:w="1143" w:type="dxa"/>
            <w:tcBorders>
              <w:top w:val="single" w:sz="12" w:space="0" w:color="000000"/>
              <w:left w:val="single" w:sz="4" w:space="0" w:color="000000"/>
              <w:bottom w:val="nil"/>
              <w:right w:val="single" w:sz="12"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30</w:t>
            </w:r>
          </w:p>
        </w:tc>
      </w:tr>
      <w:tr w:rsidR="007D2F69" w:rsidRPr="00615879" w:rsidTr="007D2F69">
        <w:trPr>
          <w:trHeight w:val="315"/>
        </w:trPr>
        <w:tc>
          <w:tcPr>
            <w:tcW w:w="920" w:type="dxa"/>
            <w:vMerge/>
            <w:tcBorders>
              <w:top w:val="single" w:sz="12" w:space="0" w:color="000000"/>
              <w:left w:val="single" w:sz="12" w:space="0" w:color="000000"/>
              <w:bottom w:val="nil"/>
              <w:right w:val="nil"/>
            </w:tcBorders>
            <w:vAlign w:val="center"/>
            <w:hideMark/>
          </w:tcPr>
          <w:p w:rsidR="009A5B80" w:rsidRPr="00615879" w:rsidRDefault="009A5B80" w:rsidP="007D2F69">
            <w:pPr>
              <w:spacing w:after="0" w:line="276" w:lineRule="auto"/>
              <w:jc w:val="both"/>
              <w:rPr>
                <w:rFonts w:eastAsia="Times New Roman" w:cstheme="minorHAnsi"/>
                <w:sz w:val="18"/>
                <w:szCs w:val="18"/>
              </w:rPr>
            </w:pPr>
          </w:p>
        </w:tc>
        <w:tc>
          <w:tcPr>
            <w:tcW w:w="2320" w:type="dxa"/>
            <w:tcBorders>
              <w:top w:val="nil"/>
              <w:left w:val="nil"/>
              <w:bottom w:val="nil"/>
              <w:right w:val="single" w:sz="12" w:space="0" w:color="000000"/>
            </w:tcBorders>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Rural</w:t>
            </w:r>
          </w:p>
        </w:tc>
        <w:tc>
          <w:tcPr>
            <w:tcW w:w="1030" w:type="dxa"/>
            <w:tcBorders>
              <w:top w:val="nil"/>
              <w:left w:val="single" w:sz="12" w:space="0" w:color="000000"/>
              <w:bottom w:val="nil"/>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3</w:t>
            </w:r>
          </w:p>
        </w:tc>
        <w:tc>
          <w:tcPr>
            <w:tcW w:w="1028" w:type="dxa"/>
            <w:tcBorders>
              <w:top w:val="nil"/>
              <w:left w:val="single" w:sz="4" w:space="0" w:color="000000"/>
              <w:bottom w:val="nil"/>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5</w:t>
            </w:r>
          </w:p>
        </w:tc>
        <w:tc>
          <w:tcPr>
            <w:tcW w:w="1233" w:type="dxa"/>
            <w:tcBorders>
              <w:top w:val="nil"/>
              <w:left w:val="single" w:sz="4" w:space="0" w:color="000000"/>
              <w:bottom w:val="nil"/>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9</w:t>
            </w:r>
          </w:p>
        </w:tc>
        <w:tc>
          <w:tcPr>
            <w:tcW w:w="1789" w:type="dxa"/>
            <w:tcBorders>
              <w:top w:val="nil"/>
              <w:left w:val="single" w:sz="4" w:space="0" w:color="000000"/>
              <w:bottom w:val="nil"/>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3</w:t>
            </w:r>
          </w:p>
        </w:tc>
        <w:tc>
          <w:tcPr>
            <w:tcW w:w="1143" w:type="dxa"/>
            <w:tcBorders>
              <w:top w:val="nil"/>
              <w:left w:val="single" w:sz="4" w:space="0" w:color="000000"/>
              <w:bottom w:val="nil"/>
              <w:right w:val="single" w:sz="12"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20</w:t>
            </w:r>
          </w:p>
        </w:tc>
      </w:tr>
      <w:tr w:rsidR="007D2F69" w:rsidRPr="00615879" w:rsidTr="007D2F69">
        <w:trPr>
          <w:trHeight w:val="331"/>
        </w:trPr>
        <w:tc>
          <w:tcPr>
            <w:tcW w:w="3240" w:type="dxa"/>
            <w:gridSpan w:val="2"/>
            <w:tcBorders>
              <w:top w:val="nil"/>
              <w:left w:val="single" w:sz="12" w:space="0" w:color="000000"/>
              <w:bottom w:val="single" w:sz="12" w:space="0" w:color="000000"/>
              <w:right w:val="nil"/>
            </w:tcBorders>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Total</w:t>
            </w:r>
          </w:p>
        </w:tc>
        <w:tc>
          <w:tcPr>
            <w:tcW w:w="1030" w:type="dxa"/>
            <w:tcBorders>
              <w:top w:val="nil"/>
              <w:left w:val="single" w:sz="12" w:space="0" w:color="000000"/>
              <w:bottom w:val="single" w:sz="12" w:space="0" w:color="000000"/>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27</w:t>
            </w:r>
          </w:p>
        </w:tc>
        <w:tc>
          <w:tcPr>
            <w:tcW w:w="1028" w:type="dxa"/>
            <w:tcBorders>
              <w:top w:val="nil"/>
              <w:left w:val="single" w:sz="4" w:space="0" w:color="000000"/>
              <w:bottom w:val="single" w:sz="12" w:space="0" w:color="000000"/>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11</w:t>
            </w:r>
          </w:p>
        </w:tc>
        <w:tc>
          <w:tcPr>
            <w:tcW w:w="1233" w:type="dxa"/>
            <w:tcBorders>
              <w:top w:val="nil"/>
              <w:left w:val="single" w:sz="4" w:space="0" w:color="000000"/>
              <w:bottom w:val="single" w:sz="12" w:space="0" w:color="000000"/>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9</w:t>
            </w:r>
          </w:p>
        </w:tc>
        <w:tc>
          <w:tcPr>
            <w:tcW w:w="1789" w:type="dxa"/>
            <w:tcBorders>
              <w:top w:val="nil"/>
              <w:left w:val="single" w:sz="4" w:space="0" w:color="000000"/>
              <w:bottom w:val="single" w:sz="12" w:space="0" w:color="000000"/>
              <w:right w:val="single" w:sz="4"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3</w:t>
            </w:r>
          </w:p>
        </w:tc>
        <w:tc>
          <w:tcPr>
            <w:tcW w:w="1143" w:type="dxa"/>
            <w:tcBorders>
              <w:top w:val="nil"/>
              <w:left w:val="single" w:sz="4" w:space="0" w:color="000000"/>
              <w:bottom w:val="single" w:sz="12" w:space="0" w:color="000000"/>
              <w:right w:val="single" w:sz="12" w:space="0" w:color="000000"/>
            </w:tcBorders>
            <w:noWrap/>
            <w:vAlign w:val="center"/>
            <w:hideMark/>
          </w:tcPr>
          <w:p w:rsidR="009A5B80" w:rsidRPr="00615879" w:rsidRDefault="009A5B80" w:rsidP="007D2F69">
            <w:pPr>
              <w:spacing w:after="0" w:line="276" w:lineRule="auto"/>
              <w:jc w:val="both"/>
              <w:rPr>
                <w:rFonts w:eastAsia="Times New Roman" w:cstheme="minorHAnsi"/>
                <w:sz w:val="18"/>
                <w:szCs w:val="18"/>
              </w:rPr>
            </w:pPr>
            <w:r w:rsidRPr="00615879">
              <w:rPr>
                <w:rFonts w:eastAsia="Times New Roman" w:cstheme="minorHAnsi"/>
                <w:sz w:val="18"/>
                <w:szCs w:val="18"/>
              </w:rPr>
              <w:t>50</w:t>
            </w:r>
          </w:p>
        </w:tc>
      </w:tr>
    </w:tbl>
    <w:p w:rsidR="009A5B80" w:rsidRPr="00615879" w:rsidRDefault="009A5B80" w:rsidP="009A5B80">
      <w:pPr>
        <w:spacing w:line="276" w:lineRule="auto"/>
        <w:jc w:val="both"/>
        <w:rPr>
          <w:rFonts w:cstheme="minorHAnsi"/>
        </w:rPr>
      </w:pPr>
    </w:p>
    <w:p w:rsidR="009A5B80" w:rsidRPr="00615879" w:rsidRDefault="009A5B80" w:rsidP="009A5B80">
      <w:pPr>
        <w:spacing w:line="276" w:lineRule="auto"/>
        <w:jc w:val="both"/>
        <w:rPr>
          <w:rFonts w:cstheme="minorHAnsi"/>
        </w:rPr>
      </w:pPr>
      <w:r w:rsidRPr="00615879">
        <w:rPr>
          <w:rFonts w:cstheme="minorHAnsi"/>
          <w:noProof/>
        </w:rPr>
        <w:drawing>
          <wp:inline distT="0" distB="0" distL="0" distR="0" wp14:anchorId="71FB4711" wp14:editId="4FE24997">
            <wp:extent cx="5977719" cy="2743200"/>
            <wp:effectExtent l="0" t="0" r="0" b="0"/>
            <wp:docPr id="26" name="Chart 26">
              <a:extLst xmlns:a="http://schemas.openxmlformats.org/drawingml/2006/main">
                <a:ext uri="{FF2B5EF4-FFF2-40B4-BE49-F238E27FC236}">
                  <a16:creationId xmlns:mo="http://schemas.microsoft.com/office/mac/office/2008/main" xmlns:mv="urn:schemas-microsoft-com:mac:vml" xmlns:ve="http://schemas.openxmlformats.org/markup-compatibility/2006"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2ED1910-D539-4FB5-B84A-446CF2542DE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9A5B80" w:rsidRPr="00615879" w:rsidRDefault="009A5B80" w:rsidP="009A5B80">
      <w:pPr>
        <w:spacing w:line="276" w:lineRule="auto"/>
        <w:jc w:val="both"/>
        <w:rPr>
          <w:rFonts w:cstheme="minorHAnsi"/>
          <w:sz w:val="24"/>
          <w:szCs w:val="24"/>
        </w:rPr>
      </w:pPr>
      <w:r w:rsidRPr="00615879">
        <w:rPr>
          <w:rFonts w:cstheme="minorHAnsi"/>
          <w:sz w:val="24"/>
          <w:szCs w:val="24"/>
        </w:rPr>
        <w:t>The final chart shows that 24 guardians strongly agree and 6 guardians agree that their children are being financially literate, nobody poorly agree or disagree about this matter in urban area. But in rural area</w:t>
      </w:r>
      <w:proofErr w:type="gramStart"/>
      <w:r w:rsidRPr="00615879">
        <w:rPr>
          <w:rFonts w:cstheme="minorHAnsi"/>
          <w:sz w:val="24"/>
          <w:szCs w:val="24"/>
        </w:rPr>
        <w:t>,3</w:t>
      </w:r>
      <w:proofErr w:type="gramEnd"/>
      <w:r w:rsidRPr="00615879">
        <w:rPr>
          <w:rFonts w:cstheme="minorHAnsi"/>
          <w:sz w:val="24"/>
          <w:szCs w:val="24"/>
        </w:rPr>
        <w:t xml:space="preserve"> guardians strongly agree,5 guardians agree,9 guardians poorly agree and other 3 guardians disagree that their children are being financially literate. So, school going children who are involved in school bank account are being more financially literate than rural area. So, more necessary steps should be taken to make our school going children financially literate.   </w:t>
      </w:r>
    </w:p>
    <w:p w:rsidR="009A5B80" w:rsidRPr="00615879" w:rsidRDefault="009A5B80" w:rsidP="009A5B80">
      <w:pPr>
        <w:spacing w:line="276" w:lineRule="auto"/>
        <w:jc w:val="both"/>
        <w:rPr>
          <w:rFonts w:cstheme="minorHAnsi"/>
        </w:rPr>
      </w:pPr>
    </w:p>
    <w:p w:rsidR="009A5B80" w:rsidRPr="00615879" w:rsidRDefault="009A5B80" w:rsidP="009A5B80">
      <w:pPr>
        <w:spacing w:line="276" w:lineRule="auto"/>
        <w:jc w:val="both"/>
        <w:rPr>
          <w:rFonts w:cstheme="minorHAnsi"/>
        </w:rPr>
      </w:pPr>
    </w:p>
    <w:p w:rsidR="009A5B80" w:rsidRPr="00615879" w:rsidRDefault="009A5B80" w:rsidP="009A5B80">
      <w:pPr>
        <w:spacing w:line="276" w:lineRule="auto"/>
        <w:jc w:val="both"/>
        <w:rPr>
          <w:rFonts w:cstheme="minorHAnsi"/>
        </w:rPr>
      </w:pPr>
    </w:p>
    <w:p w:rsidR="009A5B80" w:rsidRPr="00615879" w:rsidRDefault="009A5B80" w:rsidP="009A5B80">
      <w:pPr>
        <w:spacing w:line="276" w:lineRule="auto"/>
        <w:jc w:val="both"/>
        <w:rPr>
          <w:rFonts w:cstheme="minorHAnsi"/>
        </w:rPr>
      </w:pPr>
    </w:p>
    <w:p w:rsidR="009A5B80" w:rsidRPr="00615879" w:rsidRDefault="009A5B80" w:rsidP="009A5B80">
      <w:pPr>
        <w:spacing w:line="276" w:lineRule="auto"/>
        <w:jc w:val="both"/>
        <w:rPr>
          <w:rFonts w:cstheme="minorHAnsi"/>
        </w:rPr>
      </w:pPr>
    </w:p>
    <w:p w:rsidR="009A5B80" w:rsidRPr="00615879" w:rsidRDefault="009A5B80" w:rsidP="009A5B80">
      <w:pPr>
        <w:spacing w:line="276" w:lineRule="auto"/>
        <w:jc w:val="both"/>
        <w:rPr>
          <w:rFonts w:cstheme="minorHAnsi"/>
        </w:rPr>
      </w:pPr>
    </w:p>
    <w:p w:rsidR="009A5B80" w:rsidRPr="00615879" w:rsidRDefault="007D2F69" w:rsidP="009A5B80">
      <w:pPr>
        <w:spacing w:line="276" w:lineRule="auto"/>
        <w:jc w:val="both"/>
        <w:rPr>
          <w:rFonts w:cstheme="minorHAnsi"/>
          <w:b/>
          <w:i/>
          <w:sz w:val="34"/>
          <w:szCs w:val="32"/>
          <w:u w:val="single"/>
        </w:rPr>
      </w:pPr>
      <w:r w:rsidRPr="00615879">
        <w:rPr>
          <w:rFonts w:cstheme="minorHAnsi"/>
          <w:b/>
          <w:i/>
          <w:sz w:val="34"/>
          <w:szCs w:val="32"/>
          <w:u w:val="single"/>
        </w:rPr>
        <w:t>CHAPTER 6: FINDINGS, RECOMMENDATIONS AND CONCLUSIONS</w:t>
      </w:r>
    </w:p>
    <w:p w:rsidR="007D2F69" w:rsidRPr="00615879" w:rsidRDefault="007D2F69" w:rsidP="009A5B80">
      <w:pPr>
        <w:spacing w:line="276" w:lineRule="auto"/>
        <w:jc w:val="both"/>
        <w:rPr>
          <w:rFonts w:cstheme="minorHAnsi"/>
          <w:b/>
          <w:sz w:val="32"/>
          <w:szCs w:val="32"/>
        </w:rPr>
      </w:pPr>
    </w:p>
    <w:p w:rsidR="009A5B80" w:rsidRPr="00615879" w:rsidRDefault="009A5B80" w:rsidP="009A5B80">
      <w:pPr>
        <w:spacing w:line="276" w:lineRule="auto"/>
        <w:jc w:val="both"/>
        <w:rPr>
          <w:rFonts w:cstheme="minorHAnsi"/>
          <w:b/>
          <w:sz w:val="32"/>
          <w:szCs w:val="32"/>
        </w:rPr>
      </w:pPr>
      <w:r w:rsidRPr="00615879">
        <w:rPr>
          <w:rFonts w:cstheme="minorHAnsi"/>
          <w:b/>
          <w:sz w:val="32"/>
          <w:szCs w:val="32"/>
        </w:rPr>
        <w:t>6.1 Specific Findings:</w:t>
      </w:r>
    </w:p>
    <w:p w:rsidR="009A5B80" w:rsidRPr="00615879" w:rsidRDefault="009A5B80" w:rsidP="009A5B80">
      <w:pPr>
        <w:pStyle w:val="ListParagraph"/>
        <w:numPr>
          <w:ilvl w:val="0"/>
          <w:numId w:val="12"/>
        </w:numPr>
        <w:spacing w:line="276" w:lineRule="auto"/>
        <w:jc w:val="both"/>
        <w:rPr>
          <w:rFonts w:cstheme="minorHAnsi"/>
          <w:b/>
          <w:sz w:val="28"/>
          <w:szCs w:val="28"/>
        </w:rPr>
      </w:pPr>
      <w:r w:rsidRPr="00615879">
        <w:rPr>
          <w:rFonts w:cstheme="minorHAnsi"/>
          <w:sz w:val="24"/>
          <w:szCs w:val="24"/>
        </w:rPr>
        <w:t>Financial Literacy is important not only for people in developed countries but also for people in developing countries and for emerging economies for mainly promoting Financial Inclusion to provide benefits to disadvantaged and low income segments of the society and help to run economy successfully in developing countries like Bangladesh, It also helps people to include in financial activities who are unbanked. But there are some reasons for that most people are financially excluded in developing countries and financial literacy gives right solution in this circumstance. So, it is clear that financial inclusion and financial literacy are integral to each other and both should be gone with hand to hand.</w:t>
      </w:r>
    </w:p>
    <w:p w:rsidR="009A5B80" w:rsidRPr="00615879" w:rsidRDefault="009A5B80" w:rsidP="009A5B80">
      <w:pPr>
        <w:pStyle w:val="ListParagraph"/>
        <w:spacing w:line="276" w:lineRule="auto"/>
        <w:ind w:left="784"/>
        <w:jc w:val="both"/>
        <w:rPr>
          <w:rFonts w:cstheme="minorHAnsi"/>
          <w:b/>
          <w:sz w:val="28"/>
          <w:szCs w:val="28"/>
        </w:rPr>
      </w:pPr>
    </w:p>
    <w:p w:rsidR="009A5B80" w:rsidRPr="00615879" w:rsidRDefault="009A5B80" w:rsidP="009A5B80">
      <w:pPr>
        <w:pStyle w:val="ListParagraph"/>
        <w:numPr>
          <w:ilvl w:val="0"/>
          <w:numId w:val="12"/>
        </w:numPr>
        <w:spacing w:line="276" w:lineRule="auto"/>
        <w:jc w:val="both"/>
        <w:rPr>
          <w:rFonts w:cstheme="minorHAnsi"/>
          <w:b/>
          <w:sz w:val="28"/>
          <w:szCs w:val="28"/>
        </w:rPr>
      </w:pPr>
      <w:r w:rsidRPr="00615879">
        <w:rPr>
          <w:rFonts w:cstheme="minorHAnsi"/>
          <w:sz w:val="24"/>
          <w:szCs w:val="24"/>
        </w:rPr>
        <w:t>There is a deep relationship between financial literacy and school banking. School banking attracts school going children by giving them some special benefits and makes sense about the importance of saving, money management, banking activities which are involved in inclusive finance from childhood which impacts positively on economy.</w:t>
      </w:r>
    </w:p>
    <w:p w:rsidR="009A5B80" w:rsidRPr="00615879" w:rsidRDefault="009A5B80" w:rsidP="009A5B80">
      <w:pPr>
        <w:spacing w:line="120" w:lineRule="auto"/>
        <w:jc w:val="both"/>
        <w:rPr>
          <w:rFonts w:cstheme="minorHAnsi"/>
          <w:b/>
          <w:sz w:val="28"/>
          <w:szCs w:val="28"/>
        </w:rPr>
      </w:pPr>
    </w:p>
    <w:p w:rsidR="009A5B80" w:rsidRPr="00615879" w:rsidRDefault="009A5B80" w:rsidP="009A5B80">
      <w:pPr>
        <w:pStyle w:val="ListParagraph"/>
        <w:numPr>
          <w:ilvl w:val="0"/>
          <w:numId w:val="12"/>
        </w:numPr>
        <w:spacing w:line="276" w:lineRule="auto"/>
        <w:jc w:val="both"/>
        <w:rPr>
          <w:rFonts w:cstheme="minorHAnsi"/>
          <w:b/>
          <w:sz w:val="28"/>
          <w:szCs w:val="28"/>
        </w:rPr>
      </w:pPr>
      <w:r w:rsidRPr="00615879">
        <w:rPr>
          <w:rFonts w:cstheme="minorHAnsi"/>
          <w:sz w:val="24"/>
          <w:szCs w:val="24"/>
        </w:rPr>
        <w:t xml:space="preserve">1,257,370 accounts have been opened under school banking scheme of which </w:t>
      </w:r>
      <w:r w:rsidRPr="00615879">
        <w:rPr>
          <w:rFonts w:eastAsia="Times New Roman" w:cstheme="minorHAnsi"/>
          <w:sz w:val="24"/>
          <w:szCs w:val="24"/>
          <w:lang w:bidi="bn-IN"/>
        </w:rPr>
        <w:t xml:space="preserve">473,796 </w:t>
      </w:r>
      <w:r w:rsidRPr="00615879">
        <w:rPr>
          <w:rFonts w:cstheme="minorHAnsi"/>
          <w:sz w:val="24"/>
          <w:szCs w:val="24"/>
        </w:rPr>
        <w:t xml:space="preserve">accounts in rural area </w:t>
      </w:r>
      <w:proofErr w:type="spellStart"/>
      <w:r w:rsidRPr="00615879">
        <w:rPr>
          <w:rFonts w:cstheme="minorHAnsi"/>
          <w:sz w:val="24"/>
          <w:szCs w:val="24"/>
        </w:rPr>
        <w:t>braches</w:t>
      </w:r>
      <w:proofErr w:type="spellEnd"/>
      <w:r w:rsidRPr="00615879">
        <w:rPr>
          <w:rFonts w:cstheme="minorHAnsi"/>
          <w:sz w:val="24"/>
          <w:szCs w:val="24"/>
        </w:rPr>
        <w:t xml:space="preserve"> and </w:t>
      </w:r>
      <w:r w:rsidRPr="00615879">
        <w:rPr>
          <w:rFonts w:eastAsia="Times New Roman" w:cstheme="minorHAnsi"/>
          <w:sz w:val="24"/>
          <w:szCs w:val="24"/>
          <w:lang w:bidi="bn-IN"/>
        </w:rPr>
        <w:t xml:space="preserve">783,574 </w:t>
      </w:r>
      <w:r w:rsidRPr="00615879">
        <w:rPr>
          <w:rFonts w:cstheme="minorHAnsi"/>
          <w:sz w:val="24"/>
          <w:szCs w:val="24"/>
        </w:rPr>
        <w:t xml:space="preserve">accounts in town area branches in 2016 and 1,034,954 accounts have been opened under school banking scheme of which </w:t>
      </w:r>
      <w:r w:rsidRPr="00615879">
        <w:rPr>
          <w:rFonts w:eastAsia="Times New Roman" w:cstheme="minorHAnsi"/>
          <w:sz w:val="24"/>
          <w:szCs w:val="24"/>
          <w:lang w:bidi="bn-IN"/>
        </w:rPr>
        <w:t xml:space="preserve">391,537 </w:t>
      </w:r>
      <w:r w:rsidRPr="00615879">
        <w:rPr>
          <w:rFonts w:cstheme="minorHAnsi"/>
          <w:sz w:val="24"/>
          <w:szCs w:val="24"/>
        </w:rPr>
        <w:t xml:space="preserve">accounts in rural area </w:t>
      </w:r>
      <w:proofErr w:type="spellStart"/>
      <w:r w:rsidRPr="00615879">
        <w:rPr>
          <w:rFonts w:cstheme="minorHAnsi"/>
          <w:sz w:val="24"/>
          <w:szCs w:val="24"/>
        </w:rPr>
        <w:t>braches</w:t>
      </w:r>
      <w:proofErr w:type="spellEnd"/>
      <w:r w:rsidRPr="00615879">
        <w:rPr>
          <w:rFonts w:cstheme="minorHAnsi"/>
          <w:sz w:val="24"/>
          <w:szCs w:val="24"/>
        </w:rPr>
        <w:t xml:space="preserve"> and </w:t>
      </w:r>
      <w:r w:rsidRPr="00615879">
        <w:rPr>
          <w:rFonts w:eastAsia="Times New Roman" w:cstheme="minorHAnsi"/>
          <w:sz w:val="24"/>
          <w:szCs w:val="24"/>
          <w:lang w:bidi="bn-IN"/>
        </w:rPr>
        <w:t>643,417</w:t>
      </w:r>
      <w:r w:rsidRPr="00615879">
        <w:rPr>
          <w:rFonts w:cstheme="minorHAnsi"/>
          <w:sz w:val="24"/>
          <w:szCs w:val="24"/>
        </w:rPr>
        <w:t>accounts in town area branches in 2015. So, it is clear that the people in urban area are more conscious about school banking than people who live in rural area as school bank account increases more in urban area than rural area. Besides, commercial banks works more effectively about school banking than other types of banks.</w:t>
      </w:r>
    </w:p>
    <w:p w:rsidR="009A5B80" w:rsidRPr="00615879" w:rsidRDefault="009A5B80" w:rsidP="009A5B80">
      <w:pPr>
        <w:spacing w:line="120" w:lineRule="auto"/>
        <w:jc w:val="both"/>
        <w:rPr>
          <w:rFonts w:cstheme="minorHAnsi"/>
          <w:b/>
          <w:sz w:val="28"/>
          <w:szCs w:val="28"/>
        </w:rPr>
      </w:pPr>
    </w:p>
    <w:p w:rsidR="009A5B80" w:rsidRPr="00615879" w:rsidRDefault="009A5B80" w:rsidP="009A5B80">
      <w:pPr>
        <w:pStyle w:val="ListParagraph"/>
        <w:numPr>
          <w:ilvl w:val="0"/>
          <w:numId w:val="12"/>
        </w:numPr>
        <w:spacing w:line="276" w:lineRule="auto"/>
        <w:ind w:left="778"/>
        <w:jc w:val="both"/>
        <w:rPr>
          <w:rFonts w:cstheme="minorHAnsi"/>
          <w:b/>
          <w:sz w:val="28"/>
          <w:szCs w:val="28"/>
        </w:rPr>
      </w:pPr>
      <w:r w:rsidRPr="00615879">
        <w:rPr>
          <w:rFonts w:cstheme="minorHAnsi"/>
          <w:sz w:val="24"/>
          <w:szCs w:val="24"/>
        </w:rPr>
        <w:t>The students who are involved in school banking are more successful to save money, fulfill their purpose and they can save for higher purpose which they could not before opening the school bank account. Guardians are also satisfied with their children as their children can save and fulfill their purpose successfully.</w:t>
      </w:r>
    </w:p>
    <w:p w:rsidR="009A5B80" w:rsidRPr="00615879" w:rsidRDefault="009A5B80" w:rsidP="009A5B80">
      <w:pPr>
        <w:pStyle w:val="ListParagraph"/>
        <w:numPr>
          <w:ilvl w:val="0"/>
          <w:numId w:val="12"/>
        </w:numPr>
        <w:spacing w:line="276" w:lineRule="auto"/>
        <w:jc w:val="both"/>
        <w:rPr>
          <w:rFonts w:cstheme="minorHAnsi"/>
          <w:b/>
          <w:sz w:val="28"/>
          <w:szCs w:val="28"/>
        </w:rPr>
      </w:pPr>
      <w:r w:rsidRPr="00615879">
        <w:rPr>
          <w:rFonts w:cstheme="minorHAnsi"/>
          <w:sz w:val="24"/>
          <w:szCs w:val="24"/>
        </w:rPr>
        <w:lastRenderedPageBreak/>
        <w:t>As school banking program is performing more effectively in urban area than rural area, children in urban area can comparatively more successfully increase their saving and can be more successfully financially literate than children in rural area. Guardians of those children also agree with these terms.</w:t>
      </w:r>
    </w:p>
    <w:p w:rsidR="009A5B80" w:rsidRPr="00615879" w:rsidRDefault="009A5B80" w:rsidP="009A5B80">
      <w:pPr>
        <w:spacing w:line="276" w:lineRule="auto"/>
        <w:jc w:val="both"/>
        <w:rPr>
          <w:rFonts w:cstheme="minorHAnsi"/>
          <w:b/>
          <w:sz w:val="32"/>
          <w:szCs w:val="32"/>
        </w:rPr>
      </w:pPr>
    </w:p>
    <w:p w:rsidR="009A5B80" w:rsidRPr="00615879" w:rsidRDefault="009A5B80" w:rsidP="009A5B80">
      <w:pPr>
        <w:spacing w:line="276" w:lineRule="auto"/>
        <w:jc w:val="both"/>
        <w:rPr>
          <w:rFonts w:cstheme="minorHAnsi"/>
          <w:b/>
          <w:sz w:val="32"/>
          <w:szCs w:val="32"/>
        </w:rPr>
      </w:pPr>
      <w:r w:rsidRPr="00615879">
        <w:rPr>
          <w:rFonts w:cstheme="minorHAnsi"/>
          <w:b/>
          <w:sz w:val="32"/>
          <w:szCs w:val="32"/>
        </w:rPr>
        <w:t>6.2 Recommendations:</w:t>
      </w:r>
    </w:p>
    <w:p w:rsidR="009A5B80" w:rsidRPr="00615879" w:rsidRDefault="009A5B80" w:rsidP="009A5B80">
      <w:pPr>
        <w:pStyle w:val="ListParagraph"/>
        <w:numPr>
          <w:ilvl w:val="0"/>
          <w:numId w:val="17"/>
        </w:numPr>
        <w:spacing w:line="276" w:lineRule="auto"/>
        <w:jc w:val="both"/>
        <w:rPr>
          <w:rFonts w:cstheme="minorHAnsi"/>
          <w:b/>
          <w:sz w:val="28"/>
          <w:szCs w:val="28"/>
        </w:rPr>
      </w:pPr>
      <w:r w:rsidRPr="00615879">
        <w:rPr>
          <w:rFonts w:cstheme="minorHAnsi"/>
          <w:sz w:val="24"/>
          <w:szCs w:val="24"/>
        </w:rPr>
        <w:t>As we have got that financial literacy and financial inclusion are integral with each other and both should be gone with hand to hand, besides financial literacy impacts on unbanked and financial excluded people to include in banking activities; Bangladesh Bank has to take more steps and arrange financial literacy programs to make consciousness among people of Bangladesh. Commercial banks cannot avoid this responsibility too.</w:t>
      </w:r>
    </w:p>
    <w:p w:rsidR="009A5B80" w:rsidRPr="00615879" w:rsidRDefault="009A5B80" w:rsidP="009A5B80">
      <w:pPr>
        <w:pStyle w:val="ListParagraph"/>
        <w:numPr>
          <w:ilvl w:val="0"/>
          <w:numId w:val="17"/>
        </w:numPr>
        <w:spacing w:line="276" w:lineRule="auto"/>
        <w:jc w:val="both"/>
        <w:rPr>
          <w:rFonts w:cstheme="minorHAnsi"/>
          <w:b/>
          <w:sz w:val="28"/>
          <w:szCs w:val="28"/>
        </w:rPr>
      </w:pPr>
      <w:r w:rsidRPr="00615879">
        <w:rPr>
          <w:rFonts w:cstheme="minorHAnsi"/>
          <w:sz w:val="24"/>
          <w:szCs w:val="24"/>
        </w:rPr>
        <w:t>School banking can create a good scope to financially literate from childhood. So, Bangladesh Bank can take various steps to establish school banking program. Such as,</w:t>
      </w:r>
    </w:p>
    <w:p w:rsidR="009A5B80" w:rsidRPr="00615879" w:rsidRDefault="009A5B80" w:rsidP="009A5B80">
      <w:pPr>
        <w:pStyle w:val="ListParagraph"/>
        <w:numPr>
          <w:ilvl w:val="0"/>
          <w:numId w:val="16"/>
        </w:numPr>
        <w:spacing w:line="276" w:lineRule="auto"/>
        <w:jc w:val="both"/>
        <w:rPr>
          <w:rFonts w:cstheme="minorHAnsi"/>
          <w:b/>
          <w:sz w:val="28"/>
          <w:szCs w:val="28"/>
        </w:rPr>
      </w:pPr>
      <w:r w:rsidRPr="00615879">
        <w:rPr>
          <w:rFonts w:cstheme="minorHAnsi"/>
          <w:sz w:val="24"/>
          <w:szCs w:val="24"/>
        </w:rPr>
        <w:t>Bangladesh Bank can arrange more field-work of school banking. School based campaigning can be an important part of this step. Banks can also participate to arrange different campaign in school premises to make students understand about the importance of savings and they can also attract student to open accounts by deliberating some offer and advantages and school teachers can be key words of this program.</w:t>
      </w:r>
    </w:p>
    <w:p w:rsidR="009A5B80" w:rsidRPr="00615879" w:rsidRDefault="009A5B80" w:rsidP="009A5B80">
      <w:pPr>
        <w:pStyle w:val="ListParagraph"/>
        <w:numPr>
          <w:ilvl w:val="0"/>
          <w:numId w:val="16"/>
        </w:numPr>
        <w:spacing w:line="276" w:lineRule="auto"/>
        <w:jc w:val="both"/>
        <w:rPr>
          <w:rFonts w:cstheme="minorHAnsi"/>
          <w:b/>
          <w:sz w:val="28"/>
          <w:szCs w:val="28"/>
        </w:rPr>
      </w:pPr>
      <w:r w:rsidRPr="00615879">
        <w:rPr>
          <w:rFonts w:cstheme="minorHAnsi"/>
          <w:sz w:val="24"/>
          <w:szCs w:val="24"/>
        </w:rPr>
        <w:t>“School Banking Fair” can also be arranged with the participation of commercial banks. Children, parents and mass people can directly open accounts in this “School Banking Fair”.</w:t>
      </w:r>
    </w:p>
    <w:p w:rsidR="009A5B80" w:rsidRPr="00615879" w:rsidRDefault="009A5B80" w:rsidP="009A5B80">
      <w:pPr>
        <w:pStyle w:val="ListParagraph"/>
        <w:numPr>
          <w:ilvl w:val="0"/>
          <w:numId w:val="16"/>
        </w:numPr>
        <w:spacing w:line="276" w:lineRule="auto"/>
        <w:jc w:val="both"/>
        <w:rPr>
          <w:rFonts w:cstheme="minorHAnsi"/>
          <w:b/>
          <w:sz w:val="28"/>
          <w:szCs w:val="28"/>
        </w:rPr>
      </w:pPr>
      <w:r w:rsidRPr="00615879">
        <w:rPr>
          <w:rFonts w:cstheme="minorHAnsi"/>
          <w:sz w:val="24"/>
          <w:szCs w:val="24"/>
        </w:rPr>
        <w:t>School banking can be set as a part of obligatory Financial Inclusion activities by all banks</w:t>
      </w:r>
      <w:r w:rsidRPr="00615879">
        <w:rPr>
          <w:rFonts w:cstheme="minorHAnsi"/>
        </w:rPr>
        <w:t>.</w:t>
      </w:r>
    </w:p>
    <w:p w:rsidR="009A5B80" w:rsidRPr="00615879" w:rsidRDefault="009A5B80" w:rsidP="009A5B80">
      <w:pPr>
        <w:pStyle w:val="ListParagraph"/>
        <w:numPr>
          <w:ilvl w:val="0"/>
          <w:numId w:val="16"/>
        </w:numPr>
        <w:spacing w:line="276" w:lineRule="auto"/>
        <w:jc w:val="both"/>
        <w:rPr>
          <w:rFonts w:cstheme="minorHAnsi"/>
          <w:b/>
          <w:sz w:val="28"/>
          <w:szCs w:val="28"/>
        </w:rPr>
      </w:pPr>
      <w:r w:rsidRPr="00615879">
        <w:rPr>
          <w:rFonts w:cstheme="minorHAnsi"/>
          <w:sz w:val="24"/>
          <w:szCs w:val="24"/>
        </w:rPr>
        <w:t>Every bank should more emphasis on social welfare rather than profitability in case of school banking.</w:t>
      </w:r>
    </w:p>
    <w:p w:rsidR="009A5B80" w:rsidRPr="00615879" w:rsidRDefault="009A5B80" w:rsidP="009A5B80">
      <w:pPr>
        <w:pStyle w:val="ListParagraph"/>
        <w:numPr>
          <w:ilvl w:val="0"/>
          <w:numId w:val="16"/>
        </w:numPr>
        <w:spacing w:after="0" w:line="276" w:lineRule="auto"/>
        <w:jc w:val="both"/>
        <w:rPr>
          <w:rFonts w:cstheme="minorHAnsi"/>
          <w:sz w:val="24"/>
          <w:szCs w:val="24"/>
        </w:rPr>
      </w:pPr>
      <w:r w:rsidRPr="00615879">
        <w:rPr>
          <w:rFonts w:cstheme="minorHAnsi"/>
          <w:sz w:val="24"/>
          <w:szCs w:val="24"/>
        </w:rPr>
        <w:t xml:space="preserve">Another instruction for commercial banks, introducing self-motivated target based “School Banking” program. </w:t>
      </w:r>
    </w:p>
    <w:p w:rsidR="009A5B80" w:rsidRPr="00615879" w:rsidRDefault="009A5B80" w:rsidP="009A5B80">
      <w:pPr>
        <w:pStyle w:val="ListParagraph"/>
        <w:numPr>
          <w:ilvl w:val="0"/>
          <w:numId w:val="16"/>
        </w:numPr>
        <w:spacing w:line="276" w:lineRule="auto"/>
        <w:jc w:val="both"/>
        <w:rPr>
          <w:rFonts w:cstheme="minorHAnsi"/>
          <w:b/>
          <w:sz w:val="28"/>
          <w:szCs w:val="28"/>
        </w:rPr>
      </w:pPr>
      <w:r w:rsidRPr="00615879">
        <w:rPr>
          <w:rFonts w:cstheme="minorHAnsi"/>
          <w:sz w:val="24"/>
          <w:szCs w:val="24"/>
        </w:rPr>
        <w:t xml:space="preserve">Every bank should arrange more training and workshop on school banking so that every employee can get clear knowledge about school banking. </w:t>
      </w:r>
    </w:p>
    <w:p w:rsidR="009A5B80" w:rsidRPr="00615879" w:rsidRDefault="009A5B80" w:rsidP="009A5B80">
      <w:pPr>
        <w:pStyle w:val="ListParagraph"/>
        <w:numPr>
          <w:ilvl w:val="0"/>
          <w:numId w:val="16"/>
        </w:numPr>
        <w:spacing w:line="276" w:lineRule="auto"/>
        <w:jc w:val="both"/>
        <w:rPr>
          <w:rFonts w:cstheme="minorHAnsi"/>
          <w:b/>
          <w:sz w:val="28"/>
          <w:szCs w:val="28"/>
        </w:rPr>
      </w:pPr>
      <w:r w:rsidRPr="00615879">
        <w:rPr>
          <w:rFonts w:cstheme="minorHAnsi"/>
          <w:sz w:val="24"/>
          <w:szCs w:val="24"/>
        </w:rPr>
        <w:t>ATM booth should be made available to make transaction easier.</w:t>
      </w:r>
    </w:p>
    <w:p w:rsidR="009A5B80" w:rsidRPr="00615879" w:rsidRDefault="009A5B80" w:rsidP="009A5B80">
      <w:pPr>
        <w:pStyle w:val="ListParagraph"/>
        <w:numPr>
          <w:ilvl w:val="0"/>
          <w:numId w:val="17"/>
        </w:numPr>
        <w:spacing w:line="276" w:lineRule="auto"/>
        <w:jc w:val="both"/>
        <w:rPr>
          <w:rFonts w:cstheme="minorHAnsi"/>
          <w:b/>
          <w:sz w:val="28"/>
          <w:szCs w:val="28"/>
        </w:rPr>
      </w:pPr>
      <w:r w:rsidRPr="00615879">
        <w:rPr>
          <w:rFonts w:cstheme="minorHAnsi"/>
          <w:sz w:val="24"/>
          <w:szCs w:val="24"/>
        </w:rPr>
        <w:t xml:space="preserve">School banking program is more effective in urban area than rural area. Children and their guardians in urban area are more conscious about school banking than rural area. As a result, school banking create much popularity in urban area but children in rural </w:t>
      </w:r>
      <w:r w:rsidRPr="00615879">
        <w:rPr>
          <w:rFonts w:cstheme="minorHAnsi"/>
          <w:sz w:val="24"/>
          <w:szCs w:val="24"/>
        </w:rPr>
        <w:lastRenderedPageBreak/>
        <w:t xml:space="preserve">area are deprived of it. Children in urban area can be more successful to save their money, fulfill their purpose and make their purpose higher but children in rural area cannot. But Bangladesh is a rural based country. Most of the people of our country live in rural area. So, Bangladesh Bank can take initiative of field-work and motivating program </w:t>
      </w:r>
      <w:proofErr w:type="spellStart"/>
      <w:proofErr w:type="gramStart"/>
      <w:r w:rsidRPr="00615879">
        <w:rPr>
          <w:rFonts w:cstheme="minorHAnsi"/>
          <w:sz w:val="24"/>
          <w:szCs w:val="24"/>
        </w:rPr>
        <w:t>specially</w:t>
      </w:r>
      <w:proofErr w:type="spellEnd"/>
      <w:proofErr w:type="gramEnd"/>
      <w:r w:rsidRPr="00615879">
        <w:rPr>
          <w:rFonts w:cstheme="minorHAnsi"/>
          <w:sz w:val="24"/>
          <w:szCs w:val="24"/>
        </w:rPr>
        <w:t xml:space="preserve"> in rural area to extend school banking throughout the country.</w:t>
      </w:r>
      <w:r w:rsidRPr="00615879">
        <w:rPr>
          <w:rFonts w:cstheme="minorHAnsi"/>
        </w:rPr>
        <w:t xml:space="preserve"> </w:t>
      </w:r>
    </w:p>
    <w:p w:rsidR="009A5B80" w:rsidRPr="00615879" w:rsidRDefault="009A5B80" w:rsidP="009A5B80">
      <w:pPr>
        <w:pStyle w:val="ListParagraph"/>
        <w:numPr>
          <w:ilvl w:val="0"/>
          <w:numId w:val="17"/>
        </w:numPr>
        <w:spacing w:line="276" w:lineRule="auto"/>
        <w:jc w:val="both"/>
        <w:rPr>
          <w:rFonts w:cstheme="minorHAnsi"/>
          <w:b/>
          <w:sz w:val="28"/>
          <w:szCs w:val="28"/>
        </w:rPr>
      </w:pPr>
      <w:r w:rsidRPr="00615879">
        <w:rPr>
          <w:rFonts w:cstheme="minorHAnsi"/>
          <w:sz w:val="24"/>
          <w:szCs w:val="24"/>
        </w:rPr>
        <w:t xml:space="preserve">Scholar should make more research work on school banking. </w:t>
      </w:r>
      <w:proofErr w:type="gramStart"/>
      <w:r w:rsidRPr="00615879">
        <w:rPr>
          <w:rFonts w:cstheme="minorHAnsi"/>
          <w:sz w:val="24"/>
          <w:szCs w:val="24"/>
        </w:rPr>
        <w:t>They  should</w:t>
      </w:r>
      <w:proofErr w:type="gramEnd"/>
      <w:r w:rsidRPr="00615879">
        <w:rPr>
          <w:rFonts w:cstheme="minorHAnsi"/>
          <w:sz w:val="24"/>
          <w:szCs w:val="24"/>
        </w:rPr>
        <w:t xml:space="preserve"> find out more innovative ideas to make effective the school banking which is a scope of being financially literate from childhood.</w:t>
      </w:r>
    </w:p>
    <w:p w:rsidR="009A5B80" w:rsidRPr="00615879" w:rsidRDefault="009A5B80" w:rsidP="009A5B80">
      <w:pPr>
        <w:pStyle w:val="Default"/>
        <w:numPr>
          <w:ilvl w:val="0"/>
          <w:numId w:val="17"/>
        </w:numPr>
        <w:spacing w:line="276" w:lineRule="auto"/>
        <w:rPr>
          <w:rFonts w:asciiTheme="minorHAnsi" w:hAnsiTheme="minorHAnsi" w:cstheme="minorHAnsi"/>
          <w:color w:val="auto"/>
        </w:rPr>
      </w:pPr>
      <w:r w:rsidRPr="00615879">
        <w:rPr>
          <w:rFonts w:asciiTheme="minorHAnsi" w:hAnsiTheme="minorHAnsi" w:cstheme="minorHAnsi"/>
          <w:color w:val="auto"/>
        </w:rPr>
        <w:t>Government and Bangladesh Bank should encourage school authorities as well as parents about the importance of savings. They can arrange some effective way, such as-</w:t>
      </w:r>
    </w:p>
    <w:p w:rsidR="009A5B80" w:rsidRPr="00615879" w:rsidRDefault="009A5B80" w:rsidP="009A5B80">
      <w:pPr>
        <w:pStyle w:val="Default"/>
        <w:numPr>
          <w:ilvl w:val="0"/>
          <w:numId w:val="18"/>
        </w:numPr>
        <w:spacing w:line="276" w:lineRule="auto"/>
        <w:rPr>
          <w:rFonts w:asciiTheme="minorHAnsi" w:hAnsiTheme="minorHAnsi" w:cstheme="minorHAnsi"/>
          <w:color w:val="auto"/>
        </w:rPr>
      </w:pPr>
      <w:r w:rsidRPr="00615879">
        <w:rPr>
          <w:rFonts w:asciiTheme="minorHAnsi" w:hAnsiTheme="minorHAnsi" w:cstheme="minorHAnsi"/>
          <w:color w:val="auto"/>
        </w:rPr>
        <w:t>TV advertisements and program,</w:t>
      </w:r>
    </w:p>
    <w:p w:rsidR="009A5B80" w:rsidRPr="00615879" w:rsidRDefault="009A5B80" w:rsidP="009A5B80">
      <w:pPr>
        <w:pStyle w:val="Default"/>
        <w:numPr>
          <w:ilvl w:val="0"/>
          <w:numId w:val="18"/>
        </w:numPr>
        <w:spacing w:line="276" w:lineRule="auto"/>
        <w:rPr>
          <w:rFonts w:asciiTheme="minorHAnsi" w:hAnsiTheme="minorHAnsi" w:cstheme="minorHAnsi"/>
          <w:color w:val="auto"/>
        </w:rPr>
      </w:pPr>
      <w:r w:rsidRPr="00615879">
        <w:rPr>
          <w:rFonts w:asciiTheme="minorHAnsi" w:hAnsiTheme="minorHAnsi" w:cstheme="minorHAnsi"/>
          <w:color w:val="auto"/>
        </w:rPr>
        <w:t>Advertisements by billboard,</w:t>
      </w:r>
    </w:p>
    <w:p w:rsidR="009A5B80" w:rsidRPr="00615879" w:rsidRDefault="009A5B80" w:rsidP="009A5B80">
      <w:pPr>
        <w:pStyle w:val="Default"/>
        <w:numPr>
          <w:ilvl w:val="0"/>
          <w:numId w:val="18"/>
        </w:numPr>
        <w:spacing w:line="276" w:lineRule="auto"/>
        <w:rPr>
          <w:rFonts w:asciiTheme="minorHAnsi" w:hAnsiTheme="minorHAnsi" w:cstheme="minorHAnsi"/>
          <w:color w:val="auto"/>
        </w:rPr>
      </w:pPr>
      <w:r w:rsidRPr="00615879">
        <w:rPr>
          <w:rFonts w:asciiTheme="minorHAnsi" w:hAnsiTheme="minorHAnsi" w:cstheme="minorHAnsi"/>
          <w:color w:val="auto"/>
        </w:rPr>
        <w:t>By Bank officials,</w:t>
      </w:r>
    </w:p>
    <w:p w:rsidR="009A5B80" w:rsidRPr="00615879" w:rsidRDefault="009A5B80" w:rsidP="009A5B80">
      <w:pPr>
        <w:pStyle w:val="Default"/>
        <w:numPr>
          <w:ilvl w:val="0"/>
          <w:numId w:val="18"/>
        </w:numPr>
        <w:spacing w:line="276" w:lineRule="auto"/>
        <w:rPr>
          <w:rFonts w:asciiTheme="minorHAnsi" w:hAnsiTheme="minorHAnsi" w:cstheme="minorHAnsi"/>
          <w:color w:val="auto"/>
        </w:rPr>
      </w:pPr>
      <w:r w:rsidRPr="00615879">
        <w:rPr>
          <w:rFonts w:asciiTheme="minorHAnsi" w:hAnsiTheme="minorHAnsi" w:cstheme="minorHAnsi"/>
          <w:color w:val="auto"/>
        </w:rPr>
        <w:t>By Internee who works on school banking in Financial Inclusion Department.</w:t>
      </w:r>
    </w:p>
    <w:p w:rsidR="009A5B80" w:rsidRPr="00615879" w:rsidRDefault="009A5B80" w:rsidP="009A5B80">
      <w:pPr>
        <w:pStyle w:val="ListParagraph"/>
        <w:spacing w:line="276" w:lineRule="auto"/>
        <w:ind w:left="810"/>
        <w:jc w:val="both"/>
        <w:rPr>
          <w:rFonts w:cstheme="minorHAnsi"/>
          <w:b/>
          <w:sz w:val="28"/>
          <w:szCs w:val="28"/>
        </w:rPr>
      </w:pPr>
      <w:r w:rsidRPr="00615879">
        <w:rPr>
          <w:rFonts w:cstheme="minorHAnsi"/>
          <w:sz w:val="24"/>
          <w:szCs w:val="24"/>
        </w:rPr>
        <w:t xml:space="preserve">  </w:t>
      </w:r>
      <w:r w:rsidRPr="00615879">
        <w:rPr>
          <w:rFonts w:cstheme="minorHAnsi"/>
          <w:sz w:val="24"/>
          <w:szCs w:val="24"/>
          <w:lang w:bidi="bn-IN"/>
        </w:rPr>
        <w:t xml:space="preserve">  </w:t>
      </w:r>
    </w:p>
    <w:p w:rsidR="009A5B80" w:rsidRPr="00615879" w:rsidRDefault="009A5B80" w:rsidP="009A5B80">
      <w:pPr>
        <w:pStyle w:val="ListParagraph"/>
        <w:spacing w:line="276" w:lineRule="auto"/>
        <w:jc w:val="both"/>
        <w:rPr>
          <w:rFonts w:cstheme="minorHAnsi"/>
          <w:sz w:val="24"/>
          <w:szCs w:val="24"/>
          <w:lang w:bidi="bn-IN"/>
        </w:rPr>
      </w:pPr>
      <w:r w:rsidRPr="00615879">
        <w:rPr>
          <w:rFonts w:cstheme="minorHAnsi"/>
          <w:sz w:val="24"/>
          <w:szCs w:val="24"/>
          <w:lang w:bidi="bn-IN"/>
        </w:rPr>
        <w:t xml:space="preserve"> </w:t>
      </w:r>
    </w:p>
    <w:p w:rsidR="009A5B80" w:rsidRPr="00615879" w:rsidRDefault="009A5B80" w:rsidP="009A5B80">
      <w:pPr>
        <w:spacing w:line="276" w:lineRule="auto"/>
        <w:jc w:val="both"/>
        <w:rPr>
          <w:rFonts w:cstheme="minorHAnsi"/>
          <w:b/>
          <w:sz w:val="32"/>
          <w:szCs w:val="32"/>
          <w:lang w:bidi="bn-IN"/>
        </w:rPr>
      </w:pPr>
    </w:p>
    <w:p w:rsidR="009A5B80" w:rsidRPr="00615879" w:rsidRDefault="009A5B80" w:rsidP="009A5B80">
      <w:pPr>
        <w:spacing w:line="276" w:lineRule="auto"/>
        <w:jc w:val="both"/>
        <w:rPr>
          <w:rFonts w:cstheme="minorHAnsi"/>
          <w:b/>
          <w:sz w:val="32"/>
          <w:szCs w:val="32"/>
          <w:lang w:bidi="bn-IN"/>
        </w:rPr>
      </w:pPr>
    </w:p>
    <w:p w:rsidR="009A5B80" w:rsidRPr="00615879" w:rsidRDefault="009A5B80" w:rsidP="009A5B80">
      <w:pPr>
        <w:spacing w:line="276" w:lineRule="auto"/>
        <w:jc w:val="both"/>
        <w:rPr>
          <w:rFonts w:cstheme="minorHAnsi"/>
          <w:b/>
          <w:sz w:val="32"/>
          <w:szCs w:val="32"/>
          <w:lang w:bidi="bn-IN"/>
        </w:rPr>
      </w:pPr>
    </w:p>
    <w:p w:rsidR="009A5B80" w:rsidRPr="00615879" w:rsidRDefault="009A5B80" w:rsidP="009A5B80">
      <w:pPr>
        <w:spacing w:line="276" w:lineRule="auto"/>
        <w:jc w:val="both"/>
        <w:rPr>
          <w:rFonts w:cstheme="minorHAnsi"/>
          <w:b/>
          <w:sz w:val="32"/>
          <w:szCs w:val="32"/>
          <w:lang w:bidi="bn-IN"/>
        </w:rPr>
      </w:pPr>
    </w:p>
    <w:p w:rsidR="009A5B80" w:rsidRPr="00615879" w:rsidRDefault="009A5B80" w:rsidP="009A5B80">
      <w:pPr>
        <w:spacing w:line="276" w:lineRule="auto"/>
        <w:jc w:val="both"/>
        <w:rPr>
          <w:rFonts w:cstheme="minorHAnsi"/>
          <w:b/>
          <w:sz w:val="32"/>
          <w:szCs w:val="32"/>
          <w:lang w:bidi="bn-IN"/>
        </w:rPr>
      </w:pPr>
    </w:p>
    <w:p w:rsidR="009A5B80" w:rsidRPr="00615879" w:rsidRDefault="009A5B80" w:rsidP="009A5B80">
      <w:pPr>
        <w:spacing w:line="276" w:lineRule="auto"/>
        <w:jc w:val="both"/>
        <w:rPr>
          <w:rFonts w:cstheme="minorHAnsi"/>
          <w:b/>
          <w:sz w:val="32"/>
          <w:szCs w:val="32"/>
          <w:lang w:bidi="bn-IN"/>
        </w:rPr>
      </w:pPr>
    </w:p>
    <w:p w:rsidR="009A5B80" w:rsidRPr="00615879" w:rsidRDefault="009A5B80" w:rsidP="009A5B80">
      <w:pPr>
        <w:spacing w:line="276" w:lineRule="auto"/>
        <w:jc w:val="both"/>
        <w:rPr>
          <w:rFonts w:cstheme="minorHAnsi"/>
          <w:b/>
          <w:sz w:val="32"/>
          <w:szCs w:val="32"/>
          <w:lang w:bidi="bn-IN"/>
        </w:rPr>
      </w:pPr>
    </w:p>
    <w:p w:rsidR="009A5B80" w:rsidRPr="00615879" w:rsidRDefault="009A5B80" w:rsidP="009A5B80">
      <w:pPr>
        <w:spacing w:line="276" w:lineRule="auto"/>
        <w:jc w:val="both"/>
        <w:rPr>
          <w:rFonts w:cstheme="minorHAnsi"/>
          <w:b/>
          <w:sz w:val="32"/>
          <w:szCs w:val="32"/>
          <w:lang w:bidi="bn-IN"/>
        </w:rPr>
      </w:pPr>
    </w:p>
    <w:p w:rsidR="009A5B80" w:rsidRPr="00615879" w:rsidRDefault="009A5B80" w:rsidP="009A5B80">
      <w:pPr>
        <w:spacing w:line="276" w:lineRule="auto"/>
        <w:jc w:val="both"/>
        <w:rPr>
          <w:rFonts w:cstheme="minorHAnsi"/>
          <w:b/>
          <w:sz w:val="32"/>
          <w:szCs w:val="32"/>
          <w:lang w:bidi="bn-IN"/>
        </w:rPr>
      </w:pPr>
    </w:p>
    <w:p w:rsidR="009A5B80" w:rsidRPr="00615879" w:rsidRDefault="009A5B80" w:rsidP="009A5B80">
      <w:pPr>
        <w:spacing w:line="276" w:lineRule="auto"/>
        <w:jc w:val="both"/>
        <w:rPr>
          <w:rFonts w:cstheme="minorHAnsi"/>
          <w:b/>
          <w:sz w:val="32"/>
          <w:szCs w:val="32"/>
          <w:lang w:bidi="bn-IN"/>
        </w:rPr>
      </w:pPr>
    </w:p>
    <w:p w:rsidR="007D2F69" w:rsidRPr="00615879" w:rsidRDefault="007D2F69" w:rsidP="009A5B80">
      <w:pPr>
        <w:spacing w:line="276" w:lineRule="auto"/>
        <w:jc w:val="both"/>
        <w:rPr>
          <w:rFonts w:cstheme="minorHAnsi"/>
          <w:b/>
          <w:sz w:val="32"/>
          <w:szCs w:val="32"/>
          <w:lang w:bidi="bn-IN"/>
        </w:rPr>
      </w:pPr>
    </w:p>
    <w:p w:rsidR="007D2F69" w:rsidRPr="00615879" w:rsidRDefault="009A5B80" w:rsidP="007D2F69">
      <w:pPr>
        <w:spacing w:line="276" w:lineRule="auto"/>
        <w:jc w:val="both"/>
        <w:rPr>
          <w:rFonts w:cstheme="minorHAnsi"/>
          <w:b/>
          <w:sz w:val="32"/>
          <w:szCs w:val="32"/>
          <w:lang w:bidi="bn-IN"/>
        </w:rPr>
      </w:pPr>
      <w:r w:rsidRPr="00615879">
        <w:rPr>
          <w:rFonts w:cstheme="minorHAnsi"/>
          <w:b/>
          <w:sz w:val="32"/>
          <w:szCs w:val="32"/>
          <w:lang w:bidi="bn-IN"/>
        </w:rPr>
        <w:lastRenderedPageBreak/>
        <w:t>6.3 Conclusion:</w:t>
      </w:r>
    </w:p>
    <w:p w:rsidR="009A5B80" w:rsidRPr="00615879" w:rsidRDefault="009A5B80" w:rsidP="007D2F69">
      <w:pPr>
        <w:spacing w:line="276" w:lineRule="auto"/>
        <w:jc w:val="both"/>
        <w:rPr>
          <w:rFonts w:cstheme="minorHAnsi"/>
          <w:b/>
          <w:sz w:val="32"/>
          <w:szCs w:val="32"/>
          <w:lang w:bidi="bn-IN"/>
        </w:rPr>
      </w:pPr>
      <w:r w:rsidRPr="00615879">
        <w:rPr>
          <w:rFonts w:cstheme="minorHAnsi"/>
        </w:rPr>
        <w:t>School banking program has been taken to extend the Financial Literacy. A Financially literate child will have the tendency to save more as well as he/she will be more willing to take the service of banks. So literacy in early age will widen the scope of financial literacy.</w:t>
      </w:r>
      <w:r w:rsidRPr="00615879">
        <w:rPr>
          <w:rFonts w:eastAsia="+mn-ea" w:cstheme="minorHAnsi"/>
          <w:b/>
          <w:bCs/>
          <w:i/>
          <w:iCs/>
          <w:kern w:val="24"/>
          <w:sz w:val="72"/>
          <w:szCs w:val="72"/>
        </w:rPr>
        <w:t xml:space="preserve"> </w:t>
      </w:r>
      <w:r w:rsidRPr="00615879">
        <w:rPr>
          <w:rFonts w:cstheme="minorHAnsi"/>
        </w:rPr>
        <w:t>Financial literacy concerns all ages. But the education of the younger generation on financial issues has become more important.</w:t>
      </w:r>
    </w:p>
    <w:p w:rsidR="009A5B80" w:rsidRPr="00615879" w:rsidRDefault="009A5B80" w:rsidP="009A5B80">
      <w:pPr>
        <w:pStyle w:val="Default"/>
        <w:spacing w:line="276" w:lineRule="auto"/>
        <w:jc w:val="both"/>
        <w:rPr>
          <w:rFonts w:asciiTheme="minorHAnsi" w:hAnsiTheme="minorHAnsi" w:cstheme="minorHAnsi"/>
          <w:color w:val="auto"/>
        </w:rPr>
      </w:pPr>
    </w:p>
    <w:p w:rsidR="009A5B80" w:rsidRPr="00615879" w:rsidRDefault="009A5B80" w:rsidP="009A5B80">
      <w:pPr>
        <w:pStyle w:val="Default"/>
        <w:spacing w:line="276" w:lineRule="auto"/>
        <w:jc w:val="both"/>
        <w:rPr>
          <w:rFonts w:asciiTheme="minorHAnsi" w:hAnsiTheme="minorHAnsi" w:cstheme="minorHAnsi"/>
          <w:color w:val="auto"/>
        </w:rPr>
      </w:pPr>
      <w:r w:rsidRPr="00615879">
        <w:rPr>
          <w:rFonts w:asciiTheme="minorHAnsi" w:hAnsiTheme="minorHAnsi" w:cstheme="minorHAnsi"/>
          <w:color w:val="auto"/>
        </w:rPr>
        <w:t>School banking program originates the habit of saving among children. By opening bank account children become habituated to take service of banks at very early age. He or She starts to become financially literate. Ultimately this saving habit becomes the custom for the entire nation and it contributes to the national economy.</w:t>
      </w:r>
    </w:p>
    <w:p w:rsidR="009A5B80" w:rsidRPr="00615879" w:rsidRDefault="009A5B80" w:rsidP="009A5B80">
      <w:pPr>
        <w:pStyle w:val="Default"/>
        <w:spacing w:line="276" w:lineRule="auto"/>
        <w:jc w:val="both"/>
        <w:rPr>
          <w:rFonts w:asciiTheme="minorHAnsi" w:hAnsiTheme="minorHAnsi" w:cstheme="minorHAnsi"/>
          <w:color w:val="auto"/>
        </w:rPr>
      </w:pPr>
    </w:p>
    <w:p w:rsidR="009A5B80" w:rsidRPr="00615879" w:rsidRDefault="009A5B80" w:rsidP="009A5B80">
      <w:pPr>
        <w:spacing w:after="0" w:line="276" w:lineRule="auto"/>
        <w:jc w:val="both"/>
        <w:rPr>
          <w:rFonts w:cstheme="minorHAnsi"/>
          <w:sz w:val="24"/>
          <w:szCs w:val="24"/>
        </w:rPr>
      </w:pPr>
      <w:r w:rsidRPr="00615879">
        <w:rPr>
          <w:rFonts w:cstheme="minorHAnsi"/>
          <w:sz w:val="24"/>
          <w:szCs w:val="24"/>
        </w:rPr>
        <w:t xml:space="preserve">As such, more and more innovative steps are taken to expedite the pace of School Banking program as like as conferences which brought the teachers, students, parents and bankers under one umbrella. Students are encouraged there to save in banks by opening School Banking accounts after being financially literate. Beside conferences “School Banking Fair” can also be arranged with the participation of commercial banks. Children, parents and mass people can directly open accounts in this “School Banking Fair”. Another instruction for commercial banks, introducing self-motivated target based “School Banking” program. </w:t>
      </w:r>
    </w:p>
    <w:p w:rsidR="009A5B80" w:rsidRPr="00615879" w:rsidRDefault="009A5B80" w:rsidP="009A5B80">
      <w:pPr>
        <w:spacing w:line="276" w:lineRule="auto"/>
        <w:jc w:val="both"/>
        <w:rPr>
          <w:rFonts w:cstheme="minorHAnsi"/>
          <w:sz w:val="24"/>
          <w:szCs w:val="24"/>
        </w:rPr>
      </w:pPr>
      <w:r w:rsidRPr="00615879">
        <w:rPr>
          <w:rFonts w:cstheme="minorHAnsi"/>
          <w:sz w:val="24"/>
          <w:szCs w:val="24"/>
        </w:rPr>
        <w:t xml:space="preserve">Besides, School going children are the future citizens of Bangladesh, so they would be the potential customers of their respective banks. So, banks should encourage students and their parents to go under school banking activities not only for profit but also for financial inclusion in the banking system. Banks can also develop communication with the educational institutions to boost the number of school banking accounts. This may be a social role for the banks to gather scatter and unproductive money from our society to make deposit for future. This also helps to develop a savings habit among the young children from their early age. That will be a positive sign for our economic development. </w:t>
      </w:r>
    </w:p>
    <w:p w:rsidR="00416969" w:rsidRPr="00615879" w:rsidRDefault="009A5B80" w:rsidP="00416969">
      <w:pPr>
        <w:pStyle w:val="Default"/>
        <w:spacing w:line="276" w:lineRule="auto"/>
        <w:jc w:val="both"/>
        <w:rPr>
          <w:rFonts w:asciiTheme="minorHAnsi" w:hAnsiTheme="minorHAnsi" w:cstheme="minorHAnsi"/>
          <w:color w:val="auto"/>
        </w:rPr>
      </w:pPr>
      <w:r w:rsidRPr="00615879">
        <w:rPr>
          <w:rFonts w:asciiTheme="minorHAnsi" w:hAnsiTheme="minorHAnsi" w:cstheme="minorHAnsi"/>
          <w:color w:val="auto"/>
        </w:rPr>
        <w:t>Bangladesh Bank is also working with commercial banks on collecting tuition/others fees of students through online banking/mobile banking. Commercial banks are already instructed to shift from manual process of fees collection to online banking/mobile banking system. This initiative will be implemented with the collaboration educational institutions and Ministry of Education. The main motive is to bring banks and schools under one platform, which will be accelerated the entire “Financial Literacy” process taken by Financial Inclusion Department of Central Bank. And finally we can ‘School Banking” is an innovative and different initiative to widen and deepen the scope of development of banking sector as a model of Financial Literacy in Bangladesh .For thus “School Banking” is signed as a scope of being familiar with “Financial Literacy”.</w:t>
      </w:r>
    </w:p>
    <w:p w:rsidR="00CB74CC" w:rsidRPr="00615879" w:rsidRDefault="000C736A" w:rsidP="00CB74CC">
      <w:pPr>
        <w:rPr>
          <w:rFonts w:cstheme="minorHAnsi"/>
          <w:b/>
          <w:sz w:val="32"/>
          <w:szCs w:val="44"/>
        </w:rPr>
      </w:pPr>
      <w:r w:rsidRPr="00615879">
        <w:rPr>
          <w:rFonts w:cstheme="minorHAnsi"/>
          <w:b/>
          <w:sz w:val="32"/>
          <w:szCs w:val="44"/>
        </w:rPr>
        <w:lastRenderedPageBreak/>
        <w:t xml:space="preserve">6.4 </w:t>
      </w:r>
      <w:r w:rsidR="00CB74CC" w:rsidRPr="00615879">
        <w:rPr>
          <w:rFonts w:cstheme="minorHAnsi"/>
          <w:b/>
          <w:sz w:val="32"/>
          <w:szCs w:val="44"/>
        </w:rPr>
        <w:t xml:space="preserve">Reference: </w:t>
      </w:r>
    </w:p>
    <w:p w:rsidR="00CB74CC" w:rsidRPr="00615879" w:rsidRDefault="00CB74CC" w:rsidP="00CB74CC">
      <w:pPr>
        <w:pStyle w:val="ListParagraph"/>
        <w:numPr>
          <w:ilvl w:val="0"/>
          <w:numId w:val="46"/>
        </w:numPr>
        <w:spacing w:after="200" w:line="360" w:lineRule="auto"/>
        <w:rPr>
          <w:rFonts w:cstheme="minorHAnsi"/>
          <w:sz w:val="24"/>
          <w:szCs w:val="24"/>
        </w:rPr>
      </w:pPr>
      <w:r w:rsidRPr="00615879">
        <w:rPr>
          <w:rFonts w:cstheme="minorHAnsi"/>
          <w:sz w:val="24"/>
          <w:szCs w:val="24"/>
        </w:rPr>
        <w:t>https: //www.bb.org.bd/</w:t>
      </w:r>
    </w:p>
    <w:p w:rsidR="00CB74CC" w:rsidRPr="00615879" w:rsidRDefault="00CB74CC" w:rsidP="00CB74CC">
      <w:pPr>
        <w:pStyle w:val="ListParagraph"/>
        <w:numPr>
          <w:ilvl w:val="0"/>
          <w:numId w:val="46"/>
        </w:numPr>
        <w:spacing w:after="200" w:line="360" w:lineRule="auto"/>
        <w:rPr>
          <w:rFonts w:cstheme="minorHAnsi"/>
          <w:sz w:val="24"/>
          <w:szCs w:val="24"/>
        </w:rPr>
      </w:pPr>
      <w:r w:rsidRPr="00615879">
        <w:rPr>
          <w:rFonts w:cstheme="minorHAnsi"/>
          <w:sz w:val="24"/>
          <w:szCs w:val="24"/>
        </w:rPr>
        <w:t xml:space="preserve">Bangladesh Bank Annual Reports: Bangladesh Bank </w:t>
      </w:r>
    </w:p>
    <w:p w:rsidR="00CB74CC" w:rsidRPr="00615879" w:rsidRDefault="00CB74CC" w:rsidP="00CB74CC">
      <w:pPr>
        <w:pStyle w:val="ListParagraph"/>
        <w:numPr>
          <w:ilvl w:val="0"/>
          <w:numId w:val="46"/>
        </w:numPr>
        <w:spacing w:after="200" w:line="360" w:lineRule="auto"/>
        <w:rPr>
          <w:rFonts w:cstheme="minorHAnsi"/>
          <w:sz w:val="24"/>
          <w:szCs w:val="24"/>
        </w:rPr>
      </w:pPr>
      <w:r w:rsidRPr="00615879">
        <w:rPr>
          <w:rFonts w:cstheme="minorHAnsi"/>
          <w:sz w:val="24"/>
          <w:szCs w:val="24"/>
        </w:rPr>
        <w:t>Bangladesh Bank periodicals.</w:t>
      </w:r>
    </w:p>
    <w:p w:rsidR="00CB74CC" w:rsidRPr="00615879" w:rsidRDefault="00CB74CC" w:rsidP="00CB74CC">
      <w:pPr>
        <w:pStyle w:val="ListParagraph"/>
        <w:numPr>
          <w:ilvl w:val="0"/>
          <w:numId w:val="46"/>
        </w:numPr>
        <w:spacing w:after="200" w:line="360" w:lineRule="auto"/>
        <w:rPr>
          <w:rFonts w:cstheme="minorHAnsi"/>
          <w:sz w:val="24"/>
          <w:szCs w:val="24"/>
        </w:rPr>
      </w:pPr>
      <w:r w:rsidRPr="00615879">
        <w:rPr>
          <w:rFonts w:cstheme="minorHAnsi"/>
          <w:sz w:val="24"/>
          <w:szCs w:val="24"/>
        </w:rPr>
        <w:t>Financial Inclusion Department, Circular Letter No. 02</w:t>
      </w:r>
    </w:p>
    <w:p w:rsidR="00CB74CC" w:rsidRPr="00615879" w:rsidRDefault="00CB74CC" w:rsidP="00CB74CC">
      <w:pPr>
        <w:pStyle w:val="ListParagraph"/>
        <w:numPr>
          <w:ilvl w:val="0"/>
          <w:numId w:val="46"/>
        </w:numPr>
        <w:spacing w:after="200" w:line="360" w:lineRule="auto"/>
        <w:rPr>
          <w:rFonts w:cstheme="minorHAnsi"/>
          <w:sz w:val="24"/>
          <w:szCs w:val="24"/>
        </w:rPr>
      </w:pPr>
      <w:r w:rsidRPr="00615879">
        <w:rPr>
          <w:rFonts w:cstheme="minorHAnsi"/>
          <w:sz w:val="24"/>
          <w:szCs w:val="24"/>
        </w:rPr>
        <w:t>Financial Inclusion Department, Circular Letter No. 03</w:t>
      </w:r>
    </w:p>
    <w:p w:rsidR="00CB74CC" w:rsidRPr="00615879" w:rsidRDefault="00CB74CC" w:rsidP="00CB74CC">
      <w:pPr>
        <w:pStyle w:val="ListParagraph"/>
        <w:numPr>
          <w:ilvl w:val="0"/>
          <w:numId w:val="46"/>
        </w:numPr>
        <w:spacing w:after="200" w:line="360" w:lineRule="auto"/>
        <w:rPr>
          <w:rFonts w:cstheme="minorHAnsi"/>
          <w:sz w:val="24"/>
          <w:szCs w:val="24"/>
        </w:rPr>
      </w:pPr>
      <w:r w:rsidRPr="00615879">
        <w:rPr>
          <w:rFonts w:cstheme="minorHAnsi"/>
          <w:sz w:val="24"/>
          <w:szCs w:val="24"/>
        </w:rPr>
        <w:t>Bangladesh Policy and Regulation, Circular Letter No. 02</w:t>
      </w:r>
    </w:p>
    <w:p w:rsidR="00CB74CC" w:rsidRPr="00615879" w:rsidRDefault="00CB74CC" w:rsidP="00CB74CC">
      <w:pPr>
        <w:pStyle w:val="ListParagraph"/>
        <w:numPr>
          <w:ilvl w:val="0"/>
          <w:numId w:val="46"/>
        </w:numPr>
        <w:spacing w:after="200" w:line="360" w:lineRule="auto"/>
        <w:rPr>
          <w:rFonts w:cstheme="minorHAnsi"/>
          <w:sz w:val="24"/>
          <w:szCs w:val="24"/>
        </w:rPr>
      </w:pPr>
      <w:r w:rsidRPr="00615879">
        <w:rPr>
          <w:rFonts w:cstheme="minorHAnsi"/>
          <w:sz w:val="24"/>
          <w:szCs w:val="24"/>
        </w:rPr>
        <w:t>Report Published quarterly by Financial Inclusion Department.</w:t>
      </w:r>
    </w:p>
    <w:p w:rsidR="00CB74CC" w:rsidRPr="00615879" w:rsidRDefault="00CB74CC" w:rsidP="00CB74CC">
      <w:pPr>
        <w:pStyle w:val="ListParagraph"/>
        <w:numPr>
          <w:ilvl w:val="0"/>
          <w:numId w:val="46"/>
        </w:numPr>
        <w:spacing w:after="200" w:line="360" w:lineRule="auto"/>
        <w:rPr>
          <w:rFonts w:cstheme="minorHAnsi"/>
          <w:sz w:val="24"/>
          <w:szCs w:val="24"/>
        </w:rPr>
      </w:pPr>
      <w:r w:rsidRPr="00615879">
        <w:rPr>
          <w:rFonts w:cstheme="minorHAnsi"/>
          <w:sz w:val="24"/>
          <w:szCs w:val="24"/>
        </w:rPr>
        <w:t>http://www.centerforfinancialinclusion.org/</w:t>
      </w:r>
    </w:p>
    <w:p w:rsidR="00CB74CC" w:rsidRPr="00615879" w:rsidRDefault="009A10E5" w:rsidP="00CB74CC">
      <w:pPr>
        <w:pStyle w:val="ListParagraph"/>
        <w:widowControl w:val="0"/>
        <w:numPr>
          <w:ilvl w:val="0"/>
          <w:numId w:val="46"/>
        </w:numPr>
        <w:autoSpaceDE w:val="0"/>
        <w:autoSpaceDN w:val="0"/>
        <w:adjustRightInd w:val="0"/>
        <w:spacing w:line="360" w:lineRule="auto"/>
        <w:rPr>
          <w:rFonts w:cstheme="minorHAnsi"/>
          <w:bCs/>
          <w:color w:val="212328"/>
          <w:sz w:val="24"/>
          <w:szCs w:val="24"/>
        </w:rPr>
      </w:pPr>
      <w:hyperlink r:id="rId60" w:history="1">
        <w:r w:rsidR="00CB74CC" w:rsidRPr="00615879">
          <w:rPr>
            <w:rFonts w:cstheme="minorHAnsi"/>
            <w:bCs/>
            <w:color w:val="212328"/>
            <w:sz w:val="24"/>
            <w:szCs w:val="24"/>
          </w:rPr>
          <w:t>Karen Murrell</w:t>
        </w:r>
      </w:hyperlink>
      <w:r w:rsidR="00CB74CC" w:rsidRPr="00615879">
        <w:rPr>
          <w:rFonts w:cstheme="minorHAnsi"/>
          <w:bCs/>
          <w:color w:val="212328"/>
          <w:sz w:val="24"/>
          <w:szCs w:val="24"/>
        </w:rPr>
        <w:t xml:space="preserve"> and </w:t>
      </w:r>
      <w:hyperlink r:id="rId61" w:history="1">
        <w:r w:rsidR="00CB74CC" w:rsidRPr="00615879">
          <w:rPr>
            <w:rFonts w:cstheme="minorHAnsi"/>
            <w:bCs/>
            <w:color w:val="212328"/>
            <w:sz w:val="24"/>
            <w:szCs w:val="24"/>
          </w:rPr>
          <w:t>Alejandra Lopez (2008)-</w:t>
        </w:r>
        <w:proofErr w:type="spellStart"/>
        <w:r w:rsidR="00CB74CC" w:rsidRPr="00615879">
          <w:rPr>
            <w:rFonts w:cstheme="minorHAnsi"/>
            <w:bCs/>
            <w:color w:val="212328"/>
            <w:sz w:val="24"/>
            <w:szCs w:val="24"/>
          </w:rPr>
          <w:t>Fernandini</w:t>
        </w:r>
        <w:proofErr w:type="spellEnd"/>
      </w:hyperlink>
      <w:r w:rsidR="00CB74CC" w:rsidRPr="00615879">
        <w:rPr>
          <w:rFonts w:cstheme="minorHAnsi"/>
          <w:bCs/>
          <w:color w:val="212328"/>
          <w:sz w:val="24"/>
          <w:szCs w:val="24"/>
        </w:rPr>
        <w:t xml:space="preserve"> </w:t>
      </w:r>
      <w:proofErr w:type="gramStart"/>
      <w:r w:rsidR="00CB74CC" w:rsidRPr="00615879">
        <w:rPr>
          <w:rFonts w:cstheme="minorHAnsi"/>
          <w:bCs/>
          <w:color w:val="212328"/>
          <w:sz w:val="24"/>
          <w:szCs w:val="24"/>
        </w:rPr>
        <w:t>The</w:t>
      </w:r>
      <w:proofErr w:type="gramEnd"/>
      <w:r w:rsidR="00CB74CC" w:rsidRPr="00615879">
        <w:rPr>
          <w:rFonts w:cstheme="minorHAnsi"/>
          <w:bCs/>
          <w:color w:val="212328"/>
          <w:sz w:val="24"/>
          <w:szCs w:val="24"/>
        </w:rPr>
        <w:t xml:space="preserve"> Effectiveness of Youth Financial Education.</w:t>
      </w:r>
    </w:p>
    <w:p w:rsidR="00CB74CC" w:rsidRPr="00615879" w:rsidRDefault="00CB74CC" w:rsidP="00CB74CC">
      <w:pPr>
        <w:pStyle w:val="ListParagraph"/>
        <w:numPr>
          <w:ilvl w:val="0"/>
          <w:numId w:val="46"/>
        </w:numPr>
        <w:spacing w:after="200" w:line="360" w:lineRule="auto"/>
        <w:rPr>
          <w:rFonts w:cstheme="minorHAnsi"/>
          <w:sz w:val="24"/>
          <w:szCs w:val="24"/>
        </w:rPr>
      </w:pPr>
      <w:proofErr w:type="spellStart"/>
      <w:r w:rsidRPr="00615879">
        <w:rPr>
          <w:rFonts w:cstheme="minorHAnsi"/>
          <w:sz w:val="24"/>
          <w:szCs w:val="24"/>
        </w:rPr>
        <w:t>Sajjadul</w:t>
      </w:r>
      <w:proofErr w:type="spellEnd"/>
      <w:r w:rsidRPr="00615879">
        <w:rPr>
          <w:rFonts w:cstheme="minorHAnsi"/>
          <w:sz w:val="24"/>
          <w:szCs w:val="24"/>
        </w:rPr>
        <w:t xml:space="preserve"> Rahman (2011)-A New Era of School Banking.</w:t>
      </w:r>
    </w:p>
    <w:p w:rsidR="00CB74CC" w:rsidRPr="00615879" w:rsidRDefault="00CB74CC" w:rsidP="00CB74CC">
      <w:pPr>
        <w:pStyle w:val="ListParagraph"/>
        <w:widowControl w:val="0"/>
        <w:numPr>
          <w:ilvl w:val="0"/>
          <w:numId w:val="46"/>
        </w:numPr>
        <w:autoSpaceDE w:val="0"/>
        <w:autoSpaceDN w:val="0"/>
        <w:adjustRightInd w:val="0"/>
        <w:spacing w:after="0" w:line="360" w:lineRule="auto"/>
        <w:rPr>
          <w:rFonts w:cstheme="minorHAnsi"/>
          <w:sz w:val="24"/>
          <w:szCs w:val="24"/>
        </w:rPr>
      </w:pPr>
      <w:r w:rsidRPr="00615879">
        <w:rPr>
          <w:rFonts w:cstheme="minorHAnsi"/>
          <w:sz w:val="24"/>
          <w:szCs w:val="24"/>
        </w:rPr>
        <w:t>Promoting Financial Inclusion through Financial Education (2013)-OECD/INFE EVIDENCE, POLICIES AND PRACTICE).</w:t>
      </w:r>
    </w:p>
    <w:p w:rsidR="00CB74CC" w:rsidRPr="00615879" w:rsidRDefault="00CB74CC" w:rsidP="00CB74CC">
      <w:pPr>
        <w:pStyle w:val="ListParagraph"/>
        <w:widowControl w:val="0"/>
        <w:numPr>
          <w:ilvl w:val="0"/>
          <w:numId w:val="46"/>
        </w:numPr>
        <w:autoSpaceDE w:val="0"/>
        <w:autoSpaceDN w:val="0"/>
        <w:adjustRightInd w:val="0"/>
        <w:spacing w:after="0" w:line="360" w:lineRule="auto"/>
        <w:rPr>
          <w:rFonts w:cstheme="minorHAnsi"/>
          <w:sz w:val="24"/>
          <w:szCs w:val="24"/>
        </w:rPr>
      </w:pPr>
      <w:proofErr w:type="spellStart"/>
      <w:r w:rsidRPr="00615879">
        <w:rPr>
          <w:rFonts w:cstheme="minorHAnsi"/>
          <w:sz w:val="24"/>
          <w:szCs w:val="24"/>
        </w:rPr>
        <w:t>Jahidul</w:t>
      </w:r>
      <w:proofErr w:type="spellEnd"/>
      <w:r w:rsidRPr="00615879">
        <w:rPr>
          <w:rFonts w:cstheme="minorHAnsi"/>
          <w:sz w:val="24"/>
          <w:szCs w:val="24"/>
        </w:rPr>
        <w:t xml:space="preserve"> </w:t>
      </w:r>
      <w:proofErr w:type="spellStart"/>
      <w:r w:rsidRPr="00615879">
        <w:rPr>
          <w:rFonts w:cstheme="minorHAnsi"/>
          <w:sz w:val="24"/>
          <w:szCs w:val="24"/>
        </w:rPr>
        <w:t>Alom</w:t>
      </w:r>
      <w:proofErr w:type="spellEnd"/>
      <w:r w:rsidRPr="00615879">
        <w:rPr>
          <w:rFonts w:cstheme="minorHAnsi"/>
          <w:sz w:val="24"/>
          <w:szCs w:val="24"/>
        </w:rPr>
        <w:t xml:space="preserve"> (2015</w:t>
      </w:r>
      <w:proofErr w:type="gramStart"/>
      <w:r w:rsidRPr="00615879">
        <w:rPr>
          <w:rFonts w:cstheme="minorHAnsi"/>
          <w:sz w:val="24"/>
          <w:szCs w:val="24"/>
        </w:rPr>
        <w:t>)-</w:t>
      </w:r>
      <w:proofErr w:type="gramEnd"/>
      <w:r w:rsidRPr="00615879">
        <w:rPr>
          <w:rFonts w:cstheme="minorHAnsi"/>
          <w:sz w:val="24"/>
          <w:szCs w:val="24"/>
        </w:rPr>
        <w:t xml:space="preserve"> School Banking, A New Idea of Banking Operation in Bangladesh.</w:t>
      </w:r>
    </w:p>
    <w:p w:rsidR="00CB74CC" w:rsidRPr="00615879" w:rsidRDefault="00CB74CC" w:rsidP="00CB74CC">
      <w:pPr>
        <w:pStyle w:val="Default"/>
        <w:spacing w:line="276" w:lineRule="auto"/>
        <w:jc w:val="center"/>
        <w:rPr>
          <w:rFonts w:asciiTheme="minorHAnsi" w:hAnsiTheme="minorHAnsi" w:cstheme="minorHAnsi"/>
          <w:b/>
          <w:sz w:val="32"/>
        </w:rPr>
      </w:pPr>
      <w:r w:rsidRPr="00615879">
        <w:rPr>
          <w:rFonts w:asciiTheme="minorHAnsi" w:hAnsiTheme="minorHAnsi" w:cstheme="minorHAnsi"/>
        </w:rPr>
        <w:t>Financial inclusion and financial literacy should go hand in hand: RBI.</w:t>
      </w:r>
    </w:p>
    <w:p w:rsidR="00CB74CC" w:rsidRPr="00615879" w:rsidRDefault="00CB74CC" w:rsidP="00416969">
      <w:pPr>
        <w:pStyle w:val="Default"/>
        <w:spacing w:line="276" w:lineRule="auto"/>
        <w:jc w:val="center"/>
        <w:rPr>
          <w:rFonts w:asciiTheme="minorHAnsi" w:hAnsiTheme="minorHAnsi" w:cstheme="minorHAnsi"/>
          <w:b/>
          <w:sz w:val="32"/>
        </w:rPr>
      </w:pPr>
    </w:p>
    <w:p w:rsidR="00CB74CC" w:rsidRPr="00615879" w:rsidRDefault="00CB74CC" w:rsidP="00416969">
      <w:pPr>
        <w:pStyle w:val="Default"/>
        <w:spacing w:line="276" w:lineRule="auto"/>
        <w:jc w:val="center"/>
        <w:rPr>
          <w:rFonts w:asciiTheme="minorHAnsi" w:hAnsiTheme="minorHAnsi" w:cstheme="minorHAnsi"/>
          <w:b/>
          <w:sz w:val="32"/>
        </w:rPr>
      </w:pPr>
    </w:p>
    <w:p w:rsidR="00CB74CC" w:rsidRPr="00615879" w:rsidRDefault="00CB74CC" w:rsidP="00416969">
      <w:pPr>
        <w:pStyle w:val="Default"/>
        <w:spacing w:line="276" w:lineRule="auto"/>
        <w:jc w:val="center"/>
        <w:rPr>
          <w:rFonts w:asciiTheme="minorHAnsi" w:hAnsiTheme="minorHAnsi" w:cstheme="minorHAnsi"/>
          <w:b/>
          <w:sz w:val="32"/>
        </w:rPr>
      </w:pPr>
    </w:p>
    <w:p w:rsidR="00CB74CC" w:rsidRPr="00615879" w:rsidRDefault="00CB74CC" w:rsidP="00416969">
      <w:pPr>
        <w:pStyle w:val="Default"/>
        <w:spacing w:line="276" w:lineRule="auto"/>
        <w:jc w:val="center"/>
        <w:rPr>
          <w:rFonts w:asciiTheme="minorHAnsi" w:hAnsiTheme="minorHAnsi" w:cstheme="minorHAnsi"/>
          <w:b/>
          <w:sz w:val="32"/>
        </w:rPr>
      </w:pPr>
    </w:p>
    <w:p w:rsidR="00CB74CC" w:rsidRPr="00615879" w:rsidRDefault="00CB74CC" w:rsidP="00416969">
      <w:pPr>
        <w:pStyle w:val="Default"/>
        <w:spacing w:line="276" w:lineRule="auto"/>
        <w:jc w:val="center"/>
        <w:rPr>
          <w:rFonts w:asciiTheme="minorHAnsi" w:hAnsiTheme="minorHAnsi" w:cstheme="minorHAnsi"/>
          <w:b/>
          <w:sz w:val="32"/>
        </w:rPr>
      </w:pPr>
    </w:p>
    <w:p w:rsidR="00CB74CC" w:rsidRPr="00615879" w:rsidRDefault="00CB74CC" w:rsidP="00416969">
      <w:pPr>
        <w:pStyle w:val="Default"/>
        <w:spacing w:line="276" w:lineRule="auto"/>
        <w:jc w:val="center"/>
        <w:rPr>
          <w:rFonts w:asciiTheme="minorHAnsi" w:hAnsiTheme="minorHAnsi" w:cstheme="minorHAnsi"/>
          <w:b/>
          <w:sz w:val="32"/>
        </w:rPr>
      </w:pPr>
    </w:p>
    <w:p w:rsidR="00CB74CC" w:rsidRPr="00615879" w:rsidRDefault="00CB74CC" w:rsidP="00416969">
      <w:pPr>
        <w:pStyle w:val="Default"/>
        <w:spacing w:line="276" w:lineRule="auto"/>
        <w:jc w:val="center"/>
        <w:rPr>
          <w:rFonts w:asciiTheme="minorHAnsi" w:hAnsiTheme="minorHAnsi" w:cstheme="minorHAnsi"/>
          <w:b/>
          <w:sz w:val="32"/>
        </w:rPr>
      </w:pPr>
    </w:p>
    <w:p w:rsidR="00CB74CC" w:rsidRPr="00615879" w:rsidRDefault="00CB74CC" w:rsidP="00416969">
      <w:pPr>
        <w:pStyle w:val="Default"/>
        <w:spacing w:line="276" w:lineRule="auto"/>
        <w:jc w:val="center"/>
        <w:rPr>
          <w:rFonts w:asciiTheme="minorHAnsi" w:hAnsiTheme="minorHAnsi" w:cstheme="minorHAnsi"/>
          <w:b/>
          <w:sz w:val="32"/>
        </w:rPr>
      </w:pPr>
    </w:p>
    <w:p w:rsidR="00CB74CC" w:rsidRPr="00615879" w:rsidRDefault="00CB74CC" w:rsidP="00416969">
      <w:pPr>
        <w:pStyle w:val="Default"/>
        <w:spacing w:line="276" w:lineRule="auto"/>
        <w:jc w:val="center"/>
        <w:rPr>
          <w:rFonts w:asciiTheme="minorHAnsi" w:hAnsiTheme="minorHAnsi" w:cstheme="minorHAnsi"/>
          <w:b/>
          <w:sz w:val="32"/>
        </w:rPr>
      </w:pPr>
    </w:p>
    <w:p w:rsidR="00CB74CC" w:rsidRPr="00615879" w:rsidRDefault="00CB74CC" w:rsidP="00416969">
      <w:pPr>
        <w:pStyle w:val="Default"/>
        <w:spacing w:line="276" w:lineRule="auto"/>
        <w:jc w:val="center"/>
        <w:rPr>
          <w:rFonts w:asciiTheme="minorHAnsi" w:hAnsiTheme="minorHAnsi" w:cstheme="minorHAnsi"/>
          <w:b/>
          <w:sz w:val="32"/>
        </w:rPr>
      </w:pPr>
    </w:p>
    <w:p w:rsidR="00CB74CC" w:rsidRPr="00615879" w:rsidRDefault="00CB74CC" w:rsidP="00416969">
      <w:pPr>
        <w:pStyle w:val="Default"/>
        <w:spacing w:line="276" w:lineRule="auto"/>
        <w:jc w:val="center"/>
        <w:rPr>
          <w:rFonts w:asciiTheme="minorHAnsi" w:hAnsiTheme="minorHAnsi" w:cstheme="minorHAnsi"/>
          <w:b/>
          <w:sz w:val="32"/>
        </w:rPr>
      </w:pPr>
    </w:p>
    <w:p w:rsidR="00CB74CC" w:rsidRPr="00615879" w:rsidRDefault="00CB74CC" w:rsidP="00416969">
      <w:pPr>
        <w:pStyle w:val="Default"/>
        <w:spacing w:line="276" w:lineRule="auto"/>
        <w:jc w:val="center"/>
        <w:rPr>
          <w:rFonts w:asciiTheme="minorHAnsi" w:hAnsiTheme="minorHAnsi" w:cstheme="minorHAnsi"/>
          <w:b/>
          <w:sz w:val="32"/>
        </w:rPr>
      </w:pPr>
    </w:p>
    <w:p w:rsidR="00CB74CC" w:rsidRPr="00615879" w:rsidRDefault="00CB74CC" w:rsidP="00416969">
      <w:pPr>
        <w:pStyle w:val="Default"/>
        <w:spacing w:line="276" w:lineRule="auto"/>
        <w:jc w:val="center"/>
        <w:rPr>
          <w:rFonts w:asciiTheme="minorHAnsi" w:hAnsiTheme="minorHAnsi" w:cstheme="minorHAnsi"/>
          <w:b/>
          <w:sz w:val="32"/>
        </w:rPr>
      </w:pPr>
    </w:p>
    <w:p w:rsidR="00CB74CC" w:rsidRPr="00615879" w:rsidRDefault="00CB74CC" w:rsidP="00416969">
      <w:pPr>
        <w:pStyle w:val="Default"/>
        <w:spacing w:line="276" w:lineRule="auto"/>
        <w:jc w:val="center"/>
        <w:rPr>
          <w:rFonts w:asciiTheme="minorHAnsi" w:hAnsiTheme="minorHAnsi" w:cstheme="minorHAnsi"/>
          <w:b/>
          <w:sz w:val="32"/>
        </w:rPr>
      </w:pPr>
    </w:p>
    <w:p w:rsidR="00416969" w:rsidRPr="00615879" w:rsidRDefault="000C736A" w:rsidP="000C736A">
      <w:pPr>
        <w:pStyle w:val="Default"/>
        <w:spacing w:line="276" w:lineRule="auto"/>
        <w:rPr>
          <w:rFonts w:asciiTheme="minorHAnsi" w:hAnsiTheme="minorHAnsi" w:cstheme="minorHAnsi"/>
          <w:color w:val="auto"/>
        </w:rPr>
      </w:pPr>
      <w:r w:rsidRPr="00615879">
        <w:rPr>
          <w:rFonts w:asciiTheme="minorHAnsi" w:hAnsiTheme="minorHAnsi" w:cstheme="minorHAnsi"/>
          <w:b/>
          <w:sz w:val="32"/>
        </w:rPr>
        <w:t>6.5</w:t>
      </w:r>
      <w:r w:rsidR="00416969" w:rsidRPr="00615879">
        <w:rPr>
          <w:rFonts w:asciiTheme="minorHAnsi" w:hAnsiTheme="minorHAnsi" w:cstheme="minorHAnsi"/>
          <w:b/>
          <w:sz w:val="32"/>
        </w:rPr>
        <w:t>Appendix I</w:t>
      </w:r>
      <w:r w:rsidRPr="00615879">
        <w:rPr>
          <w:rFonts w:asciiTheme="minorHAnsi" w:hAnsiTheme="minorHAnsi" w:cstheme="minorHAnsi"/>
          <w:b/>
          <w:sz w:val="32"/>
        </w:rPr>
        <w:t xml:space="preserve">: </w:t>
      </w:r>
    </w:p>
    <w:p w:rsidR="00416969" w:rsidRPr="00615879" w:rsidRDefault="00416969" w:rsidP="00416969">
      <w:pPr>
        <w:spacing w:after="0"/>
        <w:jc w:val="center"/>
        <w:rPr>
          <w:rFonts w:cstheme="minorHAnsi"/>
          <w:b/>
          <w:sz w:val="32"/>
        </w:rPr>
      </w:pPr>
    </w:p>
    <w:p w:rsidR="00416969" w:rsidRPr="00615879" w:rsidRDefault="00416969" w:rsidP="00416969">
      <w:pPr>
        <w:spacing w:after="0"/>
        <w:rPr>
          <w:rFonts w:cstheme="minorHAnsi"/>
          <w:sz w:val="24"/>
          <w:szCs w:val="24"/>
        </w:rPr>
      </w:pPr>
      <w:r w:rsidRPr="00615879">
        <w:rPr>
          <w:rFonts w:cstheme="minorHAnsi"/>
          <w:sz w:val="24"/>
          <w:szCs w:val="24"/>
        </w:rPr>
        <w:t xml:space="preserve">*Numbers of bank accounts under School Banking </w:t>
      </w:r>
    </w:p>
    <w:p w:rsidR="00416969" w:rsidRPr="00615879" w:rsidRDefault="00416969" w:rsidP="00416969">
      <w:pPr>
        <w:spacing w:after="0"/>
        <w:rPr>
          <w:rFonts w:cstheme="minorHAnsi"/>
          <w:b/>
          <w:sz w:val="32"/>
        </w:rPr>
      </w:pPr>
    </w:p>
    <w:tbl>
      <w:tblPr>
        <w:tblW w:w="9568" w:type="dxa"/>
        <w:tblInd w:w="-10" w:type="dxa"/>
        <w:tblLook w:val="04A0" w:firstRow="1" w:lastRow="0" w:firstColumn="1" w:lastColumn="0" w:noHBand="0" w:noVBand="1"/>
      </w:tblPr>
      <w:tblGrid>
        <w:gridCol w:w="2908"/>
        <w:gridCol w:w="1170"/>
        <w:gridCol w:w="1170"/>
        <w:gridCol w:w="1080"/>
        <w:gridCol w:w="1080"/>
        <w:gridCol w:w="1080"/>
        <w:gridCol w:w="1080"/>
      </w:tblGrid>
      <w:tr w:rsidR="00416969" w:rsidRPr="00615879" w:rsidTr="00DC2987">
        <w:trPr>
          <w:trHeight w:val="390"/>
        </w:trPr>
        <w:tc>
          <w:tcPr>
            <w:tcW w:w="2908"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rPr>
                <w:rFonts w:eastAsia="Times New Roman" w:cstheme="minorHAnsi"/>
                <w:b/>
                <w:bCs/>
                <w:color w:val="000000"/>
                <w:sz w:val="28"/>
                <w:szCs w:val="28"/>
              </w:rPr>
            </w:pPr>
            <w:r w:rsidRPr="00615879">
              <w:rPr>
                <w:rFonts w:eastAsia="Times New Roman" w:cstheme="minorHAnsi"/>
                <w:b/>
                <w:bCs/>
                <w:color w:val="000000"/>
                <w:sz w:val="28"/>
                <w:szCs w:val="28"/>
              </w:rPr>
              <w:t>Year</w:t>
            </w:r>
          </w:p>
        </w:tc>
        <w:tc>
          <w:tcPr>
            <w:tcW w:w="1170" w:type="dxa"/>
            <w:tcBorders>
              <w:top w:val="single" w:sz="8" w:space="0" w:color="auto"/>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b/>
                <w:bCs/>
                <w:color w:val="000000"/>
                <w:sz w:val="28"/>
                <w:szCs w:val="28"/>
              </w:rPr>
            </w:pPr>
            <w:r w:rsidRPr="00615879">
              <w:rPr>
                <w:rFonts w:eastAsia="Times New Roman" w:cstheme="minorHAnsi"/>
                <w:b/>
                <w:bCs/>
                <w:color w:val="000000"/>
                <w:sz w:val="28"/>
                <w:szCs w:val="28"/>
              </w:rPr>
              <w:t>2011</w:t>
            </w:r>
          </w:p>
        </w:tc>
        <w:tc>
          <w:tcPr>
            <w:tcW w:w="1170" w:type="dxa"/>
            <w:tcBorders>
              <w:top w:val="single" w:sz="8" w:space="0" w:color="auto"/>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b/>
                <w:bCs/>
                <w:color w:val="000000"/>
                <w:sz w:val="28"/>
                <w:szCs w:val="28"/>
              </w:rPr>
            </w:pPr>
            <w:r w:rsidRPr="00615879">
              <w:rPr>
                <w:rFonts w:eastAsia="Times New Roman" w:cstheme="minorHAnsi"/>
                <w:b/>
                <w:bCs/>
                <w:color w:val="000000"/>
                <w:sz w:val="28"/>
                <w:szCs w:val="28"/>
              </w:rPr>
              <w:t>2012</w:t>
            </w:r>
          </w:p>
        </w:tc>
        <w:tc>
          <w:tcPr>
            <w:tcW w:w="1080" w:type="dxa"/>
            <w:tcBorders>
              <w:top w:val="single" w:sz="8" w:space="0" w:color="auto"/>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b/>
                <w:bCs/>
                <w:color w:val="000000"/>
                <w:sz w:val="28"/>
                <w:szCs w:val="28"/>
              </w:rPr>
            </w:pPr>
            <w:r w:rsidRPr="00615879">
              <w:rPr>
                <w:rFonts w:eastAsia="Times New Roman" w:cstheme="minorHAnsi"/>
                <w:b/>
                <w:bCs/>
                <w:color w:val="000000"/>
                <w:sz w:val="28"/>
                <w:szCs w:val="28"/>
              </w:rPr>
              <w:t>2013</w:t>
            </w:r>
          </w:p>
        </w:tc>
        <w:tc>
          <w:tcPr>
            <w:tcW w:w="1080" w:type="dxa"/>
            <w:tcBorders>
              <w:top w:val="single" w:sz="8" w:space="0" w:color="auto"/>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b/>
                <w:bCs/>
                <w:color w:val="000000"/>
                <w:sz w:val="28"/>
                <w:szCs w:val="28"/>
              </w:rPr>
            </w:pPr>
            <w:r w:rsidRPr="00615879">
              <w:rPr>
                <w:rFonts w:eastAsia="Times New Roman" w:cstheme="minorHAnsi"/>
                <w:b/>
                <w:bCs/>
                <w:color w:val="000000"/>
                <w:sz w:val="28"/>
                <w:szCs w:val="28"/>
              </w:rPr>
              <w:t>2014</w:t>
            </w:r>
          </w:p>
        </w:tc>
        <w:tc>
          <w:tcPr>
            <w:tcW w:w="1080" w:type="dxa"/>
            <w:tcBorders>
              <w:top w:val="single" w:sz="8" w:space="0" w:color="auto"/>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b/>
                <w:bCs/>
                <w:color w:val="000000"/>
                <w:sz w:val="28"/>
                <w:szCs w:val="28"/>
              </w:rPr>
            </w:pPr>
            <w:r w:rsidRPr="00615879">
              <w:rPr>
                <w:rFonts w:eastAsia="Times New Roman" w:cstheme="minorHAnsi"/>
                <w:b/>
                <w:bCs/>
                <w:color w:val="000000"/>
                <w:sz w:val="28"/>
                <w:szCs w:val="28"/>
              </w:rPr>
              <w:t>2015</w:t>
            </w:r>
          </w:p>
        </w:tc>
        <w:tc>
          <w:tcPr>
            <w:tcW w:w="1080" w:type="dxa"/>
            <w:tcBorders>
              <w:top w:val="single" w:sz="8" w:space="0" w:color="auto"/>
              <w:left w:val="nil"/>
              <w:bottom w:val="single" w:sz="8" w:space="0" w:color="auto"/>
              <w:right w:val="single" w:sz="8" w:space="0" w:color="auto"/>
            </w:tcBorders>
            <w:shd w:val="clear" w:color="auto" w:fill="auto"/>
            <w:vAlign w:val="bottom"/>
            <w:hideMark/>
          </w:tcPr>
          <w:p w:rsidR="00416969" w:rsidRPr="00615879" w:rsidRDefault="00416969" w:rsidP="00DC2987">
            <w:pPr>
              <w:spacing w:after="0" w:line="240" w:lineRule="auto"/>
              <w:jc w:val="right"/>
              <w:rPr>
                <w:rFonts w:eastAsia="Times New Roman" w:cstheme="minorHAnsi"/>
                <w:b/>
                <w:bCs/>
                <w:color w:val="000000"/>
                <w:sz w:val="28"/>
                <w:szCs w:val="28"/>
              </w:rPr>
            </w:pPr>
            <w:r w:rsidRPr="00615879">
              <w:rPr>
                <w:rFonts w:eastAsia="Times New Roman" w:cstheme="minorHAnsi"/>
                <w:b/>
                <w:bCs/>
                <w:color w:val="000000"/>
                <w:sz w:val="28"/>
                <w:szCs w:val="28"/>
              </w:rPr>
              <w:t>2016</w:t>
            </w:r>
          </w:p>
        </w:tc>
      </w:tr>
      <w:tr w:rsidR="00416969" w:rsidRPr="00615879" w:rsidTr="00DC2987">
        <w:trPr>
          <w:trHeight w:val="330"/>
        </w:trPr>
        <w:tc>
          <w:tcPr>
            <w:tcW w:w="2908" w:type="dxa"/>
            <w:tcBorders>
              <w:top w:val="nil"/>
              <w:left w:val="single" w:sz="8" w:space="0" w:color="auto"/>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rPr>
                <w:rFonts w:eastAsia="Times New Roman" w:cstheme="minorHAnsi"/>
                <w:b/>
                <w:bCs/>
                <w:color w:val="000000"/>
                <w:sz w:val="24"/>
                <w:szCs w:val="24"/>
              </w:rPr>
            </w:pPr>
            <w:r w:rsidRPr="00615879">
              <w:rPr>
                <w:rFonts w:eastAsia="Times New Roman" w:cstheme="minorHAnsi"/>
                <w:b/>
                <w:bCs/>
                <w:color w:val="000000"/>
                <w:sz w:val="24"/>
                <w:szCs w:val="24"/>
              </w:rPr>
              <w:t>Accounts</w:t>
            </w:r>
          </w:p>
        </w:tc>
        <w:tc>
          <w:tcPr>
            <w:tcW w:w="1170"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rPr>
                <w:rFonts w:eastAsia="Times New Roman" w:cstheme="minorHAnsi"/>
                <w:color w:val="000000"/>
                <w:sz w:val="24"/>
                <w:szCs w:val="24"/>
              </w:rPr>
            </w:pPr>
            <w:r w:rsidRPr="00615879">
              <w:rPr>
                <w:rFonts w:eastAsia="Times New Roman" w:cstheme="minorHAnsi"/>
                <w:color w:val="000000"/>
                <w:sz w:val="24"/>
                <w:szCs w:val="24"/>
              </w:rPr>
              <w:t> </w:t>
            </w:r>
          </w:p>
        </w:tc>
        <w:tc>
          <w:tcPr>
            <w:tcW w:w="1170"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rPr>
                <w:rFonts w:eastAsia="Times New Roman" w:cstheme="minorHAnsi"/>
                <w:color w:val="000000"/>
                <w:sz w:val="24"/>
                <w:szCs w:val="24"/>
              </w:rPr>
            </w:pPr>
            <w:r w:rsidRPr="00615879">
              <w:rPr>
                <w:rFonts w:eastAsia="Times New Roman" w:cstheme="minorHAnsi"/>
                <w:color w:val="000000"/>
                <w:sz w:val="24"/>
                <w:szCs w:val="24"/>
              </w:rPr>
              <w:t> </w:t>
            </w:r>
          </w:p>
        </w:tc>
        <w:tc>
          <w:tcPr>
            <w:tcW w:w="1080"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rPr>
                <w:rFonts w:eastAsia="Times New Roman" w:cstheme="minorHAnsi"/>
                <w:color w:val="000000"/>
                <w:sz w:val="24"/>
                <w:szCs w:val="24"/>
              </w:rPr>
            </w:pPr>
            <w:r w:rsidRPr="00615879">
              <w:rPr>
                <w:rFonts w:eastAsia="Times New Roman" w:cstheme="minorHAnsi"/>
                <w:color w:val="000000"/>
                <w:sz w:val="24"/>
                <w:szCs w:val="24"/>
              </w:rPr>
              <w:t> </w:t>
            </w:r>
          </w:p>
        </w:tc>
        <w:tc>
          <w:tcPr>
            <w:tcW w:w="1080"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rPr>
                <w:rFonts w:eastAsia="Times New Roman" w:cstheme="minorHAnsi"/>
                <w:color w:val="000000"/>
                <w:sz w:val="24"/>
                <w:szCs w:val="24"/>
              </w:rPr>
            </w:pPr>
            <w:r w:rsidRPr="00615879">
              <w:rPr>
                <w:rFonts w:eastAsia="Times New Roman" w:cstheme="minorHAnsi"/>
                <w:color w:val="000000"/>
                <w:sz w:val="24"/>
                <w:szCs w:val="24"/>
              </w:rPr>
              <w:t> </w:t>
            </w:r>
          </w:p>
        </w:tc>
        <w:tc>
          <w:tcPr>
            <w:tcW w:w="1080"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rPr>
                <w:rFonts w:eastAsia="Times New Roman" w:cstheme="minorHAnsi"/>
                <w:b/>
                <w:bCs/>
                <w:color w:val="000000"/>
                <w:sz w:val="24"/>
                <w:szCs w:val="24"/>
              </w:rPr>
            </w:pPr>
            <w:r w:rsidRPr="00615879">
              <w:rPr>
                <w:rFonts w:eastAsia="Times New Roman" w:cstheme="minorHAnsi"/>
                <w:b/>
                <w:bCs/>
                <w:color w:val="000000"/>
                <w:sz w:val="24"/>
                <w:szCs w:val="24"/>
              </w:rPr>
              <w:t> </w:t>
            </w:r>
          </w:p>
        </w:tc>
        <w:tc>
          <w:tcPr>
            <w:tcW w:w="1080" w:type="dxa"/>
            <w:tcBorders>
              <w:top w:val="nil"/>
              <w:left w:val="nil"/>
              <w:bottom w:val="single" w:sz="8" w:space="0" w:color="auto"/>
              <w:right w:val="single" w:sz="8" w:space="0" w:color="auto"/>
            </w:tcBorders>
            <w:shd w:val="clear" w:color="auto" w:fill="auto"/>
            <w:vAlign w:val="bottom"/>
            <w:hideMark/>
          </w:tcPr>
          <w:p w:rsidR="00416969" w:rsidRPr="00615879" w:rsidRDefault="00416969" w:rsidP="00DC2987">
            <w:pPr>
              <w:spacing w:after="0" w:line="240" w:lineRule="auto"/>
              <w:rPr>
                <w:rFonts w:eastAsia="Times New Roman" w:cstheme="minorHAnsi"/>
                <w:color w:val="000000"/>
                <w:sz w:val="24"/>
                <w:szCs w:val="24"/>
              </w:rPr>
            </w:pPr>
            <w:r w:rsidRPr="00615879">
              <w:rPr>
                <w:rFonts w:eastAsia="Times New Roman" w:cstheme="minorHAnsi"/>
                <w:color w:val="000000"/>
                <w:sz w:val="24"/>
                <w:szCs w:val="24"/>
              </w:rPr>
              <w:t> </w:t>
            </w:r>
          </w:p>
        </w:tc>
      </w:tr>
      <w:tr w:rsidR="00416969" w:rsidRPr="00615879" w:rsidTr="00DC2987">
        <w:trPr>
          <w:trHeight w:val="330"/>
        </w:trPr>
        <w:tc>
          <w:tcPr>
            <w:tcW w:w="2908" w:type="dxa"/>
            <w:tcBorders>
              <w:top w:val="nil"/>
              <w:left w:val="single" w:sz="8" w:space="0" w:color="auto"/>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rPr>
                <w:rFonts w:eastAsia="Times New Roman" w:cstheme="minorHAnsi"/>
                <w:b/>
                <w:bCs/>
                <w:color w:val="000000"/>
                <w:sz w:val="24"/>
                <w:szCs w:val="24"/>
              </w:rPr>
            </w:pPr>
            <w:r w:rsidRPr="00615879">
              <w:rPr>
                <w:rFonts w:eastAsia="Times New Roman" w:cstheme="minorHAnsi"/>
                <w:b/>
                <w:bCs/>
                <w:color w:val="000000"/>
                <w:sz w:val="24"/>
                <w:szCs w:val="24"/>
              </w:rPr>
              <w:t>SCBs (04)</w:t>
            </w:r>
          </w:p>
        </w:tc>
        <w:tc>
          <w:tcPr>
            <w:tcW w:w="1170"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354</w:t>
            </w:r>
          </w:p>
        </w:tc>
        <w:tc>
          <w:tcPr>
            <w:tcW w:w="1170"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1961</w:t>
            </w:r>
          </w:p>
        </w:tc>
        <w:tc>
          <w:tcPr>
            <w:tcW w:w="1080"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27156</w:t>
            </w:r>
          </w:p>
        </w:tc>
        <w:tc>
          <w:tcPr>
            <w:tcW w:w="1080"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166895</w:t>
            </w:r>
          </w:p>
        </w:tc>
        <w:tc>
          <w:tcPr>
            <w:tcW w:w="1080"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303086</w:t>
            </w:r>
          </w:p>
        </w:tc>
        <w:tc>
          <w:tcPr>
            <w:tcW w:w="1080" w:type="dxa"/>
            <w:tcBorders>
              <w:top w:val="nil"/>
              <w:left w:val="nil"/>
              <w:bottom w:val="single" w:sz="8" w:space="0" w:color="auto"/>
              <w:right w:val="single" w:sz="8" w:space="0" w:color="auto"/>
            </w:tcBorders>
            <w:shd w:val="clear" w:color="auto" w:fill="auto"/>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386511</w:t>
            </w:r>
          </w:p>
        </w:tc>
      </w:tr>
      <w:tr w:rsidR="00416969" w:rsidRPr="00615879" w:rsidTr="00DC2987">
        <w:trPr>
          <w:trHeight w:val="330"/>
        </w:trPr>
        <w:tc>
          <w:tcPr>
            <w:tcW w:w="2908" w:type="dxa"/>
            <w:tcBorders>
              <w:top w:val="nil"/>
              <w:left w:val="single" w:sz="8" w:space="0" w:color="auto"/>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rPr>
                <w:rFonts w:eastAsia="Times New Roman" w:cstheme="minorHAnsi"/>
                <w:b/>
                <w:bCs/>
                <w:color w:val="000000"/>
                <w:sz w:val="24"/>
                <w:szCs w:val="24"/>
              </w:rPr>
            </w:pPr>
            <w:r w:rsidRPr="00615879">
              <w:rPr>
                <w:rFonts w:eastAsia="Times New Roman" w:cstheme="minorHAnsi"/>
                <w:b/>
                <w:bCs/>
                <w:color w:val="000000"/>
                <w:sz w:val="24"/>
                <w:szCs w:val="24"/>
              </w:rPr>
              <w:t>SBs (04)</w:t>
            </w:r>
          </w:p>
        </w:tc>
        <w:tc>
          <w:tcPr>
            <w:tcW w:w="1170"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637</w:t>
            </w:r>
          </w:p>
        </w:tc>
        <w:tc>
          <w:tcPr>
            <w:tcW w:w="1170"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1781</w:t>
            </w:r>
          </w:p>
        </w:tc>
        <w:tc>
          <w:tcPr>
            <w:tcW w:w="1080"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32983</w:t>
            </w:r>
          </w:p>
        </w:tc>
        <w:tc>
          <w:tcPr>
            <w:tcW w:w="1080"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130799</w:t>
            </w:r>
          </w:p>
        </w:tc>
        <w:tc>
          <w:tcPr>
            <w:tcW w:w="1080"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122660</w:t>
            </w:r>
          </w:p>
        </w:tc>
        <w:tc>
          <w:tcPr>
            <w:tcW w:w="1080" w:type="dxa"/>
            <w:tcBorders>
              <w:top w:val="nil"/>
              <w:left w:val="nil"/>
              <w:bottom w:val="single" w:sz="8" w:space="0" w:color="auto"/>
              <w:right w:val="single" w:sz="8" w:space="0" w:color="auto"/>
            </w:tcBorders>
            <w:shd w:val="clear" w:color="auto" w:fill="auto"/>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132314</w:t>
            </w:r>
          </w:p>
        </w:tc>
      </w:tr>
      <w:tr w:rsidR="00416969" w:rsidRPr="00615879" w:rsidTr="00DC2987">
        <w:trPr>
          <w:trHeight w:val="330"/>
        </w:trPr>
        <w:tc>
          <w:tcPr>
            <w:tcW w:w="2908" w:type="dxa"/>
            <w:tcBorders>
              <w:top w:val="nil"/>
              <w:left w:val="single" w:sz="8" w:space="0" w:color="auto"/>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rPr>
                <w:rFonts w:eastAsia="Times New Roman" w:cstheme="minorHAnsi"/>
                <w:b/>
                <w:bCs/>
                <w:color w:val="000000"/>
                <w:sz w:val="24"/>
                <w:szCs w:val="24"/>
              </w:rPr>
            </w:pPr>
            <w:r w:rsidRPr="00615879">
              <w:rPr>
                <w:rFonts w:eastAsia="Times New Roman" w:cstheme="minorHAnsi"/>
                <w:b/>
                <w:bCs/>
                <w:color w:val="000000"/>
                <w:sz w:val="24"/>
                <w:szCs w:val="24"/>
              </w:rPr>
              <w:t xml:space="preserve">PCBs-Conventional Banks (32) + </w:t>
            </w:r>
            <w:proofErr w:type="spellStart"/>
            <w:r w:rsidRPr="00615879">
              <w:rPr>
                <w:rFonts w:eastAsia="Times New Roman" w:cstheme="minorHAnsi"/>
                <w:b/>
                <w:bCs/>
                <w:color w:val="000000"/>
                <w:sz w:val="24"/>
                <w:szCs w:val="24"/>
              </w:rPr>
              <w:t>Islami</w:t>
            </w:r>
            <w:proofErr w:type="spellEnd"/>
            <w:r w:rsidRPr="00615879">
              <w:rPr>
                <w:rFonts w:eastAsia="Times New Roman" w:cstheme="minorHAnsi"/>
                <w:b/>
                <w:bCs/>
                <w:color w:val="000000"/>
                <w:sz w:val="24"/>
                <w:szCs w:val="24"/>
              </w:rPr>
              <w:t xml:space="preserve"> Sariah Based Banks (08)</w:t>
            </w:r>
          </w:p>
        </w:tc>
        <w:tc>
          <w:tcPr>
            <w:tcW w:w="1170"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27830</w:t>
            </w:r>
          </w:p>
        </w:tc>
        <w:tc>
          <w:tcPr>
            <w:tcW w:w="1170"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128421</w:t>
            </w:r>
          </w:p>
        </w:tc>
        <w:tc>
          <w:tcPr>
            <w:tcW w:w="1080"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235168</w:t>
            </w:r>
          </w:p>
        </w:tc>
        <w:tc>
          <w:tcPr>
            <w:tcW w:w="1080"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551340</w:t>
            </w:r>
          </w:p>
        </w:tc>
        <w:tc>
          <w:tcPr>
            <w:tcW w:w="1080"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607577</w:t>
            </w:r>
          </w:p>
        </w:tc>
        <w:tc>
          <w:tcPr>
            <w:tcW w:w="1080" w:type="dxa"/>
            <w:tcBorders>
              <w:top w:val="nil"/>
              <w:left w:val="nil"/>
              <w:bottom w:val="single" w:sz="8" w:space="0" w:color="auto"/>
              <w:right w:val="single" w:sz="8" w:space="0" w:color="auto"/>
            </w:tcBorders>
            <w:shd w:val="clear" w:color="auto" w:fill="auto"/>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736820</w:t>
            </w:r>
          </w:p>
        </w:tc>
      </w:tr>
      <w:tr w:rsidR="00416969" w:rsidRPr="00615879" w:rsidTr="00DC2987">
        <w:trPr>
          <w:trHeight w:val="330"/>
        </w:trPr>
        <w:tc>
          <w:tcPr>
            <w:tcW w:w="2908" w:type="dxa"/>
            <w:tcBorders>
              <w:top w:val="nil"/>
              <w:left w:val="single" w:sz="8" w:space="0" w:color="auto"/>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rPr>
                <w:rFonts w:eastAsia="Times New Roman" w:cstheme="minorHAnsi"/>
                <w:b/>
                <w:bCs/>
                <w:color w:val="000000"/>
                <w:sz w:val="24"/>
                <w:szCs w:val="24"/>
              </w:rPr>
            </w:pPr>
            <w:r w:rsidRPr="00615879">
              <w:rPr>
                <w:rFonts w:eastAsia="Times New Roman" w:cstheme="minorHAnsi"/>
                <w:b/>
                <w:bCs/>
                <w:color w:val="000000"/>
                <w:sz w:val="24"/>
                <w:szCs w:val="24"/>
              </w:rPr>
              <w:t>FCBs (9)</w:t>
            </w:r>
          </w:p>
        </w:tc>
        <w:tc>
          <w:tcPr>
            <w:tcW w:w="1170"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259</w:t>
            </w:r>
          </w:p>
        </w:tc>
        <w:tc>
          <w:tcPr>
            <w:tcW w:w="1170"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374</w:t>
            </w:r>
          </w:p>
        </w:tc>
        <w:tc>
          <w:tcPr>
            <w:tcW w:w="1080"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495</w:t>
            </w:r>
          </w:p>
        </w:tc>
        <w:tc>
          <w:tcPr>
            <w:tcW w:w="1080"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1269</w:t>
            </w:r>
          </w:p>
        </w:tc>
        <w:tc>
          <w:tcPr>
            <w:tcW w:w="1080"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1631</w:t>
            </w:r>
          </w:p>
        </w:tc>
        <w:tc>
          <w:tcPr>
            <w:tcW w:w="1080" w:type="dxa"/>
            <w:tcBorders>
              <w:top w:val="nil"/>
              <w:left w:val="nil"/>
              <w:bottom w:val="single" w:sz="8" w:space="0" w:color="auto"/>
              <w:right w:val="single" w:sz="8" w:space="0" w:color="auto"/>
            </w:tcBorders>
            <w:shd w:val="clear" w:color="auto" w:fill="auto"/>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1725</w:t>
            </w:r>
          </w:p>
        </w:tc>
      </w:tr>
      <w:tr w:rsidR="00416969" w:rsidRPr="00615879" w:rsidTr="00DC2987">
        <w:trPr>
          <w:trHeight w:val="330"/>
        </w:trPr>
        <w:tc>
          <w:tcPr>
            <w:tcW w:w="2908" w:type="dxa"/>
            <w:tcBorders>
              <w:top w:val="nil"/>
              <w:left w:val="single" w:sz="8" w:space="0" w:color="auto"/>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rPr>
                <w:rFonts w:eastAsia="Times New Roman" w:cstheme="minorHAnsi"/>
                <w:b/>
                <w:bCs/>
                <w:color w:val="000000"/>
                <w:sz w:val="24"/>
                <w:szCs w:val="24"/>
              </w:rPr>
            </w:pPr>
            <w:r w:rsidRPr="00615879">
              <w:rPr>
                <w:rFonts w:eastAsia="Times New Roman" w:cstheme="minorHAnsi"/>
                <w:b/>
                <w:bCs/>
                <w:color w:val="000000"/>
                <w:sz w:val="24"/>
                <w:szCs w:val="24"/>
              </w:rPr>
              <w:t xml:space="preserve">Total </w:t>
            </w:r>
          </w:p>
        </w:tc>
        <w:tc>
          <w:tcPr>
            <w:tcW w:w="1170"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29080</w:t>
            </w:r>
          </w:p>
        </w:tc>
        <w:tc>
          <w:tcPr>
            <w:tcW w:w="1170"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132537</w:t>
            </w:r>
          </w:p>
        </w:tc>
        <w:tc>
          <w:tcPr>
            <w:tcW w:w="1080"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295802</w:t>
            </w:r>
          </w:p>
        </w:tc>
        <w:tc>
          <w:tcPr>
            <w:tcW w:w="1080"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850303</w:t>
            </w:r>
          </w:p>
        </w:tc>
        <w:tc>
          <w:tcPr>
            <w:tcW w:w="1080"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1034954</w:t>
            </w:r>
          </w:p>
        </w:tc>
        <w:tc>
          <w:tcPr>
            <w:tcW w:w="1080" w:type="dxa"/>
            <w:tcBorders>
              <w:top w:val="nil"/>
              <w:left w:val="nil"/>
              <w:bottom w:val="single" w:sz="8" w:space="0" w:color="auto"/>
              <w:right w:val="single" w:sz="8" w:space="0" w:color="auto"/>
            </w:tcBorders>
            <w:shd w:val="clear" w:color="auto" w:fill="auto"/>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1257370</w:t>
            </w:r>
          </w:p>
        </w:tc>
      </w:tr>
    </w:tbl>
    <w:p w:rsidR="00416969" w:rsidRPr="00615879" w:rsidRDefault="00416969" w:rsidP="00416969">
      <w:pPr>
        <w:spacing w:line="360" w:lineRule="auto"/>
        <w:jc w:val="both"/>
        <w:rPr>
          <w:rFonts w:cstheme="minorHAnsi"/>
          <w:sz w:val="24"/>
          <w:szCs w:val="24"/>
        </w:rPr>
      </w:pPr>
    </w:p>
    <w:p w:rsidR="00416969" w:rsidRPr="00615879" w:rsidRDefault="00416969" w:rsidP="00416969">
      <w:pPr>
        <w:spacing w:line="360" w:lineRule="auto"/>
        <w:jc w:val="both"/>
        <w:rPr>
          <w:rFonts w:cstheme="minorHAnsi"/>
          <w:sz w:val="24"/>
          <w:szCs w:val="24"/>
        </w:rPr>
      </w:pPr>
      <w:r w:rsidRPr="00615879">
        <w:rPr>
          <w:rFonts w:cstheme="minorHAnsi"/>
          <w:sz w:val="24"/>
          <w:szCs w:val="24"/>
        </w:rPr>
        <w:t>*Rural and Urban School Bank Account Penetration (2015-2016)</w:t>
      </w:r>
    </w:p>
    <w:tbl>
      <w:tblPr>
        <w:tblW w:w="94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bottom w:w="15" w:type="dxa"/>
        </w:tblCellMar>
        <w:tblLook w:val="04A0" w:firstRow="1" w:lastRow="0" w:firstColumn="1" w:lastColumn="0" w:noHBand="0" w:noVBand="1"/>
      </w:tblPr>
      <w:tblGrid>
        <w:gridCol w:w="3492"/>
        <w:gridCol w:w="2974"/>
        <w:gridCol w:w="2974"/>
      </w:tblGrid>
      <w:tr w:rsidR="00416969" w:rsidRPr="00615879" w:rsidTr="00DC2987">
        <w:trPr>
          <w:trHeight w:val="314"/>
        </w:trPr>
        <w:tc>
          <w:tcPr>
            <w:tcW w:w="3492" w:type="dxa"/>
            <w:noWrap/>
            <w:vAlign w:val="bottom"/>
            <w:hideMark/>
          </w:tcPr>
          <w:p w:rsidR="00416969" w:rsidRPr="00615879" w:rsidRDefault="00416969" w:rsidP="00DC2987">
            <w:pPr>
              <w:spacing w:after="0" w:line="240" w:lineRule="auto"/>
              <w:rPr>
                <w:rFonts w:eastAsia="Times New Roman" w:cstheme="minorHAnsi"/>
                <w:sz w:val="24"/>
                <w:szCs w:val="24"/>
              </w:rPr>
            </w:pPr>
          </w:p>
        </w:tc>
        <w:tc>
          <w:tcPr>
            <w:tcW w:w="2974" w:type="dxa"/>
            <w:noWrap/>
            <w:vAlign w:val="bottom"/>
            <w:hideMark/>
          </w:tcPr>
          <w:p w:rsidR="00416969" w:rsidRPr="00615879" w:rsidRDefault="00416969" w:rsidP="00DC2987">
            <w:pPr>
              <w:spacing w:after="0" w:line="240" w:lineRule="auto"/>
              <w:jc w:val="right"/>
              <w:rPr>
                <w:rFonts w:eastAsia="Times New Roman" w:cstheme="minorHAnsi"/>
                <w:b/>
                <w:color w:val="000000"/>
              </w:rPr>
            </w:pPr>
            <w:r w:rsidRPr="00615879">
              <w:rPr>
                <w:rFonts w:eastAsia="Times New Roman" w:cstheme="minorHAnsi"/>
                <w:b/>
                <w:color w:val="000000"/>
              </w:rPr>
              <w:t>2015</w:t>
            </w:r>
          </w:p>
        </w:tc>
        <w:tc>
          <w:tcPr>
            <w:tcW w:w="2974" w:type="dxa"/>
            <w:noWrap/>
            <w:vAlign w:val="bottom"/>
            <w:hideMark/>
          </w:tcPr>
          <w:p w:rsidR="00416969" w:rsidRPr="00615879" w:rsidRDefault="00416969" w:rsidP="00DC2987">
            <w:pPr>
              <w:spacing w:after="0" w:line="240" w:lineRule="auto"/>
              <w:jc w:val="right"/>
              <w:rPr>
                <w:rFonts w:eastAsia="Times New Roman" w:cstheme="minorHAnsi"/>
                <w:b/>
                <w:color w:val="000000"/>
              </w:rPr>
            </w:pPr>
            <w:r w:rsidRPr="00615879">
              <w:rPr>
                <w:rFonts w:eastAsia="Times New Roman" w:cstheme="minorHAnsi"/>
                <w:b/>
                <w:color w:val="000000"/>
              </w:rPr>
              <w:t>2016</w:t>
            </w:r>
          </w:p>
        </w:tc>
      </w:tr>
      <w:tr w:rsidR="00416969" w:rsidRPr="00615879" w:rsidTr="00DC2987">
        <w:trPr>
          <w:trHeight w:val="330"/>
        </w:trPr>
        <w:tc>
          <w:tcPr>
            <w:tcW w:w="3492" w:type="dxa"/>
            <w:vAlign w:val="bottom"/>
            <w:hideMark/>
          </w:tcPr>
          <w:p w:rsidR="00416969" w:rsidRPr="00615879" w:rsidRDefault="00416969" w:rsidP="00DC2987">
            <w:pPr>
              <w:spacing w:after="0" w:line="240" w:lineRule="auto"/>
              <w:rPr>
                <w:rFonts w:eastAsia="Times New Roman" w:cstheme="minorHAnsi"/>
                <w:b/>
                <w:color w:val="000000"/>
                <w:sz w:val="24"/>
                <w:szCs w:val="24"/>
              </w:rPr>
            </w:pPr>
            <w:r w:rsidRPr="00615879">
              <w:rPr>
                <w:rFonts w:eastAsia="Times New Roman" w:cstheme="minorHAnsi"/>
                <w:b/>
                <w:color w:val="000000"/>
                <w:sz w:val="24"/>
                <w:szCs w:val="24"/>
              </w:rPr>
              <w:t>Urban</w:t>
            </w:r>
          </w:p>
        </w:tc>
        <w:tc>
          <w:tcPr>
            <w:tcW w:w="2974" w:type="dxa"/>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643,417</w:t>
            </w:r>
          </w:p>
        </w:tc>
        <w:tc>
          <w:tcPr>
            <w:tcW w:w="2974" w:type="dxa"/>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783,574</w:t>
            </w:r>
          </w:p>
        </w:tc>
      </w:tr>
      <w:tr w:rsidR="00416969" w:rsidRPr="00615879" w:rsidTr="00DC2987">
        <w:trPr>
          <w:trHeight w:val="330"/>
        </w:trPr>
        <w:tc>
          <w:tcPr>
            <w:tcW w:w="3492" w:type="dxa"/>
            <w:vAlign w:val="bottom"/>
            <w:hideMark/>
          </w:tcPr>
          <w:p w:rsidR="00416969" w:rsidRPr="00615879" w:rsidRDefault="00416969" w:rsidP="00DC2987">
            <w:pPr>
              <w:spacing w:after="0" w:line="240" w:lineRule="auto"/>
              <w:rPr>
                <w:rFonts w:eastAsia="Times New Roman" w:cstheme="minorHAnsi"/>
                <w:b/>
                <w:color w:val="000000"/>
                <w:sz w:val="24"/>
                <w:szCs w:val="24"/>
              </w:rPr>
            </w:pPr>
            <w:r w:rsidRPr="00615879">
              <w:rPr>
                <w:rFonts w:eastAsia="Times New Roman" w:cstheme="minorHAnsi"/>
                <w:b/>
                <w:color w:val="000000"/>
                <w:sz w:val="24"/>
                <w:szCs w:val="24"/>
              </w:rPr>
              <w:t>Rural</w:t>
            </w:r>
          </w:p>
        </w:tc>
        <w:tc>
          <w:tcPr>
            <w:tcW w:w="2974" w:type="dxa"/>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391,537</w:t>
            </w:r>
          </w:p>
        </w:tc>
        <w:tc>
          <w:tcPr>
            <w:tcW w:w="2974" w:type="dxa"/>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473,796</w:t>
            </w:r>
          </w:p>
        </w:tc>
      </w:tr>
      <w:tr w:rsidR="00416969" w:rsidRPr="00615879" w:rsidTr="00DC2987">
        <w:trPr>
          <w:trHeight w:val="272"/>
        </w:trPr>
        <w:tc>
          <w:tcPr>
            <w:tcW w:w="3492" w:type="dxa"/>
            <w:vAlign w:val="bottom"/>
            <w:hideMark/>
          </w:tcPr>
          <w:p w:rsidR="00416969" w:rsidRPr="00615879" w:rsidRDefault="00416969" w:rsidP="00DC2987">
            <w:pPr>
              <w:spacing w:after="0" w:line="240" w:lineRule="auto"/>
              <w:rPr>
                <w:rFonts w:eastAsia="Times New Roman" w:cstheme="minorHAnsi"/>
                <w:b/>
                <w:color w:val="000000"/>
                <w:sz w:val="24"/>
                <w:szCs w:val="24"/>
              </w:rPr>
            </w:pPr>
            <w:r w:rsidRPr="00615879">
              <w:rPr>
                <w:rFonts w:eastAsia="Times New Roman" w:cstheme="minorHAnsi"/>
                <w:b/>
                <w:color w:val="000000"/>
                <w:sz w:val="24"/>
                <w:szCs w:val="24"/>
              </w:rPr>
              <w:t>Total Accounts</w:t>
            </w:r>
          </w:p>
        </w:tc>
        <w:tc>
          <w:tcPr>
            <w:tcW w:w="2974" w:type="dxa"/>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1,034,954</w:t>
            </w:r>
          </w:p>
        </w:tc>
        <w:tc>
          <w:tcPr>
            <w:tcW w:w="2974" w:type="dxa"/>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1,257,370</w:t>
            </w:r>
          </w:p>
        </w:tc>
      </w:tr>
    </w:tbl>
    <w:p w:rsidR="00416969" w:rsidRPr="00615879" w:rsidRDefault="00416969" w:rsidP="00416969">
      <w:pPr>
        <w:spacing w:line="360" w:lineRule="auto"/>
        <w:jc w:val="both"/>
        <w:rPr>
          <w:rFonts w:cstheme="minorHAnsi"/>
          <w:sz w:val="24"/>
          <w:szCs w:val="24"/>
        </w:rPr>
      </w:pPr>
    </w:p>
    <w:p w:rsidR="00416969" w:rsidRPr="00615879" w:rsidRDefault="00416969" w:rsidP="00416969">
      <w:pPr>
        <w:spacing w:line="240" w:lineRule="auto"/>
        <w:jc w:val="both"/>
        <w:rPr>
          <w:rFonts w:cstheme="minorHAnsi"/>
          <w:b/>
          <w:bCs/>
          <w:sz w:val="32"/>
          <w:szCs w:val="32"/>
        </w:rPr>
      </w:pPr>
      <w:r w:rsidRPr="00615879">
        <w:rPr>
          <w:rFonts w:cstheme="minorHAnsi"/>
          <w:sz w:val="24"/>
          <w:szCs w:val="24"/>
        </w:rPr>
        <w:t xml:space="preserve">*Amount of money in bank accounts under School Banking </w:t>
      </w:r>
    </w:p>
    <w:tbl>
      <w:tblPr>
        <w:tblW w:w="9586" w:type="dxa"/>
        <w:tblInd w:w="-10" w:type="dxa"/>
        <w:tblLook w:val="04A0" w:firstRow="1" w:lastRow="0" w:firstColumn="1" w:lastColumn="0" w:noHBand="0" w:noVBand="1"/>
      </w:tblPr>
      <w:tblGrid>
        <w:gridCol w:w="3955"/>
        <w:gridCol w:w="895"/>
        <w:gridCol w:w="894"/>
        <w:gridCol w:w="893"/>
        <w:gridCol w:w="947"/>
        <w:gridCol w:w="904"/>
        <w:gridCol w:w="1098"/>
      </w:tblGrid>
      <w:tr w:rsidR="00416969" w:rsidRPr="00615879" w:rsidTr="00DC2987">
        <w:trPr>
          <w:trHeight w:val="330"/>
        </w:trPr>
        <w:tc>
          <w:tcPr>
            <w:tcW w:w="3955"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rPr>
                <w:rFonts w:eastAsia="Times New Roman" w:cstheme="minorHAnsi"/>
                <w:b/>
                <w:bCs/>
                <w:color w:val="000000"/>
                <w:sz w:val="24"/>
                <w:szCs w:val="24"/>
              </w:rPr>
            </w:pPr>
            <w:r w:rsidRPr="00615879">
              <w:rPr>
                <w:rFonts w:eastAsia="Times New Roman" w:cstheme="minorHAnsi"/>
                <w:b/>
                <w:bCs/>
                <w:color w:val="000000"/>
                <w:sz w:val="24"/>
                <w:szCs w:val="24"/>
              </w:rPr>
              <w:t>Year</w:t>
            </w:r>
          </w:p>
        </w:tc>
        <w:tc>
          <w:tcPr>
            <w:tcW w:w="895" w:type="dxa"/>
            <w:tcBorders>
              <w:top w:val="single" w:sz="8" w:space="0" w:color="auto"/>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b/>
                <w:bCs/>
                <w:color w:val="000000"/>
                <w:sz w:val="24"/>
                <w:szCs w:val="24"/>
              </w:rPr>
            </w:pPr>
            <w:r w:rsidRPr="00615879">
              <w:rPr>
                <w:rFonts w:eastAsia="Times New Roman" w:cstheme="minorHAnsi"/>
                <w:b/>
                <w:bCs/>
                <w:color w:val="000000"/>
                <w:sz w:val="24"/>
                <w:szCs w:val="24"/>
              </w:rPr>
              <w:t>2011</w:t>
            </w:r>
          </w:p>
        </w:tc>
        <w:tc>
          <w:tcPr>
            <w:tcW w:w="894" w:type="dxa"/>
            <w:tcBorders>
              <w:top w:val="single" w:sz="8" w:space="0" w:color="auto"/>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b/>
                <w:bCs/>
                <w:color w:val="000000"/>
                <w:sz w:val="24"/>
                <w:szCs w:val="24"/>
              </w:rPr>
            </w:pPr>
            <w:r w:rsidRPr="00615879">
              <w:rPr>
                <w:rFonts w:eastAsia="Times New Roman" w:cstheme="minorHAnsi"/>
                <w:b/>
                <w:bCs/>
                <w:color w:val="000000"/>
                <w:sz w:val="24"/>
                <w:szCs w:val="24"/>
              </w:rPr>
              <w:t>2012</w:t>
            </w:r>
          </w:p>
        </w:tc>
        <w:tc>
          <w:tcPr>
            <w:tcW w:w="893" w:type="dxa"/>
            <w:tcBorders>
              <w:top w:val="single" w:sz="8" w:space="0" w:color="auto"/>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b/>
                <w:bCs/>
                <w:color w:val="000000"/>
                <w:sz w:val="24"/>
                <w:szCs w:val="24"/>
              </w:rPr>
            </w:pPr>
            <w:r w:rsidRPr="00615879">
              <w:rPr>
                <w:rFonts w:eastAsia="Times New Roman" w:cstheme="minorHAnsi"/>
                <w:b/>
                <w:bCs/>
                <w:color w:val="000000"/>
                <w:sz w:val="24"/>
                <w:szCs w:val="24"/>
              </w:rPr>
              <w:t>2013</w:t>
            </w:r>
          </w:p>
        </w:tc>
        <w:tc>
          <w:tcPr>
            <w:tcW w:w="947" w:type="dxa"/>
            <w:tcBorders>
              <w:top w:val="single" w:sz="8" w:space="0" w:color="auto"/>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b/>
                <w:bCs/>
                <w:color w:val="000000"/>
                <w:sz w:val="24"/>
                <w:szCs w:val="24"/>
              </w:rPr>
            </w:pPr>
            <w:r w:rsidRPr="00615879">
              <w:rPr>
                <w:rFonts w:eastAsia="Times New Roman" w:cstheme="minorHAnsi"/>
                <w:b/>
                <w:bCs/>
                <w:color w:val="000000"/>
                <w:sz w:val="24"/>
                <w:szCs w:val="24"/>
              </w:rPr>
              <w:t>2014</w:t>
            </w:r>
          </w:p>
        </w:tc>
        <w:tc>
          <w:tcPr>
            <w:tcW w:w="904" w:type="dxa"/>
            <w:tcBorders>
              <w:top w:val="single" w:sz="8" w:space="0" w:color="auto"/>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b/>
                <w:bCs/>
                <w:color w:val="000000"/>
                <w:sz w:val="24"/>
                <w:szCs w:val="24"/>
              </w:rPr>
            </w:pPr>
            <w:r w:rsidRPr="00615879">
              <w:rPr>
                <w:rFonts w:eastAsia="Times New Roman" w:cstheme="minorHAnsi"/>
                <w:b/>
                <w:bCs/>
                <w:color w:val="000000"/>
                <w:sz w:val="24"/>
                <w:szCs w:val="24"/>
              </w:rPr>
              <w:t>2015</w:t>
            </w:r>
          </w:p>
        </w:tc>
        <w:tc>
          <w:tcPr>
            <w:tcW w:w="1098" w:type="dxa"/>
            <w:tcBorders>
              <w:top w:val="single" w:sz="8" w:space="0" w:color="auto"/>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b/>
                <w:bCs/>
                <w:color w:val="000000"/>
                <w:sz w:val="24"/>
                <w:szCs w:val="24"/>
              </w:rPr>
            </w:pPr>
            <w:r w:rsidRPr="00615879">
              <w:rPr>
                <w:rFonts w:eastAsia="Times New Roman" w:cstheme="minorHAnsi"/>
                <w:b/>
                <w:bCs/>
                <w:color w:val="000000"/>
                <w:sz w:val="24"/>
                <w:szCs w:val="24"/>
              </w:rPr>
              <w:t>2016</w:t>
            </w:r>
          </w:p>
        </w:tc>
      </w:tr>
      <w:tr w:rsidR="00416969" w:rsidRPr="00615879" w:rsidTr="00DC2987">
        <w:trPr>
          <w:trHeight w:val="330"/>
        </w:trPr>
        <w:tc>
          <w:tcPr>
            <w:tcW w:w="3955" w:type="dxa"/>
            <w:tcBorders>
              <w:top w:val="nil"/>
              <w:left w:val="single" w:sz="8" w:space="0" w:color="auto"/>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rPr>
                <w:rFonts w:eastAsia="Times New Roman" w:cstheme="minorHAnsi"/>
                <w:b/>
                <w:bCs/>
                <w:color w:val="000000"/>
                <w:sz w:val="24"/>
                <w:szCs w:val="24"/>
              </w:rPr>
            </w:pPr>
            <w:r w:rsidRPr="00615879">
              <w:rPr>
                <w:rFonts w:eastAsia="Times New Roman" w:cstheme="minorHAnsi"/>
                <w:b/>
                <w:bCs/>
                <w:color w:val="000000"/>
                <w:sz w:val="24"/>
                <w:szCs w:val="24"/>
              </w:rPr>
              <w:t>Savings</w:t>
            </w:r>
          </w:p>
        </w:tc>
        <w:tc>
          <w:tcPr>
            <w:tcW w:w="895"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rPr>
                <w:rFonts w:eastAsia="Times New Roman" w:cstheme="minorHAnsi"/>
                <w:color w:val="000000"/>
                <w:sz w:val="24"/>
              </w:rPr>
            </w:pPr>
            <w:r w:rsidRPr="00615879">
              <w:rPr>
                <w:rFonts w:eastAsia="Times New Roman" w:cstheme="minorHAnsi"/>
                <w:color w:val="000000"/>
                <w:sz w:val="24"/>
              </w:rPr>
              <w:t> </w:t>
            </w:r>
          </w:p>
        </w:tc>
        <w:tc>
          <w:tcPr>
            <w:tcW w:w="894"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rPr>
                <w:rFonts w:eastAsia="Times New Roman" w:cstheme="minorHAnsi"/>
                <w:color w:val="000000"/>
                <w:sz w:val="24"/>
              </w:rPr>
            </w:pPr>
            <w:r w:rsidRPr="00615879">
              <w:rPr>
                <w:rFonts w:eastAsia="Times New Roman" w:cstheme="minorHAnsi"/>
                <w:color w:val="000000"/>
                <w:sz w:val="24"/>
              </w:rPr>
              <w:t> </w:t>
            </w:r>
          </w:p>
        </w:tc>
        <w:tc>
          <w:tcPr>
            <w:tcW w:w="893"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rPr>
                <w:rFonts w:eastAsia="Times New Roman" w:cstheme="minorHAnsi"/>
                <w:color w:val="000000"/>
                <w:sz w:val="24"/>
              </w:rPr>
            </w:pPr>
            <w:r w:rsidRPr="00615879">
              <w:rPr>
                <w:rFonts w:eastAsia="Times New Roman" w:cstheme="minorHAnsi"/>
                <w:color w:val="000000"/>
                <w:sz w:val="24"/>
              </w:rPr>
              <w:t> </w:t>
            </w:r>
          </w:p>
        </w:tc>
        <w:tc>
          <w:tcPr>
            <w:tcW w:w="947"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rPr>
                <w:rFonts w:eastAsia="Times New Roman" w:cstheme="minorHAnsi"/>
                <w:color w:val="000000"/>
                <w:sz w:val="24"/>
              </w:rPr>
            </w:pPr>
            <w:r w:rsidRPr="00615879">
              <w:rPr>
                <w:rFonts w:eastAsia="Times New Roman" w:cstheme="minorHAnsi"/>
                <w:color w:val="000000"/>
                <w:sz w:val="24"/>
              </w:rPr>
              <w:t> </w:t>
            </w:r>
          </w:p>
        </w:tc>
        <w:tc>
          <w:tcPr>
            <w:tcW w:w="904"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rPr>
                <w:rFonts w:eastAsia="Times New Roman" w:cstheme="minorHAnsi"/>
                <w:color w:val="000000"/>
                <w:sz w:val="24"/>
                <w:szCs w:val="24"/>
              </w:rPr>
            </w:pPr>
            <w:r w:rsidRPr="00615879">
              <w:rPr>
                <w:rFonts w:eastAsia="Times New Roman" w:cstheme="minorHAnsi"/>
                <w:color w:val="000000"/>
                <w:sz w:val="24"/>
                <w:szCs w:val="24"/>
              </w:rPr>
              <w:t> </w:t>
            </w:r>
          </w:p>
        </w:tc>
        <w:tc>
          <w:tcPr>
            <w:tcW w:w="1098"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rPr>
                <w:rFonts w:eastAsia="Times New Roman" w:cstheme="minorHAnsi"/>
                <w:color w:val="000000"/>
                <w:sz w:val="24"/>
                <w:szCs w:val="24"/>
              </w:rPr>
            </w:pPr>
            <w:r w:rsidRPr="00615879">
              <w:rPr>
                <w:rFonts w:eastAsia="Times New Roman" w:cstheme="minorHAnsi"/>
                <w:color w:val="000000"/>
                <w:sz w:val="24"/>
                <w:szCs w:val="24"/>
              </w:rPr>
              <w:t> </w:t>
            </w:r>
          </w:p>
        </w:tc>
      </w:tr>
      <w:tr w:rsidR="00416969" w:rsidRPr="00615879" w:rsidTr="00DC2987">
        <w:trPr>
          <w:trHeight w:val="330"/>
        </w:trPr>
        <w:tc>
          <w:tcPr>
            <w:tcW w:w="3955" w:type="dxa"/>
            <w:tcBorders>
              <w:top w:val="nil"/>
              <w:left w:val="single" w:sz="8" w:space="0" w:color="auto"/>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rPr>
                <w:rFonts w:eastAsia="Times New Roman" w:cstheme="minorHAnsi"/>
                <w:b/>
                <w:bCs/>
                <w:color w:val="000000"/>
                <w:sz w:val="24"/>
                <w:szCs w:val="24"/>
              </w:rPr>
            </w:pPr>
            <w:r w:rsidRPr="00615879">
              <w:rPr>
                <w:rFonts w:eastAsia="Times New Roman" w:cstheme="minorHAnsi"/>
                <w:b/>
                <w:bCs/>
                <w:color w:val="000000"/>
                <w:sz w:val="24"/>
                <w:szCs w:val="24"/>
              </w:rPr>
              <w:t>SCBs (04)</w:t>
            </w:r>
          </w:p>
        </w:tc>
        <w:tc>
          <w:tcPr>
            <w:tcW w:w="895"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1.16</w:t>
            </w:r>
          </w:p>
        </w:tc>
        <w:tc>
          <w:tcPr>
            <w:tcW w:w="894"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0.19</w:t>
            </w:r>
          </w:p>
        </w:tc>
        <w:tc>
          <w:tcPr>
            <w:tcW w:w="893"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2.92</w:t>
            </w:r>
          </w:p>
        </w:tc>
        <w:tc>
          <w:tcPr>
            <w:tcW w:w="947"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174.97</w:t>
            </w:r>
          </w:p>
        </w:tc>
        <w:tc>
          <w:tcPr>
            <w:tcW w:w="904"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83.39</w:t>
            </w:r>
          </w:p>
        </w:tc>
        <w:tc>
          <w:tcPr>
            <w:tcW w:w="1098"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129.24</w:t>
            </w:r>
          </w:p>
        </w:tc>
      </w:tr>
      <w:tr w:rsidR="00416969" w:rsidRPr="00615879" w:rsidTr="00DC2987">
        <w:trPr>
          <w:trHeight w:val="330"/>
        </w:trPr>
        <w:tc>
          <w:tcPr>
            <w:tcW w:w="3955" w:type="dxa"/>
            <w:tcBorders>
              <w:top w:val="nil"/>
              <w:left w:val="single" w:sz="8" w:space="0" w:color="auto"/>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rPr>
                <w:rFonts w:eastAsia="Times New Roman" w:cstheme="minorHAnsi"/>
                <w:b/>
                <w:bCs/>
                <w:color w:val="000000"/>
                <w:sz w:val="24"/>
                <w:szCs w:val="24"/>
              </w:rPr>
            </w:pPr>
            <w:r w:rsidRPr="00615879">
              <w:rPr>
                <w:rFonts w:eastAsia="Times New Roman" w:cstheme="minorHAnsi"/>
                <w:b/>
                <w:bCs/>
                <w:color w:val="000000"/>
                <w:sz w:val="24"/>
                <w:szCs w:val="24"/>
              </w:rPr>
              <w:t>SBs (04)</w:t>
            </w:r>
          </w:p>
        </w:tc>
        <w:tc>
          <w:tcPr>
            <w:tcW w:w="895"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0.17</w:t>
            </w:r>
          </w:p>
        </w:tc>
        <w:tc>
          <w:tcPr>
            <w:tcW w:w="894"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0.31</w:t>
            </w:r>
          </w:p>
        </w:tc>
        <w:tc>
          <w:tcPr>
            <w:tcW w:w="893"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3.01</w:t>
            </w:r>
          </w:p>
        </w:tc>
        <w:tc>
          <w:tcPr>
            <w:tcW w:w="947"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11.65</w:t>
            </w:r>
          </w:p>
        </w:tc>
        <w:tc>
          <w:tcPr>
            <w:tcW w:w="904"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14.04</w:t>
            </w:r>
          </w:p>
        </w:tc>
        <w:tc>
          <w:tcPr>
            <w:tcW w:w="1098"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20.41</w:t>
            </w:r>
          </w:p>
        </w:tc>
      </w:tr>
      <w:tr w:rsidR="00416969" w:rsidRPr="00615879" w:rsidTr="00DC2987">
        <w:trPr>
          <w:trHeight w:val="330"/>
        </w:trPr>
        <w:tc>
          <w:tcPr>
            <w:tcW w:w="3955" w:type="dxa"/>
            <w:tcBorders>
              <w:top w:val="nil"/>
              <w:left w:val="single" w:sz="8" w:space="0" w:color="auto"/>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rPr>
                <w:rFonts w:eastAsia="Times New Roman" w:cstheme="minorHAnsi"/>
                <w:b/>
                <w:bCs/>
                <w:color w:val="000000"/>
                <w:sz w:val="24"/>
                <w:szCs w:val="24"/>
              </w:rPr>
            </w:pPr>
            <w:r w:rsidRPr="00615879">
              <w:rPr>
                <w:rFonts w:eastAsia="Times New Roman" w:cstheme="minorHAnsi"/>
                <w:b/>
                <w:bCs/>
                <w:color w:val="000000"/>
                <w:sz w:val="24"/>
                <w:szCs w:val="24"/>
              </w:rPr>
              <w:t xml:space="preserve">PCBs-Conventional Banks (32) + </w:t>
            </w:r>
            <w:proofErr w:type="spellStart"/>
            <w:r w:rsidRPr="00615879">
              <w:rPr>
                <w:rFonts w:eastAsia="Times New Roman" w:cstheme="minorHAnsi"/>
                <w:b/>
                <w:bCs/>
                <w:color w:val="000000"/>
                <w:sz w:val="24"/>
                <w:szCs w:val="24"/>
              </w:rPr>
              <w:t>Islami</w:t>
            </w:r>
            <w:proofErr w:type="spellEnd"/>
            <w:r w:rsidRPr="00615879">
              <w:rPr>
                <w:rFonts w:eastAsia="Times New Roman" w:cstheme="minorHAnsi"/>
                <w:b/>
                <w:bCs/>
                <w:color w:val="000000"/>
                <w:sz w:val="24"/>
                <w:szCs w:val="24"/>
              </w:rPr>
              <w:t xml:space="preserve"> Sariah Based Banks (08)</w:t>
            </w:r>
          </w:p>
        </w:tc>
        <w:tc>
          <w:tcPr>
            <w:tcW w:w="895"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29.04</w:t>
            </w:r>
          </w:p>
        </w:tc>
        <w:tc>
          <w:tcPr>
            <w:tcW w:w="894"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94.93</w:t>
            </w:r>
          </w:p>
        </w:tc>
        <w:tc>
          <w:tcPr>
            <w:tcW w:w="893"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296.93</w:t>
            </w:r>
          </w:p>
        </w:tc>
        <w:tc>
          <w:tcPr>
            <w:tcW w:w="947"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528.98</w:t>
            </w:r>
          </w:p>
        </w:tc>
        <w:tc>
          <w:tcPr>
            <w:tcW w:w="904"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743.95</w:t>
            </w:r>
          </w:p>
        </w:tc>
        <w:tc>
          <w:tcPr>
            <w:tcW w:w="1098"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861.63</w:t>
            </w:r>
          </w:p>
        </w:tc>
      </w:tr>
      <w:tr w:rsidR="00416969" w:rsidRPr="00615879" w:rsidTr="00DC2987">
        <w:trPr>
          <w:trHeight w:val="330"/>
        </w:trPr>
        <w:tc>
          <w:tcPr>
            <w:tcW w:w="3955" w:type="dxa"/>
            <w:tcBorders>
              <w:top w:val="nil"/>
              <w:left w:val="single" w:sz="8" w:space="0" w:color="auto"/>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rPr>
                <w:rFonts w:eastAsia="Times New Roman" w:cstheme="minorHAnsi"/>
                <w:b/>
                <w:bCs/>
                <w:color w:val="000000"/>
                <w:sz w:val="24"/>
                <w:szCs w:val="24"/>
              </w:rPr>
            </w:pPr>
            <w:r w:rsidRPr="00615879">
              <w:rPr>
                <w:rFonts w:eastAsia="Times New Roman" w:cstheme="minorHAnsi"/>
                <w:b/>
                <w:bCs/>
                <w:color w:val="000000"/>
                <w:sz w:val="24"/>
                <w:szCs w:val="24"/>
              </w:rPr>
              <w:t>FCBs (9)</w:t>
            </w:r>
          </w:p>
        </w:tc>
        <w:tc>
          <w:tcPr>
            <w:tcW w:w="895"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0.42</w:t>
            </w:r>
          </w:p>
        </w:tc>
        <w:tc>
          <w:tcPr>
            <w:tcW w:w="894"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1.08</w:t>
            </w:r>
          </w:p>
        </w:tc>
        <w:tc>
          <w:tcPr>
            <w:tcW w:w="893"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2.93</w:t>
            </w:r>
          </w:p>
        </w:tc>
        <w:tc>
          <w:tcPr>
            <w:tcW w:w="947"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1.89</w:t>
            </w:r>
          </w:p>
        </w:tc>
        <w:tc>
          <w:tcPr>
            <w:tcW w:w="904"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2.81</w:t>
            </w:r>
          </w:p>
        </w:tc>
        <w:tc>
          <w:tcPr>
            <w:tcW w:w="1098"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9.51</w:t>
            </w:r>
          </w:p>
        </w:tc>
      </w:tr>
      <w:tr w:rsidR="00416969" w:rsidRPr="00615879" w:rsidTr="00DC2987">
        <w:trPr>
          <w:trHeight w:val="330"/>
        </w:trPr>
        <w:tc>
          <w:tcPr>
            <w:tcW w:w="3955" w:type="dxa"/>
            <w:tcBorders>
              <w:top w:val="nil"/>
              <w:left w:val="single" w:sz="8" w:space="0" w:color="auto"/>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rPr>
                <w:rFonts w:eastAsia="Times New Roman" w:cstheme="minorHAnsi"/>
                <w:b/>
                <w:bCs/>
                <w:color w:val="000000"/>
                <w:sz w:val="24"/>
                <w:szCs w:val="24"/>
              </w:rPr>
            </w:pPr>
            <w:r w:rsidRPr="00615879">
              <w:rPr>
                <w:rFonts w:eastAsia="Times New Roman" w:cstheme="minorHAnsi"/>
                <w:b/>
                <w:bCs/>
                <w:color w:val="000000"/>
                <w:sz w:val="24"/>
                <w:szCs w:val="24"/>
              </w:rPr>
              <w:t xml:space="preserve">Total </w:t>
            </w:r>
          </w:p>
        </w:tc>
        <w:tc>
          <w:tcPr>
            <w:tcW w:w="895"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30.79</w:t>
            </w:r>
          </w:p>
        </w:tc>
        <w:tc>
          <w:tcPr>
            <w:tcW w:w="894"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96.51</w:t>
            </w:r>
          </w:p>
        </w:tc>
        <w:tc>
          <w:tcPr>
            <w:tcW w:w="893"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305.79</w:t>
            </w:r>
          </w:p>
        </w:tc>
        <w:tc>
          <w:tcPr>
            <w:tcW w:w="947"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717.49</w:t>
            </w:r>
          </w:p>
        </w:tc>
        <w:tc>
          <w:tcPr>
            <w:tcW w:w="904"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844.19</w:t>
            </w:r>
          </w:p>
        </w:tc>
        <w:tc>
          <w:tcPr>
            <w:tcW w:w="1098" w:type="dxa"/>
            <w:tcBorders>
              <w:top w:val="nil"/>
              <w:left w:val="nil"/>
              <w:bottom w:val="single" w:sz="8" w:space="0" w:color="auto"/>
              <w:right w:val="single" w:sz="8" w:space="0" w:color="auto"/>
            </w:tcBorders>
            <w:shd w:val="clear" w:color="auto" w:fill="auto"/>
            <w:noWrap/>
            <w:vAlign w:val="bottom"/>
            <w:hideMark/>
          </w:tcPr>
          <w:p w:rsidR="00416969" w:rsidRPr="00615879" w:rsidRDefault="00416969" w:rsidP="00DC2987">
            <w:pPr>
              <w:spacing w:after="0" w:line="240" w:lineRule="auto"/>
              <w:jc w:val="right"/>
              <w:rPr>
                <w:rFonts w:eastAsia="Times New Roman" w:cstheme="minorHAnsi"/>
                <w:color w:val="000000"/>
                <w:sz w:val="24"/>
                <w:szCs w:val="24"/>
              </w:rPr>
            </w:pPr>
            <w:r w:rsidRPr="00615879">
              <w:rPr>
                <w:rFonts w:eastAsia="Times New Roman" w:cstheme="minorHAnsi"/>
                <w:color w:val="000000"/>
                <w:sz w:val="24"/>
                <w:szCs w:val="24"/>
              </w:rPr>
              <w:t>1020.79</w:t>
            </w:r>
          </w:p>
        </w:tc>
      </w:tr>
    </w:tbl>
    <w:p w:rsidR="00416969" w:rsidRPr="00615879" w:rsidRDefault="00416969" w:rsidP="00416969">
      <w:pPr>
        <w:spacing w:line="360" w:lineRule="auto"/>
        <w:jc w:val="both"/>
        <w:rPr>
          <w:rFonts w:cstheme="minorHAnsi"/>
          <w:sz w:val="24"/>
          <w:szCs w:val="24"/>
        </w:rPr>
      </w:pPr>
    </w:p>
    <w:p w:rsidR="00416969" w:rsidRPr="00615879" w:rsidRDefault="00416969" w:rsidP="00416969">
      <w:pPr>
        <w:spacing w:line="360" w:lineRule="auto"/>
        <w:jc w:val="both"/>
        <w:rPr>
          <w:rFonts w:cstheme="minorHAnsi"/>
          <w:sz w:val="24"/>
          <w:szCs w:val="24"/>
        </w:rPr>
      </w:pPr>
    </w:p>
    <w:p w:rsidR="00416969" w:rsidRPr="00615879" w:rsidRDefault="00416969" w:rsidP="00416969">
      <w:pPr>
        <w:spacing w:line="360" w:lineRule="auto"/>
        <w:jc w:val="both"/>
        <w:rPr>
          <w:rFonts w:cstheme="minorHAnsi"/>
          <w:sz w:val="28"/>
          <w:szCs w:val="28"/>
        </w:rPr>
      </w:pPr>
      <w:r w:rsidRPr="00615879">
        <w:rPr>
          <w:rFonts w:cstheme="minorHAnsi"/>
          <w:sz w:val="28"/>
          <w:szCs w:val="28"/>
        </w:rPr>
        <w:lastRenderedPageBreak/>
        <w:t xml:space="preserve">                     </w:t>
      </w:r>
    </w:p>
    <w:p w:rsidR="00416969" w:rsidRPr="00615879" w:rsidRDefault="00416969" w:rsidP="00416969">
      <w:pPr>
        <w:spacing w:line="360" w:lineRule="auto"/>
        <w:jc w:val="both"/>
        <w:rPr>
          <w:rFonts w:cstheme="minorHAnsi"/>
          <w:sz w:val="28"/>
          <w:szCs w:val="28"/>
        </w:rPr>
      </w:pPr>
      <w:r w:rsidRPr="00615879">
        <w:rPr>
          <w:rFonts w:cstheme="minorHAnsi"/>
          <w:sz w:val="28"/>
          <w:szCs w:val="28"/>
        </w:rPr>
        <w:t xml:space="preserve">                                     </w:t>
      </w:r>
    </w:p>
    <w:p w:rsidR="00416969" w:rsidRPr="00615879" w:rsidRDefault="00416969" w:rsidP="00416969">
      <w:pPr>
        <w:spacing w:line="360" w:lineRule="auto"/>
        <w:jc w:val="both"/>
        <w:rPr>
          <w:rFonts w:cstheme="minorHAnsi"/>
          <w:b/>
          <w:bCs/>
          <w:sz w:val="24"/>
          <w:szCs w:val="24"/>
        </w:rPr>
      </w:pPr>
      <w:r w:rsidRPr="00615879">
        <w:rPr>
          <w:rFonts w:eastAsia="Times New Roman" w:cstheme="minorHAnsi"/>
          <w:color w:val="000000"/>
          <w:sz w:val="24"/>
          <w:szCs w:val="24"/>
          <w:lang w:bidi="bn-IN"/>
        </w:rPr>
        <w:t>*Top 5 Banks on the basis of Account</w:t>
      </w:r>
    </w:p>
    <w:tbl>
      <w:tblPr>
        <w:tblW w:w="9473" w:type="dxa"/>
        <w:tblInd w:w="-5" w:type="dxa"/>
        <w:tblLayout w:type="fixed"/>
        <w:tblLook w:val="04A0" w:firstRow="1" w:lastRow="0" w:firstColumn="1" w:lastColumn="0" w:noHBand="0" w:noVBand="1"/>
      </w:tblPr>
      <w:tblGrid>
        <w:gridCol w:w="4009"/>
        <w:gridCol w:w="2584"/>
        <w:gridCol w:w="2880"/>
      </w:tblGrid>
      <w:tr w:rsidR="00416969" w:rsidRPr="00615879" w:rsidTr="00DC2987">
        <w:trPr>
          <w:trHeight w:val="315"/>
        </w:trPr>
        <w:tc>
          <w:tcPr>
            <w:tcW w:w="40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16969" w:rsidRPr="00615879" w:rsidRDefault="00416969" w:rsidP="00DC2987">
            <w:pPr>
              <w:spacing w:after="0" w:line="360" w:lineRule="auto"/>
              <w:rPr>
                <w:rFonts w:eastAsia="Times New Roman" w:cstheme="minorHAnsi"/>
                <w:b/>
                <w:bCs/>
                <w:color w:val="000000"/>
                <w:sz w:val="24"/>
                <w:szCs w:val="24"/>
                <w:lang w:bidi="bn-IN"/>
              </w:rPr>
            </w:pPr>
            <w:r w:rsidRPr="00615879">
              <w:rPr>
                <w:rFonts w:eastAsia="Times New Roman" w:cstheme="minorHAnsi"/>
                <w:b/>
                <w:bCs/>
                <w:color w:val="000000"/>
                <w:sz w:val="24"/>
                <w:szCs w:val="24"/>
                <w:lang w:bidi="bn-IN"/>
              </w:rPr>
              <w:t>Top 5 Banks on the basis of  Account</w:t>
            </w:r>
          </w:p>
        </w:tc>
        <w:tc>
          <w:tcPr>
            <w:tcW w:w="2584" w:type="dxa"/>
            <w:tcBorders>
              <w:top w:val="single" w:sz="4" w:space="0" w:color="auto"/>
              <w:left w:val="nil"/>
              <w:bottom w:val="single" w:sz="4" w:space="0" w:color="auto"/>
              <w:right w:val="single" w:sz="4" w:space="0" w:color="auto"/>
            </w:tcBorders>
            <w:shd w:val="clear" w:color="auto" w:fill="auto"/>
            <w:noWrap/>
            <w:vAlign w:val="bottom"/>
            <w:hideMark/>
          </w:tcPr>
          <w:p w:rsidR="00416969" w:rsidRPr="00615879" w:rsidRDefault="00416969" w:rsidP="00DC2987">
            <w:pPr>
              <w:spacing w:after="0" w:line="360" w:lineRule="auto"/>
              <w:rPr>
                <w:rFonts w:eastAsia="Times New Roman" w:cstheme="minorHAnsi"/>
                <w:b/>
                <w:bCs/>
                <w:color w:val="000000"/>
                <w:sz w:val="24"/>
                <w:szCs w:val="24"/>
                <w:lang w:bidi="bn-IN"/>
              </w:rPr>
            </w:pPr>
            <w:r w:rsidRPr="00615879">
              <w:rPr>
                <w:rFonts w:eastAsia="Times New Roman" w:cstheme="minorHAnsi"/>
                <w:b/>
                <w:bCs/>
                <w:color w:val="000000"/>
                <w:sz w:val="24"/>
                <w:szCs w:val="24"/>
                <w:lang w:bidi="bn-IN"/>
              </w:rPr>
              <w:t>Account Number</w:t>
            </w:r>
          </w:p>
        </w:tc>
        <w:tc>
          <w:tcPr>
            <w:tcW w:w="2880" w:type="dxa"/>
            <w:tcBorders>
              <w:top w:val="single" w:sz="4" w:space="0" w:color="auto"/>
              <w:left w:val="nil"/>
              <w:bottom w:val="single" w:sz="4" w:space="0" w:color="auto"/>
              <w:right w:val="single" w:sz="4" w:space="0" w:color="auto"/>
            </w:tcBorders>
            <w:shd w:val="clear" w:color="auto" w:fill="auto"/>
            <w:noWrap/>
            <w:vAlign w:val="bottom"/>
            <w:hideMark/>
          </w:tcPr>
          <w:p w:rsidR="00416969" w:rsidRPr="00615879" w:rsidRDefault="00416969" w:rsidP="00DC2987">
            <w:pPr>
              <w:spacing w:after="0" w:line="360" w:lineRule="auto"/>
              <w:rPr>
                <w:rFonts w:eastAsia="Times New Roman" w:cstheme="minorHAnsi"/>
                <w:b/>
                <w:bCs/>
                <w:color w:val="000000"/>
                <w:sz w:val="24"/>
                <w:szCs w:val="24"/>
                <w:lang w:bidi="bn-IN"/>
              </w:rPr>
            </w:pPr>
            <w:r w:rsidRPr="00615879">
              <w:rPr>
                <w:rFonts w:eastAsia="Times New Roman" w:cstheme="minorHAnsi"/>
                <w:b/>
                <w:bCs/>
                <w:color w:val="000000"/>
                <w:sz w:val="24"/>
                <w:szCs w:val="24"/>
                <w:lang w:bidi="bn-IN"/>
              </w:rPr>
              <w:t>% of Total Account</w:t>
            </w:r>
          </w:p>
        </w:tc>
      </w:tr>
      <w:tr w:rsidR="00416969" w:rsidRPr="00615879" w:rsidTr="00DC2987">
        <w:trPr>
          <w:trHeight w:val="315"/>
        </w:trPr>
        <w:tc>
          <w:tcPr>
            <w:tcW w:w="4009" w:type="dxa"/>
            <w:tcBorders>
              <w:top w:val="nil"/>
              <w:left w:val="single" w:sz="4" w:space="0" w:color="auto"/>
              <w:bottom w:val="single" w:sz="4" w:space="0" w:color="auto"/>
              <w:right w:val="single" w:sz="4" w:space="0" w:color="auto"/>
            </w:tcBorders>
            <w:shd w:val="clear" w:color="auto" w:fill="auto"/>
            <w:noWrap/>
            <w:vAlign w:val="bottom"/>
            <w:hideMark/>
          </w:tcPr>
          <w:p w:rsidR="00416969" w:rsidRPr="00615879" w:rsidRDefault="00416969" w:rsidP="00DC2987">
            <w:pPr>
              <w:spacing w:after="0" w:line="360" w:lineRule="auto"/>
              <w:rPr>
                <w:rFonts w:eastAsia="Times New Roman" w:cstheme="minorHAnsi"/>
                <w:color w:val="000000"/>
                <w:sz w:val="24"/>
                <w:szCs w:val="24"/>
                <w:lang w:bidi="bn-IN"/>
              </w:rPr>
            </w:pPr>
            <w:proofErr w:type="spellStart"/>
            <w:r w:rsidRPr="00615879">
              <w:rPr>
                <w:rFonts w:eastAsia="Times New Roman" w:cstheme="minorHAnsi"/>
                <w:color w:val="000000"/>
                <w:sz w:val="24"/>
                <w:szCs w:val="24"/>
                <w:lang w:bidi="bn-IN"/>
              </w:rPr>
              <w:t>Islami</w:t>
            </w:r>
            <w:proofErr w:type="spellEnd"/>
            <w:r w:rsidRPr="00615879">
              <w:rPr>
                <w:rFonts w:eastAsia="Times New Roman" w:cstheme="minorHAnsi"/>
                <w:color w:val="000000"/>
                <w:sz w:val="24"/>
                <w:szCs w:val="24"/>
                <w:lang w:bidi="bn-IN"/>
              </w:rPr>
              <w:t xml:space="preserve"> Bank Bangladesh Limited</w:t>
            </w:r>
          </w:p>
        </w:tc>
        <w:tc>
          <w:tcPr>
            <w:tcW w:w="2584" w:type="dxa"/>
            <w:tcBorders>
              <w:top w:val="nil"/>
              <w:left w:val="nil"/>
              <w:bottom w:val="single" w:sz="4" w:space="0" w:color="auto"/>
              <w:right w:val="single" w:sz="4" w:space="0" w:color="auto"/>
            </w:tcBorders>
            <w:shd w:val="clear" w:color="auto" w:fill="auto"/>
            <w:noWrap/>
            <w:vAlign w:val="bottom"/>
            <w:hideMark/>
          </w:tcPr>
          <w:p w:rsidR="00416969" w:rsidRPr="00615879" w:rsidRDefault="00416969" w:rsidP="00DC2987">
            <w:pPr>
              <w:spacing w:after="0" w:line="360" w:lineRule="auto"/>
              <w:jc w:val="right"/>
              <w:rPr>
                <w:rFonts w:eastAsia="Times New Roman" w:cstheme="minorHAnsi"/>
                <w:color w:val="000000"/>
                <w:sz w:val="24"/>
                <w:szCs w:val="24"/>
                <w:lang w:bidi="bn-IN"/>
              </w:rPr>
            </w:pPr>
            <w:r w:rsidRPr="00615879">
              <w:rPr>
                <w:rFonts w:eastAsia="Times New Roman" w:cstheme="minorHAnsi"/>
                <w:color w:val="000000"/>
                <w:sz w:val="24"/>
                <w:szCs w:val="24"/>
                <w:lang w:bidi="bn-IN"/>
              </w:rPr>
              <w:t>2,13,623</w:t>
            </w:r>
          </w:p>
        </w:tc>
        <w:tc>
          <w:tcPr>
            <w:tcW w:w="2880" w:type="dxa"/>
            <w:tcBorders>
              <w:top w:val="nil"/>
              <w:left w:val="nil"/>
              <w:bottom w:val="single" w:sz="4" w:space="0" w:color="auto"/>
              <w:right w:val="single" w:sz="4" w:space="0" w:color="auto"/>
            </w:tcBorders>
            <w:shd w:val="clear" w:color="auto" w:fill="auto"/>
            <w:noWrap/>
            <w:vAlign w:val="bottom"/>
            <w:hideMark/>
          </w:tcPr>
          <w:p w:rsidR="00416969" w:rsidRPr="00615879" w:rsidRDefault="00416969" w:rsidP="00DC2987">
            <w:pPr>
              <w:spacing w:after="0" w:line="360" w:lineRule="auto"/>
              <w:jc w:val="right"/>
              <w:rPr>
                <w:rFonts w:eastAsia="Times New Roman" w:cstheme="minorHAnsi"/>
                <w:color w:val="000000"/>
                <w:sz w:val="24"/>
                <w:szCs w:val="24"/>
                <w:lang w:bidi="bn-IN"/>
              </w:rPr>
            </w:pPr>
            <w:r w:rsidRPr="00615879">
              <w:rPr>
                <w:rFonts w:eastAsia="Times New Roman" w:cstheme="minorHAnsi"/>
                <w:color w:val="000000"/>
                <w:sz w:val="24"/>
                <w:szCs w:val="24"/>
                <w:lang w:bidi="bn-IN"/>
              </w:rPr>
              <w:t>16.99%</w:t>
            </w:r>
          </w:p>
        </w:tc>
      </w:tr>
      <w:tr w:rsidR="00416969" w:rsidRPr="00615879" w:rsidTr="00DC2987">
        <w:trPr>
          <w:trHeight w:val="315"/>
        </w:trPr>
        <w:tc>
          <w:tcPr>
            <w:tcW w:w="4009" w:type="dxa"/>
            <w:tcBorders>
              <w:top w:val="nil"/>
              <w:left w:val="single" w:sz="4" w:space="0" w:color="auto"/>
              <w:bottom w:val="single" w:sz="4" w:space="0" w:color="auto"/>
              <w:right w:val="single" w:sz="4" w:space="0" w:color="auto"/>
            </w:tcBorders>
            <w:shd w:val="clear" w:color="auto" w:fill="auto"/>
            <w:noWrap/>
            <w:vAlign w:val="bottom"/>
            <w:hideMark/>
          </w:tcPr>
          <w:p w:rsidR="00416969" w:rsidRPr="00615879" w:rsidRDefault="00416969" w:rsidP="00DC2987">
            <w:pPr>
              <w:spacing w:after="0" w:line="360" w:lineRule="auto"/>
              <w:rPr>
                <w:rFonts w:eastAsia="Times New Roman" w:cstheme="minorHAnsi"/>
                <w:color w:val="000000"/>
                <w:sz w:val="24"/>
                <w:szCs w:val="24"/>
                <w:lang w:bidi="bn-IN"/>
              </w:rPr>
            </w:pPr>
            <w:proofErr w:type="spellStart"/>
            <w:r w:rsidRPr="00615879">
              <w:rPr>
                <w:rFonts w:eastAsia="Times New Roman" w:cstheme="minorHAnsi"/>
                <w:color w:val="000000"/>
                <w:sz w:val="24"/>
                <w:szCs w:val="24"/>
                <w:lang w:bidi="bn-IN"/>
              </w:rPr>
              <w:t>Agrani</w:t>
            </w:r>
            <w:proofErr w:type="spellEnd"/>
            <w:r w:rsidRPr="00615879">
              <w:rPr>
                <w:rFonts w:eastAsia="Times New Roman" w:cstheme="minorHAnsi"/>
                <w:color w:val="000000"/>
                <w:sz w:val="24"/>
                <w:szCs w:val="24"/>
                <w:lang w:bidi="bn-IN"/>
              </w:rPr>
              <w:t xml:space="preserve"> Bank Limited</w:t>
            </w:r>
          </w:p>
        </w:tc>
        <w:tc>
          <w:tcPr>
            <w:tcW w:w="2584" w:type="dxa"/>
            <w:tcBorders>
              <w:top w:val="nil"/>
              <w:left w:val="nil"/>
              <w:bottom w:val="single" w:sz="4" w:space="0" w:color="auto"/>
              <w:right w:val="single" w:sz="4" w:space="0" w:color="auto"/>
            </w:tcBorders>
            <w:shd w:val="clear" w:color="auto" w:fill="auto"/>
            <w:noWrap/>
            <w:vAlign w:val="bottom"/>
            <w:hideMark/>
          </w:tcPr>
          <w:p w:rsidR="00416969" w:rsidRPr="00615879" w:rsidRDefault="00416969" w:rsidP="00DC2987">
            <w:pPr>
              <w:spacing w:after="0" w:line="360" w:lineRule="auto"/>
              <w:jc w:val="right"/>
              <w:rPr>
                <w:rFonts w:eastAsia="Times New Roman" w:cstheme="minorHAnsi"/>
                <w:color w:val="000000"/>
                <w:sz w:val="24"/>
                <w:szCs w:val="24"/>
                <w:lang w:bidi="bn-IN"/>
              </w:rPr>
            </w:pPr>
            <w:r w:rsidRPr="00615879">
              <w:rPr>
                <w:rFonts w:eastAsia="Times New Roman" w:cstheme="minorHAnsi"/>
                <w:color w:val="000000"/>
                <w:sz w:val="24"/>
                <w:szCs w:val="24"/>
                <w:lang w:bidi="bn-IN"/>
              </w:rPr>
              <w:t>1,76,403</w:t>
            </w:r>
          </w:p>
        </w:tc>
        <w:tc>
          <w:tcPr>
            <w:tcW w:w="2880" w:type="dxa"/>
            <w:tcBorders>
              <w:top w:val="nil"/>
              <w:left w:val="nil"/>
              <w:bottom w:val="single" w:sz="4" w:space="0" w:color="auto"/>
              <w:right w:val="single" w:sz="4" w:space="0" w:color="auto"/>
            </w:tcBorders>
            <w:shd w:val="clear" w:color="auto" w:fill="auto"/>
            <w:noWrap/>
            <w:vAlign w:val="bottom"/>
            <w:hideMark/>
          </w:tcPr>
          <w:p w:rsidR="00416969" w:rsidRPr="00615879" w:rsidRDefault="00416969" w:rsidP="00DC2987">
            <w:pPr>
              <w:spacing w:after="0" w:line="360" w:lineRule="auto"/>
              <w:jc w:val="right"/>
              <w:rPr>
                <w:rFonts w:eastAsia="Times New Roman" w:cstheme="minorHAnsi"/>
                <w:color w:val="000000"/>
                <w:sz w:val="24"/>
                <w:szCs w:val="24"/>
                <w:lang w:bidi="bn-IN"/>
              </w:rPr>
            </w:pPr>
            <w:r w:rsidRPr="00615879">
              <w:rPr>
                <w:rFonts w:eastAsia="Times New Roman" w:cstheme="minorHAnsi"/>
                <w:color w:val="000000"/>
                <w:sz w:val="24"/>
                <w:szCs w:val="24"/>
                <w:lang w:bidi="bn-IN"/>
              </w:rPr>
              <w:t>14.02%</w:t>
            </w:r>
          </w:p>
        </w:tc>
      </w:tr>
      <w:tr w:rsidR="00416969" w:rsidRPr="00615879" w:rsidTr="00DC2987">
        <w:trPr>
          <w:trHeight w:val="315"/>
        </w:trPr>
        <w:tc>
          <w:tcPr>
            <w:tcW w:w="4009" w:type="dxa"/>
            <w:tcBorders>
              <w:top w:val="nil"/>
              <w:left w:val="single" w:sz="4" w:space="0" w:color="auto"/>
              <w:bottom w:val="single" w:sz="4" w:space="0" w:color="auto"/>
              <w:right w:val="single" w:sz="4" w:space="0" w:color="auto"/>
            </w:tcBorders>
            <w:shd w:val="clear" w:color="auto" w:fill="auto"/>
            <w:noWrap/>
            <w:vAlign w:val="bottom"/>
            <w:hideMark/>
          </w:tcPr>
          <w:p w:rsidR="00416969" w:rsidRPr="00615879" w:rsidRDefault="00416969" w:rsidP="00DC2987">
            <w:pPr>
              <w:spacing w:after="0" w:line="360" w:lineRule="auto"/>
              <w:rPr>
                <w:rFonts w:eastAsia="Times New Roman" w:cstheme="minorHAnsi"/>
                <w:color w:val="000000"/>
                <w:sz w:val="24"/>
                <w:szCs w:val="24"/>
                <w:lang w:bidi="bn-IN"/>
              </w:rPr>
            </w:pPr>
            <w:r w:rsidRPr="00615879">
              <w:rPr>
                <w:rFonts w:eastAsia="Times New Roman" w:cstheme="minorHAnsi"/>
                <w:color w:val="000000"/>
                <w:sz w:val="24"/>
                <w:szCs w:val="24"/>
                <w:lang w:bidi="bn-IN"/>
              </w:rPr>
              <w:t>Dutch-Bangla Bank Limited</w:t>
            </w:r>
          </w:p>
        </w:tc>
        <w:tc>
          <w:tcPr>
            <w:tcW w:w="2584" w:type="dxa"/>
            <w:tcBorders>
              <w:top w:val="nil"/>
              <w:left w:val="nil"/>
              <w:bottom w:val="single" w:sz="4" w:space="0" w:color="auto"/>
              <w:right w:val="single" w:sz="4" w:space="0" w:color="auto"/>
            </w:tcBorders>
            <w:shd w:val="clear" w:color="auto" w:fill="auto"/>
            <w:noWrap/>
            <w:vAlign w:val="bottom"/>
            <w:hideMark/>
          </w:tcPr>
          <w:p w:rsidR="00416969" w:rsidRPr="00615879" w:rsidRDefault="00416969" w:rsidP="00DC2987">
            <w:pPr>
              <w:spacing w:after="0" w:line="360" w:lineRule="auto"/>
              <w:jc w:val="right"/>
              <w:rPr>
                <w:rFonts w:eastAsia="Times New Roman" w:cstheme="minorHAnsi"/>
                <w:color w:val="000000"/>
                <w:sz w:val="24"/>
                <w:szCs w:val="24"/>
                <w:lang w:bidi="bn-IN"/>
              </w:rPr>
            </w:pPr>
            <w:r w:rsidRPr="00615879">
              <w:rPr>
                <w:rFonts w:eastAsia="Times New Roman" w:cstheme="minorHAnsi"/>
                <w:color w:val="000000"/>
                <w:sz w:val="24"/>
                <w:szCs w:val="24"/>
                <w:lang w:bidi="bn-IN"/>
              </w:rPr>
              <w:t>1,23,172</w:t>
            </w:r>
          </w:p>
        </w:tc>
        <w:tc>
          <w:tcPr>
            <w:tcW w:w="2880" w:type="dxa"/>
            <w:tcBorders>
              <w:top w:val="nil"/>
              <w:left w:val="nil"/>
              <w:bottom w:val="single" w:sz="4" w:space="0" w:color="auto"/>
              <w:right w:val="single" w:sz="4" w:space="0" w:color="auto"/>
            </w:tcBorders>
            <w:shd w:val="clear" w:color="auto" w:fill="auto"/>
            <w:noWrap/>
            <w:vAlign w:val="bottom"/>
            <w:hideMark/>
          </w:tcPr>
          <w:p w:rsidR="00416969" w:rsidRPr="00615879" w:rsidRDefault="00416969" w:rsidP="00DC2987">
            <w:pPr>
              <w:spacing w:after="0" w:line="360" w:lineRule="auto"/>
              <w:jc w:val="right"/>
              <w:rPr>
                <w:rFonts w:eastAsia="Times New Roman" w:cstheme="minorHAnsi"/>
                <w:color w:val="000000"/>
                <w:sz w:val="24"/>
                <w:szCs w:val="24"/>
                <w:lang w:bidi="bn-IN"/>
              </w:rPr>
            </w:pPr>
            <w:r w:rsidRPr="00615879">
              <w:rPr>
                <w:rFonts w:eastAsia="Times New Roman" w:cstheme="minorHAnsi"/>
                <w:color w:val="000000"/>
                <w:sz w:val="24"/>
                <w:szCs w:val="24"/>
                <w:lang w:bidi="bn-IN"/>
              </w:rPr>
              <w:t>9.79%</w:t>
            </w:r>
          </w:p>
        </w:tc>
      </w:tr>
      <w:tr w:rsidR="00416969" w:rsidRPr="00615879" w:rsidTr="00DC2987">
        <w:trPr>
          <w:trHeight w:val="315"/>
        </w:trPr>
        <w:tc>
          <w:tcPr>
            <w:tcW w:w="4009" w:type="dxa"/>
            <w:tcBorders>
              <w:top w:val="nil"/>
              <w:left w:val="single" w:sz="4" w:space="0" w:color="auto"/>
              <w:bottom w:val="single" w:sz="4" w:space="0" w:color="auto"/>
              <w:right w:val="single" w:sz="4" w:space="0" w:color="auto"/>
            </w:tcBorders>
            <w:shd w:val="clear" w:color="auto" w:fill="auto"/>
            <w:noWrap/>
            <w:vAlign w:val="bottom"/>
            <w:hideMark/>
          </w:tcPr>
          <w:p w:rsidR="00416969" w:rsidRPr="00615879" w:rsidRDefault="00416969" w:rsidP="00DC2987">
            <w:pPr>
              <w:spacing w:after="0" w:line="360" w:lineRule="auto"/>
              <w:rPr>
                <w:rFonts w:eastAsia="Times New Roman" w:cstheme="minorHAnsi"/>
                <w:color w:val="000000"/>
                <w:sz w:val="24"/>
                <w:szCs w:val="24"/>
                <w:lang w:bidi="bn-IN"/>
              </w:rPr>
            </w:pPr>
            <w:proofErr w:type="spellStart"/>
            <w:r w:rsidRPr="00615879">
              <w:rPr>
                <w:rFonts w:eastAsia="Times New Roman" w:cstheme="minorHAnsi"/>
                <w:color w:val="000000"/>
                <w:sz w:val="24"/>
                <w:szCs w:val="24"/>
                <w:lang w:bidi="bn-IN"/>
              </w:rPr>
              <w:t>Rajshahi</w:t>
            </w:r>
            <w:proofErr w:type="spellEnd"/>
            <w:r w:rsidRPr="00615879">
              <w:rPr>
                <w:rFonts w:eastAsia="Times New Roman" w:cstheme="minorHAnsi"/>
                <w:color w:val="000000"/>
                <w:sz w:val="24"/>
                <w:szCs w:val="24"/>
                <w:lang w:bidi="bn-IN"/>
              </w:rPr>
              <w:t xml:space="preserve"> Krisi </w:t>
            </w:r>
            <w:proofErr w:type="spellStart"/>
            <w:r w:rsidRPr="00615879">
              <w:rPr>
                <w:rFonts w:eastAsia="Times New Roman" w:cstheme="minorHAnsi"/>
                <w:color w:val="000000"/>
                <w:sz w:val="24"/>
                <w:szCs w:val="24"/>
                <w:lang w:bidi="bn-IN"/>
              </w:rPr>
              <w:t>Unnayan</w:t>
            </w:r>
            <w:proofErr w:type="spellEnd"/>
            <w:r w:rsidRPr="00615879">
              <w:rPr>
                <w:rFonts w:eastAsia="Times New Roman" w:cstheme="minorHAnsi"/>
                <w:color w:val="000000"/>
                <w:sz w:val="24"/>
                <w:szCs w:val="24"/>
                <w:lang w:bidi="bn-IN"/>
              </w:rPr>
              <w:t xml:space="preserve"> Bank </w:t>
            </w:r>
          </w:p>
        </w:tc>
        <w:tc>
          <w:tcPr>
            <w:tcW w:w="2584" w:type="dxa"/>
            <w:tcBorders>
              <w:top w:val="nil"/>
              <w:left w:val="nil"/>
              <w:bottom w:val="single" w:sz="4" w:space="0" w:color="auto"/>
              <w:right w:val="single" w:sz="4" w:space="0" w:color="auto"/>
            </w:tcBorders>
            <w:shd w:val="clear" w:color="auto" w:fill="auto"/>
            <w:noWrap/>
            <w:vAlign w:val="bottom"/>
            <w:hideMark/>
          </w:tcPr>
          <w:p w:rsidR="00416969" w:rsidRPr="00615879" w:rsidRDefault="00416969" w:rsidP="00DC2987">
            <w:pPr>
              <w:spacing w:after="0" w:line="360" w:lineRule="auto"/>
              <w:jc w:val="right"/>
              <w:rPr>
                <w:rFonts w:eastAsia="Times New Roman" w:cstheme="minorHAnsi"/>
                <w:color w:val="000000"/>
                <w:sz w:val="24"/>
                <w:szCs w:val="24"/>
                <w:lang w:bidi="bn-IN"/>
              </w:rPr>
            </w:pPr>
            <w:r w:rsidRPr="00615879">
              <w:rPr>
                <w:rFonts w:eastAsia="Times New Roman" w:cstheme="minorHAnsi"/>
                <w:color w:val="000000"/>
                <w:sz w:val="24"/>
                <w:szCs w:val="24"/>
                <w:lang w:bidi="bn-IN"/>
              </w:rPr>
              <w:t>99,042</w:t>
            </w:r>
          </w:p>
        </w:tc>
        <w:tc>
          <w:tcPr>
            <w:tcW w:w="2880" w:type="dxa"/>
            <w:tcBorders>
              <w:top w:val="nil"/>
              <w:left w:val="nil"/>
              <w:bottom w:val="single" w:sz="4" w:space="0" w:color="auto"/>
              <w:right w:val="single" w:sz="4" w:space="0" w:color="auto"/>
            </w:tcBorders>
            <w:shd w:val="clear" w:color="auto" w:fill="auto"/>
            <w:noWrap/>
            <w:vAlign w:val="bottom"/>
            <w:hideMark/>
          </w:tcPr>
          <w:p w:rsidR="00416969" w:rsidRPr="00615879" w:rsidRDefault="00416969" w:rsidP="00DC2987">
            <w:pPr>
              <w:spacing w:after="0" w:line="360" w:lineRule="auto"/>
              <w:jc w:val="right"/>
              <w:rPr>
                <w:rFonts w:eastAsia="Times New Roman" w:cstheme="minorHAnsi"/>
                <w:color w:val="000000"/>
                <w:sz w:val="24"/>
                <w:szCs w:val="24"/>
                <w:lang w:bidi="bn-IN"/>
              </w:rPr>
            </w:pPr>
            <w:r w:rsidRPr="00615879">
              <w:rPr>
                <w:rFonts w:eastAsia="Times New Roman" w:cstheme="minorHAnsi"/>
                <w:color w:val="000000"/>
                <w:sz w:val="24"/>
                <w:szCs w:val="24"/>
                <w:lang w:bidi="bn-IN"/>
              </w:rPr>
              <w:t>7.88%</w:t>
            </w:r>
          </w:p>
        </w:tc>
      </w:tr>
      <w:tr w:rsidR="00416969" w:rsidRPr="00615879" w:rsidTr="00DC2987">
        <w:trPr>
          <w:trHeight w:val="315"/>
        </w:trPr>
        <w:tc>
          <w:tcPr>
            <w:tcW w:w="4009" w:type="dxa"/>
            <w:tcBorders>
              <w:top w:val="nil"/>
              <w:left w:val="single" w:sz="4" w:space="0" w:color="auto"/>
              <w:bottom w:val="single" w:sz="4" w:space="0" w:color="auto"/>
              <w:right w:val="single" w:sz="4" w:space="0" w:color="auto"/>
            </w:tcBorders>
            <w:shd w:val="clear" w:color="auto" w:fill="auto"/>
            <w:noWrap/>
            <w:vAlign w:val="bottom"/>
            <w:hideMark/>
          </w:tcPr>
          <w:p w:rsidR="00416969" w:rsidRPr="00615879" w:rsidRDefault="00416969" w:rsidP="00DC2987">
            <w:pPr>
              <w:spacing w:after="0" w:line="360" w:lineRule="auto"/>
              <w:rPr>
                <w:rFonts w:eastAsia="Times New Roman" w:cstheme="minorHAnsi"/>
                <w:color w:val="000000"/>
                <w:sz w:val="24"/>
                <w:szCs w:val="24"/>
                <w:lang w:bidi="bn-IN"/>
              </w:rPr>
            </w:pPr>
            <w:r w:rsidRPr="00615879">
              <w:rPr>
                <w:rFonts w:eastAsia="Times New Roman" w:cstheme="minorHAnsi"/>
                <w:color w:val="000000"/>
                <w:sz w:val="24"/>
                <w:szCs w:val="24"/>
                <w:lang w:bidi="bn-IN"/>
              </w:rPr>
              <w:t>Uttara Bank Limited</w:t>
            </w:r>
          </w:p>
        </w:tc>
        <w:tc>
          <w:tcPr>
            <w:tcW w:w="2584" w:type="dxa"/>
            <w:tcBorders>
              <w:top w:val="nil"/>
              <w:left w:val="nil"/>
              <w:bottom w:val="single" w:sz="4" w:space="0" w:color="auto"/>
              <w:right w:val="single" w:sz="4" w:space="0" w:color="auto"/>
            </w:tcBorders>
            <w:shd w:val="clear" w:color="auto" w:fill="auto"/>
            <w:noWrap/>
            <w:vAlign w:val="bottom"/>
            <w:hideMark/>
          </w:tcPr>
          <w:p w:rsidR="00416969" w:rsidRPr="00615879" w:rsidRDefault="00416969" w:rsidP="00DC2987">
            <w:pPr>
              <w:spacing w:after="0" w:line="360" w:lineRule="auto"/>
              <w:jc w:val="right"/>
              <w:rPr>
                <w:rFonts w:eastAsia="Times New Roman" w:cstheme="minorHAnsi"/>
                <w:color w:val="000000"/>
                <w:sz w:val="24"/>
                <w:szCs w:val="24"/>
                <w:lang w:bidi="bn-IN"/>
              </w:rPr>
            </w:pPr>
            <w:r w:rsidRPr="00615879">
              <w:rPr>
                <w:rFonts w:eastAsia="Times New Roman" w:cstheme="minorHAnsi"/>
                <w:color w:val="000000"/>
                <w:sz w:val="24"/>
                <w:szCs w:val="24"/>
                <w:lang w:bidi="bn-IN"/>
              </w:rPr>
              <w:t>78,981</w:t>
            </w:r>
          </w:p>
        </w:tc>
        <w:tc>
          <w:tcPr>
            <w:tcW w:w="2880" w:type="dxa"/>
            <w:tcBorders>
              <w:top w:val="nil"/>
              <w:left w:val="nil"/>
              <w:bottom w:val="single" w:sz="4" w:space="0" w:color="auto"/>
              <w:right w:val="single" w:sz="4" w:space="0" w:color="auto"/>
            </w:tcBorders>
            <w:shd w:val="clear" w:color="auto" w:fill="auto"/>
            <w:noWrap/>
            <w:vAlign w:val="bottom"/>
            <w:hideMark/>
          </w:tcPr>
          <w:p w:rsidR="00416969" w:rsidRPr="00615879" w:rsidRDefault="00416969" w:rsidP="00DC2987">
            <w:pPr>
              <w:spacing w:after="0" w:line="360" w:lineRule="auto"/>
              <w:jc w:val="right"/>
              <w:rPr>
                <w:rFonts w:eastAsia="Times New Roman" w:cstheme="minorHAnsi"/>
                <w:color w:val="000000"/>
                <w:sz w:val="24"/>
                <w:szCs w:val="24"/>
                <w:lang w:bidi="bn-IN"/>
              </w:rPr>
            </w:pPr>
            <w:r w:rsidRPr="00615879">
              <w:rPr>
                <w:rFonts w:eastAsia="Times New Roman" w:cstheme="minorHAnsi"/>
                <w:color w:val="000000"/>
                <w:sz w:val="24"/>
                <w:szCs w:val="24"/>
                <w:lang w:bidi="bn-IN"/>
              </w:rPr>
              <w:t>6.28%</w:t>
            </w:r>
          </w:p>
        </w:tc>
      </w:tr>
      <w:tr w:rsidR="00416969" w:rsidRPr="00615879" w:rsidTr="00DC2987">
        <w:trPr>
          <w:trHeight w:val="315"/>
        </w:trPr>
        <w:tc>
          <w:tcPr>
            <w:tcW w:w="4009" w:type="dxa"/>
            <w:tcBorders>
              <w:top w:val="nil"/>
              <w:left w:val="single" w:sz="4" w:space="0" w:color="auto"/>
              <w:bottom w:val="single" w:sz="4" w:space="0" w:color="auto"/>
              <w:right w:val="single" w:sz="4" w:space="0" w:color="auto"/>
            </w:tcBorders>
            <w:shd w:val="clear" w:color="auto" w:fill="auto"/>
            <w:noWrap/>
            <w:vAlign w:val="bottom"/>
            <w:hideMark/>
          </w:tcPr>
          <w:p w:rsidR="00416969" w:rsidRPr="00615879" w:rsidRDefault="00416969" w:rsidP="00DC2987">
            <w:pPr>
              <w:spacing w:after="0" w:line="360" w:lineRule="auto"/>
              <w:rPr>
                <w:rFonts w:eastAsia="Times New Roman" w:cstheme="minorHAnsi"/>
                <w:color w:val="000000"/>
                <w:sz w:val="24"/>
                <w:szCs w:val="24"/>
                <w:lang w:bidi="bn-IN"/>
              </w:rPr>
            </w:pPr>
            <w:r w:rsidRPr="00615879">
              <w:rPr>
                <w:rFonts w:eastAsia="Times New Roman" w:cstheme="minorHAnsi"/>
                <w:color w:val="000000"/>
                <w:sz w:val="24"/>
                <w:szCs w:val="24"/>
                <w:lang w:bidi="bn-IN"/>
              </w:rPr>
              <w:t>Total</w:t>
            </w:r>
          </w:p>
        </w:tc>
        <w:tc>
          <w:tcPr>
            <w:tcW w:w="2584" w:type="dxa"/>
            <w:tcBorders>
              <w:top w:val="nil"/>
              <w:left w:val="nil"/>
              <w:bottom w:val="single" w:sz="4" w:space="0" w:color="auto"/>
              <w:right w:val="single" w:sz="4" w:space="0" w:color="auto"/>
            </w:tcBorders>
            <w:shd w:val="clear" w:color="auto" w:fill="auto"/>
            <w:noWrap/>
            <w:vAlign w:val="bottom"/>
            <w:hideMark/>
          </w:tcPr>
          <w:p w:rsidR="00416969" w:rsidRPr="00615879" w:rsidRDefault="00416969" w:rsidP="00DC2987">
            <w:pPr>
              <w:spacing w:after="0" w:line="360" w:lineRule="auto"/>
              <w:jc w:val="right"/>
              <w:rPr>
                <w:rFonts w:eastAsia="Times New Roman" w:cstheme="minorHAnsi"/>
                <w:color w:val="000000"/>
                <w:sz w:val="24"/>
                <w:szCs w:val="24"/>
                <w:lang w:bidi="bn-IN"/>
              </w:rPr>
            </w:pPr>
          </w:p>
        </w:tc>
        <w:tc>
          <w:tcPr>
            <w:tcW w:w="2880" w:type="dxa"/>
            <w:tcBorders>
              <w:top w:val="nil"/>
              <w:left w:val="nil"/>
              <w:bottom w:val="single" w:sz="4" w:space="0" w:color="auto"/>
              <w:right w:val="single" w:sz="4" w:space="0" w:color="auto"/>
            </w:tcBorders>
            <w:shd w:val="clear" w:color="auto" w:fill="auto"/>
            <w:noWrap/>
            <w:vAlign w:val="bottom"/>
            <w:hideMark/>
          </w:tcPr>
          <w:p w:rsidR="00416969" w:rsidRPr="00615879" w:rsidRDefault="00416969" w:rsidP="00DC2987">
            <w:pPr>
              <w:spacing w:after="0" w:line="360" w:lineRule="auto"/>
              <w:jc w:val="right"/>
              <w:rPr>
                <w:rFonts w:eastAsia="Times New Roman" w:cstheme="minorHAnsi"/>
                <w:b/>
                <w:bCs/>
                <w:sz w:val="24"/>
                <w:szCs w:val="24"/>
                <w:lang w:bidi="bn-IN"/>
              </w:rPr>
            </w:pPr>
            <w:r w:rsidRPr="00615879">
              <w:rPr>
                <w:rFonts w:eastAsia="Times New Roman" w:cstheme="minorHAnsi"/>
                <w:b/>
                <w:bCs/>
                <w:sz w:val="24"/>
                <w:szCs w:val="24"/>
                <w:lang w:bidi="bn-IN"/>
              </w:rPr>
              <w:t>54.96%</w:t>
            </w:r>
          </w:p>
        </w:tc>
      </w:tr>
    </w:tbl>
    <w:p w:rsidR="00416969" w:rsidRPr="00615879" w:rsidRDefault="00416969" w:rsidP="00416969">
      <w:pPr>
        <w:spacing w:line="360" w:lineRule="auto"/>
        <w:jc w:val="both"/>
        <w:rPr>
          <w:rFonts w:cstheme="minorHAnsi"/>
          <w:sz w:val="24"/>
          <w:szCs w:val="24"/>
        </w:rPr>
      </w:pPr>
    </w:p>
    <w:p w:rsidR="00416969" w:rsidRPr="00615879" w:rsidRDefault="00416969" w:rsidP="00416969">
      <w:pPr>
        <w:spacing w:line="360" w:lineRule="auto"/>
        <w:jc w:val="both"/>
        <w:rPr>
          <w:rFonts w:cstheme="minorHAnsi"/>
          <w:b/>
          <w:bCs/>
          <w:sz w:val="24"/>
          <w:szCs w:val="24"/>
        </w:rPr>
      </w:pPr>
      <w:r w:rsidRPr="00615879">
        <w:rPr>
          <w:rFonts w:eastAsia="Times New Roman" w:cstheme="minorHAnsi"/>
          <w:color w:val="000000"/>
          <w:sz w:val="24"/>
          <w:szCs w:val="24"/>
          <w:lang w:bidi="bn-IN"/>
        </w:rPr>
        <w:t>*Top 5 Banks on the basis of Savings</w:t>
      </w:r>
    </w:p>
    <w:tbl>
      <w:tblPr>
        <w:tblW w:w="4949"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0"/>
        <w:gridCol w:w="2247"/>
        <w:gridCol w:w="2608"/>
      </w:tblGrid>
      <w:tr w:rsidR="00416969" w:rsidRPr="00615879" w:rsidTr="00DC2987">
        <w:trPr>
          <w:trHeight w:val="210"/>
        </w:trPr>
        <w:tc>
          <w:tcPr>
            <w:tcW w:w="2377" w:type="pct"/>
            <w:shd w:val="clear" w:color="auto" w:fill="auto"/>
            <w:noWrap/>
            <w:vAlign w:val="bottom"/>
            <w:hideMark/>
          </w:tcPr>
          <w:p w:rsidR="00416969" w:rsidRPr="00615879" w:rsidRDefault="00416969" w:rsidP="00DC2987">
            <w:pPr>
              <w:spacing w:line="240" w:lineRule="auto"/>
              <w:rPr>
                <w:rFonts w:cstheme="minorHAnsi"/>
                <w:color w:val="000000"/>
                <w:sz w:val="24"/>
                <w:szCs w:val="24"/>
              </w:rPr>
            </w:pPr>
            <w:r w:rsidRPr="00615879">
              <w:rPr>
                <w:rFonts w:cstheme="minorHAnsi"/>
                <w:color w:val="000000"/>
                <w:sz w:val="24"/>
                <w:szCs w:val="24"/>
              </w:rPr>
              <w:t>Top 5 Banks in Savings</w:t>
            </w:r>
          </w:p>
        </w:tc>
        <w:tc>
          <w:tcPr>
            <w:tcW w:w="1214" w:type="pct"/>
            <w:shd w:val="clear" w:color="auto" w:fill="auto"/>
            <w:noWrap/>
            <w:vAlign w:val="bottom"/>
            <w:hideMark/>
          </w:tcPr>
          <w:p w:rsidR="00416969" w:rsidRPr="00615879" w:rsidRDefault="00416969" w:rsidP="00DC2987">
            <w:pPr>
              <w:spacing w:line="240" w:lineRule="auto"/>
              <w:rPr>
                <w:rFonts w:cstheme="minorHAnsi"/>
                <w:color w:val="000000"/>
                <w:sz w:val="24"/>
                <w:szCs w:val="24"/>
              </w:rPr>
            </w:pPr>
            <w:r w:rsidRPr="00615879">
              <w:rPr>
                <w:rFonts w:cstheme="minorHAnsi"/>
                <w:color w:val="000000"/>
                <w:sz w:val="24"/>
                <w:szCs w:val="24"/>
              </w:rPr>
              <w:t>Saving Amount</w:t>
            </w:r>
          </w:p>
        </w:tc>
        <w:tc>
          <w:tcPr>
            <w:tcW w:w="1409" w:type="pct"/>
            <w:shd w:val="clear" w:color="auto" w:fill="auto"/>
            <w:noWrap/>
            <w:vAlign w:val="bottom"/>
            <w:hideMark/>
          </w:tcPr>
          <w:p w:rsidR="00416969" w:rsidRPr="00615879" w:rsidRDefault="00416969" w:rsidP="00DC2987">
            <w:pPr>
              <w:spacing w:line="240" w:lineRule="auto"/>
              <w:rPr>
                <w:rFonts w:cstheme="minorHAnsi"/>
                <w:color w:val="000000"/>
                <w:sz w:val="24"/>
                <w:szCs w:val="24"/>
              </w:rPr>
            </w:pPr>
            <w:r w:rsidRPr="00615879">
              <w:rPr>
                <w:rFonts w:cstheme="minorHAnsi"/>
                <w:color w:val="000000"/>
                <w:sz w:val="24"/>
                <w:szCs w:val="24"/>
              </w:rPr>
              <w:t>% of Total Amount</w:t>
            </w:r>
          </w:p>
        </w:tc>
      </w:tr>
      <w:tr w:rsidR="00416969" w:rsidRPr="00615879" w:rsidTr="00DC2987">
        <w:trPr>
          <w:trHeight w:val="210"/>
        </w:trPr>
        <w:tc>
          <w:tcPr>
            <w:tcW w:w="2377" w:type="pct"/>
            <w:shd w:val="clear" w:color="auto" w:fill="auto"/>
            <w:noWrap/>
            <w:vAlign w:val="bottom"/>
            <w:hideMark/>
          </w:tcPr>
          <w:p w:rsidR="00416969" w:rsidRPr="00615879" w:rsidRDefault="00416969" w:rsidP="00DC2987">
            <w:pPr>
              <w:spacing w:line="240" w:lineRule="auto"/>
              <w:rPr>
                <w:rFonts w:cstheme="minorHAnsi"/>
                <w:color w:val="000000"/>
                <w:sz w:val="24"/>
                <w:szCs w:val="24"/>
              </w:rPr>
            </w:pPr>
            <w:r w:rsidRPr="00615879">
              <w:rPr>
                <w:rFonts w:cstheme="minorHAnsi"/>
                <w:color w:val="000000"/>
                <w:sz w:val="24"/>
                <w:szCs w:val="24"/>
              </w:rPr>
              <w:t>Dutch Bangla Bank Ltd</w:t>
            </w:r>
          </w:p>
        </w:tc>
        <w:tc>
          <w:tcPr>
            <w:tcW w:w="1214" w:type="pct"/>
            <w:shd w:val="clear" w:color="auto" w:fill="auto"/>
            <w:noWrap/>
            <w:vAlign w:val="bottom"/>
            <w:hideMark/>
          </w:tcPr>
          <w:p w:rsidR="00416969" w:rsidRPr="00615879" w:rsidRDefault="00416969" w:rsidP="00DC2987">
            <w:pPr>
              <w:spacing w:line="240" w:lineRule="auto"/>
              <w:jc w:val="right"/>
              <w:rPr>
                <w:rFonts w:cstheme="minorHAnsi"/>
                <w:color w:val="000000"/>
                <w:sz w:val="24"/>
                <w:szCs w:val="24"/>
              </w:rPr>
            </w:pPr>
            <w:r w:rsidRPr="00615879">
              <w:rPr>
                <w:rFonts w:cstheme="minorHAnsi"/>
                <w:color w:val="000000"/>
                <w:sz w:val="24"/>
                <w:szCs w:val="24"/>
              </w:rPr>
              <w:t>342.99</w:t>
            </w:r>
          </w:p>
        </w:tc>
        <w:tc>
          <w:tcPr>
            <w:tcW w:w="1409" w:type="pct"/>
            <w:shd w:val="clear" w:color="auto" w:fill="auto"/>
            <w:noWrap/>
            <w:vAlign w:val="bottom"/>
            <w:hideMark/>
          </w:tcPr>
          <w:p w:rsidR="00416969" w:rsidRPr="00615879" w:rsidRDefault="00416969" w:rsidP="00DC2987">
            <w:pPr>
              <w:spacing w:line="240" w:lineRule="auto"/>
              <w:jc w:val="right"/>
              <w:rPr>
                <w:rFonts w:cstheme="minorHAnsi"/>
                <w:color w:val="000000"/>
                <w:sz w:val="24"/>
                <w:szCs w:val="24"/>
              </w:rPr>
            </w:pPr>
            <w:r w:rsidRPr="00615879">
              <w:rPr>
                <w:rFonts w:cstheme="minorHAnsi"/>
                <w:color w:val="000000"/>
                <w:sz w:val="24"/>
                <w:szCs w:val="24"/>
              </w:rPr>
              <w:t>33.60%</w:t>
            </w:r>
          </w:p>
        </w:tc>
      </w:tr>
      <w:tr w:rsidR="00416969" w:rsidRPr="00615879" w:rsidTr="00DC2987">
        <w:trPr>
          <w:trHeight w:val="210"/>
        </w:trPr>
        <w:tc>
          <w:tcPr>
            <w:tcW w:w="2377" w:type="pct"/>
            <w:shd w:val="clear" w:color="auto" w:fill="auto"/>
            <w:noWrap/>
            <w:vAlign w:val="bottom"/>
            <w:hideMark/>
          </w:tcPr>
          <w:p w:rsidR="00416969" w:rsidRPr="00615879" w:rsidRDefault="00416969" w:rsidP="00DC2987">
            <w:pPr>
              <w:spacing w:line="240" w:lineRule="auto"/>
              <w:rPr>
                <w:rFonts w:cstheme="minorHAnsi"/>
                <w:color w:val="000000"/>
                <w:sz w:val="24"/>
                <w:szCs w:val="24"/>
              </w:rPr>
            </w:pPr>
            <w:proofErr w:type="spellStart"/>
            <w:r w:rsidRPr="00615879">
              <w:rPr>
                <w:rFonts w:cstheme="minorHAnsi"/>
                <w:color w:val="000000"/>
                <w:sz w:val="24"/>
                <w:szCs w:val="24"/>
              </w:rPr>
              <w:t>Islami</w:t>
            </w:r>
            <w:proofErr w:type="spellEnd"/>
            <w:r w:rsidRPr="00615879">
              <w:rPr>
                <w:rFonts w:cstheme="minorHAnsi"/>
                <w:color w:val="000000"/>
                <w:sz w:val="24"/>
                <w:szCs w:val="24"/>
              </w:rPr>
              <w:t xml:space="preserve"> Bank Bangladesh Limited</w:t>
            </w:r>
          </w:p>
        </w:tc>
        <w:tc>
          <w:tcPr>
            <w:tcW w:w="1214" w:type="pct"/>
            <w:shd w:val="clear" w:color="auto" w:fill="auto"/>
            <w:noWrap/>
            <w:vAlign w:val="bottom"/>
            <w:hideMark/>
          </w:tcPr>
          <w:p w:rsidR="00416969" w:rsidRPr="00615879" w:rsidRDefault="00416969" w:rsidP="00DC2987">
            <w:pPr>
              <w:spacing w:line="240" w:lineRule="auto"/>
              <w:jc w:val="right"/>
              <w:rPr>
                <w:rFonts w:cstheme="minorHAnsi"/>
                <w:color w:val="000000"/>
                <w:sz w:val="24"/>
                <w:szCs w:val="24"/>
              </w:rPr>
            </w:pPr>
            <w:r w:rsidRPr="00615879">
              <w:rPr>
                <w:rFonts w:cstheme="minorHAnsi"/>
                <w:color w:val="000000"/>
                <w:sz w:val="24"/>
                <w:szCs w:val="24"/>
              </w:rPr>
              <w:t>105.90</w:t>
            </w:r>
          </w:p>
        </w:tc>
        <w:tc>
          <w:tcPr>
            <w:tcW w:w="1409" w:type="pct"/>
            <w:shd w:val="clear" w:color="auto" w:fill="auto"/>
            <w:noWrap/>
            <w:vAlign w:val="bottom"/>
            <w:hideMark/>
          </w:tcPr>
          <w:p w:rsidR="00416969" w:rsidRPr="00615879" w:rsidRDefault="00416969" w:rsidP="00DC2987">
            <w:pPr>
              <w:spacing w:line="240" w:lineRule="auto"/>
              <w:jc w:val="right"/>
              <w:rPr>
                <w:rFonts w:cstheme="minorHAnsi"/>
                <w:color w:val="000000"/>
                <w:sz w:val="24"/>
                <w:szCs w:val="24"/>
              </w:rPr>
            </w:pPr>
            <w:r w:rsidRPr="00615879">
              <w:rPr>
                <w:rFonts w:cstheme="minorHAnsi"/>
                <w:color w:val="000000"/>
                <w:sz w:val="24"/>
                <w:szCs w:val="24"/>
              </w:rPr>
              <w:t>10.37%</w:t>
            </w:r>
          </w:p>
        </w:tc>
      </w:tr>
      <w:tr w:rsidR="00416969" w:rsidRPr="00615879" w:rsidTr="00DC2987">
        <w:trPr>
          <w:trHeight w:val="210"/>
        </w:trPr>
        <w:tc>
          <w:tcPr>
            <w:tcW w:w="2377" w:type="pct"/>
            <w:shd w:val="clear" w:color="auto" w:fill="auto"/>
            <w:noWrap/>
            <w:vAlign w:val="bottom"/>
            <w:hideMark/>
          </w:tcPr>
          <w:p w:rsidR="00416969" w:rsidRPr="00615879" w:rsidRDefault="00416969" w:rsidP="00DC2987">
            <w:pPr>
              <w:spacing w:line="240" w:lineRule="auto"/>
              <w:rPr>
                <w:rFonts w:cstheme="minorHAnsi"/>
                <w:color w:val="000000"/>
                <w:sz w:val="24"/>
                <w:szCs w:val="24"/>
              </w:rPr>
            </w:pPr>
            <w:r w:rsidRPr="00615879">
              <w:rPr>
                <w:rFonts w:cstheme="minorHAnsi"/>
                <w:color w:val="000000"/>
                <w:sz w:val="24"/>
                <w:szCs w:val="24"/>
              </w:rPr>
              <w:t xml:space="preserve"> Eastern Bank Ltd</w:t>
            </w:r>
          </w:p>
        </w:tc>
        <w:tc>
          <w:tcPr>
            <w:tcW w:w="1214" w:type="pct"/>
            <w:shd w:val="clear" w:color="auto" w:fill="auto"/>
            <w:noWrap/>
            <w:vAlign w:val="bottom"/>
            <w:hideMark/>
          </w:tcPr>
          <w:p w:rsidR="00416969" w:rsidRPr="00615879" w:rsidRDefault="00416969" w:rsidP="00DC2987">
            <w:pPr>
              <w:spacing w:line="240" w:lineRule="auto"/>
              <w:jc w:val="right"/>
              <w:rPr>
                <w:rFonts w:cstheme="minorHAnsi"/>
                <w:color w:val="000000"/>
                <w:sz w:val="24"/>
                <w:szCs w:val="24"/>
              </w:rPr>
            </w:pPr>
            <w:r w:rsidRPr="00615879">
              <w:rPr>
                <w:rFonts w:cstheme="minorHAnsi"/>
                <w:color w:val="000000"/>
                <w:sz w:val="24"/>
                <w:szCs w:val="24"/>
              </w:rPr>
              <w:t>91.35</w:t>
            </w:r>
          </w:p>
        </w:tc>
        <w:tc>
          <w:tcPr>
            <w:tcW w:w="1409" w:type="pct"/>
            <w:shd w:val="clear" w:color="auto" w:fill="auto"/>
            <w:noWrap/>
            <w:vAlign w:val="bottom"/>
            <w:hideMark/>
          </w:tcPr>
          <w:p w:rsidR="00416969" w:rsidRPr="00615879" w:rsidRDefault="00416969" w:rsidP="00DC2987">
            <w:pPr>
              <w:spacing w:line="240" w:lineRule="auto"/>
              <w:jc w:val="right"/>
              <w:rPr>
                <w:rFonts w:cstheme="minorHAnsi"/>
                <w:color w:val="000000"/>
                <w:sz w:val="24"/>
                <w:szCs w:val="24"/>
              </w:rPr>
            </w:pPr>
            <w:r w:rsidRPr="00615879">
              <w:rPr>
                <w:rFonts w:cstheme="minorHAnsi"/>
                <w:color w:val="000000"/>
                <w:sz w:val="24"/>
                <w:szCs w:val="24"/>
              </w:rPr>
              <w:t>8.94%</w:t>
            </w:r>
          </w:p>
        </w:tc>
      </w:tr>
      <w:tr w:rsidR="00416969" w:rsidRPr="00615879" w:rsidTr="00DC2987">
        <w:trPr>
          <w:trHeight w:val="210"/>
        </w:trPr>
        <w:tc>
          <w:tcPr>
            <w:tcW w:w="2377" w:type="pct"/>
            <w:shd w:val="clear" w:color="auto" w:fill="auto"/>
            <w:noWrap/>
            <w:vAlign w:val="bottom"/>
            <w:hideMark/>
          </w:tcPr>
          <w:p w:rsidR="00416969" w:rsidRPr="00615879" w:rsidRDefault="00416969" w:rsidP="00DC2987">
            <w:pPr>
              <w:spacing w:line="240" w:lineRule="auto"/>
              <w:rPr>
                <w:rFonts w:cstheme="minorHAnsi"/>
                <w:color w:val="000000"/>
                <w:sz w:val="24"/>
                <w:szCs w:val="24"/>
              </w:rPr>
            </w:pPr>
            <w:r w:rsidRPr="00615879">
              <w:rPr>
                <w:rFonts w:cstheme="minorHAnsi"/>
                <w:color w:val="000000"/>
                <w:sz w:val="24"/>
                <w:szCs w:val="24"/>
              </w:rPr>
              <w:t>United Commercial Bank Ltd.</w:t>
            </w:r>
          </w:p>
        </w:tc>
        <w:tc>
          <w:tcPr>
            <w:tcW w:w="1214" w:type="pct"/>
            <w:shd w:val="clear" w:color="auto" w:fill="auto"/>
            <w:noWrap/>
            <w:vAlign w:val="bottom"/>
            <w:hideMark/>
          </w:tcPr>
          <w:p w:rsidR="00416969" w:rsidRPr="00615879" w:rsidRDefault="00416969" w:rsidP="00DC2987">
            <w:pPr>
              <w:spacing w:line="240" w:lineRule="auto"/>
              <w:jc w:val="right"/>
              <w:rPr>
                <w:rFonts w:cstheme="minorHAnsi"/>
                <w:color w:val="000000"/>
                <w:sz w:val="24"/>
                <w:szCs w:val="24"/>
              </w:rPr>
            </w:pPr>
            <w:r w:rsidRPr="00615879">
              <w:rPr>
                <w:rFonts w:cstheme="minorHAnsi"/>
                <w:color w:val="000000"/>
                <w:sz w:val="24"/>
                <w:szCs w:val="24"/>
              </w:rPr>
              <w:t>55.63</w:t>
            </w:r>
          </w:p>
        </w:tc>
        <w:tc>
          <w:tcPr>
            <w:tcW w:w="1409" w:type="pct"/>
            <w:shd w:val="clear" w:color="auto" w:fill="auto"/>
            <w:noWrap/>
            <w:vAlign w:val="bottom"/>
            <w:hideMark/>
          </w:tcPr>
          <w:p w:rsidR="00416969" w:rsidRPr="00615879" w:rsidRDefault="00416969" w:rsidP="00DC2987">
            <w:pPr>
              <w:spacing w:line="240" w:lineRule="auto"/>
              <w:jc w:val="right"/>
              <w:rPr>
                <w:rFonts w:cstheme="minorHAnsi"/>
                <w:color w:val="000000"/>
                <w:sz w:val="24"/>
                <w:szCs w:val="24"/>
              </w:rPr>
            </w:pPr>
            <w:r w:rsidRPr="00615879">
              <w:rPr>
                <w:rFonts w:cstheme="minorHAnsi"/>
                <w:color w:val="000000"/>
                <w:sz w:val="24"/>
                <w:szCs w:val="24"/>
              </w:rPr>
              <w:t>5.44%</w:t>
            </w:r>
          </w:p>
        </w:tc>
      </w:tr>
      <w:tr w:rsidR="00416969" w:rsidRPr="00615879" w:rsidTr="00DC2987">
        <w:trPr>
          <w:trHeight w:val="210"/>
        </w:trPr>
        <w:tc>
          <w:tcPr>
            <w:tcW w:w="2377" w:type="pct"/>
            <w:shd w:val="clear" w:color="auto" w:fill="auto"/>
            <w:noWrap/>
            <w:vAlign w:val="bottom"/>
            <w:hideMark/>
          </w:tcPr>
          <w:p w:rsidR="00416969" w:rsidRPr="00615879" w:rsidRDefault="00416969" w:rsidP="00DC2987">
            <w:pPr>
              <w:spacing w:line="240" w:lineRule="auto"/>
              <w:rPr>
                <w:rFonts w:cstheme="minorHAnsi"/>
                <w:color w:val="000000"/>
                <w:sz w:val="24"/>
                <w:szCs w:val="24"/>
              </w:rPr>
            </w:pPr>
            <w:proofErr w:type="spellStart"/>
            <w:r w:rsidRPr="00615879">
              <w:rPr>
                <w:rFonts w:cstheme="minorHAnsi"/>
                <w:color w:val="000000"/>
                <w:sz w:val="24"/>
                <w:szCs w:val="24"/>
              </w:rPr>
              <w:t>Rupali</w:t>
            </w:r>
            <w:proofErr w:type="spellEnd"/>
            <w:r w:rsidRPr="00615879">
              <w:rPr>
                <w:rFonts w:cstheme="minorHAnsi"/>
                <w:color w:val="000000"/>
                <w:sz w:val="24"/>
                <w:szCs w:val="24"/>
              </w:rPr>
              <w:t xml:space="preserve"> Bank Ltd.</w:t>
            </w:r>
          </w:p>
        </w:tc>
        <w:tc>
          <w:tcPr>
            <w:tcW w:w="1214" w:type="pct"/>
            <w:shd w:val="clear" w:color="auto" w:fill="auto"/>
            <w:noWrap/>
            <w:vAlign w:val="bottom"/>
            <w:hideMark/>
          </w:tcPr>
          <w:p w:rsidR="00416969" w:rsidRPr="00615879" w:rsidRDefault="00416969" w:rsidP="00DC2987">
            <w:pPr>
              <w:spacing w:line="240" w:lineRule="auto"/>
              <w:jc w:val="right"/>
              <w:rPr>
                <w:rFonts w:cstheme="minorHAnsi"/>
                <w:color w:val="000000"/>
                <w:sz w:val="24"/>
                <w:szCs w:val="24"/>
              </w:rPr>
            </w:pPr>
            <w:r w:rsidRPr="00615879">
              <w:rPr>
                <w:rFonts w:cstheme="minorHAnsi"/>
                <w:color w:val="000000"/>
                <w:sz w:val="24"/>
                <w:szCs w:val="24"/>
              </w:rPr>
              <w:t>54.61</w:t>
            </w:r>
          </w:p>
        </w:tc>
        <w:tc>
          <w:tcPr>
            <w:tcW w:w="1409" w:type="pct"/>
            <w:shd w:val="clear" w:color="auto" w:fill="auto"/>
            <w:noWrap/>
            <w:vAlign w:val="bottom"/>
            <w:hideMark/>
          </w:tcPr>
          <w:p w:rsidR="00416969" w:rsidRPr="00615879" w:rsidRDefault="00416969" w:rsidP="00DC2987">
            <w:pPr>
              <w:spacing w:line="240" w:lineRule="auto"/>
              <w:jc w:val="right"/>
              <w:rPr>
                <w:rFonts w:cstheme="minorHAnsi"/>
                <w:color w:val="000000"/>
                <w:sz w:val="24"/>
                <w:szCs w:val="24"/>
              </w:rPr>
            </w:pPr>
            <w:r w:rsidRPr="00615879">
              <w:rPr>
                <w:rFonts w:cstheme="minorHAnsi"/>
                <w:color w:val="000000"/>
                <w:sz w:val="24"/>
                <w:szCs w:val="24"/>
              </w:rPr>
              <w:t>5.35</w:t>
            </w:r>
          </w:p>
        </w:tc>
      </w:tr>
      <w:tr w:rsidR="00416969" w:rsidRPr="00615879" w:rsidTr="00DC2987">
        <w:trPr>
          <w:trHeight w:val="210"/>
        </w:trPr>
        <w:tc>
          <w:tcPr>
            <w:tcW w:w="2377" w:type="pct"/>
            <w:shd w:val="clear" w:color="auto" w:fill="auto"/>
            <w:noWrap/>
            <w:vAlign w:val="bottom"/>
            <w:hideMark/>
          </w:tcPr>
          <w:p w:rsidR="00416969" w:rsidRPr="00615879" w:rsidRDefault="00416969" w:rsidP="00DC2987">
            <w:pPr>
              <w:spacing w:line="240" w:lineRule="auto"/>
              <w:rPr>
                <w:rFonts w:cstheme="minorHAnsi"/>
                <w:color w:val="000000"/>
                <w:sz w:val="24"/>
                <w:szCs w:val="24"/>
              </w:rPr>
            </w:pPr>
            <w:r w:rsidRPr="00615879">
              <w:rPr>
                <w:rFonts w:cstheme="minorHAnsi"/>
                <w:color w:val="000000"/>
                <w:sz w:val="24"/>
                <w:szCs w:val="24"/>
              </w:rPr>
              <w:t>Total</w:t>
            </w:r>
          </w:p>
        </w:tc>
        <w:tc>
          <w:tcPr>
            <w:tcW w:w="1214" w:type="pct"/>
            <w:shd w:val="clear" w:color="auto" w:fill="auto"/>
            <w:noWrap/>
            <w:vAlign w:val="bottom"/>
            <w:hideMark/>
          </w:tcPr>
          <w:p w:rsidR="00416969" w:rsidRPr="00615879" w:rsidRDefault="00416969" w:rsidP="00DC2987">
            <w:pPr>
              <w:spacing w:line="240" w:lineRule="auto"/>
              <w:rPr>
                <w:rFonts w:cstheme="minorHAnsi"/>
                <w:color w:val="000000"/>
                <w:sz w:val="24"/>
                <w:szCs w:val="24"/>
              </w:rPr>
            </w:pPr>
          </w:p>
        </w:tc>
        <w:tc>
          <w:tcPr>
            <w:tcW w:w="1409" w:type="pct"/>
            <w:shd w:val="clear" w:color="auto" w:fill="auto"/>
            <w:noWrap/>
            <w:vAlign w:val="bottom"/>
            <w:hideMark/>
          </w:tcPr>
          <w:p w:rsidR="00416969" w:rsidRPr="00615879" w:rsidRDefault="00416969" w:rsidP="00DC2987">
            <w:pPr>
              <w:spacing w:line="240" w:lineRule="auto"/>
              <w:jc w:val="right"/>
              <w:rPr>
                <w:rFonts w:cstheme="minorHAnsi"/>
                <w:color w:val="000000"/>
                <w:sz w:val="24"/>
                <w:szCs w:val="24"/>
              </w:rPr>
            </w:pPr>
            <w:r w:rsidRPr="00615879">
              <w:rPr>
                <w:rFonts w:cstheme="minorHAnsi"/>
                <w:color w:val="000000"/>
                <w:sz w:val="24"/>
                <w:szCs w:val="24"/>
              </w:rPr>
              <w:t>63.70%</w:t>
            </w:r>
          </w:p>
        </w:tc>
      </w:tr>
    </w:tbl>
    <w:p w:rsidR="00416969" w:rsidRPr="00615879" w:rsidRDefault="00416969" w:rsidP="00416969">
      <w:pPr>
        <w:spacing w:line="360" w:lineRule="auto"/>
        <w:jc w:val="both"/>
        <w:rPr>
          <w:rFonts w:cstheme="minorHAnsi"/>
          <w:sz w:val="24"/>
          <w:szCs w:val="24"/>
        </w:rPr>
      </w:pPr>
    </w:p>
    <w:p w:rsidR="00416969" w:rsidRPr="00615879" w:rsidRDefault="00416969" w:rsidP="00416969">
      <w:pPr>
        <w:spacing w:line="360" w:lineRule="auto"/>
        <w:jc w:val="both"/>
        <w:rPr>
          <w:rFonts w:cstheme="minorHAnsi"/>
          <w:sz w:val="24"/>
          <w:szCs w:val="24"/>
        </w:rPr>
      </w:pPr>
      <w:r w:rsidRPr="00615879">
        <w:rPr>
          <w:rFonts w:cstheme="minorHAnsi"/>
          <w:sz w:val="24"/>
          <w:szCs w:val="24"/>
        </w:rPr>
        <w:t>Source: Bangladesh Bank’s Quarterly Review Report on School Banking (2011-2016)</w:t>
      </w:r>
    </w:p>
    <w:p w:rsidR="00416969" w:rsidRPr="00615879" w:rsidRDefault="00416969" w:rsidP="00416969">
      <w:pPr>
        <w:spacing w:line="360" w:lineRule="auto"/>
        <w:jc w:val="both"/>
        <w:rPr>
          <w:rFonts w:cstheme="minorHAnsi"/>
          <w:sz w:val="24"/>
          <w:szCs w:val="24"/>
        </w:rPr>
      </w:pPr>
    </w:p>
    <w:p w:rsidR="00416969" w:rsidRPr="00615879" w:rsidRDefault="00416969" w:rsidP="00416969">
      <w:pPr>
        <w:spacing w:after="0"/>
        <w:rPr>
          <w:rFonts w:cstheme="minorHAnsi"/>
          <w:b/>
          <w:sz w:val="32"/>
        </w:rPr>
      </w:pPr>
    </w:p>
    <w:p w:rsidR="00416969" w:rsidRPr="00615879" w:rsidRDefault="00416969" w:rsidP="00416969">
      <w:pPr>
        <w:spacing w:after="0"/>
        <w:jc w:val="center"/>
        <w:rPr>
          <w:rFonts w:cstheme="minorHAnsi"/>
          <w:b/>
          <w:sz w:val="32"/>
        </w:rPr>
      </w:pPr>
    </w:p>
    <w:p w:rsidR="00416969" w:rsidRPr="00615879" w:rsidRDefault="00416969" w:rsidP="00416969">
      <w:pPr>
        <w:spacing w:after="0"/>
        <w:jc w:val="center"/>
        <w:rPr>
          <w:rFonts w:cstheme="minorHAnsi"/>
          <w:b/>
          <w:sz w:val="32"/>
        </w:rPr>
      </w:pPr>
    </w:p>
    <w:p w:rsidR="00416969" w:rsidRPr="00615879" w:rsidRDefault="00416969" w:rsidP="00416969">
      <w:pPr>
        <w:spacing w:after="0"/>
        <w:jc w:val="center"/>
        <w:rPr>
          <w:rFonts w:cstheme="minorHAnsi"/>
          <w:b/>
          <w:sz w:val="32"/>
        </w:rPr>
      </w:pPr>
    </w:p>
    <w:p w:rsidR="00416969" w:rsidRPr="00615879" w:rsidRDefault="00416969" w:rsidP="00416969">
      <w:pPr>
        <w:spacing w:after="0"/>
        <w:jc w:val="center"/>
        <w:rPr>
          <w:rFonts w:cstheme="minorHAnsi"/>
          <w:b/>
          <w:sz w:val="32"/>
        </w:rPr>
      </w:pPr>
    </w:p>
    <w:p w:rsidR="00416969" w:rsidRPr="00615879" w:rsidRDefault="00416969" w:rsidP="00416969">
      <w:pPr>
        <w:spacing w:after="0"/>
        <w:ind w:left="720"/>
        <w:rPr>
          <w:rFonts w:cstheme="minorHAnsi"/>
          <w:b/>
          <w:sz w:val="32"/>
        </w:rPr>
      </w:pPr>
      <w:r w:rsidRPr="00615879">
        <w:rPr>
          <w:rFonts w:cstheme="minorHAnsi"/>
          <w:b/>
          <w:sz w:val="32"/>
        </w:rPr>
        <w:t xml:space="preserve">                                          </w:t>
      </w:r>
    </w:p>
    <w:p w:rsidR="00416969" w:rsidRPr="00615879" w:rsidRDefault="00416969" w:rsidP="00416969">
      <w:pPr>
        <w:spacing w:after="0"/>
        <w:ind w:left="720"/>
        <w:rPr>
          <w:rFonts w:cstheme="minorHAnsi"/>
          <w:b/>
          <w:sz w:val="32"/>
        </w:rPr>
      </w:pPr>
    </w:p>
    <w:p w:rsidR="00416969" w:rsidRPr="00615879" w:rsidRDefault="00416969" w:rsidP="00416969">
      <w:pPr>
        <w:spacing w:after="0"/>
        <w:ind w:left="720"/>
        <w:rPr>
          <w:rFonts w:cstheme="minorHAnsi"/>
          <w:sz w:val="28"/>
          <w:szCs w:val="28"/>
        </w:rPr>
      </w:pPr>
    </w:p>
    <w:p w:rsidR="00416969" w:rsidRPr="00615879" w:rsidRDefault="00416969" w:rsidP="00416969">
      <w:pPr>
        <w:spacing w:after="0"/>
        <w:jc w:val="center"/>
        <w:rPr>
          <w:rFonts w:cstheme="minorHAnsi"/>
          <w:b/>
          <w:sz w:val="32"/>
        </w:rPr>
      </w:pPr>
      <w:r w:rsidRPr="00615879">
        <w:rPr>
          <w:rFonts w:cstheme="minorHAnsi"/>
          <w:b/>
          <w:sz w:val="32"/>
        </w:rPr>
        <w:t>Appendix II</w:t>
      </w:r>
    </w:p>
    <w:p w:rsidR="00416969" w:rsidRPr="00615879" w:rsidRDefault="00416969" w:rsidP="00416969">
      <w:pPr>
        <w:spacing w:after="0"/>
        <w:jc w:val="center"/>
        <w:rPr>
          <w:rFonts w:cstheme="minorHAnsi"/>
          <w:b/>
          <w:sz w:val="32"/>
        </w:rPr>
      </w:pPr>
    </w:p>
    <w:p w:rsidR="00416969" w:rsidRPr="00615879" w:rsidRDefault="00416969" w:rsidP="00416969">
      <w:pPr>
        <w:spacing w:after="0"/>
        <w:jc w:val="center"/>
        <w:rPr>
          <w:rFonts w:cstheme="minorHAnsi"/>
          <w:b/>
          <w:sz w:val="32"/>
        </w:rPr>
      </w:pPr>
      <w:r w:rsidRPr="00615879">
        <w:rPr>
          <w:rFonts w:cstheme="minorHAnsi"/>
          <w:b/>
          <w:sz w:val="32"/>
        </w:rPr>
        <w:t>Survey on School Banking</w:t>
      </w:r>
    </w:p>
    <w:p w:rsidR="00416969" w:rsidRPr="00615879" w:rsidRDefault="00416969" w:rsidP="00416969">
      <w:pPr>
        <w:spacing w:after="0"/>
        <w:jc w:val="center"/>
        <w:rPr>
          <w:rFonts w:cstheme="minorHAnsi"/>
          <w:b/>
          <w:sz w:val="32"/>
        </w:rPr>
      </w:pPr>
      <w:r w:rsidRPr="00615879">
        <w:rPr>
          <w:rFonts w:cstheme="minorHAnsi"/>
          <w:b/>
          <w:sz w:val="32"/>
        </w:rPr>
        <w:t xml:space="preserve">(Questionnaire) </w:t>
      </w:r>
    </w:p>
    <w:p w:rsidR="00416969" w:rsidRPr="00615879" w:rsidRDefault="00416969" w:rsidP="00416969">
      <w:pPr>
        <w:spacing w:after="0"/>
        <w:rPr>
          <w:rFonts w:cstheme="minorHAnsi"/>
        </w:rPr>
      </w:pPr>
      <w:r w:rsidRPr="00615879">
        <w:rPr>
          <w:rFonts w:cstheme="minorHAnsi"/>
        </w:rPr>
        <w:t>ID NO:</w:t>
      </w:r>
    </w:p>
    <w:p w:rsidR="00416969" w:rsidRPr="00615879" w:rsidRDefault="00416969" w:rsidP="00416969">
      <w:pPr>
        <w:spacing w:after="0"/>
        <w:rPr>
          <w:rFonts w:cstheme="minorHAnsi"/>
          <w:sz w:val="24"/>
          <w:szCs w:val="24"/>
        </w:rPr>
      </w:pPr>
      <w:r w:rsidRPr="00615879">
        <w:rPr>
          <w:rFonts w:cstheme="minorHAnsi"/>
          <w:sz w:val="24"/>
          <w:szCs w:val="24"/>
        </w:rPr>
        <w:t>Place of Survey: ………………………………………………………  Date: ……………………</w:t>
      </w:r>
    </w:p>
    <w:p w:rsidR="00416969" w:rsidRPr="00615879" w:rsidRDefault="00416969" w:rsidP="00416969">
      <w:pPr>
        <w:spacing w:after="0"/>
        <w:rPr>
          <w:rFonts w:cstheme="minorHAnsi"/>
          <w:sz w:val="24"/>
          <w:szCs w:val="24"/>
        </w:rPr>
      </w:pPr>
      <w:r w:rsidRPr="00615879">
        <w:rPr>
          <w:rFonts w:cstheme="minorHAnsi"/>
          <w:sz w:val="24"/>
          <w:szCs w:val="24"/>
        </w:rPr>
        <w:t>Participant’s Name: ……………………………………………………. Age: ……………………</w:t>
      </w:r>
    </w:p>
    <w:p w:rsidR="00416969" w:rsidRPr="00615879" w:rsidRDefault="00416969" w:rsidP="00416969">
      <w:pPr>
        <w:spacing w:after="0"/>
        <w:rPr>
          <w:rFonts w:cstheme="minorHAnsi"/>
          <w:sz w:val="24"/>
          <w:szCs w:val="24"/>
        </w:rPr>
      </w:pPr>
      <w:r w:rsidRPr="00615879">
        <w:rPr>
          <w:rFonts w:cstheme="minorHAnsi"/>
          <w:sz w:val="24"/>
          <w:szCs w:val="24"/>
        </w:rPr>
        <w:t>Guardian’s Name: …………………………………………………………………………………</w:t>
      </w:r>
    </w:p>
    <w:p w:rsidR="00416969" w:rsidRPr="00615879" w:rsidRDefault="00416969" w:rsidP="00416969">
      <w:pPr>
        <w:spacing w:after="0"/>
        <w:rPr>
          <w:rFonts w:cstheme="minorHAnsi"/>
          <w:sz w:val="24"/>
          <w:szCs w:val="24"/>
        </w:rPr>
      </w:pPr>
      <w:r w:rsidRPr="00615879">
        <w:rPr>
          <w:rFonts w:cstheme="minorHAnsi"/>
          <w:sz w:val="24"/>
          <w:szCs w:val="24"/>
        </w:rPr>
        <w:t>Institution: …………………………………………………………………………………………</w:t>
      </w:r>
    </w:p>
    <w:p w:rsidR="00416969" w:rsidRPr="00615879" w:rsidRDefault="00416969" w:rsidP="00416969">
      <w:pPr>
        <w:spacing w:after="0"/>
        <w:rPr>
          <w:rFonts w:cstheme="minorHAnsi"/>
          <w:sz w:val="24"/>
          <w:szCs w:val="24"/>
        </w:rPr>
      </w:pPr>
      <w:r w:rsidRPr="00615879">
        <w:rPr>
          <w:rFonts w:cstheme="minorHAnsi"/>
          <w:sz w:val="24"/>
          <w:szCs w:val="24"/>
        </w:rPr>
        <w:t>Gender:   Male / Female   Education Level:  Primary / Secondary   Area:  Urban/Rural.</w:t>
      </w:r>
    </w:p>
    <w:p w:rsidR="00416969" w:rsidRPr="00615879" w:rsidRDefault="00416969" w:rsidP="00416969">
      <w:pPr>
        <w:spacing w:after="0"/>
        <w:rPr>
          <w:rFonts w:cstheme="minorHAnsi"/>
          <w:sz w:val="24"/>
          <w:szCs w:val="24"/>
        </w:rPr>
      </w:pPr>
    </w:p>
    <w:p w:rsidR="00416969" w:rsidRPr="00615879" w:rsidRDefault="00416969" w:rsidP="00416969">
      <w:pPr>
        <w:spacing w:after="0"/>
        <w:rPr>
          <w:rFonts w:cstheme="minorHAnsi"/>
          <w:b/>
          <w:sz w:val="28"/>
          <w:szCs w:val="24"/>
        </w:rPr>
      </w:pPr>
      <w:r w:rsidRPr="00615879">
        <w:rPr>
          <w:rFonts w:cstheme="minorHAnsi"/>
          <w:b/>
          <w:sz w:val="28"/>
          <w:szCs w:val="24"/>
        </w:rPr>
        <w:t>Students have a school bank account:</w:t>
      </w:r>
    </w:p>
    <w:p w:rsidR="00416969" w:rsidRPr="00615879" w:rsidRDefault="00416969" w:rsidP="00416969">
      <w:pPr>
        <w:spacing w:after="0"/>
        <w:rPr>
          <w:rFonts w:cstheme="minorHAnsi"/>
          <w:sz w:val="24"/>
          <w:szCs w:val="24"/>
        </w:rPr>
      </w:pPr>
    </w:p>
    <w:tbl>
      <w:tblPr>
        <w:tblStyle w:val="TableGrid"/>
        <w:tblW w:w="9475" w:type="dxa"/>
        <w:tblInd w:w="-5" w:type="dxa"/>
        <w:tblLayout w:type="fixed"/>
        <w:tblLook w:val="04A0" w:firstRow="1" w:lastRow="0" w:firstColumn="1" w:lastColumn="0" w:noHBand="0" w:noVBand="1"/>
      </w:tblPr>
      <w:tblGrid>
        <w:gridCol w:w="2160"/>
        <w:gridCol w:w="2273"/>
        <w:gridCol w:w="2340"/>
        <w:gridCol w:w="2702"/>
      </w:tblGrid>
      <w:tr w:rsidR="00416969" w:rsidRPr="00615879" w:rsidTr="00DC2987">
        <w:trPr>
          <w:trHeight w:val="350"/>
        </w:trPr>
        <w:tc>
          <w:tcPr>
            <w:tcW w:w="9475" w:type="dxa"/>
            <w:gridSpan w:val="4"/>
          </w:tcPr>
          <w:p w:rsidR="00416969" w:rsidRPr="00615879" w:rsidRDefault="00416969" w:rsidP="00DC2987">
            <w:pPr>
              <w:rPr>
                <w:rFonts w:cstheme="minorHAnsi"/>
                <w:sz w:val="24"/>
                <w:szCs w:val="24"/>
              </w:rPr>
            </w:pPr>
            <w:r w:rsidRPr="00615879">
              <w:rPr>
                <w:rFonts w:cstheme="minorHAnsi"/>
                <w:sz w:val="24"/>
                <w:szCs w:val="24"/>
              </w:rPr>
              <w:t>Q1. How do you know about School Banking?</w:t>
            </w:r>
          </w:p>
        </w:tc>
      </w:tr>
      <w:tr w:rsidR="00416969" w:rsidRPr="00615879" w:rsidTr="00DC2987">
        <w:trPr>
          <w:trHeight w:val="350"/>
        </w:trPr>
        <w:tc>
          <w:tcPr>
            <w:tcW w:w="2160" w:type="dxa"/>
          </w:tcPr>
          <w:p w:rsidR="00416969" w:rsidRPr="00615879" w:rsidRDefault="00416969" w:rsidP="00416969">
            <w:pPr>
              <w:pStyle w:val="ListParagraph"/>
              <w:numPr>
                <w:ilvl w:val="0"/>
                <w:numId w:val="31"/>
              </w:numPr>
              <w:rPr>
                <w:rFonts w:cstheme="minorHAnsi"/>
                <w:sz w:val="24"/>
                <w:szCs w:val="24"/>
              </w:rPr>
            </w:pPr>
            <w:r w:rsidRPr="00615879">
              <w:rPr>
                <w:rFonts w:cstheme="minorHAnsi"/>
                <w:sz w:val="24"/>
                <w:szCs w:val="24"/>
              </w:rPr>
              <w:t>Family/Friend/Neighbor</w:t>
            </w:r>
          </w:p>
        </w:tc>
        <w:tc>
          <w:tcPr>
            <w:tcW w:w="2273" w:type="dxa"/>
          </w:tcPr>
          <w:p w:rsidR="00416969" w:rsidRPr="00615879" w:rsidRDefault="00416969" w:rsidP="00416969">
            <w:pPr>
              <w:pStyle w:val="ListParagraph"/>
              <w:numPr>
                <w:ilvl w:val="0"/>
                <w:numId w:val="31"/>
              </w:numPr>
              <w:rPr>
                <w:rFonts w:cstheme="minorHAnsi"/>
                <w:sz w:val="24"/>
                <w:szCs w:val="24"/>
              </w:rPr>
            </w:pPr>
            <w:r w:rsidRPr="00615879">
              <w:rPr>
                <w:rFonts w:cstheme="minorHAnsi"/>
                <w:sz w:val="24"/>
                <w:szCs w:val="24"/>
              </w:rPr>
              <w:t>Bank Officials</w:t>
            </w:r>
          </w:p>
        </w:tc>
        <w:tc>
          <w:tcPr>
            <w:tcW w:w="2340" w:type="dxa"/>
          </w:tcPr>
          <w:p w:rsidR="00416969" w:rsidRPr="00615879" w:rsidRDefault="00416969" w:rsidP="00416969">
            <w:pPr>
              <w:pStyle w:val="ListParagraph"/>
              <w:numPr>
                <w:ilvl w:val="0"/>
                <w:numId w:val="31"/>
              </w:numPr>
              <w:rPr>
                <w:rFonts w:cstheme="minorHAnsi"/>
                <w:sz w:val="24"/>
                <w:szCs w:val="24"/>
              </w:rPr>
            </w:pPr>
            <w:r w:rsidRPr="00615879">
              <w:rPr>
                <w:rFonts w:cstheme="minorHAnsi"/>
                <w:sz w:val="24"/>
                <w:szCs w:val="24"/>
              </w:rPr>
              <w:t>Media Advertisement</w:t>
            </w:r>
          </w:p>
        </w:tc>
        <w:tc>
          <w:tcPr>
            <w:tcW w:w="2702" w:type="dxa"/>
          </w:tcPr>
          <w:p w:rsidR="00416969" w:rsidRPr="00615879" w:rsidRDefault="00416969" w:rsidP="00416969">
            <w:pPr>
              <w:pStyle w:val="ListParagraph"/>
              <w:numPr>
                <w:ilvl w:val="0"/>
                <w:numId w:val="31"/>
              </w:numPr>
              <w:rPr>
                <w:rFonts w:cstheme="minorHAnsi"/>
                <w:sz w:val="24"/>
                <w:szCs w:val="24"/>
              </w:rPr>
            </w:pPr>
            <w:r w:rsidRPr="00615879">
              <w:rPr>
                <w:rFonts w:cstheme="minorHAnsi"/>
                <w:sz w:val="24"/>
                <w:szCs w:val="24"/>
              </w:rPr>
              <w:t>School Teacher</w:t>
            </w:r>
          </w:p>
        </w:tc>
      </w:tr>
    </w:tbl>
    <w:p w:rsidR="00416969" w:rsidRPr="00615879" w:rsidRDefault="00416969" w:rsidP="00416969">
      <w:pPr>
        <w:spacing w:after="0"/>
        <w:rPr>
          <w:rFonts w:cstheme="minorHAnsi"/>
          <w:sz w:val="24"/>
          <w:szCs w:val="24"/>
        </w:rPr>
      </w:pPr>
    </w:p>
    <w:tbl>
      <w:tblPr>
        <w:tblStyle w:val="TableGrid"/>
        <w:tblW w:w="9475" w:type="dxa"/>
        <w:tblInd w:w="-5" w:type="dxa"/>
        <w:tblLayout w:type="fixed"/>
        <w:tblLook w:val="04A0" w:firstRow="1" w:lastRow="0" w:firstColumn="1" w:lastColumn="0" w:noHBand="0" w:noVBand="1"/>
      </w:tblPr>
      <w:tblGrid>
        <w:gridCol w:w="2723"/>
        <w:gridCol w:w="1710"/>
        <w:gridCol w:w="2340"/>
        <w:gridCol w:w="2702"/>
      </w:tblGrid>
      <w:tr w:rsidR="00416969" w:rsidRPr="00615879" w:rsidTr="00DC2987">
        <w:trPr>
          <w:trHeight w:val="350"/>
        </w:trPr>
        <w:tc>
          <w:tcPr>
            <w:tcW w:w="9475" w:type="dxa"/>
            <w:gridSpan w:val="4"/>
          </w:tcPr>
          <w:p w:rsidR="00416969" w:rsidRPr="00615879" w:rsidRDefault="00416969" w:rsidP="00DC2987">
            <w:pPr>
              <w:rPr>
                <w:rFonts w:cstheme="minorHAnsi"/>
                <w:sz w:val="24"/>
                <w:szCs w:val="24"/>
              </w:rPr>
            </w:pPr>
            <w:r w:rsidRPr="00615879">
              <w:rPr>
                <w:rFonts w:cstheme="minorHAnsi"/>
                <w:sz w:val="24"/>
                <w:szCs w:val="24"/>
              </w:rPr>
              <w:t>Q2. What is the reason to open School Bank Account?</w:t>
            </w:r>
          </w:p>
        </w:tc>
      </w:tr>
      <w:tr w:rsidR="00416969" w:rsidRPr="00615879" w:rsidTr="00DC2987">
        <w:trPr>
          <w:trHeight w:val="539"/>
        </w:trPr>
        <w:tc>
          <w:tcPr>
            <w:tcW w:w="2723" w:type="dxa"/>
          </w:tcPr>
          <w:p w:rsidR="00416969" w:rsidRPr="00615879" w:rsidRDefault="00416969" w:rsidP="00416969">
            <w:pPr>
              <w:pStyle w:val="ListParagraph"/>
              <w:numPr>
                <w:ilvl w:val="0"/>
                <w:numId w:val="31"/>
              </w:numPr>
              <w:rPr>
                <w:rFonts w:cstheme="minorHAnsi"/>
                <w:sz w:val="24"/>
                <w:szCs w:val="24"/>
              </w:rPr>
            </w:pPr>
            <w:r w:rsidRPr="00615879">
              <w:rPr>
                <w:rFonts w:cstheme="minorHAnsi"/>
                <w:sz w:val="24"/>
                <w:szCs w:val="24"/>
              </w:rPr>
              <w:t>Only Saving Money</w:t>
            </w:r>
          </w:p>
        </w:tc>
        <w:tc>
          <w:tcPr>
            <w:tcW w:w="1710" w:type="dxa"/>
          </w:tcPr>
          <w:p w:rsidR="00416969" w:rsidRPr="00615879" w:rsidRDefault="00416969" w:rsidP="00416969">
            <w:pPr>
              <w:pStyle w:val="ListParagraph"/>
              <w:numPr>
                <w:ilvl w:val="0"/>
                <w:numId w:val="31"/>
              </w:numPr>
              <w:rPr>
                <w:rFonts w:cstheme="minorHAnsi"/>
                <w:sz w:val="24"/>
                <w:szCs w:val="24"/>
              </w:rPr>
            </w:pPr>
            <w:r w:rsidRPr="00615879">
              <w:rPr>
                <w:rFonts w:cstheme="minorHAnsi"/>
                <w:sz w:val="24"/>
                <w:szCs w:val="24"/>
              </w:rPr>
              <w:t>Taking Loan</w:t>
            </w:r>
          </w:p>
        </w:tc>
        <w:tc>
          <w:tcPr>
            <w:tcW w:w="2340" w:type="dxa"/>
          </w:tcPr>
          <w:p w:rsidR="00416969" w:rsidRPr="00615879" w:rsidRDefault="00416969" w:rsidP="00416969">
            <w:pPr>
              <w:pStyle w:val="ListParagraph"/>
              <w:numPr>
                <w:ilvl w:val="0"/>
                <w:numId w:val="31"/>
              </w:numPr>
              <w:rPr>
                <w:rFonts w:cstheme="minorHAnsi"/>
                <w:sz w:val="24"/>
                <w:szCs w:val="24"/>
              </w:rPr>
            </w:pPr>
            <w:r w:rsidRPr="00615879">
              <w:rPr>
                <w:rFonts w:cstheme="minorHAnsi"/>
                <w:sz w:val="24"/>
                <w:szCs w:val="24"/>
              </w:rPr>
              <w:t>Special Banking Facilities</w:t>
            </w:r>
          </w:p>
        </w:tc>
        <w:tc>
          <w:tcPr>
            <w:tcW w:w="2702" w:type="dxa"/>
          </w:tcPr>
          <w:p w:rsidR="00416969" w:rsidRPr="00615879" w:rsidRDefault="00416969" w:rsidP="00416969">
            <w:pPr>
              <w:pStyle w:val="ListParagraph"/>
              <w:numPr>
                <w:ilvl w:val="0"/>
                <w:numId w:val="31"/>
              </w:numPr>
              <w:rPr>
                <w:rFonts w:cstheme="minorHAnsi"/>
                <w:sz w:val="24"/>
                <w:szCs w:val="24"/>
              </w:rPr>
            </w:pPr>
            <w:r w:rsidRPr="00615879">
              <w:rPr>
                <w:rFonts w:cstheme="minorHAnsi"/>
                <w:sz w:val="24"/>
                <w:szCs w:val="24"/>
              </w:rPr>
              <w:t>Guardian’s Interest</w:t>
            </w:r>
          </w:p>
          <w:p w:rsidR="00416969" w:rsidRPr="00615879" w:rsidRDefault="00416969" w:rsidP="00DC2987">
            <w:pPr>
              <w:pStyle w:val="ListParagraph"/>
              <w:ind w:left="360"/>
              <w:rPr>
                <w:rFonts w:cstheme="minorHAnsi"/>
                <w:sz w:val="24"/>
                <w:szCs w:val="24"/>
              </w:rPr>
            </w:pPr>
          </w:p>
        </w:tc>
      </w:tr>
    </w:tbl>
    <w:p w:rsidR="00416969" w:rsidRPr="00615879" w:rsidRDefault="00416969" w:rsidP="00416969">
      <w:pPr>
        <w:spacing w:after="0"/>
        <w:rPr>
          <w:rFonts w:cstheme="minorHAnsi"/>
          <w:sz w:val="24"/>
          <w:szCs w:val="24"/>
        </w:rPr>
      </w:pPr>
    </w:p>
    <w:tbl>
      <w:tblPr>
        <w:tblStyle w:val="TableGrid"/>
        <w:tblW w:w="9475" w:type="dxa"/>
        <w:tblInd w:w="-5" w:type="dxa"/>
        <w:tblLayout w:type="fixed"/>
        <w:tblLook w:val="04A0" w:firstRow="1" w:lastRow="0" w:firstColumn="1" w:lastColumn="0" w:noHBand="0" w:noVBand="1"/>
      </w:tblPr>
      <w:tblGrid>
        <w:gridCol w:w="1710"/>
        <w:gridCol w:w="1710"/>
        <w:gridCol w:w="1710"/>
        <w:gridCol w:w="1620"/>
        <w:gridCol w:w="1350"/>
        <w:gridCol w:w="1375"/>
      </w:tblGrid>
      <w:tr w:rsidR="00416969" w:rsidRPr="00615879" w:rsidTr="00DC2987">
        <w:trPr>
          <w:trHeight w:val="350"/>
        </w:trPr>
        <w:tc>
          <w:tcPr>
            <w:tcW w:w="9475" w:type="dxa"/>
            <w:gridSpan w:val="6"/>
          </w:tcPr>
          <w:p w:rsidR="00416969" w:rsidRPr="00615879" w:rsidRDefault="00416969" w:rsidP="00DC2987">
            <w:pPr>
              <w:rPr>
                <w:rFonts w:cstheme="minorHAnsi"/>
                <w:sz w:val="24"/>
                <w:szCs w:val="24"/>
              </w:rPr>
            </w:pPr>
            <w:r w:rsidRPr="00615879">
              <w:rPr>
                <w:rFonts w:cstheme="minorHAnsi"/>
                <w:sz w:val="24"/>
                <w:szCs w:val="24"/>
              </w:rPr>
              <w:t>Q3.   What is the purpose of saving after opening school bank account?</w:t>
            </w:r>
          </w:p>
        </w:tc>
      </w:tr>
      <w:tr w:rsidR="00416969" w:rsidRPr="00615879" w:rsidTr="00DC2987">
        <w:trPr>
          <w:trHeight w:val="350"/>
        </w:trPr>
        <w:tc>
          <w:tcPr>
            <w:tcW w:w="1710" w:type="dxa"/>
          </w:tcPr>
          <w:p w:rsidR="00416969" w:rsidRPr="00615879" w:rsidRDefault="00416969" w:rsidP="00416969">
            <w:pPr>
              <w:pStyle w:val="ListParagraph"/>
              <w:numPr>
                <w:ilvl w:val="0"/>
                <w:numId w:val="33"/>
              </w:numPr>
              <w:rPr>
                <w:rFonts w:cstheme="minorHAnsi"/>
                <w:sz w:val="24"/>
                <w:szCs w:val="24"/>
              </w:rPr>
            </w:pPr>
            <w:r w:rsidRPr="00615879">
              <w:rPr>
                <w:rFonts w:cstheme="minorHAnsi"/>
                <w:sz w:val="24"/>
                <w:szCs w:val="24"/>
              </w:rPr>
              <w:t>Gaming instruments</w:t>
            </w:r>
          </w:p>
        </w:tc>
        <w:tc>
          <w:tcPr>
            <w:tcW w:w="1710" w:type="dxa"/>
          </w:tcPr>
          <w:p w:rsidR="00416969" w:rsidRPr="00615879" w:rsidRDefault="00416969" w:rsidP="00416969">
            <w:pPr>
              <w:pStyle w:val="ListParagraph"/>
              <w:numPr>
                <w:ilvl w:val="0"/>
                <w:numId w:val="32"/>
              </w:numPr>
              <w:rPr>
                <w:rFonts w:cstheme="minorHAnsi"/>
                <w:sz w:val="24"/>
                <w:szCs w:val="24"/>
              </w:rPr>
            </w:pPr>
            <w:r w:rsidRPr="00615879">
              <w:rPr>
                <w:rFonts w:cstheme="minorHAnsi"/>
                <w:sz w:val="24"/>
                <w:szCs w:val="24"/>
              </w:rPr>
              <w:t>Dress/</w:t>
            </w:r>
          </w:p>
          <w:p w:rsidR="00416969" w:rsidRPr="00615879" w:rsidRDefault="00416969" w:rsidP="00DC2987">
            <w:pPr>
              <w:pStyle w:val="ListParagraph"/>
              <w:ind w:left="360"/>
              <w:rPr>
                <w:rFonts w:cstheme="minorHAnsi"/>
                <w:sz w:val="24"/>
                <w:szCs w:val="24"/>
              </w:rPr>
            </w:pPr>
            <w:r w:rsidRPr="00615879">
              <w:rPr>
                <w:rFonts w:cstheme="minorHAnsi"/>
                <w:sz w:val="24"/>
                <w:szCs w:val="24"/>
              </w:rPr>
              <w:t>ornaments/bicycle</w:t>
            </w:r>
          </w:p>
        </w:tc>
        <w:tc>
          <w:tcPr>
            <w:tcW w:w="1710" w:type="dxa"/>
          </w:tcPr>
          <w:p w:rsidR="00416969" w:rsidRPr="00615879" w:rsidRDefault="00416969" w:rsidP="00416969">
            <w:pPr>
              <w:pStyle w:val="ListParagraph"/>
              <w:numPr>
                <w:ilvl w:val="0"/>
                <w:numId w:val="32"/>
              </w:numPr>
              <w:rPr>
                <w:rFonts w:cstheme="minorHAnsi"/>
                <w:sz w:val="24"/>
                <w:szCs w:val="24"/>
              </w:rPr>
            </w:pPr>
            <w:r w:rsidRPr="00615879">
              <w:rPr>
                <w:rFonts w:cstheme="minorHAnsi"/>
                <w:sz w:val="24"/>
                <w:szCs w:val="24"/>
              </w:rPr>
              <w:t>Electronics/gadgets</w:t>
            </w:r>
          </w:p>
          <w:p w:rsidR="00416969" w:rsidRPr="00615879" w:rsidRDefault="00416969" w:rsidP="00DC2987">
            <w:pPr>
              <w:pStyle w:val="ListParagraph"/>
              <w:ind w:left="360"/>
              <w:rPr>
                <w:rFonts w:cstheme="minorHAnsi"/>
                <w:sz w:val="24"/>
                <w:szCs w:val="24"/>
              </w:rPr>
            </w:pPr>
          </w:p>
        </w:tc>
        <w:tc>
          <w:tcPr>
            <w:tcW w:w="1620" w:type="dxa"/>
          </w:tcPr>
          <w:p w:rsidR="00416969" w:rsidRPr="00615879" w:rsidRDefault="00416969" w:rsidP="00416969">
            <w:pPr>
              <w:pStyle w:val="ListParagraph"/>
              <w:numPr>
                <w:ilvl w:val="0"/>
                <w:numId w:val="32"/>
              </w:numPr>
              <w:rPr>
                <w:rFonts w:cstheme="minorHAnsi"/>
                <w:sz w:val="24"/>
                <w:szCs w:val="24"/>
              </w:rPr>
            </w:pPr>
            <w:r w:rsidRPr="00615879">
              <w:rPr>
                <w:rFonts w:cstheme="minorHAnsi"/>
                <w:sz w:val="24"/>
                <w:szCs w:val="24"/>
              </w:rPr>
              <w:t>Travelling</w:t>
            </w:r>
          </w:p>
        </w:tc>
        <w:tc>
          <w:tcPr>
            <w:tcW w:w="1350" w:type="dxa"/>
          </w:tcPr>
          <w:p w:rsidR="00416969" w:rsidRPr="00615879" w:rsidRDefault="00416969" w:rsidP="00416969">
            <w:pPr>
              <w:pStyle w:val="ListParagraph"/>
              <w:numPr>
                <w:ilvl w:val="0"/>
                <w:numId w:val="32"/>
              </w:numPr>
              <w:rPr>
                <w:rFonts w:cstheme="minorHAnsi"/>
                <w:sz w:val="24"/>
                <w:szCs w:val="24"/>
              </w:rPr>
            </w:pPr>
            <w:r w:rsidRPr="00615879">
              <w:rPr>
                <w:rFonts w:cstheme="minorHAnsi"/>
                <w:sz w:val="24"/>
                <w:szCs w:val="24"/>
              </w:rPr>
              <w:t>Hobby</w:t>
            </w:r>
          </w:p>
          <w:p w:rsidR="00416969" w:rsidRPr="00615879" w:rsidRDefault="00416969" w:rsidP="00DC2987">
            <w:pPr>
              <w:pStyle w:val="ListParagraph"/>
              <w:ind w:left="360"/>
              <w:rPr>
                <w:rFonts w:cstheme="minorHAnsi"/>
                <w:sz w:val="24"/>
                <w:szCs w:val="24"/>
              </w:rPr>
            </w:pPr>
          </w:p>
        </w:tc>
        <w:tc>
          <w:tcPr>
            <w:tcW w:w="1375" w:type="dxa"/>
          </w:tcPr>
          <w:p w:rsidR="00416969" w:rsidRPr="00615879" w:rsidRDefault="00416969" w:rsidP="00416969">
            <w:pPr>
              <w:pStyle w:val="ListParagraph"/>
              <w:numPr>
                <w:ilvl w:val="0"/>
                <w:numId w:val="32"/>
              </w:numPr>
              <w:rPr>
                <w:rFonts w:cstheme="minorHAnsi"/>
                <w:sz w:val="24"/>
                <w:szCs w:val="24"/>
              </w:rPr>
            </w:pPr>
            <w:r w:rsidRPr="00615879">
              <w:rPr>
                <w:rFonts w:cstheme="minorHAnsi"/>
                <w:sz w:val="24"/>
                <w:szCs w:val="24"/>
              </w:rPr>
              <w:t>Food Others</w:t>
            </w:r>
          </w:p>
        </w:tc>
      </w:tr>
    </w:tbl>
    <w:p w:rsidR="00416969" w:rsidRPr="00615879" w:rsidRDefault="00416969" w:rsidP="00416969">
      <w:pPr>
        <w:spacing w:after="0"/>
        <w:rPr>
          <w:rFonts w:cstheme="minorHAnsi"/>
          <w:sz w:val="24"/>
          <w:szCs w:val="24"/>
        </w:rPr>
      </w:pPr>
    </w:p>
    <w:tbl>
      <w:tblPr>
        <w:tblStyle w:val="TableGrid"/>
        <w:tblW w:w="9475" w:type="dxa"/>
        <w:tblInd w:w="-5" w:type="dxa"/>
        <w:tblLayout w:type="fixed"/>
        <w:tblLook w:val="04A0" w:firstRow="1" w:lastRow="0" w:firstColumn="1" w:lastColumn="0" w:noHBand="0" w:noVBand="1"/>
      </w:tblPr>
      <w:tblGrid>
        <w:gridCol w:w="1530"/>
        <w:gridCol w:w="1530"/>
        <w:gridCol w:w="1800"/>
        <w:gridCol w:w="1980"/>
        <w:gridCol w:w="2635"/>
      </w:tblGrid>
      <w:tr w:rsidR="00416969" w:rsidRPr="00615879" w:rsidTr="00DC2987">
        <w:trPr>
          <w:trHeight w:val="350"/>
        </w:trPr>
        <w:tc>
          <w:tcPr>
            <w:tcW w:w="9475" w:type="dxa"/>
            <w:gridSpan w:val="5"/>
          </w:tcPr>
          <w:p w:rsidR="00416969" w:rsidRPr="00615879" w:rsidRDefault="00416969" w:rsidP="00DC2987">
            <w:pPr>
              <w:rPr>
                <w:rFonts w:cstheme="minorHAnsi"/>
                <w:sz w:val="24"/>
                <w:szCs w:val="24"/>
              </w:rPr>
            </w:pPr>
            <w:r w:rsidRPr="00615879">
              <w:rPr>
                <w:rFonts w:cstheme="minorHAnsi"/>
                <w:sz w:val="24"/>
                <w:szCs w:val="24"/>
              </w:rPr>
              <w:t>Q4.  How much do you save in a month in your account?</w:t>
            </w:r>
          </w:p>
        </w:tc>
      </w:tr>
      <w:tr w:rsidR="00416969" w:rsidRPr="00615879" w:rsidTr="00DC2987">
        <w:trPr>
          <w:trHeight w:val="350"/>
        </w:trPr>
        <w:tc>
          <w:tcPr>
            <w:tcW w:w="1530" w:type="dxa"/>
          </w:tcPr>
          <w:p w:rsidR="00416969" w:rsidRPr="00615879" w:rsidRDefault="00416969" w:rsidP="00416969">
            <w:pPr>
              <w:pStyle w:val="ListParagraph"/>
              <w:numPr>
                <w:ilvl w:val="0"/>
                <w:numId w:val="36"/>
              </w:numPr>
              <w:rPr>
                <w:rFonts w:cstheme="minorHAnsi"/>
                <w:sz w:val="24"/>
                <w:szCs w:val="24"/>
              </w:rPr>
            </w:pPr>
            <w:r w:rsidRPr="00615879">
              <w:rPr>
                <w:rFonts w:cstheme="minorHAnsi"/>
                <w:sz w:val="24"/>
                <w:szCs w:val="24"/>
              </w:rPr>
              <w:t xml:space="preserve">0-200      </w:t>
            </w:r>
          </w:p>
        </w:tc>
        <w:tc>
          <w:tcPr>
            <w:tcW w:w="1530" w:type="dxa"/>
          </w:tcPr>
          <w:p w:rsidR="00416969" w:rsidRPr="00615879" w:rsidRDefault="00416969" w:rsidP="00416969">
            <w:pPr>
              <w:pStyle w:val="ListParagraph"/>
              <w:numPr>
                <w:ilvl w:val="0"/>
                <w:numId w:val="35"/>
              </w:numPr>
              <w:rPr>
                <w:rFonts w:cstheme="minorHAnsi"/>
                <w:sz w:val="24"/>
                <w:szCs w:val="24"/>
              </w:rPr>
            </w:pPr>
            <w:r w:rsidRPr="00615879">
              <w:rPr>
                <w:rFonts w:cstheme="minorHAnsi"/>
                <w:sz w:val="24"/>
                <w:szCs w:val="24"/>
              </w:rPr>
              <w:t>201-500</w:t>
            </w:r>
          </w:p>
        </w:tc>
        <w:tc>
          <w:tcPr>
            <w:tcW w:w="1800" w:type="dxa"/>
          </w:tcPr>
          <w:p w:rsidR="00416969" w:rsidRPr="00615879" w:rsidRDefault="00416969" w:rsidP="00416969">
            <w:pPr>
              <w:pStyle w:val="ListParagraph"/>
              <w:numPr>
                <w:ilvl w:val="0"/>
                <w:numId w:val="34"/>
              </w:numPr>
              <w:rPr>
                <w:rFonts w:cstheme="minorHAnsi"/>
                <w:sz w:val="24"/>
                <w:szCs w:val="24"/>
              </w:rPr>
            </w:pPr>
            <w:r w:rsidRPr="00615879">
              <w:rPr>
                <w:rFonts w:cstheme="minorHAnsi"/>
                <w:sz w:val="24"/>
                <w:szCs w:val="24"/>
              </w:rPr>
              <w:t>501-1000</w:t>
            </w:r>
          </w:p>
        </w:tc>
        <w:tc>
          <w:tcPr>
            <w:tcW w:w="1980" w:type="dxa"/>
          </w:tcPr>
          <w:p w:rsidR="00416969" w:rsidRPr="00615879" w:rsidRDefault="00416969" w:rsidP="00416969">
            <w:pPr>
              <w:pStyle w:val="ListParagraph"/>
              <w:numPr>
                <w:ilvl w:val="0"/>
                <w:numId w:val="32"/>
              </w:numPr>
              <w:rPr>
                <w:rFonts w:cstheme="minorHAnsi"/>
                <w:sz w:val="24"/>
                <w:szCs w:val="24"/>
              </w:rPr>
            </w:pPr>
            <w:r w:rsidRPr="00615879">
              <w:rPr>
                <w:rFonts w:cstheme="minorHAnsi"/>
                <w:sz w:val="24"/>
                <w:szCs w:val="24"/>
              </w:rPr>
              <w:t>1001-2000</w:t>
            </w:r>
          </w:p>
        </w:tc>
        <w:tc>
          <w:tcPr>
            <w:tcW w:w="2635" w:type="dxa"/>
          </w:tcPr>
          <w:p w:rsidR="00416969" w:rsidRPr="00615879" w:rsidRDefault="00416969" w:rsidP="00416969">
            <w:pPr>
              <w:pStyle w:val="ListParagraph"/>
              <w:numPr>
                <w:ilvl w:val="0"/>
                <w:numId w:val="32"/>
              </w:numPr>
              <w:rPr>
                <w:rFonts w:cstheme="minorHAnsi"/>
                <w:sz w:val="24"/>
                <w:szCs w:val="24"/>
              </w:rPr>
            </w:pPr>
            <w:r w:rsidRPr="00615879">
              <w:rPr>
                <w:rFonts w:cstheme="minorHAnsi"/>
                <w:sz w:val="24"/>
                <w:szCs w:val="24"/>
              </w:rPr>
              <w:t xml:space="preserve">2001- higher   </w:t>
            </w:r>
          </w:p>
        </w:tc>
      </w:tr>
    </w:tbl>
    <w:p w:rsidR="00416969" w:rsidRPr="00615879" w:rsidRDefault="00416969" w:rsidP="00416969">
      <w:pPr>
        <w:pStyle w:val="ListParagraph"/>
        <w:spacing w:after="0"/>
        <w:rPr>
          <w:rFonts w:cstheme="minorHAnsi"/>
          <w:sz w:val="24"/>
          <w:szCs w:val="24"/>
        </w:rPr>
      </w:pPr>
    </w:p>
    <w:tbl>
      <w:tblPr>
        <w:tblStyle w:val="TableGrid"/>
        <w:tblW w:w="9475" w:type="dxa"/>
        <w:tblInd w:w="-5" w:type="dxa"/>
        <w:tblLayout w:type="fixed"/>
        <w:tblLook w:val="04A0" w:firstRow="1" w:lastRow="0" w:firstColumn="1" w:lastColumn="0" w:noHBand="0" w:noVBand="1"/>
      </w:tblPr>
      <w:tblGrid>
        <w:gridCol w:w="2880"/>
        <w:gridCol w:w="3240"/>
        <w:gridCol w:w="3355"/>
      </w:tblGrid>
      <w:tr w:rsidR="00416969" w:rsidRPr="00615879" w:rsidTr="00DC2987">
        <w:trPr>
          <w:trHeight w:val="350"/>
        </w:trPr>
        <w:tc>
          <w:tcPr>
            <w:tcW w:w="9475" w:type="dxa"/>
            <w:gridSpan w:val="3"/>
          </w:tcPr>
          <w:p w:rsidR="00416969" w:rsidRPr="00615879" w:rsidRDefault="00416969" w:rsidP="00DC2987">
            <w:pPr>
              <w:rPr>
                <w:rFonts w:cstheme="minorHAnsi"/>
                <w:sz w:val="24"/>
                <w:szCs w:val="24"/>
              </w:rPr>
            </w:pPr>
            <w:r w:rsidRPr="00615879">
              <w:rPr>
                <w:rFonts w:cstheme="minorHAnsi"/>
                <w:sz w:val="24"/>
                <w:szCs w:val="24"/>
              </w:rPr>
              <w:t>Q5. Can you continue your savings after opening school bank account?</w:t>
            </w:r>
          </w:p>
        </w:tc>
      </w:tr>
      <w:tr w:rsidR="00416969" w:rsidRPr="00615879" w:rsidTr="00DC2987">
        <w:trPr>
          <w:trHeight w:val="350"/>
        </w:trPr>
        <w:tc>
          <w:tcPr>
            <w:tcW w:w="2880" w:type="dxa"/>
          </w:tcPr>
          <w:p w:rsidR="00416969" w:rsidRPr="00615879" w:rsidRDefault="00416969" w:rsidP="00416969">
            <w:pPr>
              <w:pStyle w:val="ListParagraph"/>
              <w:numPr>
                <w:ilvl w:val="0"/>
                <w:numId w:val="37"/>
              </w:numPr>
              <w:rPr>
                <w:rFonts w:cstheme="minorHAnsi"/>
                <w:sz w:val="24"/>
                <w:szCs w:val="24"/>
              </w:rPr>
            </w:pPr>
            <w:r w:rsidRPr="00615879">
              <w:rPr>
                <w:rFonts w:cstheme="minorHAnsi"/>
                <w:sz w:val="24"/>
                <w:szCs w:val="24"/>
              </w:rPr>
              <w:t>Successfully saving</w:t>
            </w:r>
          </w:p>
        </w:tc>
        <w:tc>
          <w:tcPr>
            <w:tcW w:w="3240" w:type="dxa"/>
          </w:tcPr>
          <w:p w:rsidR="00416969" w:rsidRPr="00615879" w:rsidRDefault="00416969" w:rsidP="00416969">
            <w:pPr>
              <w:pStyle w:val="ListParagraph"/>
              <w:numPr>
                <w:ilvl w:val="0"/>
                <w:numId w:val="37"/>
              </w:numPr>
              <w:rPr>
                <w:rFonts w:cstheme="minorHAnsi"/>
                <w:sz w:val="24"/>
                <w:szCs w:val="24"/>
              </w:rPr>
            </w:pPr>
            <w:r w:rsidRPr="00615879">
              <w:rPr>
                <w:rFonts w:cstheme="minorHAnsi"/>
                <w:sz w:val="24"/>
                <w:szCs w:val="24"/>
              </w:rPr>
              <w:t>Partially Successful</w:t>
            </w:r>
          </w:p>
        </w:tc>
        <w:tc>
          <w:tcPr>
            <w:tcW w:w="3355" w:type="dxa"/>
          </w:tcPr>
          <w:p w:rsidR="00416969" w:rsidRPr="00615879" w:rsidRDefault="00416969" w:rsidP="00416969">
            <w:pPr>
              <w:pStyle w:val="ListParagraph"/>
              <w:numPr>
                <w:ilvl w:val="0"/>
                <w:numId w:val="38"/>
              </w:numPr>
              <w:rPr>
                <w:rFonts w:cstheme="minorHAnsi"/>
                <w:sz w:val="24"/>
                <w:szCs w:val="24"/>
              </w:rPr>
            </w:pPr>
            <w:r w:rsidRPr="00615879">
              <w:rPr>
                <w:rFonts w:cstheme="minorHAnsi"/>
                <w:sz w:val="24"/>
                <w:szCs w:val="24"/>
              </w:rPr>
              <w:t xml:space="preserve">Cannot continue  </w:t>
            </w:r>
          </w:p>
        </w:tc>
      </w:tr>
    </w:tbl>
    <w:p w:rsidR="00416969" w:rsidRPr="00615879" w:rsidRDefault="00416969" w:rsidP="00416969">
      <w:pPr>
        <w:pStyle w:val="ListParagraph"/>
        <w:spacing w:after="0"/>
        <w:ind w:left="360"/>
        <w:rPr>
          <w:rFonts w:cstheme="minorHAnsi"/>
          <w:sz w:val="24"/>
          <w:szCs w:val="24"/>
        </w:rPr>
      </w:pPr>
    </w:p>
    <w:tbl>
      <w:tblPr>
        <w:tblStyle w:val="TableGrid"/>
        <w:tblW w:w="9475" w:type="dxa"/>
        <w:tblInd w:w="-5" w:type="dxa"/>
        <w:tblLayout w:type="fixed"/>
        <w:tblLook w:val="04A0" w:firstRow="1" w:lastRow="0" w:firstColumn="1" w:lastColumn="0" w:noHBand="0" w:noVBand="1"/>
      </w:tblPr>
      <w:tblGrid>
        <w:gridCol w:w="1710"/>
        <w:gridCol w:w="1710"/>
        <w:gridCol w:w="1710"/>
        <w:gridCol w:w="1620"/>
        <w:gridCol w:w="1350"/>
        <w:gridCol w:w="1375"/>
      </w:tblGrid>
      <w:tr w:rsidR="00416969" w:rsidRPr="00615879" w:rsidTr="00DC2987">
        <w:trPr>
          <w:trHeight w:val="350"/>
        </w:trPr>
        <w:tc>
          <w:tcPr>
            <w:tcW w:w="9475" w:type="dxa"/>
            <w:gridSpan w:val="6"/>
          </w:tcPr>
          <w:p w:rsidR="00416969" w:rsidRPr="00615879" w:rsidRDefault="00416969" w:rsidP="00DC2987">
            <w:pPr>
              <w:rPr>
                <w:rFonts w:cstheme="minorHAnsi"/>
                <w:sz w:val="24"/>
                <w:szCs w:val="24"/>
              </w:rPr>
            </w:pPr>
            <w:r w:rsidRPr="00615879">
              <w:rPr>
                <w:rFonts w:cstheme="minorHAnsi"/>
                <w:sz w:val="24"/>
                <w:szCs w:val="24"/>
              </w:rPr>
              <w:lastRenderedPageBreak/>
              <w:t>Q6.  What was the purpose of saving before opening school bank account?</w:t>
            </w:r>
          </w:p>
        </w:tc>
      </w:tr>
      <w:tr w:rsidR="00416969" w:rsidRPr="00615879" w:rsidTr="00DC2987">
        <w:trPr>
          <w:trHeight w:val="350"/>
        </w:trPr>
        <w:tc>
          <w:tcPr>
            <w:tcW w:w="1710" w:type="dxa"/>
          </w:tcPr>
          <w:p w:rsidR="00416969" w:rsidRPr="00615879" w:rsidRDefault="00416969" w:rsidP="00416969">
            <w:pPr>
              <w:pStyle w:val="ListParagraph"/>
              <w:numPr>
                <w:ilvl w:val="0"/>
                <w:numId w:val="33"/>
              </w:numPr>
              <w:rPr>
                <w:rFonts w:cstheme="minorHAnsi"/>
                <w:sz w:val="24"/>
                <w:szCs w:val="24"/>
              </w:rPr>
            </w:pPr>
            <w:r w:rsidRPr="00615879">
              <w:rPr>
                <w:rFonts w:cstheme="minorHAnsi"/>
                <w:sz w:val="24"/>
                <w:szCs w:val="24"/>
              </w:rPr>
              <w:t>Gaming instruments</w:t>
            </w:r>
          </w:p>
        </w:tc>
        <w:tc>
          <w:tcPr>
            <w:tcW w:w="1710" w:type="dxa"/>
          </w:tcPr>
          <w:p w:rsidR="00416969" w:rsidRPr="00615879" w:rsidRDefault="00416969" w:rsidP="00416969">
            <w:pPr>
              <w:pStyle w:val="ListParagraph"/>
              <w:numPr>
                <w:ilvl w:val="0"/>
                <w:numId w:val="32"/>
              </w:numPr>
              <w:rPr>
                <w:rFonts w:cstheme="minorHAnsi"/>
                <w:sz w:val="24"/>
                <w:szCs w:val="24"/>
              </w:rPr>
            </w:pPr>
            <w:r w:rsidRPr="00615879">
              <w:rPr>
                <w:rFonts w:cstheme="minorHAnsi"/>
                <w:sz w:val="24"/>
                <w:szCs w:val="24"/>
              </w:rPr>
              <w:t>Dress/</w:t>
            </w:r>
          </w:p>
          <w:p w:rsidR="00416969" w:rsidRPr="00615879" w:rsidRDefault="00416969" w:rsidP="00DC2987">
            <w:pPr>
              <w:pStyle w:val="ListParagraph"/>
              <w:ind w:left="360"/>
              <w:rPr>
                <w:rFonts w:cstheme="minorHAnsi"/>
                <w:sz w:val="24"/>
                <w:szCs w:val="24"/>
              </w:rPr>
            </w:pPr>
            <w:r w:rsidRPr="00615879">
              <w:rPr>
                <w:rFonts w:cstheme="minorHAnsi"/>
                <w:sz w:val="24"/>
                <w:szCs w:val="24"/>
              </w:rPr>
              <w:t>ornaments/bicycle</w:t>
            </w:r>
          </w:p>
        </w:tc>
        <w:tc>
          <w:tcPr>
            <w:tcW w:w="1710" w:type="dxa"/>
          </w:tcPr>
          <w:p w:rsidR="00416969" w:rsidRPr="00615879" w:rsidRDefault="00416969" w:rsidP="00416969">
            <w:pPr>
              <w:pStyle w:val="ListParagraph"/>
              <w:numPr>
                <w:ilvl w:val="0"/>
                <w:numId w:val="32"/>
              </w:numPr>
              <w:rPr>
                <w:rFonts w:cstheme="minorHAnsi"/>
                <w:sz w:val="24"/>
                <w:szCs w:val="24"/>
              </w:rPr>
            </w:pPr>
            <w:r w:rsidRPr="00615879">
              <w:rPr>
                <w:rFonts w:cstheme="minorHAnsi"/>
                <w:sz w:val="24"/>
                <w:szCs w:val="24"/>
              </w:rPr>
              <w:t>Electronics/gadgets</w:t>
            </w:r>
          </w:p>
          <w:p w:rsidR="00416969" w:rsidRPr="00615879" w:rsidRDefault="00416969" w:rsidP="00DC2987">
            <w:pPr>
              <w:pStyle w:val="ListParagraph"/>
              <w:ind w:left="360"/>
              <w:rPr>
                <w:rFonts w:cstheme="minorHAnsi"/>
                <w:sz w:val="24"/>
                <w:szCs w:val="24"/>
              </w:rPr>
            </w:pPr>
          </w:p>
        </w:tc>
        <w:tc>
          <w:tcPr>
            <w:tcW w:w="1620" w:type="dxa"/>
          </w:tcPr>
          <w:p w:rsidR="00416969" w:rsidRPr="00615879" w:rsidRDefault="00416969" w:rsidP="00416969">
            <w:pPr>
              <w:pStyle w:val="ListParagraph"/>
              <w:numPr>
                <w:ilvl w:val="0"/>
                <w:numId w:val="32"/>
              </w:numPr>
              <w:rPr>
                <w:rFonts w:cstheme="minorHAnsi"/>
                <w:sz w:val="24"/>
                <w:szCs w:val="24"/>
              </w:rPr>
            </w:pPr>
            <w:r w:rsidRPr="00615879">
              <w:rPr>
                <w:rFonts w:cstheme="minorHAnsi"/>
                <w:sz w:val="24"/>
                <w:szCs w:val="24"/>
              </w:rPr>
              <w:t>Travelling</w:t>
            </w:r>
          </w:p>
        </w:tc>
        <w:tc>
          <w:tcPr>
            <w:tcW w:w="1350" w:type="dxa"/>
          </w:tcPr>
          <w:p w:rsidR="00416969" w:rsidRPr="00615879" w:rsidRDefault="00416969" w:rsidP="00416969">
            <w:pPr>
              <w:pStyle w:val="ListParagraph"/>
              <w:numPr>
                <w:ilvl w:val="0"/>
                <w:numId w:val="32"/>
              </w:numPr>
              <w:rPr>
                <w:rFonts w:cstheme="minorHAnsi"/>
                <w:sz w:val="24"/>
                <w:szCs w:val="24"/>
              </w:rPr>
            </w:pPr>
            <w:r w:rsidRPr="00615879">
              <w:rPr>
                <w:rFonts w:cstheme="minorHAnsi"/>
                <w:sz w:val="24"/>
                <w:szCs w:val="24"/>
              </w:rPr>
              <w:t>Hobby</w:t>
            </w:r>
          </w:p>
          <w:p w:rsidR="00416969" w:rsidRPr="00615879" w:rsidRDefault="00416969" w:rsidP="00DC2987">
            <w:pPr>
              <w:pStyle w:val="ListParagraph"/>
              <w:ind w:left="360"/>
              <w:rPr>
                <w:rFonts w:cstheme="minorHAnsi"/>
                <w:sz w:val="24"/>
                <w:szCs w:val="24"/>
              </w:rPr>
            </w:pPr>
          </w:p>
        </w:tc>
        <w:tc>
          <w:tcPr>
            <w:tcW w:w="1375" w:type="dxa"/>
          </w:tcPr>
          <w:p w:rsidR="00416969" w:rsidRPr="00615879" w:rsidRDefault="00416969" w:rsidP="00416969">
            <w:pPr>
              <w:pStyle w:val="ListParagraph"/>
              <w:numPr>
                <w:ilvl w:val="0"/>
                <w:numId w:val="32"/>
              </w:numPr>
              <w:rPr>
                <w:rFonts w:cstheme="minorHAnsi"/>
                <w:sz w:val="24"/>
                <w:szCs w:val="24"/>
              </w:rPr>
            </w:pPr>
            <w:r w:rsidRPr="00615879">
              <w:rPr>
                <w:rFonts w:cstheme="minorHAnsi"/>
                <w:sz w:val="24"/>
                <w:szCs w:val="24"/>
              </w:rPr>
              <w:t>Food Others</w:t>
            </w:r>
          </w:p>
        </w:tc>
      </w:tr>
    </w:tbl>
    <w:p w:rsidR="00416969" w:rsidRPr="00615879" w:rsidRDefault="00416969" w:rsidP="00416969">
      <w:pPr>
        <w:spacing w:after="0"/>
        <w:rPr>
          <w:rFonts w:cstheme="minorHAnsi"/>
          <w:sz w:val="24"/>
          <w:szCs w:val="24"/>
        </w:rPr>
      </w:pPr>
    </w:p>
    <w:p w:rsidR="00416969" w:rsidRPr="00615879" w:rsidRDefault="00416969" w:rsidP="00416969">
      <w:pPr>
        <w:spacing w:after="0"/>
        <w:rPr>
          <w:rFonts w:cstheme="minorHAnsi"/>
          <w:sz w:val="28"/>
          <w:szCs w:val="28"/>
        </w:rPr>
      </w:pPr>
      <w:r w:rsidRPr="00615879">
        <w:rPr>
          <w:rFonts w:cstheme="minorHAnsi"/>
          <w:sz w:val="24"/>
          <w:szCs w:val="24"/>
        </w:rPr>
        <w:t xml:space="preserve">                                                                    </w:t>
      </w:r>
    </w:p>
    <w:tbl>
      <w:tblPr>
        <w:tblStyle w:val="TableGrid"/>
        <w:tblW w:w="9475" w:type="dxa"/>
        <w:tblInd w:w="-5" w:type="dxa"/>
        <w:tblLayout w:type="fixed"/>
        <w:tblLook w:val="04A0" w:firstRow="1" w:lastRow="0" w:firstColumn="1" w:lastColumn="0" w:noHBand="0" w:noVBand="1"/>
      </w:tblPr>
      <w:tblGrid>
        <w:gridCol w:w="1530"/>
        <w:gridCol w:w="1710"/>
        <w:gridCol w:w="1710"/>
        <w:gridCol w:w="1980"/>
        <w:gridCol w:w="2545"/>
      </w:tblGrid>
      <w:tr w:rsidR="00416969" w:rsidRPr="00615879" w:rsidTr="00DC2987">
        <w:trPr>
          <w:trHeight w:val="350"/>
        </w:trPr>
        <w:tc>
          <w:tcPr>
            <w:tcW w:w="9475" w:type="dxa"/>
            <w:gridSpan w:val="5"/>
          </w:tcPr>
          <w:p w:rsidR="00416969" w:rsidRPr="00615879" w:rsidRDefault="00416969" w:rsidP="00DC2987">
            <w:pPr>
              <w:rPr>
                <w:rFonts w:cstheme="minorHAnsi"/>
                <w:sz w:val="24"/>
                <w:szCs w:val="24"/>
              </w:rPr>
            </w:pPr>
            <w:r w:rsidRPr="00615879">
              <w:rPr>
                <w:rFonts w:cstheme="minorHAnsi"/>
                <w:sz w:val="24"/>
                <w:szCs w:val="24"/>
              </w:rPr>
              <w:t>Q7. How much you could save before opening school bank account?</w:t>
            </w:r>
          </w:p>
        </w:tc>
      </w:tr>
      <w:tr w:rsidR="00416969" w:rsidRPr="00615879" w:rsidTr="00DC2987">
        <w:trPr>
          <w:trHeight w:val="350"/>
        </w:trPr>
        <w:tc>
          <w:tcPr>
            <w:tcW w:w="1530" w:type="dxa"/>
          </w:tcPr>
          <w:p w:rsidR="00416969" w:rsidRPr="00615879" w:rsidRDefault="00416969" w:rsidP="00416969">
            <w:pPr>
              <w:pStyle w:val="ListParagraph"/>
              <w:numPr>
                <w:ilvl w:val="0"/>
                <w:numId w:val="36"/>
              </w:numPr>
              <w:rPr>
                <w:rFonts w:cstheme="minorHAnsi"/>
                <w:sz w:val="24"/>
                <w:szCs w:val="24"/>
              </w:rPr>
            </w:pPr>
            <w:r w:rsidRPr="00615879">
              <w:rPr>
                <w:rFonts w:cstheme="minorHAnsi"/>
                <w:sz w:val="24"/>
                <w:szCs w:val="24"/>
              </w:rPr>
              <w:t xml:space="preserve">0-200      </w:t>
            </w:r>
          </w:p>
        </w:tc>
        <w:tc>
          <w:tcPr>
            <w:tcW w:w="1710" w:type="dxa"/>
          </w:tcPr>
          <w:p w:rsidR="00416969" w:rsidRPr="00615879" w:rsidRDefault="00416969" w:rsidP="00416969">
            <w:pPr>
              <w:pStyle w:val="ListParagraph"/>
              <w:numPr>
                <w:ilvl w:val="0"/>
                <w:numId w:val="34"/>
              </w:numPr>
              <w:rPr>
                <w:rFonts w:cstheme="minorHAnsi"/>
                <w:sz w:val="24"/>
                <w:szCs w:val="24"/>
              </w:rPr>
            </w:pPr>
            <w:r w:rsidRPr="00615879">
              <w:rPr>
                <w:rFonts w:cstheme="minorHAnsi"/>
                <w:sz w:val="24"/>
                <w:szCs w:val="24"/>
              </w:rPr>
              <w:t>201-500</w:t>
            </w:r>
          </w:p>
        </w:tc>
        <w:tc>
          <w:tcPr>
            <w:tcW w:w="1710" w:type="dxa"/>
          </w:tcPr>
          <w:p w:rsidR="00416969" w:rsidRPr="00615879" w:rsidRDefault="00416969" w:rsidP="00416969">
            <w:pPr>
              <w:pStyle w:val="ListParagraph"/>
              <w:numPr>
                <w:ilvl w:val="0"/>
                <w:numId w:val="34"/>
              </w:numPr>
              <w:rPr>
                <w:rFonts w:cstheme="minorHAnsi"/>
                <w:sz w:val="24"/>
                <w:szCs w:val="24"/>
              </w:rPr>
            </w:pPr>
            <w:r w:rsidRPr="00615879">
              <w:rPr>
                <w:rFonts w:cstheme="minorHAnsi"/>
                <w:sz w:val="24"/>
                <w:szCs w:val="24"/>
              </w:rPr>
              <w:t>501-1000</w:t>
            </w:r>
          </w:p>
        </w:tc>
        <w:tc>
          <w:tcPr>
            <w:tcW w:w="1980" w:type="dxa"/>
          </w:tcPr>
          <w:p w:rsidR="00416969" w:rsidRPr="00615879" w:rsidRDefault="00416969" w:rsidP="00416969">
            <w:pPr>
              <w:pStyle w:val="ListParagraph"/>
              <w:numPr>
                <w:ilvl w:val="0"/>
                <w:numId w:val="32"/>
              </w:numPr>
              <w:rPr>
                <w:rFonts w:cstheme="minorHAnsi"/>
                <w:sz w:val="24"/>
                <w:szCs w:val="24"/>
              </w:rPr>
            </w:pPr>
            <w:r w:rsidRPr="00615879">
              <w:rPr>
                <w:rFonts w:cstheme="minorHAnsi"/>
                <w:sz w:val="24"/>
                <w:szCs w:val="24"/>
              </w:rPr>
              <w:t>1001-2000</w:t>
            </w:r>
          </w:p>
        </w:tc>
        <w:tc>
          <w:tcPr>
            <w:tcW w:w="2545" w:type="dxa"/>
          </w:tcPr>
          <w:p w:rsidR="00416969" w:rsidRPr="00615879" w:rsidRDefault="00416969" w:rsidP="00416969">
            <w:pPr>
              <w:pStyle w:val="ListParagraph"/>
              <w:numPr>
                <w:ilvl w:val="0"/>
                <w:numId w:val="32"/>
              </w:numPr>
              <w:rPr>
                <w:rFonts w:cstheme="minorHAnsi"/>
                <w:sz w:val="24"/>
                <w:szCs w:val="24"/>
              </w:rPr>
            </w:pPr>
            <w:r w:rsidRPr="00615879">
              <w:rPr>
                <w:rFonts w:cstheme="minorHAnsi"/>
                <w:sz w:val="24"/>
                <w:szCs w:val="24"/>
              </w:rPr>
              <w:t xml:space="preserve">2001- higher   </w:t>
            </w:r>
          </w:p>
        </w:tc>
      </w:tr>
    </w:tbl>
    <w:p w:rsidR="00416969" w:rsidRPr="00615879" w:rsidRDefault="00416969" w:rsidP="00416969">
      <w:pPr>
        <w:spacing w:after="0"/>
        <w:rPr>
          <w:rFonts w:cstheme="minorHAnsi"/>
          <w:sz w:val="24"/>
          <w:szCs w:val="24"/>
        </w:rPr>
      </w:pPr>
      <w:r w:rsidRPr="00615879">
        <w:rPr>
          <w:rFonts w:cstheme="minorHAnsi"/>
          <w:sz w:val="24"/>
          <w:szCs w:val="24"/>
        </w:rPr>
        <w:t xml:space="preserve">      </w:t>
      </w:r>
    </w:p>
    <w:p w:rsidR="00416969" w:rsidRPr="00615879" w:rsidRDefault="00416969" w:rsidP="00416969">
      <w:pPr>
        <w:spacing w:after="0"/>
        <w:rPr>
          <w:rFonts w:cstheme="minorHAnsi"/>
          <w:sz w:val="24"/>
          <w:szCs w:val="24"/>
        </w:rPr>
      </w:pPr>
      <w:r w:rsidRPr="00615879">
        <w:rPr>
          <w:rFonts w:cstheme="minorHAnsi"/>
          <w:sz w:val="24"/>
          <w:szCs w:val="24"/>
        </w:rPr>
        <w:t xml:space="preserve">          </w:t>
      </w:r>
    </w:p>
    <w:tbl>
      <w:tblPr>
        <w:tblStyle w:val="TableGrid"/>
        <w:tblW w:w="9475" w:type="dxa"/>
        <w:tblInd w:w="-5" w:type="dxa"/>
        <w:tblLayout w:type="fixed"/>
        <w:tblLook w:val="04A0" w:firstRow="1" w:lastRow="0" w:firstColumn="1" w:lastColumn="0" w:noHBand="0" w:noVBand="1"/>
      </w:tblPr>
      <w:tblGrid>
        <w:gridCol w:w="2880"/>
        <w:gridCol w:w="3240"/>
        <w:gridCol w:w="3355"/>
      </w:tblGrid>
      <w:tr w:rsidR="00416969" w:rsidRPr="00615879" w:rsidTr="00DC2987">
        <w:trPr>
          <w:trHeight w:val="350"/>
        </w:trPr>
        <w:tc>
          <w:tcPr>
            <w:tcW w:w="9475" w:type="dxa"/>
            <w:gridSpan w:val="3"/>
          </w:tcPr>
          <w:p w:rsidR="00416969" w:rsidRPr="00615879" w:rsidRDefault="00416969" w:rsidP="00DC2987">
            <w:pPr>
              <w:rPr>
                <w:rFonts w:cstheme="minorHAnsi"/>
                <w:sz w:val="24"/>
                <w:szCs w:val="24"/>
              </w:rPr>
            </w:pPr>
            <w:r w:rsidRPr="00615879">
              <w:rPr>
                <w:rFonts w:cstheme="minorHAnsi"/>
                <w:sz w:val="24"/>
                <w:szCs w:val="24"/>
              </w:rPr>
              <w:t>Q8. Could you continue your savings before opening school bank account?</w:t>
            </w:r>
          </w:p>
        </w:tc>
      </w:tr>
      <w:tr w:rsidR="00416969" w:rsidRPr="00615879" w:rsidTr="00DC2987">
        <w:trPr>
          <w:trHeight w:val="350"/>
        </w:trPr>
        <w:tc>
          <w:tcPr>
            <w:tcW w:w="2880" w:type="dxa"/>
          </w:tcPr>
          <w:p w:rsidR="00416969" w:rsidRPr="00615879" w:rsidRDefault="00416969" w:rsidP="00416969">
            <w:pPr>
              <w:pStyle w:val="ListParagraph"/>
              <w:numPr>
                <w:ilvl w:val="0"/>
                <w:numId w:val="37"/>
              </w:numPr>
              <w:rPr>
                <w:rFonts w:cstheme="minorHAnsi"/>
                <w:sz w:val="24"/>
                <w:szCs w:val="24"/>
              </w:rPr>
            </w:pPr>
            <w:r w:rsidRPr="00615879">
              <w:rPr>
                <w:rFonts w:cstheme="minorHAnsi"/>
                <w:sz w:val="24"/>
                <w:szCs w:val="24"/>
              </w:rPr>
              <w:t>Successfully saving</w:t>
            </w:r>
          </w:p>
        </w:tc>
        <w:tc>
          <w:tcPr>
            <w:tcW w:w="3240" w:type="dxa"/>
          </w:tcPr>
          <w:p w:rsidR="00416969" w:rsidRPr="00615879" w:rsidRDefault="00416969" w:rsidP="00416969">
            <w:pPr>
              <w:pStyle w:val="ListParagraph"/>
              <w:numPr>
                <w:ilvl w:val="0"/>
                <w:numId w:val="37"/>
              </w:numPr>
              <w:rPr>
                <w:rFonts w:cstheme="minorHAnsi"/>
                <w:sz w:val="24"/>
                <w:szCs w:val="24"/>
              </w:rPr>
            </w:pPr>
            <w:r w:rsidRPr="00615879">
              <w:rPr>
                <w:rFonts w:cstheme="minorHAnsi"/>
                <w:sz w:val="24"/>
                <w:szCs w:val="24"/>
              </w:rPr>
              <w:t>Partially Successful</w:t>
            </w:r>
          </w:p>
        </w:tc>
        <w:tc>
          <w:tcPr>
            <w:tcW w:w="3355" w:type="dxa"/>
          </w:tcPr>
          <w:p w:rsidR="00416969" w:rsidRPr="00615879" w:rsidRDefault="00416969" w:rsidP="00416969">
            <w:pPr>
              <w:pStyle w:val="ListParagraph"/>
              <w:numPr>
                <w:ilvl w:val="0"/>
                <w:numId w:val="38"/>
              </w:numPr>
              <w:rPr>
                <w:rFonts w:cstheme="minorHAnsi"/>
                <w:sz w:val="24"/>
                <w:szCs w:val="24"/>
              </w:rPr>
            </w:pPr>
            <w:r w:rsidRPr="00615879">
              <w:rPr>
                <w:rFonts w:cstheme="minorHAnsi"/>
                <w:sz w:val="24"/>
                <w:szCs w:val="24"/>
              </w:rPr>
              <w:t xml:space="preserve">Cannot continue  </w:t>
            </w:r>
          </w:p>
        </w:tc>
      </w:tr>
    </w:tbl>
    <w:p w:rsidR="00416969" w:rsidRPr="00615879" w:rsidRDefault="00416969" w:rsidP="00416969">
      <w:pPr>
        <w:spacing w:after="0"/>
        <w:rPr>
          <w:rFonts w:cstheme="minorHAnsi"/>
          <w:sz w:val="24"/>
          <w:szCs w:val="24"/>
        </w:rPr>
      </w:pPr>
    </w:p>
    <w:tbl>
      <w:tblPr>
        <w:tblStyle w:val="TableGrid"/>
        <w:tblW w:w="9480" w:type="dxa"/>
        <w:tblInd w:w="-5" w:type="dxa"/>
        <w:tblLayout w:type="fixed"/>
        <w:tblLook w:val="04A0" w:firstRow="1" w:lastRow="0" w:firstColumn="1" w:lastColumn="0" w:noHBand="0" w:noVBand="1"/>
      </w:tblPr>
      <w:tblGrid>
        <w:gridCol w:w="2970"/>
        <w:gridCol w:w="3150"/>
        <w:gridCol w:w="3360"/>
      </w:tblGrid>
      <w:tr w:rsidR="00416969" w:rsidRPr="00615879" w:rsidTr="00DC2987">
        <w:trPr>
          <w:trHeight w:val="350"/>
        </w:trPr>
        <w:tc>
          <w:tcPr>
            <w:tcW w:w="9480" w:type="dxa"/>
            <w:gridSpan w:val="3"/>
          </w:tcPr>
          <w:p w:rsidR="00416969" w:rsidRPr="00615879" w:rsidRDefault="00416969" w:rsidP="00DC2987">
            <w:pPr>
              <w:rPr>
                <w:rFonts w:cstheme="minorHAnsi"/>
                <w:sz w:val="24"/>
                <w:szCs w:val="24"/>
              </w:rPr>
            </w:pPr>
            <w:r w:rsidRPr="00615879">
              <w:rPr>
                <w:rFonts w:cstheme="minorHAnsi"/>
                <w:sz w:val="24"/>
                <w:szCs w:val="24"/>
              </w:rPr>
              <w:t>Q9. How Frequently you save in the account?</w:t>
            </w:r>
          </w:p>
        </w:tc>
      </w:tr>
      <w:tr w:rsidR="00416969" w:rsidRPr="00615879" w:rsidTr="00DC2987">
        <w:trPr>
          <w:trHeight w:val="350"/>
        </w:trPr>
        <w:tc>
          <w:tcPr>
            <w:tcW w:w="2970" w:type="dxa"/>
          </w:tcPr>
          <w:p w:rsidR="00416969" w:rsidRPr="00615879" w:rsidRDefault="00416969" w:rsidP="00416969">
            <w:pPr>
              <w:pStyle w:val="ListParagraph"/>
              <w:numPr>
                <w:ilvl w:val="0"/>
                <w:numId w:val="39"/>
              </w:numPr>
              <w:rPr>
                <w:rFonts w:cstheme="minorHAnsi"/>
                <w:sz w:val="24"/>
                <w:szCs w:val="24"/>
              </w:rPr>
            </w:pPr>
            <w:r w:rsidRPr="00615879">
              <w:rPr>
                <w:rFonts w:cstheme="minorHAnsi"/>
                <w:sz w:val="24"/>
                <w:szCs w:val="24"/>
              </w:rPr>
              <w:t>Don’t save/ I have not added money since account was opened</w:t>
            </w:r>
          </w:p>
        </w:tc>
        <w:tc>
          <w:tcPr>
            <w:tcW w:w="3150" w:type="dxa"/>
          </w:tcPr>
          <w:p w:rsidR="00416969" w:rsidRPr="00615879" w:rsidRDefault="00416969" w:rsidP="00416969">
            <w:pPr>
              <w:pStyle w:val="ListParagraph"/>
              <w:numPr>
                <w:ilvl w:val="0"/>
                <w:numId w:val="39"/>
              </w:numPr>
              <w:rPr>
                <w:rFonts w:cstheme="minorHAnsi"/>
                <w:sz w:val="24"/>
                <w:szCs w:val="24"/>
              </w:rPr>
            </w:pPr>
            <w:r w:rsidRPr="00615879">
              <w:rPr>
                <w:rFonts w:cstheme="minorHAnsi"/>
                <w:sz w:val="24"/>
                <w:szCs w:val="24"/>
              </w:rPr>
              <w:t>At least once a month</w:t>
            </w:r>
          </w:p>
        </w:tc>
        <w:tc>
          <w:tcPr>
            <w:tcW w:w="3360" w:type="dxa"/>
          </w:tcPr>
          <w:p w:rsidR="00416969" w:rsidRPr="00615879" w:rsidRDefault="00416969" w:rsidP="00416969">
            <w:pPr>
              <w:pStyle w:val="ListParagraph"/>
              <w:numPr>
                <w:ilvl w:val="0"/>
                <w:numId w:val="39"/>
              </w:numPr>
              <w:rPr>
                <w:rFonts w:cstheme="minorHAnsi"/>
                <w:sz w:val="24"/>
                <w:szCs w:val="24"/>
              </w:rPr>
            </w:pPr>
            <w:r w:rsidRPr="00615879">
              <w:rPr>
                <w:rFonts w:cstheme="minorHAnsi"/>
                <w:sz w:val="24"/>
                <w:szCs w:val="24"/>
              </w:rPr>
              <w:t>Less than once a month</w:t>
            </w:r>
          </w:p>
        </w:tc>
      </w:tr>
      <w:tr w:rsidR="00416969" w:rsidRPr="00615879" w:rsidTr="00DC2987">
        <w:trPr>
          <w:trHeight w:val="350"/>
        </w:trPr>
        <w:tc>
          <w:tcPr>
            <w:tcW w:w="2970" w:type="dxa"/>
          </w:tcPr>
          <w:p w:rsidR="00416969" w:rsidRPr="00615879" w:rsidRDefault="00416969" w:rsidP="00416969">
            <w:pPr>
              <w:pStyle w:val="ListParagraph"/>
              <w:numPr>
                <w:ilvl w:val="0"/>
                <w:numId w:val="39"/>
              </w:numPr>
              <w:rPr>
                <w:rFonts w:cstheme="minorHAnsi"/>
                <w:sz w:val="24"/>
                <w:szCs w:val="24"/>
              </w:rPr>
            </w:pPr>
            <w:r w:rsidRPr="00615879">
              <w:rPr>
                <w:rFonts w:cstheme="minorHAnsi"/>
                <w:sz w:val="24"/>
                <w:szCs w:val="24"/>
              </w:rPr>
              <w:t>I put money as when I can</w:t>
            </w:r>
          </w:p>
        </w:tc>
        <w:tc>
          <w:tcPr>
            <w:tcW w:w="3150" w:type="dxa"/>
          </w:tcPr>
          <w:p w:rsidR="00416969" w:rsidRPr="00615879" w:rsidRDefault="00416969" w:rsidP="00416969">
            <w:pPr>
              <w:pStyle w:val="ListParagraph"/>
              <w:numPr>
                <w:ilvl w:val="0"/>
                <w:numId w:val="39"/>
              </w:numPr>
              <w:rPr>
                <w:rFonts w:cstheme="minorHAnsi"/>
                <w:sz w:val="24"/>
                <w:szCs w:val="24"/>
              </w:rPr>
            </w:pPr>
            <w:r w:rsidRPr="00615879">
              <w:rPr>
                <w:rFonts w:cstheme="minorHAnsi"/>
                <w:sz w:val="24"/>
                <w:szCs w:val="24"/>
              </w:rPr>
              <w:t>I have paid money in account but not in last 12 months</w:t>
            </w:r>
          </w:p>
        </w:tc>
        <w:tc>
          <w:tcPr>
            <w:tcW w:w="3360" w:type="dxa"/>
          </w:tcPr>
          <w:p w:rsidR="00416969" w:rsidRPr="00615879" w:rsidRDefault="00416969" w:rsidP="00416969">
            <w:pPr>
              <w:pStyle w:val="ListParagraph"/>
              <w:numPr>
                <w:ilvl w:val="0"/>
                <w:numId w:val="39"/>
              </w:numPr>
              <w:rPr>
                <w:rFonts w:cstheme="minorHAnsi"/>
                <w:sz w:val="24"/>
                <w:szCs w:val="24"/>
              </w:rPr>
            </w:pPr>
            <w:r w:rsidRPr="00615879">
              <w:rPr>
                <w:rFonts w:cstheme="minorHAnsi"/>
                <w:sz w:val="24"/>
                <w:szCs w:val="24"/>
              </w:rPr>
              <w:t>If others, please specify---------</w:t>
            </w:r>
          </w:p>
        </w:tc>
      </w:tr>
    </w:tbl>
    <w:p w:rsidR="00416969" w:rsidRPr="00615879" w:rsidRDefault="00416969" w:rsidP="00416969">
      <w:pPr>
        <w:spacing w:after="0"/>
        <w:rPr>
          <w:rFonts w:cstheme="minorHAnsi"/>
          <w:sz w:val="24"/>
          <w:szCs w:val="24"/>
        </w:rPr>
      </w:pPr>
      <w:r w:rsidRPr="00615879">
        <w:rPr>
          <w:rFonts w:cstheme="minorHAnsi"/>
          <w:sz w:val="24"/>
          <w:szCs w:val="24"/>
        </w:rPr>
        <w:t xml:space="preserve">       </w:t>
      </w:r>
    </w:p>
    <w:tbl>
      <w:tblPr>
        <w:tblStyle w:val="TableGrid"/>
        <w:tblW w:w="9475" w:type="dxa"/>
        <w:tblInd w:w="-5" w:type="dxa"/>
        <w:tblLayout w:type="fixed"/>
        <w:tblLook w:val="04A0" w:firstRow="1" w:lastRow="0" w:firstColumn="1" w:lastColumn="0" w:noHBand="0" w:noVBand="1"/>
      </w:tblPr>
      <w:tblGrid>
        <w:gridCol w:w="2070"/>
        <w:gridCol w:w="1440"/>
        <w:gridCol w:w="1980"/>
        <w:gridCol w:w="1620"/>
        <w:gridCol w:w="2365"/>
      </w:tblGrid>
      <w:tr w:rsidR="00416969" w:rsidRPr="00615879" w:rsidTr="00DC2987">
        <w:trPr>
          <w:trHeight w:val="350"/>
        </w:trPr>
        <w:tc>
          <w:tcPr>
            <w:tcW w:w="9475" w:type="dxa"/>
            <w:gridSpan w:val="5"/>
          </w:tcPr>
          <w:p w:rsidR="00416969" w:rsidRPr="00615879" w:rsidRDefault="00416969" w:rsidP="00DC2987">
            <w:pPr>
              <w:rPr>
                <w:rFonts w:cstheme="minorHAnsi"/>
                <w:sz w:val="24"/>
                <w:szCs w:val="24"/>
              </w:rPr>
            </w:pPr>
            <w:r w:rsidRPr="00615879">
              <w:rPr>
                <w:rFonts w:cstheme="minorHAnsi"/>
                <w:sz w:val="24"/>
                <w:szCs w:val="24"/>
              </w:rPr>
              <w:t>Q10. Do you agree that you are benefitted from School Bank Account?</w:t>
            </w:r>
          </w:p>
        </w:tc>
      </w:tr>
      <w:tr w:rsidR="00416969" w:rsidRPr="00615879" w:rsidTr="00DC2987">
        <w:trPr>
          <w:trHeight w:val="350"/>
        </w:trPr>
        <w:tc>
          <w:tcPr>
            <w:tcW w:w="2070" w:type="dxa"/>
          </w:tcPr>
          <w:p w:rsidR="00416969" w:rsidRPr="00615879" w:rsidRDefault="00416969" w:rsidP="00416969">
            <w:pPr>
              <w:pStyle w:val="ListParagraph"/>
              <w:numPr>
                <w:ilvl w:val="0"/>
                <w:numId w:val="40"/>
              </w:numPr>
              <w:rPr>
                <w:rFonts w:cstheme="minorHAnsi"/>
                <w:sz w:val="24"/>
                <w:szCs w:val="24"/>
              </w:rPr>
            </w:pPr>
            <w:r w:rsidRPr="00615879">
              <w:rPr>
                <w:rFonts w:cstheme="minorHAnsi"/>
                <w:sz w:val="24"/>
                <w:szCs w:val="24"/>
              </w:rPr>
              <w:t>Strongly Agree</w:t>
            </w:r>
          </w:p>
        </w:tc>
        <w:tc>
          <w:tcPr>
            <w:tcW w:w="1440" w:type="dxa"/>
          </w:tcPr>
          <w:p w:rsidR="00416969" w:rsidRPr="00615879" w:rsidRDefault="00416969" w:rsidP="00416969">
            <w:pPr>
              <w:pStyle w:val="ListParagraph"/>
              <w:numPr>
                <w:ilvl w:val="0"/>
                <w:numId w:val="40"/>
              </w:numPr>
              <w:rPr>
                <w:rFonts w:cstheme="minorHAnsi"/>
                <w:sz w:val="24"/>
                <w:szCs w:val="24"/>
              </w:rPr>
            </w:pPr>
            <w:r w:rsidRPr="00615879">
              <w:rPr>
                <w:rFonts w:cstheme="minorHAnsi"/>
                <w:sz w:val="24"/>
                <w:szCs w:val="24"/>
              </w:rPr>
              <w:t>Agree</w:t>
            </w:r>
          </w:p>
        </w:tc>
        <w:tc>
          <w:tcPr>
            <w:tcW w:w="1980" w:type="dxa"/>
          </w:tcPr>
          <w:p w:rsidR="00416969" w:rsidRPr="00615879" w:rsidRDefault="00416969" w:rsidP="00416969">
            <w:pPr>
              <w:pStyle w:val="ListParagraph"/>
              <w:numPr>
                <w:ilvl w:val="0"/>
                <w:numId w:val="40"/>
              </w:numPr>
              <w:rPr>
                <w:rFonts w:cstheme="minorHAnsi"/>
                <w:sz w:val="24"/>
                <w:szCs w:val="24"/>
              </w:rPr>
            </w:pPr>
            <w:r w:rsidRPr="00615879">
              <w:rPr>
                <w:rFonts w:cstheme="minorHAnsi"/>
                <w:sz w:val="24"/>
                <w:szCs w:val="24"/>
              </w:rPr>
              <w:t>Poorly Agree</w:t>
            </w:r>
          </w:p>
        </w:tc>
        <w:tc>
          <w:tcPr>
            <w:tcW w:w="1620" w:type="dxa"/>
          </w:tcPr>
          <w:p w:rsidR="00416969" w:rsidRPr="00615879" w:rsidRDefault="00416969" w:rsidP="00416969">
            <w:pPr>
              <w:pStyle w:val="ListParagraph"/>
              <w:numPr>
                <w:ilvl w:val="0"/>
                <w:numId w:val="40"/>
              </w:numPr>
              <w:rPr>
                <w:rFonts w:cstheme="minorHAnsi"/>
                <w:sz w:val="24"/>
                <w:szCs w:val="24"/>
              </w:rPr>
            </w:pPr>
            <w:r w:rsidRPr="00615879">
              <w:rPr>
                <w:rFonts w:cstheme="minorHAnsi"/>
                <w:sz w:val="24"/>
                <w:szCs w:val="24"/>
              </w:rPr>
              <w:t>Disagree</w:t>
            </w:r>
          </w:p>
        </w:tc>
        <w:tc>
          <w:tcPr>
            <w:tcW w:w="2365" w:type="dxa"/>
          </w:tcPr>
          <w:p w:rsidR="00416969" w:rsidRPr="00615879" w:rsidRDefault="00416969" w:rsidP="00416969">
            <w:pPr>
              <w:pStyle w:val="ListParagraph"/>
              <w:numPr>
                <w:ilvl w:val="0"/>
                <w:numId w:val="40"/>
              </w:numPr>
              <w:rPr>
                <w:rFonts w:cstheme="minorHAnsi"/>
                <w:sz w:val="24"/>
                <w:szCs w:val="24"/>
              </w:rPr>
            </w:pPr>
            <w:r w:rsidRPr="00615879">
              <w:rPr>
                <w:rFonts w:cstheme="minorHAnsi"/>
                <w:sz w:val="24"/>
                <w:szCs w:val="24"/>
              </w:rPr>
              <w:t>Strongly Disagree</w:t>
            </w:r>
          </w:p>
        </w:tc>
      </w:tr>
    </w:tbl>
    <w:p w:rsidR="00416969" w:rsidRPr="00615879" w:rsidRDefault="00416969" w:rsidP="00416969">
      <w:pPr>
        <w:spacing w:after="0"/>
        <w:rPr>
          <w:rFonts w:cstheme="minorHAnsi"/>
        </w:rPr>
      </w:pPr>
    </w:p>
    <w:tbl>
      <w:tblPr>
        <w:tblStyle w:val="TableGrid"/>
        <w:tblW w:w="9475" w:type="dxa"/>
        <w:tblInd w:w="-5" w:type="dxa"/>
        <w:tblLayout w:type="fixed"/>
        <w:tblLook w:val="04A0" w:firstRow="1" w:lastRow="0" w:firstColumn="1" w:lastColumn="0" w:noHBand="0" w:noVBand="1"/>
      </w:tblPr>
      <w:tblGrid>
        <w:gridCol w:w="2070"/>
        <w:gridCol w:w="2340"/>
        <w:gridCol w:w="2363"/>
        <w:gridCol w:w="2702"/>
      </w:tblGrid>
      <w:tr w:rsidR="00416969" w:rsidRPr="00615879" w:rsidTr="00DC2987">
        <w:trPr>
          <w:trHeight w:val="350"/>
        </w:trPr>
        <w:tc>
          <w:tcPr>
            <w:tcW w:w="9475" w:type="dxa"/>
            <w:gridSpan w:val="4"/>
          </w:tcPr>
          <w:p w:rsidR="00416969" w:rsidRPr="00615879" w:rsidRDefault="00416969" w:rsidP="00DC2987">
            <w:pPr>
              <w:rPr>
                <w:rFonts w:cstheme="minorHAnsi"/>
                <w:sz w:val="24"/>
                <w:szCs w:val="24"/>
              </w:rPr>
            </w:pPr>
            <w:r w:rsidRPr="00615879">
              <w:rPr>
                <w:rFonts w:cstheme="minorHAnsi"/>
                <w:sz w:val="24"/>
                <w:szCs w:val="24"/>
              </w:rPr>
              <w:t>Q11. What types of benefit you take from your Account?</w:t>
            </w:r>
          </w:p>
        </w:tc>
      </w:tr>
      <w:tr w:rsidR="00416969" w:rsidRPr="00615879" w:rsidTr="00DC2987">
        <w:trPr>
          <w:trHeight w:val="350"/>
        </w:trPr>
        <w:tc>
          <w:tcPr>
            <w:tcW w:w="2070" w:type="dxa"/>
          </w:tcPr>
          <w:p w:rsidR="00416969" w:rsidRPr="00615879" w:rsidRDefault="00416969" w:rsidP="00416969">
            <w:pPr>
              <w:pStyle w:val="ListParagraph"/>
              <w:numPr>
                <w:ilvl w:val="0"/>
                <w:numId w:val="41"/>
              </w:numPr>
              <w:rPr>
                <w:rFonts w:cstheme="minorHAnsi"/>
                <w:sz w:val="24"/>
                <w:szCs w:val="24"/>
              </w:rPr>
            </w:pPr>
            <w:r w:rsidRPr="00615879">
              <w:rPr>
                <w:rFonts w:cstheme="minorHAnsi"/>
                <w:sz w:val="24"/>
                <w:szCs w:val="24"/>
              </w:rPr>
              <w:t>No benefit</w:t>
            </w:r>
          </w:p>
        </w:tc>
        <w:tc>
          <w:tcPr>
            <w:tcW w:w="2340" w:type="dxa"/>
          </w:tcPr>
          <w:p w:rsidR="00416969" w:rsidRPr="00615879" w:rsidRDefault="00416969" w:rsidP="00416969">
            <w:pPr>
              <w:pStyle w:val="ListParagraph"/>
              <w:numPr>
                <w:ilvl w:val="0"/>
                <w:numId w:val="41"/>
              </w:numPr>
              <w:rPr>
                <w:rFonts w:cstheme="minorHAnsi"/>
                <w:sz w:val="24"/>
                <w:szCs w:val="24"/>
              </w:rPr>
            </w:pPr>
            <w:r w:rsidRPr="00615879">
              <w:rPr>
                <w:rFonts w:cstheme="minorHAnsi"/>
                <w:sz w:val="24"/>
                <w:szCs w:val="24"/>
              </w:rPr>
              <w:t>Increase in saving tendency</w:t>
            </w:r>
          </w:p>
        </w:tc>
        <w:tc>
          <w:tcPr>
            <w:tcW w:w="2363" w:type="dxa"/>
          </w:tcPr>
          <w:p w:rsidR="00416969" w:rsidRPr="00615879" w:rsidRDefault="00416969" w:rsidP="00416969">
            <w:pPr>
              <w:pStyle w:val="ListParagraph"/>
              <w:numPr>
                <w:ilvl w:val="0"/>
                <w:numId w:val="41"/>
              </w:numPr>
              <w:rPr>
                <w:rFonts w:cstheme="minorHAnsi"/>
                <w:sz w:val="24"/>
                <w:szCs w:val="24"/>
              </w:rPr>
            </w:pPr>
            <w:r w:rsidRPr="00615879">
              <w:rPr>
                <w:rFonts w:cstheme="minorHAnsi"/>
                <w:sz w:val="24"/>
                <w:szCs w:val="24"/>
              </w:rPr>
              <w:t>Privilege of using card</w:t>
            </w:r>
          </w:p>
        </w:tc>
        <w:tc>
          <w:tcPr>
            <w:tcW w:w="2702" w:type="dxa"/>
          </w:tcPr>
          <w:p w:rsidR="00416969" w:rsidRPr="00615879" w:rsidRDefault="00416969" w:rsidP="00416969">
            <w:pPr>
              <w:pStyle w:val="ListParagraph"/>
              <w:numPr>
                <w:ilvl w:val="0"/>
                <w:numId w:val="41"/>
              </w:numPr>
              <w:rPr>
                <w:rFonts w:cstheme="minorHAnsi"/>
                <w:sz w:val="24"/>
                <w:szCs w:val="24"/>
              </w:rPr>
            </w:pPr>
            <w:r w:rsidRPr="00615879">
              <w:rPr>
                <w:rFonts w:cstheme="minorHAnsi"/>
                <w:sz w:val="24"/>
                <w:szCs w:val="24"/>
              </w:rPr>
              <w:t>Make easier to pay school fee</w:t>
            </w:r>
          </w:p>
        </w:tc>
      </w:tr>
    </w:tbl>
    <w:p w:rsidR="00416969" w:rsidRPr="00615879" w:rsidRDefault="00416969" w:rsidP="00416969">
      <w:pPr>
        <w:spacing w:after="0"/>
        <w:rPr>
          <w:rFonts w:cstheme="minorHAnsi"/>
          <w:sz w:val="24"/>
          <w:szCs w:val="24"/>
        </w:rPr>
      </w:pPr>
    </w:p>
    <w:tbl>
      <w:tblPr>
        <w:tblStyle w:val="TableGrid"/>
        <w:tblW w:w="9475" w:type="dxa"/>
        <w:tblInd w:w="-5" w:type="dxa"/>
        <w:tblLayout w:type="fixed"/>
        <w:tblLook w:val="04A0" w:firstRow="1" w:lastRow="0" w:firstColumn="1" w:lastColumn="0" w:noHBand="0" w:noVBand="1"/>
      </w:tblPr>
      <w:tblGrid>
        <w:gridCol w:w="2070"/>
        <w:gridCol w:w="1440"/>
        <w:gridCol w:w="1980"/>
        <w:gridCol w:w="1620"/>
        <w:gridCol w:w="2365"/>
      </w:tblGrid>
      <w:tr w:rsidR="00416969" w:rsidRPr="00615879" w:rsidTr="00DC2987">
        <w:trPr>
          <w:trHeight w:val="350"/>
        </w:trPr>
        <w:tc>
          <w:tcPr>
            <w:tcW w:w="9475" w:type="dxa"/>
            <w:gridSpan w:val="5"/>
          </w:tcPr>
          <w:p w:rsidR="00416969" w:rsidRPr="00615879" w:rsidRDefault="00416969" w:rsidP="00DC2987">
            <w:pPr>
              <w:rPr>
                <w:rFonts w:cstheme="minorHAnsi"/>
                <w:sz w:val="24"/>
                <w:szCs w:val="24"/>
              </w:rPr>
            </w:pPr>
            <w:r w:rsidRPr="00615879">
              <w:rPr>
                <w:rFonts w:cstheme="minorHAnsi"/>
                <w:sz w:val="24"/>
                <w:szCs w:val="24"/>
              </w:rPr>
              <w:t>Q12. Do you think that you are being financially literate?</w:t>
            </w:r>
          </w:p>
        </w:tc>
      </w:tr>
      <w:tr w:rsidR="00416969" w:rsidRPr="00615879" w:rsidTr="00DC2987">
        <w:trPr>
          <w:trHeight w:val="350"/>
        </w:trPr>
        <w:tc>
          <w:tcPr>
            <w:tcW w:w="2070" w:type="dxa"/>
          </w:tcPr>
          <w:p w:rsidR="00416969" w:rsidRPr="00615879" w:rsidRDefault="00416969" w:rsidP="00416969">
            <w:pPr>
              <w:pStyle w:val="ListParagraph"/>
              <w:numPr>
                <w:ilvl w:val="0"/>
                <w:numId w:val="40"/>
              </w:numPr>
              <w:rPr>
                <w:rFonts w:cstheme="minorHAnsi"/>
                <w:sz w:val="24"/>
                <w:szCs w:val="24"/>
              </w:rPr>
            </w:pPr>
            <w:r w:rsidRPr="00615879">
              <w:rPr>
                <w:rFonts w:cstheme="minorHAnsi"/>
                <w:sz w:val="24"/>
                <w:szCs w:val="24"/>
              </w:rPr>
              <w:t>Strongly Agree</w:t>
            </w:r>
          </w:p>
        </w:tc>
        <w:tc>
          <w:tcPr>
            <w:tcW w:w="1440" w:type="dxa"/>
          </w:tcPr>
          <w:p w:rsidR="00416969" w:rsidRPr="00615879" w:rsidRDefault="00416969" w:rsidP="00416969">
            <w:pPr>
              <w:pStyle w:val="ListParagraph"/>
              <w:numPr>
                <w:ilvl w:val="0"/>
                <w:numId w:val="40"/>
              </w:numPr>
              <w:rPr>
                <w:rFonts w:cstheme="minorHAnsi"/>
                <w:sz w:val="24"/>
                <w:szCs w:val="24"/>
              </w:rPr>
            </w:pPr>
            <w:r w:rsidRPr="00615879">
              <w:rPr>
                <w:rFonts w:cstheme="minorHAnsi"/>
                <w:sz w:val="24"/>
                <w:szCs w:val="24"/>
              </w:rPr>
              <w:t>Agree</w:t>
            </w:r>
          </w:p>
        </w:tc>
        <w:tc>
          <w:tcPr>
            <w:tcW w:w="1980" w:type="dxa"/>
          </w:tcPr>
          <w:p w:rsidR="00416969" w:rsidRPr="00615879" w:rsidRDefault="00416969" w:rsidP="00416969">
            <w:pPr>
              <w:pStyle w:val="ListParagraph"/>
              <w:numPr>
                <w:ilvl w:val="0"/>
                <w:numId w:val="40"/>
              </w:numPr>
              <w:rPr>
                <w:rFonts w:cstheme="minorHAnsi"/>
                <w:sz w:val="24"/>
                <w:szCs w:val="24"/>
              </w:rPr>
            </w:pPr>
            <w:r w:rsidRPr="00615879">
              <w:rPr>
                <w:rFonts w:cstheme="minorHAnsi"/>
                <w:sz w:val="24"/>
                <w:szCs w:val="24"/>
              </w:rPr>
              <w:t>Poorly Agree</w:t>
            </w:r>
          </w:p>
        </w:tc>
        <w:tc>
          <w:tcPr>
            <w:tcW w:w="1620" w:type="dxa"/>
          </w:tcPr>
          <w:p w:rsidR="00416969" w:rsidRPr="00615879" w:rsidRDefault="00416969" w:rsidP="00416969">
            <w:pPr>
              <w:pStyle w:val="ListParagraph"/>
              <w:numPr>
                <w:ilvl w:val="0"/>
                <w:numId w:val="40"/>
              </w:numPr>
              <w:rPr>
                <w:rFonts w:cstheme="minorHAnsi"/>
                <w:sz w:val="24"/>
                <w:szCs w:val="24"/>
              </w:rPr>
            </w:pPr>
            <w:r w:rsidRPr="00615879">
              <w:rPr>
                <w:rFonts w:cstheme="minorHAnsi"/>
                <w:sz w:val="24"/>
                <w:szCs w:val="24"/>
              </w:rPr>
              <w:t>Disagree</w:t>
            </w:r>
          </w:p>
        </w:tc>
        <w:tc>
          <w:tcPr>
            <w:tcW w:w="2365" w:type="dxa"/>
          </w:tcPr>
          <w:p w:rsidR="00416969" w:rsidRPr="00615879" w:rsidRDefault="00416969" w:rsidP="00416969">
            <w:pPr>
              <w:pStyle w:val="ListParagraph"/>
              <w:numPr>
                <w:ilvl w:val="0"/>
                <w:numId w:val="40"/>
              </w:numPr>
              <w:rPr>
                <w:rFonts w:cstheme="minorHAnsi"/>
                <w:sz w:val="24"/>
                <w:szCs w:val="24"/>
              </w:rPr>
            </w:pPr>
            <w:r w:rsidRPr="00615879">
              <w:rPr>
                <w:rFonts w:cstheme="minorHAnsi"/>
                <w:sz w:val="24"/>
                <w:szCs w:val="24"/>
              </w:rPr>
              <w:t>Strongly Disagree</w:t>
            </w:r>
          </w:p>
        </w:tc>
      </w:tr>
    </w:tbl>
    <w:p w:rsidR="00416969" w:rsidRPr="00615879" w:rsidRDefault="00416969" w:rsidP="00416969">
      <w:pPr>
        <w:spacing w:after="0"/>
        <w:rPr>
          <w:rFonts w:cstheme="minorHAnsi"/>
        </w:rPr>
      </w:pPr>
    </w:p>
    <w:tbl>
      <w:tblPr>
        <w:tblStyle w:val="TableGrid"/>
        <w:tblW w:w="9475" w:type="dxa"/>
        <w:tblInd w:w="-5" w:type="dxa"/>
        <w:tblLayout w:type="fixed"/>
        <w:tblLook w:val="04A0" w:firstRow="1" w:lastRow="0" w:firstColumn="1" w:lastColumn="0" w:noHBand="0" w:noVBand="1"/>
      </w:tblPr>
      <w:tblGrid>
        <w:gridCol w:w="4770"/>
        <w:gridCol w:w="4705"/>
      </w:tblGrid>
      <w:tr w:rsidR="00416969" w:rsidRPr="00615879" w:rsidTr="00DC2987">
        <w:trPr>
          <w:trHeight w:val="350"/>
        </w:trPr>
        <w:tc>
          <w:tcPr>
            <w:tcW w:w="9475" w:type="dxa"/>
            <w:gridSpan w:val="2"/>
          </w:tcPr>
          <w:p w:rsidR="00416969" w:rsidRPr="00615879" w:rsidRDefault="00416969" w:rsidP="00DC2987">
            <w:pPr>
              <w:rPr>
                <w:rFonts w:cstheme="minorHAnsi"/>
              </w:rPr>
            </w:pPr>
            <w:r w:rsidRPr="00615879">
              <w:rPr>
                <w:rFonts w:cstheme="minorHAnsi"/>
                <w:sz w:val="24"/>
                <w:szCs w:val="24"/>
              </w:rPr>
              <w:t>Q13.Do you want con</w:t>
            </w:r>
            <w:r w:rsidRPr="00615879">
              <w:rPr>
                <w:rFonts w:cstheme="minorHAnsi"/>
                <w:sz w:val="24"/>
                <w:szCs w:val="26"/>
              </w:rPr>
              <w:t>tinue the</w:t>
            </w:r>
            <w:r w:rsidRPr="00615879">
              <w:rPr>
                <w:rFonts w:cstheme="minorHAnsi"/>
              </w:rPr>
              <w:t xml:space="preserve"> </w:t>
            </w:r>
            <w:r w:rsidRPr="00615879">
              <w:rPr>
                <w:rFonts w:cstheme="minorHAnsi"/>
                <w:sz w:val="24"/>
                <w:szCs w:val="26"/>
              </w:rPr>
              <w:t>Account?</w:t>
            </w:r>
          </w:p>
        </w:tc>
      </w:tr>
      <w:tr w:rsidR="00416969" w:rsidRPr="00615879" w:rsidTr="00DC2987">
        <w:trPr>
          <w:trHeight w:val="350"/>
        </w:trPr>
        <w:tc>
          <w:tcPr>
            <w:tcW w:w="4770" w:type="dxa"/>
          </w:tcPr>
          <w:p w:rsidR="00416969" w:rsidRPr="00615879" w:rsidRDefault="00416969" w:rsidP="00416969">
            <w:pPr>
              <w:pStyle w:val="ListParagraph"/>
              <w:numPr>
                <w:ilvl w:val="0"/>
                <w:numId w:val="41"/>
              </w:numPr>
              <w:rPr>
                <w:rFonts w:cstheme="minorHAnsi"/>
                <w:sz w:val="24"/>
                <w:szCs w:val="26"/>
              </w:rPr>
            </w:pPr>
            <w:r w:rsidRPr="00615879">
              <w:rPr>
                <w:rFonts w:cstheme="minorHAnsi"/>
                <w:sz w:val="24"/>
                <w:szCs w:val="26"/>
              </w:rPr>
              <w:t>Yes</w:t>
            </w:r>
          </w:p>
        </w:tc>
        <w:tc>
          <w:tcPr>
            <w:tcW w:w="4705" w:type="dxa"/>
          </w:tcPr>
          <w:p w:rsidR="00416969" w:rsidRPr="00615879" w:rsidRDefault="00416969" w:rsidP="00416969">
            <w:pPr>
              <w:pStyle w:val="ListParagraph"/>
              <w:numPr>
                <w:ilvl w:val="0"/>
                <w:numId w:val="41"/>
              </w:numPr>
              <w:rPr>
                <w:rFonts w:cstheme="minorHAnsi"/>
                <w:sz w:val="24"/>
                <w:szCs w:val="24"/>
              </w:rPr>
            </w:pPr>
            <w:r w:rsidRPr="00615879">
              <w:rPr>
                <w:rFonts w:cstheme="minorHAnsi"/>
                <w:sz w:val="24"/>
                <w:szCs w:val="26"/>
              </w:rPr>
              <w:t>No</w:t>
            </w:r>
          </w:p>
        </w:tc>
      </w:tr>
    </w:tbl>
    <w:p w:rsidR="00416969" w:rsidRPr="00615879" w:rsidRDefault="00416969" w:rsidP="00416969">
      <w:pPr>
        <w:spacing w:after="0"/>
        <w:rPr>
          <w:rFonts w:cstheme="minorHAnsi"/>
          <w:sz w:val="24"/>
          <w:szCs w:val="26"/>
        </w:rPr>
      </w:pPr>
    </w:p>
    <w:tbl>
      <w:tblPr>
        <w:tblStyle w:val="TableGrid"/>
        <w:tblW w:w="9475" w:type="dxa"/>
        <w:tblInd w:w="-5" w:type="dxa"/>
        <w:tblLayout w:type="fixed"/>
        <w:tblLook w:val="04A0" w:firstRow="1" w:lastRow="0" w:firstColumn="1" w:lastColumn="0" w:noHBand="0" w:noVBand="1"/>
      </w:tblPr>
      <w:tblGrid>
        <w:gridCol w:w="3060"/>
        <w:gridCol w:w="1980"/>
        <w:gridCol w:w="2070"/>
        <w:gridCol w:w="2365"/>
      </w:tblGrid>
      <w:tr w:rsidR="00416969" w:rsidRPr="00615879" w:rsidTr="00DC2987">
        <w:trPr>
          <w:trHeight w:val="350"/>
        </w:trPr>
        <w:tc>
          <w:tcPr>
            <w:tcW w:w="9475" w:type="dxa"/>
            <w:gridSpan w:val="4"/>
          </w:tcPr>
          <w:p w:rsidR="00416969" w:rsidRPr="00615879" w:rsidRDefault="00416969" w:rsidP="00DC2987">
            <w:pPr>
              <w:rPr>
                <w:rFonts w:cstheme="minorHAnsi"/>
                <w:sz w:val="24"/>
                <w:szCs w:val="26"/>
              </w:rPr>
            </w:pPr>
            <w:r w:rsidRPr="00615879">
              <w:rPr>
                <w:rFonts w:cstheme="minorHAnsi"/>
                <w:sz w:val="24"/>
                <w:szCs w:val="26"/>
              </w:rPr>
              <w:t>Q14.If you don’t want to continue the account then what is the reason?</w:t>
            </w:r>
          </w:p>
          <w:p w:rsidR="00416969" w:rsidRPr="00615879" w:rsidRDefault="00416969" w:rsidP="00DC2987">
            <w:pPr>
              <w:rPr>
                <w:rFonts w:cstheme="minorHAnsi"/>
                <w:sz w:val="24"/>
                <w:szCs w:val="24"/>
              </w:rPr>
            </w:pPr>
          </w:p>
        </w:tc>
      </w:tr>
      <w:tr w:rsidR="00416969" w:rsidRPr="00615879" w:rsidTr="00DC2987">
        <w:trPr>
          <w:trHeight w:val="350"/>
        </w:trPr>
        <w:tc>
          <w:tcPr>
            <w:tcW w:w="3060" w:type="dxa"/>
          </w:tcPr>
          <w:p w:rsidR="00416969" w:rsidRPr="00615879" w:rsidRDefault="00416969" w:rsidP="00416969">
            <w:pPr>
              <w:pStyle w:val="ListParagraph"/>
              <w:numPr>
                <w:ilvl w:val="0"/>
                <w:numId w:val="42"/>
              </w:numPr>
              <w:rPr>
                <w:rFonts w:cstheme="minorHAnsi"/>
                <w:sz w:val="24"/>
                <w:szCs w:val="24"/>
              </w:rPr>
            </w:pPr>
            <w:r w:rsidRPr="00615879">
              <w:rPr>
                <w:rFonts w:cstheme="minorHAnsi"/>
                <w:sz w:val="24"/>
                <w:szCs w:val="24"/>
              </w:rPr>
              <w:t>Unwillingness for complexity of transaction</w:t>
            </w:r>
          </w:p>
        </w:tc>
        <w:tc>
          <w:tcPr>
            <w:tcW w:w="1980" w:type="dxa"/>
          </w:tcPr>
          <w:p w:rsidR="00416969" w:rsidRPr="00615879" w:rsidRDefault="00416969" w:rsidP="00416969">
            <w:pPr>
              <w:pStyle w:val="ListParagraph"/>
              <w:numPr>
                <w:ilvl w:val="0"/>
                <w:numId w:val="43"/>
              </w:numPr>
              <w:rPr>
                <w:rFonts w:cstheme="minorHAnsi"/>
                <w:sz w:val="24"/>
                <w:szCs w:val="24"/>
              </w:rPr>
            </w:pPr>
            <w:r w:rsidRPr="00615879">
              <w:rPr>
                <w:rFonts w:cstheme="minorHAnsi"/>
                <w:sz w:val="24"/>
                <w:szCs w:val="24"/>
              </w:rPr>
              <w:t>Poor financial condition</w:t>
            </w:r>
          </w:p>
        </w:tc>
        <w:tc>
          <w:tcPr>
            <w:tcW w:w="2070" w:type="dxa"/>
          </w:tcPr>
          <w:p w:rsidR="00416969" w:rsidRPr="00615879" w:rsidRDefault="00416969" w:rsidP="00416969">
            <w:pPr>
              <w:pStyle w:val="ListParagraph"/>
              <w:numPr>
                <w:ilvl w:val="0"/>
                <w:numId w:val="43"/>
              </w:numPr>
              <w:rPr>
                <w:rFonts w:cstheme="minorHAnsi"/>
                <w:sz w:val="24"/>
                <w:szCs w:val="24"/>
              </w:rPr>
            </w:pPr>
            <w:r w:rsidRPr="00615879">
              <w:rPr>
                <w:rFonts w:cstheme="minorHAnsi"/>
                <w:sz w:val="24"/>
                <w:szCs w:val="24"/>
              </w:rPr>
              <w:t>Lack of branch near school</w:t>
            </w:r>
          </w:p>
        </w:tc>
        <w:tc>
          <w:tcPr>
            <w:tcW w:w="2365" w:type="dxa"/>
          </w:tcPr>
          <w:p w:rsidR="00416969" w:rsidRPr="00615879" w:rsidRDefault="00416969" w:rsidP="00416969">
            <w:pPr>
              <w:pStyle w:val="ListParagraph"/>
              <w:numPr>
                <w:ilvl w:val="0"/>
                <w:numId w:val="43"/>
              </w:numPr>
              <w:rPr>
                <w:rFonts w:cstheme="minorHAnsi"/>
                <w:sz w:val="24"/>
                <w:szCs w:val="24"/>
              </w:rPr>
            </w:pPr>
            <w:r w:rsidRPr="00615879">
              <w:rPr>
                <w:rFonts w:cstheme="minorHAnsi"/>
                <w:sz w:val="24"/>
                <w:szCs w:val="24"/>
              </w:rPr>
              <w:t>Lack of ATM Booth Availability</w:t>
            </w:r>
          </w:p>
        </w:tc>
      </w:tr>
    </w:tbl>
    <w:p w:rsidR="00416969" w:rsidRPr="00615879" w:rsidRDefault="00416969" w:rsidP="00416969">
      <w:pPr>
        <w:spacing w:after="0"/>
        <w:rPr>
          <w:rFonts w:cstheme="minorHAnsi"/>
          <w:sz w:val="24"/>
          <w:szCs w:val="24"/>
        </w:rPr>
      </w:pPr>
    </w:p>
    <w:p w:rsidR="00416969" w:rsidRPr="00615879" w:rsidRDefault="00416969" w:rsidP="00416969">
      <w:pPr>
        <w:spacing w:after="0"/>
        <w:rPr>
          <w:rFonts w:cstheme="minorHAnsi"/>
          <w:sz w:val="28"/>
          <w:szCs w:val="24"/>
        </w:rPr>
      </w:pPr>
      <w:r w:rsidRPr="00615879">
        <w:rPr>
          <w:rFonts w:cstheme="minorHAnsi"/>
          <w:sz w:val="28"/>
          <w:szCs w:val="24"/>
        </w:rPr>
        <w:lastRenderedPageBreak/>
        <w:t xml:space="preserve">                                                     </w:t>
      </w:r>
    </w:p>
    <w:p w:rsidR="00416969" w:rsidRPr="00615879" w:rsidRDefault="00416969" w:rsidP="00416969">
      <w:pPr>
        <w:spacing w:after="0"/>
        <w:rPr>
          <w:rFonts w:cstheme="minorHAnsi"/>
          <w:sz w:val="24"/>
          <w:szCs w:val="26"/>
        </w:rPr>
      </w:pPr>
      <w:r w:rsidRPr="00615879">
        <w:rPr>
          <w:rFonts w:cstheme="minorHAnsi"/>
          <w:b/>
          <w:sz w:val="28"/>
          <w:szCs w:val="24"/>
        </w:rPr>
        <w:t xml:space="preserve">Guardians involved in school banking: </w:t>
      </w:r>
    </w:p>
    <w:p w:rsidR="00416969" w:rsidRPr="00615879" w:rsidRDefault="00416969" w:rsidP="00416969">
      <w:pPr>
        <w:spacing w:after="0"/>
        <w:rPr>
          <w:rFonts w:cstheme="minorHAnsi"/>
          <w:sz w:val="24"/>
          <w:szCs w:val="24"/>
        </w:rPr>
      </w:pPr>
    </w:p>
    <w:tbl>
      <w:tblPr>
        <w:tblStyle w:val="TableGrid"/>
        <w:tblW w:w="9475" w:type="dxa"/>
        <w:tblInd w:w="-5" w:type="dxa"/>
        <w:tblLayout w:type="fixed"/>
        <w:tblLook w:val="04A0" w:firstRow="1" w:lastRow="0" w:firstColumn="1" w:lastColumn="0" w:noHBand="0" w:noVBand="1"/>
      </w:tblPr>
      <w:tblGrid>
        <w:gridCol w:w="2160"/>
        <w:gridCol w:w="1980"/>
        <w:gridCol w:w="2633"/>
        <w:gridCol w:w="2702"/>
      </w:tblGrid>
      <w:tr w:rsidR="00416969" w:rsidRPr="00615879" w:rsidTr="00DC2987">
        <w:trPr>
          <w:trHeight w:val="350"/>
        </w:trPr>
        <w:tc>
          <w:tcPr>
            <w:tcW w:w="9475" w:type="dxa"/>
            <w:gridSpan w:val="4"/>
          </w:tcPr>
          <w:p w:rsidR="00416969" w:rsidRPr="00615879" w:rsidRDefault="00416969" w:rsidP="00DC2987">
            <w:pPr>
              <w:rPr>
                <w:rFonts w:cstheme="minorHAnsi"/>
                <w:sz w:val="24"/>
                <w:szCs w:val="24"/>
              </w:rPr>
            </w:pPr>
            <w:r w:rsidRPr="00615879">
              <w:rPr>
                <w:rFonts w:cstheme="minorHAnsi"/>
                <w:sz w:val="24"/>
                <w:szCs w:val="24"/>
              </w:rPr>
              <w:t>Q1. How do you know about School Banking?</w:t>
            </w:r>
          </w:p>
        </w:tc>
      </w:tr>
      <w:tr w:rsidR="00416969" w:rsidRPr="00615879" w:rsidTr="00DC2987">
        <w:trPr>
          <w:trHeight w:val="350"/>
        </w:trPr>
        <w:tc>
          <w:tcPr>
            <w:tcW w:w="2160" w:type="dxa"/>
          </w:tcPr>
          <w:p w:rsidR="00416969" w:rsidRPr="00615879" w:rsidRDefault="00416969" w:rsidP="00416969">
            <w:pPr>
              <w:pStyle w:val="ListParagraph"/>
              <w:numPr>
                <w:ilvl w:val="0"/>
                <w:numId w:val="37"/>
              </w:numPr>
              <w:rPr>
                <w:rFonts w:cstheme="minorHAnsi"/>
                <w:sz w:val="24"/>
                <w:szCs w:val="24"/>
              </w:rPr>
            </w:pPr>
            <w:r w:rsidRPr="00615879">
              <w:rPr>
                <w:rFonts w:cstheme="minorHAnsi"/>
                <w:sz w:val="24"/>
                <w:szCs w:val="24"/>
              </w:rPr>
              <w:t>Family/Friend/Neighbor</w:t>
            </w:r>
          </w:p>
        </w:tc>
        <w:tc>
          <w:tcPr>
            <w:tcW w:w="1980" w:type="dxa"/>
          </w:tcPr>
          <w:p w:rsidR="00416969" w:rsidRPr="00615879" w:rsidRDefault="00416969" w:rsidP="00416969">
            <w:pPr>
              <w:pStyle w:val="ListParagraph"/>
              <w:numPr>
                <w:ilvl w:val="0"/>
                <w:numId w:val="37"/>
              </w:numPr>
              <w:rPr>
                <w:rFonts w:cstheme="minorHAnsi"/>
                <w:sz w:val="24"/>
                <w:szCs w:val="24"/>
              </w:rPr>
            </w:pPr>
            <w:r w:rsidRPr="00615879">
              <w:rPr>
                <w:rFonts w:cstheme="minorHAnsi"/>
                <w:sz w:val="24"/>
                <w:szCs w:val="24"/>
              </w:rPr>
              <w:t>Bank Officials</w:t>
            </w:r>
          </w:p>
        </w:tc>
        <w:tc>
          <w:tcPr>
            <w:tcW w:w="2633" w:type="dxa"/>
          </w:tcPr>
          <w:p w:rsidR="00416969" w:rsidRPr="00615879" w:rsidRDefault="00416969" w:rsidP="00416969">
            <w:pPr>
              <w:pStyle w:val="ListParagraph"/>
              <w:numPr>
                <w:ilvl w:val="0"/>
                <w:numId w:val="37"/>
              </w:numPr>
              <w:rPr>
                <w:rFonts w:cstheme="minorHAnsi"/>
                <w:sz w:val="24"/>
                <w:szCs w:val="24"/>
              </w:rPr>
            </w:pPr>
            <w:r w:rsidRPr="00615879">
              <w:rPr>
                <w:rFonts w:cstheme="minorHAnsi"/>
                <w:sz w:val="24"/>
                <w:szCs w:val="24"/>
              </w:rPr>
              <w:t>Media Advertisement</w:t>
            </w:r>
          </w:p>
        </w:tc>
        <w:tc>
          <w:tcPr>
            <w:tcW w:w="2702" w:type="dxa"/>
          </w:tcPr>
          <w:p w:rsidR="00416969" w:rsidRPr="00615879" w:rsidRDefault="00416969" w:rsidP="00416969">
            <w:pPr>
              <w:pStyle w:val="ListParagraph"/>
              <w:numPr>
                <w:ilvl w:val="0"/>
                <w:numId w:val="37"/>
              </w:numPr>
              <w:rPr>
                <w:rFonts w:cstheme="minorHAnsi"/>
                <w:sz w:val="24"/>
                <w:szCs w:val="24"/>
              </w:rPr>
            </w:pPr>
            <w:r w:rsidRPr="00615879">
              <w:rPr>
                <w:rFonts w:cstheme="minorHAnsi"/>
                <w:sz w:val="24"/>
                <w:szCs w:val="24"/>
              </w:rPr>
              <w:t>School Teacher</w:t>
            </w:r>
          </w:p>
        </w:tc>
      </w:tr>
    </w:tbl>
    <w:p w:rsidR="00416969" w:rsidRPr="00615879" w:rsidRDefault="00416969" w:rsidP="00416969">
      <w:pPr>
        <w:spacing w:after="0"/>
        <w:rPr>
          <w:rFonts w:cstheme="minorHAnsi"/>
          <w:sz w:val="24"/>
          <w:szCs w:val="24"/>
        </w:rPr>
      </w:pPr>
    </w:p>
    <w:tbl>
      <w:tblPr>
        <w:tblStyle w:val="TableGrid"/>
        <w:tblW w:w="9475" w:type="dxa"/>
        <w:tblInd w:w="-5" w:type="dxa"/>
        <w:tblLayout w:type="fixed"/>
        <w:tblLook w:val="04A0" w:firstRow="1" w:lastRow="0" w:firstColumn="1" w:lastColumn="0" w:noHBand="0" w:noVBand="1"/>
      </w:tblPr>
      <w:tblGrid>
        <w:gridCol w:w="2070"/>
        <w:gridCol w:w="1440"/>
        <w:gridCol w:w="1980"/>
        <w:gridCol w:w="1620"/>
        <w:gridCol w:w="2365"/>
      </w:tblGrid>
      <w:tr w:rsidR="00416969" w:rsidRPr="00615879" w:rsidTr="00DC2987">
        <w:trPr>
          <w:trHeight w:val="350"/>
        </w:trPr>
        <w:tc>
          <w:tcPr>
            <w:tcW w:w="9475" w:type="dxa"/>
            <w:gridSpan w:val="5"/>
          </w:tcPr>
          <w:p w:rsidR="00416969" w:rsidRPr="00615879" w:rsidRDefault="00416969" w:rsidP="00DC2987">
            <w:pPr>
              <w:rPr>
                <w:rFonts w:cstheme="minorHAnsi"/>
                <w:sz w:val="24"/>
                <w:szCs w:val="24"/>
              </w:rPr>
            </w:pPr>
            <w:r w:rsidRPr="00615879">
              <w:rPr>
                <w:rFonts w:cstheme="minorHAnsi"/>
                <w:sz w:val="24"/>
                <w:szCs w:val="24"/>
              </w:rPr>
              <w:t>Q2. Do you agree that you are benefitted from School Bank Account?</w:t>
            </w:r>
          </w:p>
        </w:tc>
      </w:tr>
      <w:tr w:rsidR="00416969" w:rsidRPr="00615879" w:rsidTr="00DC2987">
        <w:trPr>
          <w:trHeight w:val="350"/>
        </w:trPr>
        <w:tc>
          <w:tcPr>
            <w:tcW w:w="2070" w:type="dxa"/>
          </w:tcPr>
          <w:p w:rsidR="00416969" w:rsidRPr="00615879" w:rsidRDefault="00416969" w:rsidP="00416969">
            <w:pPr>
              <w:pStyle w:val="ListParagraph"/>
              <w:numPr>
                <w:ilvl w:val="0"/>
                <w:numId w:val="40"/>
              </w:numPr>
              <w:rPr>
                <w:rFonts w:cstheme="minorHAnsi"/>
                <w:sz w:val="24"/>
                <w:szCs w:val="24"/>
              </w:rPr>
            </w:pPr>
            <w:r w:rsidRPr="00615879">
              <w:rPr>
                <w:rFonts w:cstheme="minorHAnsi"/>
                <w:sz w:val="24"/>
                <w:szCs w:val="24"/>
              </w:rPr>
              <w:t>Strongly Agree</w:t>
            </w:r>
          </w:p>
        </w:tc>
        <w:tc>
          <w:tcPr>
            <w:tcW w:w="1440" w:type="dxa"/>
          </w:tcPr>
          <w:p w:rsidR="00416969" w:rsidRPr="00615879" w:rsidRDefault="00416969" w:rsidP="00416969">
            <w:pPr>
              <w:pStyle w:val="ListParagraph"/>
              <w:numPr>
                <w:ilvl w:val="0"/>
                <w:numId w:val="40"/>
              </w:numPr>
              <w:rPr>
                <w:rFonts w:cstheme="minorHAnsi"/>
                <w:sz w:val="24"/>
                <w:szCs w:val="24"/>
              </w:rPr>
            </w:pPr>
            <w:r w:rsidRPr="00615879">
              <w:rPr>
                <w:rFonts w:cstheme="minorHAnsi"/>
                <w:sz w:val="24"/>
                <w:szCs w:val="24"/>
              </w:rPr>
              <w:t>Agree</w:t>
            </w:r>
          </w:p>
        </w:tc>
        <w:tc>
          <w:tcPr>
            <w:tcW w:w="1980" w:type="dxa"/>
          </w:tcPr>
          <w:p w:rsidR="00416969" w:rsidRPr="00615879" w:rsidRDefault="00416969" w:rsidP="00416969">
            <w:pPr>
              <w:pStyle w:val="ListParagraph"/>
              <w:numPr>
                <w:ilvl w:val="0"/>
                <w:numId w:val="40"/>
              </w:numPr>
              <w:rPr>
                <w:rFonts w:cstheme="minorHAnsi"/>
                <w:sz w:val="24"/>
                <w:szCs w:val="24"/>
              </w:rPr>
            </w:pPr>
            <w:r w:rsidRPr="00615879">
              <w:rPr>
                <w:rFonts w:cstheme="minorHAnsi"/>
                <w:sz w:val="24"/>
                <w:szCs w:val="24"/>
              </w:rPr>
              <w:t>Poorly Agree</w:t>
            </w:r>
          </w:p>
        </w:tc>
        <w:tc>
          <w:tcPr>
            <w:tcW w:w="1620" w:type="dxa"/>
          </w:tcPr>
          <w:p w:rsidR="00416969" w:rsidRPr="00615879" w:rsidRDefault="00416969" w:rsidP="00416969">
            <w:pPr>
              <w:pStyle w:val="ListParagraph"/>
              <w:numPr>
                <w:ilvl w:val="0"/>
                <w:numId w:val="40"/>
              </w:numPr>
              <w:rPr>
                <w:rFonts w:cstheme="minorHAnsi"/>
                <w:sz w:val="24"/>
                <w:szCs w:val="24"/>
              </w:rPr>
            </w:pPr>
            <w:r w:rsidRPr="00615879">
              <w:rPr>
                <w:rFonts w:cstheme="minorHAnsi"/>
                <w:sz w:val="24"/>
                <w:szCs w:val="24"/>
              </w:rPr>
              <w:t>Disagree</w:t>
            </w:r>
          </w:p>
        </w:tc>
        <w:tc>
          <w:tcPr>
            <w:tcW w:w="2365" w:type="dxa"/>
          </w:tcPr>
          <w:p w:rsidR="00416969" w:rsidRPr="00615879" w:rsidRDefault="00416969" w:rsidP="00416969">
            <w:pPr>
              <w:pStyle w:val="ListParagraph"/>
              <w:numPr>
                <w:ilvl w:val="0"/>
                <w:numId w:val="40"/>
              </w:numPr>
              <w:rPr>
                <w:rFonts w:cstheme="minorHAnsi"/>
                <w:sz w:val="24"/>
                <w:szCs w:val="24"/>
              </w:rPr>
            </w:pPr>
            <w:r w:rsidRPr="00615879">
              <w:rPr>
                <w:rFonts w:cstheme="minorHAnsi"/>
                <w:sz w:val="24"/>
                <w:szCs w:val="24"/>
              </w:rPr>
              <w:t>Strongly Disagree</w:t>
            </w:r>
          </w:p>
        </w:tc>
      </w:tr>
    </w:tbl>
    <w:p w:rsidR="00416969" w:rsidRPr="00615879" w:rsidRDefault="00416969" w:rsidP="00416969">
      <w:pPr>
        <w:spacing w:after="0"/>
        <w:rPr>
          <w:rFonts w:cstheme="minorHAnsi"/>
          <w:sz w:val="24"/>
          <w:szCs w:val="24"/>
        </w:rPr>
      </w:pPr>
    </w:p>
    <w:tbl>
      <w:tblPr>
        <w:tblStyle w:val="TableGrid"/>
        <w:tblW w:w="9475" w:type="dxa"/>
        <w:tblInd w:w="-5" w:type="dxa"/>
        <w:tblLayout w:type="fixed"/>
        <w:tblLook w:val="04A0" w:firstRow="1" w:lastRow="0" w:firstColumn="1" w:lastColumn="0" w:noHBand="0" w:noVBand="1"/>
      </w:tblPr>
      <w:tblGrid>
        <w:gridCol w:w="1710"/>
        <w:gridCol w:w="1620"/>
        <w:gridCol w:w="2160"/>
        <w:gridCol w:w="2160"/>
        <w:gridCol w:w="1825"/>
      </w:tblGrid>
      <w:tr w:rsidR="00416969" w:rsidRPr="00615879" w:rsidTr="00DC2987">
        <w:trPr>
          <w:trHeight w:val="350"/>
        </w:trPr>
        <w:tc>
          <w:tcPr>
            <w:tcW w:w="9475" w:type="dxa"/>
            <w:gridSpan w:val="5"/>
          </w:tcPr>
          <w:p w:rsidR="00416969" w:rsidRPr="00615879" w:rsidRDefault="00416969" w:rsidP="00DC2987">
            <w:pPr>
              <w:rPr>
                <w:rFonts w:cstheme="minorHAnsi"/>
                <w:sz w:val="24"/>
                <w:szCs w:val="24"/>
              </w:rPr>
            </w:pPr>
            <w:r w:rsidRPr="00615879">
              <w:rPr>
                <w:rFonts w:cstheme="minorHAnsi"/>
                <w:sz w:val="24"/>
                <w:szCs w:val="24"/>
              </w:rPr>
              <w:t>Q3. What type of benefit you get from this account?</w:t>
            </w:r>
          </w:p>
          <w:p w:rsidR="00416969" w:rsidRPr="00615879" w:rsidRDefault="00416969" w:rsidP="00DC2987">
            <w:pPr>
              <w:rPr>
                <w:rFonts w:cstheme="minorHAnsi"/>
                <w:sz w:val="24"/>
                <w:szCs w:val="24"/>
              </w:rPr>
            </w:pPr>
          </w:p>
        </w:tc>
      </w:tr>
      <w:tr w:rsidR="00416969" w:rsidRPr="00615879" w:rsidTr="00DC2987">
        <w:trPr>
          <w:trHeight w:val="350"/>
        </w:trPr>
        <w:tc>
          <w:tcPr>
            <w:tcW w:w="1710" w:type="dxa"/>
          </w:tcPr>
          <w:p w:rsidR="00416969" w:rsidRPr="00615879" w:rsidRDefault="00416969" w:rsidP="00416969">
            <w:pPr>
              <w:pStyle w:val="ListParagraph"/>
              <w:numPr>
                <w:ilvl w:val="0"/>
                <w:numId w:val="44"/>
              </w:numPr>
              <w:rPr>
                <w:rFonts w:cstheme="minorHAnsi"/>
                <w:sz w:val="24"/>
                <w:szCs w:val="24"/>
              </w:rPr>
            </w:pPr>
            <w:r w:rsidRPr="00615879">
              <w:rPr>
                <w:rFonts w:cstheme="minorHAnsi"/>
                <w:sz w:val="24"/>
                <w:szCs w:val="24"/>
              </w:rPr>
              <w:t>Increase in saving tendency</w:t>
            </w:r>
          </w:p>
        </w:tc>
        <w:tc>
          <w:tcPr>
            <w:tcW w:w="1620" w:type="dxa"/>
          </w:tcPr>
          <w:p w:rsidR="00416969" w:rsidRPr="00615879" w:rsidRDefault="00416969" w:rsidP="00416969">
            <w:pPr>
              <w:pStyle w:val="ListParagraph"/>
              <w:numPr>
                <w:ilvl w:val="0"/>
                <w:numId w:val="44"/>
              </w:numPr>
              <w:rPr>
                <w:rFonts w:cstheme="minorHAnsi"/>
                <w:sz w:val="24"/>
                <w:szCs w:val="24"/>
              </w:rPr>
            </w:pPr>
            <w:r w:rsidRPr="00615879">
              <w:rPr>
                <w:rFonts w:cstheme="minorHAnsi"/>
                <w:sz w:val="24"/>
                <w:szCs w:val="24"/>
              </w:rPr>
              <w:t>Maximum interest</w:t>
            </w:r>
          </w:p>
        </w:tc>
        <w:tc>
          <w:tcPr>
            <w:tcW w:w="2160" w:type="dxa"/>
          </w:tcPr>
          <w:p w:rsidR="00416969" w:rsidRPr="00615879" w:rsidRDefault="00416969" w:rsidP="00416969">
            <w:pPr>
              <w:pStyle w:val="ListParagraph"/>
              <w:numPr>
                <w:ilvl w:val="0"/>
                <w:numId w:val="44"/>
              </w:numPr>
              <w:rPr>
                <w:rFonts w:cstheme="minorHAnsi"/>
                <w:sz w:val="24"/>
                <w:szCs w:val="24"/>
              </w:rPr>
            </w:pPr>
            <w:r w:rsidRPr="00615879">
              <w:rPr>
                <w:rFonts w:cstheme="minorHAnsi"/>
                <w:sz w:val="24"/>
                <w:szCs w:val="24"/>
              </w:rPr>
              <w:t>Social and Economic empowerment</w:t>
            </w:r>
          </w:p>
        </w:tc>
        <w:tc>
          <w:tcPr>
            <w:tcW w:w="2160" w:type="dxa"/>
          </w:tcPr>
          <w:p w:rsidR="00416969" w:rsidRPr="00615879" w:rsidRDefault="00416969" w:rsidP="00416969">
            <w:pPr>
              <w:pStyle w:val="ListParagraph"/>
              <w:numPr>
                <w:ilvl w:val="0"/>
                <w:numId w:val="44"/>
              </w:numPr>
              <w:rPr>
                <w:rFonts w:cstheme="minorHAnsi"/>
                <w:sz w:val="24"/>
                <w:szCs w:val="24"/>
              </w:rPr>
            </w:pPr>
            <w:r w:rsidRPr="00615879">
              <w:rPr>
                <w:rFonts w:cstheme="minorHAnsi"/>
                <w:sz w:val="24"/>
                <w:szCs w:val="24"/>
              </w:rPr>
              <w:t>Complementary insurance coverage</w:t>
            </w:r>
          </w:p>
        </w:tc>
        <w:tc>
          <w:tcPr>
            <w:tcW w:w="1825" w:type="dxa"/>
          </w:tcPr>
          <w:p w:rsidR="00416969" w:rsidRPr="00615879" w:rsidRDefault="00416969" w:rsidP="00416969">
            <w:pPr>
              <w:pStyle w:val="ListParagraph"/>
              <w:numPr>
                <w:ilvl w:val="0"/>
                <w:numId w:val="44"/>
              </w:numPr>
              <w:rPr>
                <w:rFonts w:cstheme="minorHAnsi"/>
                <w:sz w:val="24"/>
                <w:szCs w:val="24"/>
              </w:rPr>
            </w:pPr>
            <w:r w:rsidRPr="00615879">
              <w:rPr>
                <w:rFonts w:cstheme="minorHAnsi"/>
                <w:sz w:val="24"/>
                <w:szCs w:val="24"/>
              </w:rPr>
              <w:t>Internet Banking facilities</w:t>
            </w:r>
          </w:p>
        </w:tc>
      </w:tr>
    </w:tbl>
    <w:p w:rsidR="00416969" w:rsidRPr="00615879" w:rsidRDefault="00416969" w:rsidP="00416969">
      <w:pPr>
        <w:spacing w:after="0"/>
        <w:rPr>
          <w:rFonts w:cstheme="minorHAnsi"/>
          <w:sz w:val="24"/>
          <w:szCs w:val="24"/>
        </w:rPr>
      </w:pPr>
    </w:p>
    <w:tbl>
      <w:tblPr>
        <w:tblStyle w:val="TableGrid"/>
        <w:tblW w:w="9475" w:type="dxa"/>
        <w:tblInd w:w="-5" w:type="dxa"/>
        <w:tblLayout w:type="fixed"/>
        <w:tblLook w:val="04A0" w:firstRow="1" w:lastRow="0" w:firstColumn="1" w:lastColumn="0" w:noHBand="0" w:noVBand="1"/>
      </w:tblPr>
      <w:tblGrid>
        <w:gridCol w:w="4770"/>
        <w:gridCol w:w="4705"/>
      </w:tblGrid>
      <w:tr w:rsidR="00416969" w:rsidRPr="00615879" w:rsidTr="00DC2987">
        <w:trPr>
          <w:trHeight w:val="350"/>
        </w:trPr>
        <w:tc>
          <w:tcPr>
            <w:tcW w:w="9475" w:type="dxa"/>
            <w:gridSpan w:val="2"/>
          </w:tcPr>
          <w:p w:rsidR="00416969" w:rsidRPr="00615879" w:rsidRDefault="00416969" w:rsidP="00DC2987">
            <w:pPr>
              <w:rPr>
                <w:rFonts w:cstheme="minorHAnsi"/>
              </w:rPr>
            </w:pPr>
            <w:r w:rsidRPr="00615879">
              <w:rPr>
                <w:rFonts w:cstheme="minorHAnsi"/>
                <w:sz w:val="24"/>
                <w:szCs w:val="24"/>
              </w:rPr>
              <w:t>Q4. Do you think your child is successful to save his pocket money?</w:t>
            </w:r>
          </w:p>
        </w:tc>
      </w:tr>
      <w:tr w:rsidR="00416969" w:rsidRPr="00615879" w:rsidTr="00DC2987">
        <w:trPr>
          <w:trHeight w:val="350"/>
        </w:trPr>
        <w:tc>
          <w:tcPr>
            <w:tcW w:w="4770" w:type="dxa"/>
          </w:tcPr>
          <w:p w:rsidR="00416969" w:rsidRPr="00615879" w:rsidRDefault="00416969" w:rsidP="00416969">
            <w:pPr>
              <w:pStyle w:val="ListParagraph"/>
              <w:numPr>
                <w:ilvl w:val="0"/>
                <w:numId w:val="41"/>
              </w:numPr>
              <w:rPr>
                <w:rFonts w:cstheme="minorHAnsi"/>
                <w:sz w:val="24"/>
                <w:szCs w:val="26"/>
              </w:rPr>
            </w:pPr>
            <w:r w:rsidRPr="00615879">
              <w:rPr>
                <w:rFonts w:cstheme="minorHAnsi"/>
                <w:sz w:val="24"/>
                <w:szCs w:val="26"/>
              </w:rPr>
              <w:t>Yes</w:t>
            </w:r>
          </w:p>
        </w:tc>
        <w:tc>
          <w:tcPr>
            <w:tcW w:w="4705" w:type="dxa"/>
          </w:tcPr>
          <w:p w:rsidR="00416969" w:rsidRPr="00615879" w:rsidRDefault="00416969" w:rsidP="00416969">
            <w:pPr>
              <w:pStyle w:val="ListParagraph"/>
              <w:numPr>
                <w:ilvl w:val="0"/>
                <w:numId w:val="41"/>
              </w:numPr>
              <w:rPr>
                <w:rFonts w:cstheme="minorHAnsi"/>
                <w:sz w:val="24"/>
                <w:szCs w:val="24"/>
              </w:rPr>
            </w:pPr>
            <w:r w:rsidRPr="00615879">
              <w:rPr>
                <w:rFonts w:cstheme="minorHAnsi"/>
                <w:sz w:val="24"/>
                <w:szCs w:val="26"/>
              </w:rPr>
              <w:t>No</w:t>
            </w:r>
          </w:p>
        </w:tc>
      </w:tr>
    </w:tbl>
    <w:p w:rsidR="00416969" w:rsidRPr="00615879" w:rsidRDefault="00416969" w:rsidP="00416969">
      <w:pPr>
        <w:spacing w:after="0"/>
        <w:rPr>
          <w:rFonts w:cstheme="minorHAnsi"/>
          <w:sz w:val="24"/>
          <w:szCs w:val="24"/>
        </w:rPr>
      </w:pPr>
    </w:p>
    <w:tbl>
      <w:tblPr>
        <w:tblStyle w:val="TableGrid"/>
        <w:tblW w:w="9475" w:type="dxa"/>
        <w:tblInd w:w="-5" w:type="dxa"/>
        <w:tblLayout w:type="fixed"/>
        <w:tblLook w:val="04A0" w:firstRow="1" w:lastRow="0" w:firstColumn="1" w:lastColumn="0" w:noHBand="0" w:noVBand="1"/>
      </w:tblPr>
      <w:tblGrid>
        <w:gridCol w:w="2070"/>
        <w:gridCol w:w="1440"/>
        <w:gridCol w:w="1980"/>
        <w:gridCol w:w="1620"/>
        <w:gridCol w:w="2365"/>
      </w:tblGrid>
      <w:tr w:rsidR="00416969" w:rsidRPr="00615879" w:rsidTr="00DC2987">
        <w:trPr>
          <w:trHeight w:val="350"/>
        </w:trPr>
        <w:tc>
          <w:tcPr>
            <w:tcW w:w="9475" w:type="dxa"/>
            <w:gridSpan w:val="5"/>
          </w:tcPr>
          <w:p w:rsidR="00416969" w:rsidRPr="00615879" w:rsidRDefault="00416969" w:rsidP="00DC2987">
            <w:pPr>
              <w:rPr>
                <w:rFonts w:cstheme="minorHAnsi"/>
                <w:sz w:val="24"/>
                <w:szCs w:val="24"/>
              </w:rPr>
            </w:pPr>
            <w:r w:rsidRPr="00615879">
              <w:rPr>
                <w:rFonts w:cstheme="minorHAnsi"/>
                <w:sz w:val="24"/>
                <w:szCs w:val="24"/>
              </w:rPr>
              <w:t>Q5.  Do you think that your child is successful to be financially literate?</w:t>
            </w:r>
          </w:p>
        </w:tc>
      </w:tr>
      <w:tr w:rsidR="00416969" w:rsidRPr="00615879" w:rsidTr="00DC2987">
        <w:trPr>
          <w:trHeight w:val="350"/>
        </w:trPr>
        <w:tc>
          <w:tcPr>
            <w:tcW w:w="2070" w:type="dxa"/>
          </w:tcPr>
          <w:p w:rsidR="00416969" w:rsidRPr="00615879" w:rsidRDefault="00416969" w:rsidP="00416969">
            <w:pPr>
              <w:pStyle w:val="ListParagraph"/>
              <w:numPr>
                <w:ilvl w:val="0"/>
                <w:numId w:val="40"/>
              </w:numPr>
              <w:rPr>
                <w:rFonts w:cstheme="minorHAnsi"/>
                <w:sz w:val="24"/>
                <w:szCs w:val="24"/>
              </w:rPr>
            </w:pPr>
            <w:r w:rsidRPr="00615879">
              <w:rPr>
                <w:rFonts w:cstheme="minorHAnsi"/>
                <w:sz w:val="24"/>
                <w:szCs w:val="24"/>
              </w:rPr>
              <w:t>Strongly Agree</w:t>
            </w:r>
          </w:p>
        </w:tc>
        <w:tc>
          <w:tcPr>
            <w:tcW w:w="1440" w:type="dxa"/>
          </w:tcPr>
          <w:p w:rsidR="00416969" w:rsidRPr="00615879" w:rsidRDefault="00416969" w:rsidP="00416969">
            <w:pPr>
              <w:pStyle w:val="ListParagraph"/>
              <w:numPr>
                <w:ilvl w:val="0"/>
                <w:numId w:val="40"/>
              </w:numPr>
              <w:rPr>
                <w:rFonts w:cstheme="minorHAnsi"/>
                <w:sz w:val="24"/>
                <w:szCs w:val="24"/>
              </w:rPr>
            </w:pPr>
            <w:r w:rsidRPr="00615879">
              <w:rPr>
                <w:rFonts w:cstheme="minorHAnsi"/>
                <w:sz w:val="24"/>
                <w:szCs w:val="24"/>
              </w:rPr>
              <w:t>Agree</w:t>
            </w:r>
          </w:p>
        </w:tc>
        <w:tc>
          <w:tcPr>
            <w:tcW w:w="1980" w:type="dxa"/>
          </w:tcPr>
          <w:p w:rsidR="00416969" w:rsidRPr="00615879" w:rsidRDefault="00416969" w:rsidP="00416969">
            <w:pPr>
              <w:pStyle w:val="ListParagraph"/>
              <w:numPr>
                <w:ilvl w:val="0"/>
                <w:numId w:val="40"/>
              </w:numPr>
              <w:rPr>
                <w:rFonts w:cstheme="minorHAnsi"/>
                <w:sz w:val="24"/>
                <w:szCs w:val="24"/>
              </w:rPr>
            </w:pPr>
            <w:r w:rsidRPr="00615879">
              <w:rPr>
                <w:rFonts w:cstheme="minorHAnsi"/>
                <w:sz w:val="24"/>
                <w:szCs w:val="24"/>
              </w:rPr>
              <w:t>Poorly Agree</w:t>
            </w:r>
          </w:p>
        </w:tc>
        <w:tc>
          <w:tcPr>
            <w:tcW w:w="1620" w:type="dxa"/>
          </w:tcPr>
          <w:p w:rsidR="00416969" w:rsidRPr="00615879" w:rsidRDefault="00416969" w:rsidP="00416969">
            <w:pPr>
              <w:pStyle w:val="ListParagraph"/>
              <w:numPr>
                <w:ilvl w:val="0"/>
                <w:numId w:val="40"/>
              </w:numPr>
              <w:rPr>
                <w:rFonts w:cstheme="minorHAnsi"/>
                <w:sz w:val="24"/>
                <w:szCs w:val="24"/>
              </w:rPr>
            </w:pPr>
            <w:r w:rsidRPr="00615879">
              <w:rPr>
                <w:rFonts w:cstheme="minorHAnsi"/>
                <w:sz w:val="24"/>
                <w:szCs w:val="24"/>
              </w:rPr>
              <w:t>Disagree</w:t>
            </w:r>
          </w:p>
        </w:tc>
        <w:tc>
          <w:tcPr>
            <w:tcW w:w="2365" w:type="dxa"/>
          </w:tcPr>
          <w:p w:rsidR="00416969" w:rsidRPr="00615879" w:rsidRDefault="00416969" w:rsidP="00416969">
            <w:pPr>
              <w:pStyle w:val="ListParagraph"/>
              <w:numPr>
                <w:ilvl w:val="0"/>
                <w:numId w:val="40"/>
              </w:numPr>
              <w:rPr>
                <w:rFonts w:cstheme="minorHAnsi"/>
                <w:sz w:val="24"/>
                <w:szCs w:val="24"/>
              </w:rPr>
            </w:pPr>
            <w:r w:rsidRPr="00615879">
              <w:rPr>
                <w:rFonts w:cstheme="minorHAnsi"/>
                <w:sz w:val="24"/>
                <w:szCs w:val="24"/>
              </w:rPr>
              <w:t>Strongly Disagree</w:t>
            </w:r>
          </w:p>
        </w:tc>
      </w:tr>
    </w:tbl>
    <w:p w:rsidR="00416969" w:rsidRPr="00615879" w:rsidRDefault="00416969" w:rsidP="00416969">
      <w:pPr>
        <w:spacing w:after="0"/>
        <w:rPr>
          <w:rFonts w:cstheme="minorHAnsi"/>
        </w:rPr>
      </w:pPr>
    </w:p>
    <w:tbl>
      <w:tblPr>
        <w:tblStyle w:val="TableGrid"/>
        <w:tblW w:w="9475" w:type="dxa"/>
        <w:tblInd w:w="-5" w:type="dxa"/>
        <w:tblLayout w:type="fixed"/>
        <w:tblLook w:val="04A0" w:firstRow="1" w:lastRow="0" w:firstColumn="1" w:lastColumn="0" w:noHBand="0" w:noVBand="1"/>
      </w:tblPr>
      <w:tblGrid>
        <w:gridCol w:w="2250"/>
        <w:gridCol w:w="2250"/>
        <w:gridCol w:w="2250"/>
        <w:gridCol w:w="2725"/>
      </w:tblGrid>
      <w:tr w:rsidR="00416969" w:rsidRPr="00615879" w:rsidTr="00DC2987">
        <w:trPr>
          <w:trHeight w:val="350"/>
        </w:trPr>
        <w:tc>
          <w:tcPr>
            <w:tcW w:w="9475" w:type="dxa"/>
            <w:gridSpan w:val="4"/>
          </w:tcPr>
          <w:p w:rsidR="00416969" w:rsidRPr="00615879" w:rsidRDefault="00416969" w:rsidP="00DC2987">
            <w:pPr>
              <w:rPr>
                <w:rFonts w:cstheme="minorHAnsi"/>
                <w:sz w:val="24"/>
                <w:szCs w:val="24"/>
              </w:rPr>
            </w:pPr>
            <w:r w:rsidRPr="00615879">
              <w:rPr>
                <w:rFonts w:cstheme="minorHAnsi"/>
                <w:sz w:val="24"/>
                <w:szCs w:val="24"/>
              </w:rPr>
              <w:t>Q6. Do you have any recommendation about the school bank account? Please specify -</w:t>
            </w:r>
          </w:p>
        </w:tc>
      </w:tr>
      <w:tr w:rsidR="00416969" w:rsidRPr="00615879" w:rsidTr="00DC2987">
        <w:trPr>
          <w:trHeight w:val="350"/>
        </w:trPr>
        <w:tc>
          <w:tcPr>
            <w:tcW w:w="2250" w:type="dxa"/>
          </w:tcPr>
          <w:p w:rsidR="00416969" w:rsidRPr="00615879" w:rsidRDefault="00416969" w:rsidP="00416969">
            <w:pPr>
              <w:pStyle w:val="ListParagraph"/>
              <w:numPr>
                <w:ilvl w:val="0"/>
                <w:numId w:val="45"/>
              </w:numPr>
              <w:rPr>
                <w:rFonts w:cstheme="minorHAnsi"/>
                <w:sz w:val="24"/>
                <w:szCs w:val="24"/>
              </w:rPr>
            </w:pPr>
            <w:r w:rsidRPr="00615879">
              <w:rPr>
                <w:rFonts w:cstheme="minorHAnsi"/>
                <w:sz w:val="24"/>
                <w:szCs w:val="24"/>
              </w:rPr>
              <w:t>No recommendation</w:t>
            </w:r>
          </w:p>
        </w:tc>
        <w:tc>
          <w:tcPr>
            <w:tcW w:w="2250" w:type="dxa"/>
          </w:tcPr>
          <w:p w:rsidR="00416969" w:rsidRPr="00615879" w:rsidRDefault="00416969" w:rsidP="00416969">
            <w:pPr>
              <w:pStyle w:val="ListParagraph"/>
              <w:numPr>
                <w:ilvl w:val="0"/>
                <w:numId w:val="45"/>
              </w:numPr>
              <w:rPr>
                <w:rFonts w:cstheme="minorHAnsi"/>
                <w:sz w:val="24"/>
                <w:szCs w:val="24"/>
              </w:rPr>
            </w:pPr>
            <w:r w:rsidRPr="00615879">
              <w:rPr>
                <w:rFonts w:cstheme="minorHAnsi"/>
                <w:sz w:val="24"/>
                <w:szCs w:val="24"/>
              </w:rPr>
              <w:t>Lack of ATM Booth Availability</w:t>
            </w:r>
          </w:p>
        </w:tc>
        <w:tc>
          <w:tcPr>
            <w:tcW w:w="2250" w:type="dxa"/>
          </w:tcPr>
          <w:p w:rsidR="00416969" w:rsidRPr="00615879" w:rsidRDefault="00416969" w:rsidP="00416969">
            <w:pPr>
              <w:pStyle w:val="ListParagraph"/>
              <w:numPr>
                <w:ilvl w:val="0"/>
                <w:numId w:val="45"/>
              </w:numPr>
              <w:rPr>
                <w:rFonts w:cstheme="minorHAnsi"/>
                <w:sz w:val="24"/>
                <w:szCs w:val="24"/>
              </w:rPr>
            </w:pPr>
            <w:r w:rsidRPr="00615879">
              <w:rPr>
                <w:rFonts w:cstheme="minorHAnsi"/>
                <w:sz w:val="24"/>
                <w:szCs w:val="24"/>
              </w:rPr>
              <w:t>Lack of branch near school</w:t>
            </w:r>
          </w:p>
        </w:tc>
        <w:tc>
          <w:tcPr>
            <w:tcW w:w="2725" w:type="dxa"/>
          </w:tcPr>
          <w:p w:rsidR="00416969" w:rsidRPr="00615879" w:rsidRDefault="00416969" w:rsidP="00416969">
            <w:pPr>
              <w:pStyle w:val="ListParagraph"/>
              <w:numPr>
                <w:ilvl w:val="0"/>
                <w:numId w:val="45"/>
              </w:numPr>
              <w:rPr>
                <w:rFonts w:cstheme="minorHAnsi"/>
                <w:sz w:val="24"/>
                <w:szCs w:val="24"/>
              </w:rPr>
            </w:pPr>
            <w:r w:rsidRPr="00615879">
              <w:rPr>
                <w:rFonts w:cstheme="minorHAnsi"/>
                <w:sz w:val="24"/>
                <w:szCs w:val="24"/>
              </w:rPr>
              <w:t>Opening account system should be made easier</w:t>
            </w:r>
          </w:p>
        </w:tc>
      </w:tr>
    </w:tbl>
    <w:p w:rsidR="00416969" w:rsidRPr="00615879" w:rsidRDefault="00416969" w:rsidP="00416969">
      <w:pPr>
        <w:pStyle w:val="ListParagraph"/>
        <w:spacing w:after="0"/>
        <w:ind w:left="360"/>
        <w:rPr>
          <w:rFonts w:cstheme="minorHAnsi"/>
          <w:sz w:val="24"/>
          <w:szCs w:val="24"/>
        </w:rPr>
      </w:pPr>
    </w:p>
    <w:p w:rsidR="00416969" w:rsidRPr="00615879" w:rsidRDefault="00416969" w:rsidP="00416969">
      <w:pPr>
        <w:spacing w:after="0"/>
        <w:rPr>
          <w:rFonts w:cstheme="minorHAnsi"/>
          <w:sz w:val="24"/>
          <w:szCs w:val="24"/>
        </w:rPr>
      </w:pPr>
    </w:p>
    <w:p w:rsidR="00416969" w:rsidRPr="00615879" w:rsidRDefault="00416969" w:rsidP="00416969">
      <w:pPr>
        <w:rPr>
          <w:rFonts w:cstheme="minorHAnsi"/>
          <w:sz w:val="24"/>
          <w:szCs w:val="24"/>
        </w:rPr>
      </w:pPr>
    </w:p>
    <w:p w:rsidR="00416969" w:rsidRPr="00615879" w:rsidRDefault="00416969" w:rsidP="00416969">
      <w:pPr>
        <w:rPr>
          <w:rFonts w:cstheme="minorHAnsi"/>
          <w:sz w:val="24"/>
          <w:szCs w:val="24"/>
        </w:rPr>
      </w:pPr>
    </w:p>
    <w:p w:rsidR="00416969" w:rsidRPr="00615879" w:rsidRDefault="00416969" w:rsidP="00416969">
      <w:pPr>
        <w:rPr>
          <w:rFonts w:cstheme="minorHAnsi"/>
          <w:sz w:val="24"/>
          <w:szCs w:val="24"/>
        </w:rPr>
      </w:pPr>
    </w:p>
    <w:p w:rsidR="00416969" w:rsidRPr="00615879" w:rsidRDefault="00416969" w:rsidP="00416969">
      <w:pPr>
        <w:rPr>
          <w:rFonts w:cstheme="minorHAnsi"/>
          <w:sz w:val="24"/>
          <w:szCs w:val="24"/>
        </w:rPr>
      </w:pPr>
    </w:p>
    <w:p w:rsidR="00416969" w:rsidRPr="00615879" w:rsidRDefault="00416969" w:rsidP="00416969">
      <w:pPr>
        <w:rPr>
          <w:rFonts w:cstheme="minorHAnsi"/>
          <w:sz w:val="24"/>
          <w:szCs w:val="24"/>
        </w:rPr>
      </w:pPr>
    </w:p>
    <w:p w:rsidR="00416969" w:rsidRPr="00615879" w:rsidRDefault="00416969" w:rsidP="00416969">
      <w:pPr>
        <w:rPr>
          <w:rFonts w:cstheme="minorHAnsi"/>
          <w:sz w:val="24"/>
          <w:szCs w:val="24"/>
        </w:rPr>
      </w:pPr>
    </w:p>
    <w:p w:rsidR="00416969" w:rsidRPr="00615879" w:rsidRDefault="00416969" w:rsidP="00416969">
      <w:pPr>
        <w:rPr>
          <w:rFonts w:cstheme="minorHAnsi"/>
          <w:sz w:val="24"/>
          <w:szCs w:val="24"/>
        </w:rPr>
      </w:pPr>
    </w:p>
    <w:p w:rsidR="00416969" w:rsidRPr="00615879" w:rsidRDefault="00416969" w:rsidP="00416969">
      <w:pPr>
        <w:rPr>
          <w:rFonts w:cstheme="minorHAnsi"/>
        </w:rPr>
      </w:pPr>
      <w:r w:rsidRPr="00615879">
        <w:rPr>
          <w:rFonts w:cstheme="minorHAnsi"/>
          <w:sz w:val="28"/>
          <w:szCs w:val="28"/>
        </w:rPr>
        <w:t xml:space="preserve">                                                          </w:t>
      </w:r>
      <w:r w:rsidRPr="00615879">
        <w:rPr>
          <w:rFonts w:cstheme="minorHAnsi"/>
        </w:rPr>
        <w:t xml:space="preserve"> </w:t>
      </w:r>
    </w:p>
    <w:sectPr w:rsidR="00416969" w:rsidRPr="00615879" w:rsidSect="00DC2987">
      <w:footerReference w:type="default" r:id="rId62"/>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06838" w:rsidRDefault="00706838" w:rsidP="0018470F">
      <w:pPr>
        <w:spacing w:after="0" w:line="240" w:lineRule="auto"/>
      </w:pPr>
      <w:r>
        <w:separator/>
      </w:r>
    </w:p>
  </w:endnote>
  <w:endnote w:type="continuationSeparator" w:id="0">
    <w:p w:rsidR="00706838" w:rsidRDefault="00706838" w:rsidP="001847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n-ea">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2987" w:rsidRDefault="00DC2987">
    <w:pPr>
      <w:pStyle w:val="Footer"/>
      <w:jc w:val="center"/>
    </w:pPr>
  </w:p>
  <w:p w:rsidR="00DC2987" w:rsidRDefault="00DC298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58313388"/>
      <w:docPartObj>
        <w:docPartGallery w:val="Page Numbers (Bottom of Page)"/>
        <w:docPartUnique/>
      </w:docPartObj>
    </w:sdtPr>
    <w:sdtEndPr>
      <w:rPr>
        <w:noProof/>
      </w:rPr>
    </w:sdtEndPr>
    <w:sdtContent>
      <w:p w:rsidR="00DC2987" w:rsidRDefault="00DC2987">
        <w:pPr>
          <w:pStyle w:val="Footer"/>
          <w:jc w:val="center"/>
        </w:pPr>
        <w:r>
          <w:fldChar w:fldCharType="begin"/>
        </w:r>
        <w:r>
          <w:instrText xml:space="preserve"> PAGE   \* MERGEFORMAT </w:instrText>
        </w:r>
        <w:r>
          <w:fldChar w:fldCharType="separate"/>
        </w:r>
        <w:r w:rsidR="009A10E5">
          <w:rPr>
            <w:noProof/>
          </w:rPr>
          <w:t>13</w:t>
        </w:r>
        <w:r>
          <w:rPr>
            <w:noProof/>
          </w:rPr>
          <w:fldChar w:fldCharType="end"/>
        </w:r>
      </w:p>
    </w:sdtContent>
  </w:sdt>
  <w:p w:rsidR="00DC2987" w:rsidRDefault="00DC298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06838" w:rsidRDefault="00706838" w:rsidP="0018470F">
      <w:pPr>
        <w:spacing w:after="0" w:line="240" w:lineRule="auto"/>
      </w:pPr>
      <w:r>
        <w:separator/>
      </w:r>
    </w:p>
  </w:footnote>
  <w:footnote w:type="continuationSeparator" w:id="0">
    <w:p w:rsidR="00706838" w:rsidRDefault="00706838" w:rsidP="0018470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3"/>
    <w:multiLevelType w:val="hybridMultilevel"/>
    <w:tmpl w:val="8140FD3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0474F17"/>
    <w:multiLevelType w:val="hybridMultilevel"/>
    <w:tmpl w:val="F2F8B41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3712B2"/>
    <w:multiLevelType w:val="hybridMultilevel"/>
    <w:tmpl w:val="D42C4A7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B7B13E5"/>
    <w:multiLevelType w:val="hybridMultilevel"/>
    <w:tmpl w:val="C09819BA"/>
    <w:lvl w:ilvl="0" w:tplc="75F0DC16">
      <w:start w:val="1"/>
      <w:numFmt w:val="decimal"/>
      <w:lvlText w:val="%1."/>
      <w:lvlJc w:val="left"/>
      <w:pPr>
        <w:ind w:left="810" w:hanging="360"/>
      </w:pPr>
      <w:rPr>
        <w:b/>
        <w:sz w:val="28"/>
        <w:szCs w:val="28"/>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DCD2C41"/>
    <w:multiLevelType w:val="hybridMultilevel"/>
    <w:tmpl w:val="25C2C70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F8F017D"/>
    <w:multiLevelType w:val="hybridMultilevel"/>
    <w:tmpl w:val="B34AD05E"/>
    <w:lvl w:ilvl="0" w:tplc="04090003">
      <w:start w:val="1"/>
      <w:numFmt w:val="bullet"/>
      <w:lvlText w:val="o"/>
      <w:lvlJc w:val="left"/>
      <w:pPr>
        <w:ind w:left="360" w:hanging="360"/>
      </w:pPr>
      <w:rPr>
        <w:rFonts w:ascii="Courier New" w:hAnsi="Courier New"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0F93259F"/>
    <w:multiLevelType w:val="hybridMultilevel"/>
    <w:tmpl w:val="E892D5D2"/>
    <w:lvl w:ilvl="0" w:tplc="04090003">
      <w:start w:val="1"/>
      <w:numFmt w:val="bullet"/>
      <w:lvlText w:val="o"/>
      <w:lvlJc w:val="left"/>
      <w:pPr>
        <w:ind w:left="360" w:hanging="360"/>
      </w:pPr>
      <w:rPr>
        <w:rFonts w:ascii="Courier New" w:hAnsi="Courier New"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7845004"/>
    <w:multiLevelType w:val="hybridMultilevel"/>
    <w:tmpl w:val="F0C2E8EC"/>
    <w:lvl w:ilvl="0" w:tplc="5BE6DCB8">
      <w:start w:val="1"/>
      <w:numFmt w:val="bullet"/>
      <w:lvlText w:val=""/>
      <w:lvlJc w:val="left"/>
      <w:pPr>
        <w:ind w:left="720" w:hanging="360"/>
      </w:pPr>
      <w:rPr>
        <w:rFonts w:ascii="Symbol" w:hAnsi="Symbol" w:hint="default"/>
        <w:b w:val="0"/>
        <w:bCs w:val="0"/>
        <w:i w:val="0"/>
        <w:iCs w:val="0"/>
        <w:sz w:val="16"/>
        <w:szCs w:val="16"/>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7C05379"/>
    <w:multiLevelType w:val="hybridMultilevel"/>
    <w:tmpl w:val="FD2C2AF4"/>
    <w:lvl w:ilvl="0" w:tplc="0409000F">
      <w:start w:val="1"/>
      <w:numFmt w:val="decimal"/>
      <w:lvlText w:val="%1."/>
      <w:lvlJc w:val="left"/>
      <w:pPr>
        <w:ind w:left="784" w:hanging="360"/>
      </w:pPr>
    </w:lvl>
    <w:lvl w:ilvl="1" w:tplc="04090019" w:tentative="1">
      <w:start w:val="1"/>
      <w:numFmt w:val="lowerLetter"/>
      <w:lvlText w:val="%2."/>
      <w:lvlJc w:val="left"/>
      <w:pPr>
        <w:ind w:left="1504" w:hanging="360"/>
      </w:pPr>
    </w:lvl>
    <w:lvl w:ilvl="2" w:tplc="0409001B" w:tentative="1">
      <w:start w:val="1"/>
      <w:numFmt w:val="lowerRoman"/>
      <w:lvlText w:val="%3."/>
      <w:lvlJc w:val="right"/>
      <w:pPr>
        <w:ind w:left="2224" w:hanging="180"/>
      </w:pPr>
    </w:lvl>
    <w:lvl w:ilvl="3" w:tplc="0409000F" w:tentative="1">
      <w:start w:val="1"/>
      <w:numFmt w:val="decimal"/>
      <w:lvlText w:val="%4."/>
      <w:lvlJc w:val="left"/>
      <w:pPr>
        <w:ind w:left="2944" w:hanging="360"/>
      </w:pPr>
    </w:lvl>
    <w:lvl w:ilvl="4" w:tplc="04090019" w:tentative="1">
      <w:start w:val="1"/>
      <w:numFmt w:val="lowerLetter"/>
      <w:lvlText w:val="%5."/>
      <w:lvlJc w:val="left"/>
      <w:pPr>
        <w:ind w:left="3664" w:hanging="360"/>
      </w:pPr>
    </w:lvl>
    <w:lvl w:ilvl="5" w:tplc="0409001B" w:tentative="1">
      <w:start w:val="1"/>
      <w:numFmt w:val="lowerRoman"/>
      <w:lvlText w:val="%6."/>
      <w:lvlJc w:val="right"/>
      <w:pPr>
        <w:ind w:left="4384" w:hanging="180"/>
      </w:pPr>
    </w:lvl>
    <w:lvl w:ilvl="6" w:tplc="0409000F" w:tentative="1">
      <w:start w:val="1"/>
      <w:numFmt w:val="decimal"/>
      <w:lvlText w:val="%7."/>
      <w:lvlJc w:val="left"/>
      <w:pPr>
        <w:ind w:left="5104" w:hanging="360"/>
      </w:pPr>
    </w:lvl>
    <w:lvl w:ilvl="7" w:tplc="04090019" w:tentative="1">
      <w:start w:val="1"/>
      <w:numFmt w:val="lowerLetter"/>
      <w:lvlText w:val="%8."/>
      <w:lvlJc w:val="left"/>
      <w:pPr>
        <w:ind w:left="5824" w:hanging="360"/>
      </w:pPr>
    </w:lvl>
    <w:lvl w:ilvl="8" w:tplc="0409001B" w:tentative="1">
      <w:start w:val="1"/>
      <w:numFmt w:val="lowerRoman"/>
      <w:lvlText w:val="%9."/>
      <w:lvlJc w:val="right"/>
      <w:pPr>
        <w:ind w:left="6544" w:hanging="180"/>
      </w:pPr>
    </w:lvl>
  </w:abstractNum>
  <w:abstractNum w:abstractNumId="9" w15:restartNumberingAfterBreak="0">
    <w:nsid w:val="19852D8A"/>
    <w:multiLevelType w:val="hybridMultilevel"/>
    <w:tmpl w:val="7DEA00D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DFB5B6D"/>
    <w:multiLevelType w:val="hybridMultilevel"/>
    <w:tmpl w:val="7554B01E"/>
    <w:lvl w:ilvl="0" w:tplc="5BE6DCB8">
      <w:start w:val="1"/>
      <w:numFmt w:val="bullet"/>
      <w:lvlText w:val=""/>
      <w:lvlJc w:val="left"/>
      <w:pPr>
        <w:ind w:left="720" w:hanging="360"/>
      </w:pPr>
      <w:rPr>
        <w:rFonts w:ascii="Symbol" w:hAnsi="Symbol" w:hint="default"/>
        <w:b w:val="0"/>
        <w:bCs w:val="0"/>
        <w:i w:val="0"/>
        <w:iCs w:val="0"/>
        <w:sz w:val="16"/>
        <w:szCs w:val="16"/>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2C62F0E"/>
    <w:multiLevelType w:val="hybridMultilevel"/>
    <w:tmpl w:val="E61EB610"/>
    <w:lvl w:ilvl="0" w:tplc="FFA6296A">
      <w:start w:val="1"/>
      <w:numFmt w:val="lowerLetter"/>
      <w:lvlText w:val="%1."/>
      <w:lvlJc w:val="left"/>
      <w:pPr>
        <w:ind w:left="1440" w:hanging="360"/>
      </w:pPr>
      <w:rPr>
        <w:b/>
        <w:sz w:val="28"/>
        <w:szCs w:val="28"/>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26A67A99"/>
    <w:multiLevelType w:val="hybridMultilevel"/>
    <w:tmpl w:val="1FCAF3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A802CAA"/>
    <w:multiLevelType w:val="hybridMultilevel"/>
    <w:tmpl w:val="49AA6A8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AF11B34"/>
    <w:multiLevelType w:val="hybridMultilevel"/>
    <w:tmpl w:val="C02E323C"/>
    <w:lvl w:ilvl="0" w:tplc="04090003">
      <w:start w:val="1"/>
      <w:numFmt w:val="bullet"/>
      <w:lvlText w:val="o"/>
      <w:lvlJc w:val="left"/>
      <w:pPr>
        <w:ind w:left="360" w:hanging="360"/>
      </w:pPr>
      <w:rPr>
        <w:rFonts w:ascii="Courier New" w:hAnsi="Courier New"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2BE52905"/>
    <w:multiLevelType w:val="hybridMultilevel"/>
    <w:tmpl w:val="AA0ACFD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F120FC3"/>
    <w:multiLevelType w:val="hybridMultilevel"/>
    <w:tmpl w:val="84B233C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26C27D0"/>
    <w:multiLevelType w:val="hybridMultilevel"/>
    <w:tmpl w:val="21B68AB4"/>
    <w:lvl w:ilvl="0" w:tplc="04090003">
      <w:start w:val="1"/>
      <w:numFmt w:val="bullet"/>
      <w:lvlText w:val="o"/>
      <w:lvlJc w:val="left"/>
      <w:pPr>
        <w:ind w:left="360" w:hanging="360"/>
      </w:pPr>
      <w:rPr>
        <w:rFonts w:ascii="Courier New" w:hAnsi="Courier New"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32E831EB"/>
    <w:multiLevelType w:val="hybridMultilevel"/>
    <w:tmpl w:val="7FFC6DAA"/>
    <w:lvl w:ilvl="0" w:tplc="04090003">
      <w:start w:val="1"/>
      <w:numFmt w:val="bullet"/>
      <w:lvlText w:val="o"/>
      <w:lvlJc w:val="left"/>
      <w:pPr>
        <w:ind w:left="360" w:hanging="360"/>
      </w:pPr>
      <w:rPr>
        <w:rFonts w:ascii="Courier New" w:hAnsi="Courier New"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344E60E8"/>
    <w:multiLevelType w:val="hybridMultilevel"/>
    <w:tmpl w:val="D8F4B2E4"/>
    <w:lvl w:ilvl="0" w:tplc="04090003">
      <w:start w:val="1"/>
      <w:numFmt w:val="bullet"/>
      <w:lvlText w:val="o"/>
      <w:lvlJc w:val="left"/>
      <w:pPr>
        <w:ind w:left="360" w:hanging="360"/>
      </w:pPr>
      <w:rPr>
        <w:rFonts w:ascii="Courier New" w:hAnsi="Courier New"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350C5A4D"/>
    <w:multiLevelType w:val="hybridMultilevel"/>
    <w:tmpl w:val="66EE45B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8C820FC"/>
    <w:multiLevelType w:val="hybridMultilevel"/>
    <w:tmpl w:val="4D2CF43C"/>
    <w:lvl w:ilvl="0" w:tplc="5BE6DCB8">
      <w:start w:val="1"/>
      <w:numFmt w:val="bullet"/>
      <w:lvlText w:val=""/>
      <w:lvlJc w:val="left"/>
      <w:pPr>
        <w:ind w:left="720" w:hanging="360"/>
      </w:pPr>
      <w:rPr>
        <w:rFonts w:ascii="Symbol" w:hAnsi="Symbol" w:hint="default"/>
        <w:b w:val="0"/>
        <w:bCs w:val="0"/>
        <w:i w:val="0"/>
        <w:iCs w:val="0"/>
        <w:sz w:val="16"/>
        <w:szCs w:val="16"/>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AEC2096"/>
    <w:multiLevelType w:val="hybridMultilevel"/>
    <w:tmpl w:val="823CB5C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B5324CE"/>
    <w:multiLevelType w:val="hybridMultilevel"/>
    <w:tmpl w:val="91FCEBC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C7F1B05"/>
    <w:multiLevelType w:val="hybridMultilevel"/>
    <w:tmpl w:val="6F883E70"/>
    <w:lvl w:ilvl="0" w:tplc="04090003">
      <w:start w:val="1"/>
      <w:numFmt w:val="bullet"/>
      <w:lvlText w:val="o"/>
      <w:lvlJc w:val="left"/>
      <w:pPr>
        <w:ind w:left="360" w:hanging="360"/>
      </w:pPr>
      <w:rPr>
        <w:rFonts w:ascii="Courier New" w:hAnsi="Courier New"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3CE258CA"/>
    <w:multiLevelType w:val="hybridMultilevel"/>
    <w:tmpl w:val="DC3ECA74"/>
    <w:lvl w:ilvl="0" w:tplc="41AA6414">
      <w:start w:val="1"/>
      <w:numFmt w:val="bullet"/>
      <w:lvlText w:val=""/>
      <w:lvlJc w:val="left"/>
      <w:pPr>
        <w:ind w:left="720" w:hanging="360"/>
      </w:pPr>
      <w:rPr>
        <w:rFonts w:ascii="Wingdings" w:hAnsi="Wingdings"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E1E3F91"/>
    <w:multiLevelType w:val="hybridMultilevel"/>
    <w:tmpl w:val="B728054A"/>
    <w:lvl w:ilvl="0" w:tplc="659A4CAE">
      <w:start w:val="1"/>
      <w:numFmt w:val="upperRoman"/>
      <w:lvlText w:val="%1."/>
      <w:lvlJc w:val="right"/>
      <w:pPr>
        <w:ind w:left="1504" w:hanging="360"/>
      </w:pPr>
      <w:rPr>
        <w:b/>
      </w:rPr>
    </w:lvl>
    <w:lvl w:ilvl="1" w:tplc="04090019" w:tentative="1">
      <w:start w:val="1"/>
      <w:numFmt w:val="lowerLetter"/>
      <w:lvlText w:val="%2."/>
      <w:lvlJc w:val="left"/>
      <w:pPr>
        <w:ind w:left="2224" w:hanging="360"/>
      </w:pPr>
    </w:lvl>
    <w:lvl w:ilvl="2" w:tplc="0409001B" w:tentative="1">
      <w:start w:val="1"/>
      <w:numFmt w:val="lowerRoman"/>
      <w:lvlText w:val="%3."/>
      <w:lvlJc w:val="right"/>
      <w:pPr>
        <w:ind w:left="2944" w:hanging="180"/>
      </w:pPr>
    </w:lvl>
    <w:lvl w:ilvl="3" w:tplc="0409000F" w:tentative="1">
      <w:start w:val="1"/>
      <w:numFmt w:val="decimal"/>
      <w:lvlText w:val="%4."/>
      <w:lvlJc w:val="left"/>
      <w:pPr>
        <w:ind w:left="3664" w:hanging="360"/>
      </w:pPr>
    </w:lvl>
    <w:lvl w:ilvl="4" w:tplc="04090019" w:tentative="1">
      <w:start w:val="1"/>
      <w:numFmt w:val="lowerLetter"/>
      <w:lvlText w:val="%5."/>
      <w:lvlJc w:val="left"/>
      <w:pPr>
        <w:ind w:left="4384" w:hanging="360"/>
      </w:pPr>
    </w:lvl>
    <w:lvl w:ilvl="5" w:tplc="0409001B" w:tentative="1">
      <w:start w:val="1"/>
      <w:numFmt w:val="lowerRoman"/>
      <w:lvlText w:val="%6."/>
      <w:lvlJc w:val="right"/>
      <w:pPr>
        <w:ind w:left="5104" w:hanging="180"/>
      </w:pPr>
    </w:lvl>
    <w:lvl w:ilvl="6" w:tplc="0409000F" w:tentative="1">
      <w:start w:val="1"/>
      <w:numFmt w:val="decimal"/>
      <w:lvlText w:val="%7."/>
      <w:lvlJc w:val="left"/>
      <w:pPr>
        <w:ind w:left="5824" w:hanging="360"/>
      </w:pPr>
    </w:lvl>
    <w:lvl w:ilvl="7" w:tplc="04090019" w:tentative="1">
      <w:start w:val="1"/>
      <w:numFmt w:val="lowerLetter"/>
      <w:lvlText w:val="%8."/>
      <w:lvlJc w:val="left"/>
      <w:pPr>
        <w:ind w:left="6544" w:hanging="360"/>
      </w:pPr>
    </w:lvl>
    <w:lvl w:ilvl="8" w:tplc="0409001B" w:tentative="1">
      <w:start w:val="1"/>
      <w:numFmt w:val="lowerRoman"/>
      <w:lvlText w:val="%9."/>
      <w:lvlJc w:val="right"/>
      <w:pPr>
        <w:ind w:left="7264" w:hanging="180"/>
      </w:pPr>
    </w:lvl>
  </w:abstractNum>
  <w:abstractNum w:abstractNumId="27" w15:restartNumberingAfterBreak="0">
    <w:nsid w:val="3F0269BF"/>
    <w:multiLevelType w:val="hybridMultilevel"/>
    <w:tmpl w:val="8140FD3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3067508"/>
    <w:multiLevelType w:val="hybridMultilevel"/>
    <w:tmpl w:val="EEA4BE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6BD0349"/>
    <w:multiLevelType w:val="hybridMultilevel"/>
    <w:tmpl w:val="0CB0FFFA"/>
    <w:lvl w:ilvl="0" w:tplc="0409000D">
      <w:start w:val="1"/>
      <w:numFmt w:val="bullet"/>
      <w:lvlText w:val=""/>
      <w:lvlJc w:val="left"/>
      <w:pPr>
        <w:ind w:left="784" w:hanging="360"/>
      </w:pPr>
      <w:rPr>
        <w:rFonts w:ascii="Wingdings" w:hAnsi="Wingdings" w:hint="default"/>
      </w:rPr>
    </w:lvl>
    <w:lvl w:ilvl="1" w:tplc="04090003" w:tentative="1">
      <w:start w:val="1"/>
      <w:numFmt w:val="bullet"/>
      <w:lvlText w:val="o"/>
      <w:lvlJc w:val="left"/>
      <w:pPr>
        <w:ind w:left="1504" w:hanging="360"/>
      </w:pPr>
      <w:rPr>
        <w:rFonts w:ascii="Courier New" w:hAnsi="Courier New" w:hint="default"/>
      </w:rPr>
    </w:lvl>
    <w:lvl w:ilvl="2" w:tplc="04090005" w:tentative="1">
      <w:start w:val="1"/>
      <w:numFmt w:val="bullet"/>
      <w:lvlText w:val=""/>
      <w:lvlJc w:val="left"/>
      <w:pPr>
        <w:ind w:left="2224" w:hanging="360"/>
      </w:pPr>
      <w:rPr>
        <w:rFonts w:ascii="Wingdings" w:hAnsi="Wingdings" w:hint="default"/>
      </w:rPr>
    </w:lvl>
    <w:lvl w:ilvl="3" w:tplc="04090001" w:tentative="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hint="default"/>
      </w:rPr>
    </w:lvl>
    <w:lvl w:ilvl="8" w:tplc="04090005" w:tentative="1">
      <w:start w:val="1"/>
      <w:numFmt w:val="bullet"/>
      <w:lvlText w:val=""/>
      <w:lvlJc w:val="left"/>
      <w:pPr>
        <w:ind w:left="6544" w:hanging="360"/>
      </w:pPr>
      <w:rPr>
        <w:rFonts w:ascii="Wingdings" w:hAnsi="Wingdings" w:hint="default"/>
      </w:rPr>
    </w:lvl>
  </w:abstractNum>
  <w:abstractNum w:abstractNumId="30" w15:restartNumberingAfterBreak="0">
    <w:nsid w:val="4D557569"/>
    <w:multiLevelType w:val="hybridMultilevel"/>
    <w:tmpl w:val="1F9869D2"/>
    <w:lvl w:ilvl="0" w:tplc="04090003">
      <w:start w:val="1"/>
      <w:numFmt w:val="bullet"/>
      <w:lvlText w:val="o"/>
      <w:lvlJc w:val="left"/>
      <w:pPr>
        <w:ind w:left="360" w:hanging="360"/>
      </w:pPr>
      <w:rPr>
        <w:rFonts w:ascii="Courier New" w:hAnsi="Courier New"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4D643192"/>
    <w:multiLevelType w:val="hybridMultilevel"/>
    <w:tmpl w:val="DCB8FDB6"/>
    <w:lvl w:ilvl="0" w:tplc="04090003">
      <w:start w:val="1"/>
      <w:numFmt w:val="bullet"/>
      <w:lvlText w:val="o"/>
      <w:lvlJc w:val="left"/>
      <w:pPr>
        <w:ind w:left="360" w:hanging="360"/>
      </w:pPr>
      <w:rPr>
        <w:rFonts w:ascii="Courier New" w:hAnsi="Courier New"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4E986BAC"/>
    <w:multiLevelType w:val="hybridMultilevel"/>
    <w:tmpl w:val="F1BEA238"/>
    <w:lvl w:ilvl="0" w:tplc="04090003">
      <w:start w:val="1"/>
      <w:numFmt w:val="bullet"/>
      <w:lvlText w:val="o"/>
      <w:lvlJc w:val="left"/>
      <w:pPr>
        <w:ind w:left="360" w:hanging="360"/>
      </w:pPr>
      <w:rPr>
        <w:rFonts w:ascii="Courier New" w:hAnsi="Courier New"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5016304A"/>
    <w:multiLevelType w:val="hybridMultilevel"/>
    <w:tmpl w:val="CAE42AA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5710BA3"/>
    <w:multiLevelType w:val="hybridMultilevel"/>
    <w:tmpl w:val="8F5AD89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7732172"/>
    <w:multiLevelType w:val="hybridMultilevel"/>
    <w:tmpl w:val="73C0ECC6"/>
    <w:lvl w:ilvl="0" w:tplc="04090003">
      <w:start w:val="1"/>
      <w:numFmt w:val="bullet"/>
      <w:lvlText w:val="o"/>
      <w:lvlJc w:val="left"/>
      <w:pPr>
        <w:ind w:left="360" w:hanging="360"/>
      </w:pPr>
      <w:rPr>
        <w:rFonts w:ascii="Courier New" w:hAnsi="Courier New"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5F7C609A"/>
    <w:multiLevelType w:val="hybridMultilevel"/>
    <w:tmpl w:val="6722FA82"/>
    <w:lvl w:ilvl="0" w:tplc="04090003">
      <w:start w:val="1"/>
      <w:numFmt w:val="bullet"/>
      <w:lvlText w:val="o"/>
      <w:lvlJc w:val="left"/>
      <w:pPr>
        <w:ind w:left="360" w:hanging="360"/>
      </w:pPr>
      <w:rPr>
        <w:rFonts w:ascii="Courier New" w:hAnsi="Courier New"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60B4355E"/>
    <w:multiLevelType w:val="hybridMultilevel"/>
    <w:tmpl w:val="48CE737A"/>
    <w:lvl w:ilvl="0" w:tplc="04090003">
      <w:start w:val="1"/>
      <w:numFmt w:val="bullet"/>
      <w:lvlText w:val="o"/>
      <w:lvlJc w:val="left"/>
      <w:pPr>
        <w:ind w:left="360" w:hanging="360"/>
      </w:pPr>
      <w:rPr>
        <w:rFonts w:ascii="Courier New" w:hAnsi="Courier New"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648462FD"/>
    <w:multiLevelType w:val="hybridMultilevel"/>
    <w:tmpl w:val="C090DE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77C3A88"/>
    <w:multiLevelType w:val="hybridMultilevel"/>
    <w:tmpl w:val="7D7C929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842777D"/>
    <w:multiLevelType w:val="hybridMultilevel"/>
    <w:tmpl w:val="6DA00192"/>
    <w:lvl w:ilvl="0" w:tplc="04090003">
      <w:start w:val="1"/>
      <w:numFmt w:val="bullet"/>
      <w:lvlText w:val="o"/>
      <w:lvlJc w:val="left"/>
      <w:pPr>
        <w:ind w:left="360" w:hanging="360"/>
      </w:pPr>
      <w:rPr>
        <w:rFonts w:ascii="Courier New" w:hAnsi="Courier New"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6C524615"/>
    <w:multiLevelType w:val="hybridMultilevel"/>
    <w:tmpl w:val="B06A83C4"/>
    <w:lvl w:ilvl="0" w:tplc="04090003">
      <w:start w:val="1"/>
      <w:numFmt w:val="bullet"/>
      <w:lvlText w:val="o"/>
      <w:lvlJc w:val="left"/>
      <w:pPr>
        <w:ind w:left="360" w:hanging="360"/>
      </w:pPr>
      <w:rPr>
        <w:rFonts w:ascii="Courier New" w:hAnsi="Courier New"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15:restartNumberingAfterBreak="0">
    <w:nsid w:val="6D6D5058"/>
    <w:multiLevelType w:val="hybridMultilevel"/>
    <w:tmpl w:val="187EDA82"/>
    <w:lvl w:ilvl="0" w:tplc="5BE6DCB8">
      <w:start w:val="1"/>
      <w:numFmt w:val="bullet"/>
      <w:lvlText w:val=""/>
      <w:lvlJc w:val="left"/>
      <w:pPr>
        <w:ind w:left="720" w:hanging="360"/>
      </w:pPr>
      <w:rPr>
        <w:rFonts w:ascii="Symbol" w:hAnsi="Symbol" w:hint="default"/>
        <w:b w:val="0"/>
        <w:bCs w:val="0"/>
        <w:i w:val="0"/>
        <w:iCs w:val="0"/>
        <w:sz w:val="16"/>
        <w:szCs w:val="16"/>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23117E1"/>
    <w:multiLevelType w:val="hybridMultilevel"/>
    <w:tmpl w:val="B492B6AA"/>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72D220C5"/>
    <w:multiLevelType w:val="hybridMultilevel"/>
    <w:tmpl w:val="DB8E8D7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A933E12"/>
    <w:multiLevelType w:val="hybridMultilevel"/>
    <w:tmpl w:val="8CD8A8B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BC91C27"/>
    <w:multiLevelType w:val="hybridMultilevel"/>
    <w:tmpl w:val="5CF81F78"/>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num w:numId="1">
    <w:abstractNumId w:val="20"/>
  </w:num>
  <w:num w:numId="2">
    <w:abstractNumId w:val="23"/>
  </w:num>
  <w:num w:numId="3">
    <w:abstractNumId w:val="33"/>
  </w:num>
  <w:num w:numId="4">
    <w:abstractNumId w:val="12"/>
  </w:num>
  <w:num w:numId="5">
    <w:abstractNumId w:val="2"/>
  </w:num>
  <w:num w:numId="6">
    <w:abstractNumId w:val="13"/>
  </w:num>
  <w:num w:numId="7">
    <w:abstractNumId w:val="39"/>
  </w:num>
  <w:num w:numId="8">
    <w:abstractNumId w:val="9"/>
  </w:num>
  <w:num w:numId="9">
    <w:abstractNumId w:val="29"/>
  </w:num>
  <w:num w:numId="10">
    <w:abstractNumId w:val="16"/>
  </w:num>
  <w:num w:numId="11">
    <w:abstractNumId w:val="22"/>
  </w:num>
  <w:num w:numId="12">
    <w:abstractNumId w:val="8"/>
  </w:num>
  <w:num w:numId="13">
    <w:abstractNumId w:val="4"/>
  </w:num>
  <w:num w:numId="14">
    <w:abstractNumId w:val="27"/>
  </w:num>
  <w:num w:numId="15">
    <w:abstractNumId w:val="15"/>
  </w:num>
  <w:num w:numId="16">
    <w:abstractNumId w:val="11"/>
  </w:num>
  <w:num w:numId="17">
    <w:abstractNumId w:val="3"/>
  </w:num>
  <w:num w:numId="18">
    <w:abstractNumId w:val="26"/>
  </w:num>
  <w:num w:numId="19">
    <w:abstractNumId w:val="45"/>
  </w:num>
  <w:num w:numId="20">
    <w:abstractNumId w:val="42"/>
  </w:num>
  <w:num w:numId="21">
    <w:abstractNumId w:val="10"/>
  </w:num>
  <w:num w:numId="22">
    <w:abstractNumId w:val="1"/>
  </w:num>
  <w:num w:numId="23">
    <w:abstractNumId w:val="34"/>
  </w:num>
  <w:num w:numId="24">
    <w:abstractNumId w:val="44"/>
  </w:num>
  <w:num w:numId="25">
    <w:abstractNumId w:val="46"/>
  </w:num>
  <w:num w:numId="26">
    <w:abstractNumId w:val="7"/>
  </w:num>
  <w:num w:numId="27">
    <w:abstractNumId w:val="43"/>
  </w:num>
  <w:num w:numId="28">
    <w:abstractNumId w:val="21"/>
  </w:num>
  <w:num w:numId="29">
    <w:abstractNumId w:val="0"/>
  </w:num>
  <w:num w:numId="30">
    <w:abstractNumId w:val="25"/>
  </w:num>
  <w:num w:numId="31">
    <w:abstractNumId w:val="18"/>
  </w:num>
  <w:num w:numId="32">
    <w:abstractNumId w:val="30"/>
  </w:num>
  <w:num w:numId="33">
    <w:abstractNumId w:val="6"/>
  </w:num>
  <w:num w:numId="34">
    <w:abstractNumId w:val="24"/>
  </w:num>
  <w:num w:numId="35">
    <w:abstractNumId w:val="36"/>
  </w:num>
  <w:num w:numId="36">
    <w:abstractNumId w:val="40"/>
  </w:num>
  <w:num w:numId="37">
    <w:abstractNumId w:val="31"/>
  </w:num>
  <w:num w:numId="38">
    <w:abstractNumId w:val="41"/>
  </w:num>
  <w:num w:numId="39">
    <w:abstractNumId w:val="19"/>
  </w:num>
  <w:num w:numId="40">
    <w:abstractNumId w:val="17"/>
  </w:num>
  <w:num w:numId="41">
    <w:abstractNumId w:val="37"/>
  </w:num>
  <w:num w:numId="42">
    <w:abstractNumId w:val="32"/>
  </w:num>
  <w:num w:numId="43">
    <w:abstractNumId w:val="35"/>
  </w:num>
  <w:num w:numId="44">
    <w:abstractNumId w:val="5"/>
  </w:num>
  <w:num w:numId="45">
    <w:abstractNumId w:val="14"/>
  </w:num>
  <w:num w:numId="46">
    <w:abstractNumId w:val="38"/>
  </w:num>
  <w:num w:numId="4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32AC"/>
    <w:rsid w:val="000978F2"/>
    <w:rsid w:val="000C736A"/>
    <w:rsid w:val="00106256"/>
    <w:rsid w:val="001226C9"/>
    <w:rsid w:val="00155D10"/>
    <w:rsid w:val="001763D3"/>
    <w:rsid w:val="0018470F"/>
    <w:rsid w:val="00293CF7"/>
    <w:rsid w:val="00310450"/>
    <w:rsid w:val="00356AF6"/>
    <w:rsid w:val="003A32AC"/>
    <w:rsid w:val="003A4B32"/>
    <w:rsid w:val="003C3CBA"/>
    <w:rsid w:val="00416969"/>
    <w:rsid w:val="004323D2"/>
    <w:rsid w:val="00472B46"/>
    <w:rsid w:val="00483192"/>
    <w:rsid w:val="004B772D"/>
    <w:rsid w:val="00586F22"/>
    <w:rsid w:val="005B1AFC"/>
    <w:rsid w:val="005E02FC"/>
    <w:rsid w:val="00615879"/>
    <w:rsid w:val="006249C2"/>
    <w:rsid w:val="0067771C"/>
    <w:rsid w:val="00692FD5"/>
    <w:rsid w:val="006C28E6"/>
    <w:rsid w:val="00706838"/>
    <w:rsid w:val="007C0C3B"/>
    <w:rsid w:val="007D2F69"/>
    <w:rsid w:val="007F283A"/>
    <w:rsid w:val="00841158"/>
    <w:rsid w:val="0085049A"/>
    <w:rsid w:val="0088468E"/>
    <w:rsid w:val="0089212D"/>
    <w:rsid w:val="008A2B9E"/>
    <w:rsid w:val="008C1AD4"/>
    <w:rsid w:val="009759A4"/>
    <w:rsid w:val="009A10E5"/>
    <w:rsid w:val="009A5B80"/>
    <w:rsid w:val="009C0BB1"/>
    <w:rsid w:val="009E1093"/>
    <w:rsid w:val="00A16EBB"/>
    <w:rsid w:val="00A2515B"/>
    <w:rsid w:val="00A52612"/>
    <w:rsid w:val="00AF4878"/>
    <w:rsid w:val="00B10012"/>
    <w:rsid w:val="00B36CDE"/>
    <w:rsid w:val="00B71DCC"/>
    <w:rsid w:val="00BA35D6"/>
    <w:rsid w:val="00BC33A2"/>
    <w:rsid w:val="00BC493B"/>
    <w:rsid w:val="00BC6149"/>
    <w:rsid w:val="00BF555C"/>
    <w:rsid w:val="00C1036E"/>
    <w:rsid w:val="00C37329"/>
    <w:rsid w:val="00C57C21"/>
    <w:rsid w:val="00C848E6"/>
    <w:rsid w:val="00C8758C"/>
    <w:rsid w:val="00CB74CC"/>
    <w:rsid w:val="00D5437D"/>
    <w:rsid w:val="00D66DF7"/>
    <w:rsid w:val="00D76086"/>
    <w:rsid w:val="00DB1BAD"/>
    <w:rsid w:val="00DC2987"/>
    <w:rsid w:val="00E25F71"/>
    <w:rsid w:val="00E424D0"/>
    <w:rsid w:val="00E8209B"/>
    <w:rsid w:val="00EF3EB4"/>
    <w:rsid w:val="00F026CD"/>
    <w:rsid w:val="00F1182A"/>
    <w:rsid w:val="00F60A57"/>
    <w:rsid w:val="00FF1C74"/>
    <w:rsid w:val="00FF1C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D8FDBEA-CC32-44E6-8278-9F9E2836D0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9A5B80"/>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A5B80"/>
    <w:rPr>
      <w:rFonts w:asciiTheme="majorHAnsi" w:eastAsiaTheme="majorEastAsia" w:hAnsiTheme="majorHAnsi" w:cstheme="majorBidi"/>
      <w:b/>
      <w:bCs/>
      <w:color w:val="2E74B5" w:themeColor="accent1" w:themeShade="BF"/>
      <w:sz w:val="28"/>
      <w:szCs w:val="28"/>
    </w:rPr>
  </w:style>
  <w:style w:type="paragraph" w:styleId="NoSpacing">
    <w:name w:val="No Spacing"/>
    <w:uiPriority w:val="1"/>
    <w:qFormat/>
    <w:rsid w:val="00EF3EB4"/>
    <w:pPr>
      <w:spacing w:after="0" w:line="240" w:lineRule="auto"/>
    </w:pPr>
    <w:rPr>
      <w:rFonts w:eastAsiaTheme="minorEastAsia"/>
    </w:rPr>
  </w:style>
  <w:style w:type="paragraph" w:styleId="Header">
    <w:name w:val="header"/>
    <w:basedOn w:val="Normal"/>
    <w:link w:val="HeaderChar"/>
    <w:uiPriority w:val="99"/>
    <w:unhideWhenUsed/>
    <w:rsid w:val="0018470F"/>
    <w:pPr>
      <w:tabs>
        <w:tab w:val="center" w:pos="4680"/>
        <w:tab w:val="right" w:pos="9360"/>
      </w:tabs>
      <w:spacing w:after="0" w:line="240" w:lineRule="auto"/>
    </w:pPr>
  </w:style>
  <w:style w:type="character" w:customStyle="1" w:styleId="HeaderChar">
    <w:name w:val="Header Char"/>
    <w:basedOn w:val="DefaultParagraphFont"/>
    <w:link w:val="Header"/>
    <w:uiPriority w:val="99"/>
    <w:rsid w:val="0018470F"/>
  </w:style>
  <w:style w:type="paragraph" w:styleId="Footer">
    <w:name w:val="footer"/>
    <w:basedOn w:val="Normal"/>
    <w:link w:val="FooterChar"/>
    <w:uiPriority w:val="99"/>
    <w:unhideWhenUsed/>
    <w:rsid w:val="0018470F"/>
    <w:pPr>
      <w:tabs>
        <w:tab w:val="center" w:pos="4680"/>
        <w:tab w:val="right" w:pos="9360"/>
      </w:tabs>
      <w:spacing w:after="0" w:line="240" w:lineRule="auto"/>
    </w:pPr>
  </w:style>
  <w:style w:type="character" w:customStyle="1" w:styleId="FooterChar">
    <w:name w:val="Footer Char"/>
    <w:basedOn w:val="DefaultParagraphFont"/>
    <w:link w:val="Footer"/>
    <w:uiPriority w:val="99"/>
    <w:rsid w:val="0018470F"/>
  </w:style>
  <w:style w:type="table" w:styleId="TableGrid">
    <w:name w:val="Table Grid"/>
    <w:basedOn w:val="TableNormal"/>
    <w:uiPriority w:val="39"/>
    <w:rsid w:val="00D543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lloonTextChar">
    <w:name w:val="Balloon Text Char"/>
    <w:basedOn w:val="DefaultParagraphFont"/>
    <w:link w:val="BalloonText"/>
    <w:uiPriority w:val="99"/>
    <w:semiHidden/>
    <w:rsid w:val="009A5B80"/>
    <w:rPr>
      <w:rFonts w:ascii="Tahoma" w:hAnsi="Tahoma" w:cs="Tahoma"/>
      <w:sz w:val="16"/>
      <w:szCs w:val="16"/>
    </w:rPr>
  </w:style>
  <w:style w:type="paragraph" w:styleId="BalloonText">
    <w:name w:val="Balloon Text"/>
    <w:basedOn w:val="Normal"/>
    <w:link w:val="BalloonTextChar"/>
    <w:uiPriority w:val="99"/>
    <w:semiHidden/>
    <w:unhideWhenUsed/>
    <w:rsid w:val="009A5B80"/>
    <w:pPr>
      <w:spacing w:after="0" w:line="240" w:lineRule="auto"/>
    </w:pPr>
    <w:rPr>
      <w:rFonts w:ascii="Tahoma" w:hAnsi="Tahoma" w:cs="Tahoma"/>
      <w:sz w:val="16"/>
      <w:szCs w:val="16"/>
    </w:rPr>
  </w:style>
  <w:style w:type="paragraph" w:styleId="NormalWeb">
    <w:name w:val="Normal (Web)"/>
    <w:basedOn w:val="Normal"/>
    <w:uiPriority w:val="99"/>
    <w:unhideWhenUsed/>
    <w:rsid w:val="009A5B8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9A5B80"/>
    <w:pPr>
      <w:autoSpaceDE w:val="0"/>
      <w:autoSpaceDN w:val="0"/>
      <w:adjustRightInd w:val="0"/>
      <w:spacing w:after="0" w:line="240" w:lineRule="auto"/>
    </w:pPr>
    <w:rPr>
      <w:rFonts w:ascii="Times New Roman" w:hAnsi="Times New Roman" w:cs="Times New Roman"/>
      <w:color w:val="000000"/>
      <w:sz w:val="24"/>
      <w:szCs w:val="24"/>
      <w:lang w:bidi="bn-IN"/>
    </w:rPr>
  </w:style>
  <w:style w:type="paragraph" w:styleId="ListParagraph">
    <w:name w:val="List Paragraph"/>
    <w:basedOn w:val="Normal"/>
    <w:uiPriority w:val="34"/>
    <w:qFormat/>
    <w:rsid w:val="009A5B80"/>
    <w:pPr>
      <w:ind w:left="720"/>
      <w:contextualSpacing/>
    </w:pPr>
  </w:style>
  <w:style w:type="character" w:customStyle="1" w:styleId="apple-converted-space">
    <w:name w:val="apple-converted-space"/>
    <w:basedOn w:val="DefaultParagraphFont"/>
    <w:rsid w:val="009A5B80"/>
  </w:style>
  <w:style w:type="character" w:styleId="Hyperlink">
    <w:name w:val="Hyperlink"/>
    <w:basedOn w:val="DefaultParagraphFont"/>
    <w:uiPriority w:val="99"/>
    <w:semiHidden/>
    <w:unhideWhenUsed/>
    <w:rsid w:val="009A5B80"/>
    <w:rPr>
      <w:color w:val="0000FF"/>
      <w:u w:val="single"/>
    </w:rPr>
  </w:style>
  <w:style w:type="paragraph" w:styleId="Title">
    <w:name w:val="Title"/>
    <w:basedOn w:val="Normal"/>
    <w:next w:val="Normal"/>
    <w:link w:val="TitleChar"/>
    <w:uiPriority w:val="10"/>
    <w:qFormat/>
    <w:rsid w:val="009A5B80"/>
    <w:pPr>
      <w:pBdr>
        <w:bottom w:val="single" w:sz="8" w:space="0" w:color="5B9BD5" w:themeColor="accent1"/>
      </w:pBdr>
      <w:spacing w:after="300" w:line="276" w:lineRule="auto"/>
      <w:contextualSpacing/>
      <w:jc w:val="center"/>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9A5B80"/>
    <w:rPr>
      <w:rFonts w:asciiTheme="majorHAnsi" w:eastAsiaTheme="majorEastAsia" w:hAnsiTheme="majorHAnsi" w:cstheme="majorBidi"/>
      <w:color w:val="323E4F" w:themeColor="text2" w:themeShade="BF"/>
      <w:spacing w:val="5"/>
      <w:kern w:val="28"/>
      <w:sz w:val="52"/>
      <w:szCs w:val="52"/>
    </w:rPr>
  </w:style>
  <w:style w:type="character" w:styleId="SubtleEmphasis">
    <w:name w:val="Subtle Emphasis"/>
    <w:basedOn w:val="DefaultParagraphFont"/>
    <w:uiPriority w:val="19"/>
    <w:qFormat/>
    <w:rsid w:val="009A5B80"/>
    <w:rPr>
      <w:i/>
      <w:iCs/>
      <w:color w:val="808080" w:themeColor="text1" w:themeTint="7F"/>
    </w:rPr>
  </w:style>
  <w:style w:type="character" w:styleId="Emphasis">
    <w:name w:val="Emphasis"/>
    <w:basedOn w:val="DefaultParagraphFont"/>
    <w:uiPriority w:val="20"/>
    <w:qFormat/>
    <w:rsid w:val="009A5B80"/>
    <w:rPr>
      <w:i/>
      <w:iCs/>
    </w:rPr>
  </w:style>
  <w:style w:type="table" w:customStyle="1" w:styleId="PlainTable11">
    <w:name w:val="Plain Table 11"/>
    <w:basedOn w:val="TableNormal"/>
    <w:uiPriority w:val="41"/>
    <w:rsid w:val="00DC2987"/>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n.wikipedia.org/wiki/Bangladesh" TargetMode="External"/><Relationship Id="rId18" Type="http://schemas.openxmlformats.org/officeDocument/2006/relationships/hyperlink" Target="https://en.wikipedia.org/wiki/Egmont_Group" TargetMode="External"/><Relationship Id="rId26" Type="http://schemas.openxmlformats.org/officeDocument/2006/relationships/diagramQuickStyle" Target="diagrams/quickStyle1.xml"/><Relationship Id="rId39" Type="http://schemas.openxmlformats.org/officeDocument/2006/relationships/chart" Target="charts/chart11.xml"/><Relationship Id="rId21" Type="http://schemas.openxmlformats.org/officeDocument/2006/relationships/hyperlink" Target="https://en.wikipedia.org/wiki/Banknote" TargetMode="External"/><Relationship Id="rId34" Type="http://schemas.openxmlformats.org/officeDocument/2006/relationships/chart" Target="charts/chart6.xml"/><Relationship Id="rId42" Type="http://schemas.openxmlformats.org/officeDocument/2006/relationships/chart" Target="charts/chart14.xml"/><Relationship Id="rId47" Type="http://schemas.openxmlformats.org/officeDocument/2006/relationships/chart" Target="charts/chart19.xml"/><Relationship Id="rId50" Type="http://schemas.openxmlformats.org/officeDocument/2006/relationships/chart" Target="charts/chart22.xml"/><Relationship Id="rId55" Type="http://schemas.openxmlformats.org/officeDocument/2006/relationships/chart" Target="charts/chart27.xm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en.wikipedia.org/wiki/Financial_inclusion" TargetMode="External"/><Relationship Id="rId29" Type="http://schemas.openxmlformats.org/officeDocument/2006/relationships/chart" Target="charts/chart1.xml"/><Relationship Id="rId11" Type="http://schemas.openxmlformats.org/officeDocument/2006/relationships/hyperlink" Target="https://www.newamerica.org/our-people/alejandra-lopez-fernandini/" TargetMode="External"/><Relationship Id="rId24" Type="http://schemas.openxmlformats.org/officeDocument/2006/relationships/diagramData" Target="diagrams/data1.xml"/><Relationship Id="rId32" Type="http://schemas.openxmlformats.org/officeDocument/2006/relationships/chart" Target="charts/chart4.xml"/><Relationship Id="rId37" Type="http://schemas.openxmlformats.org/officeDocument/2006/relationships/chart" Target="charts/chart9.xml"/><Relationship Id="rId40" Type="http://schemas.openxmlformats.org/officeDocument/2006/relationships/chart" Target="charts/chart12.xml"/><Relationship Id="rId45" Type="http://schemas.openxmlformats.org/officeDocument/2006/relationships/chart" Target="charts/chart17.xml"/><Relationship Id="rId53" Type="http://schemas.openxmlformats.org/officeDocument/2006/relationships/chart" Target="charts/chart25.xml"/><Relationship Id="rId58" Type="http://schemas.openxmlformats.org/officeDocument/2006/relationships/chart" Target="charts/chart30.xml"/><Relationship Id="rId5" Type="http://schemas.openxmlformats.org/officeDocument/2006/relationships/webSettings" Target="webSettings.xml"/><Relationship Id="rId61" Type="http://schemas.openxmlformats.org/officeDocument/2006/relationships/hyperlink" Target="https://www.newamerica.org/our-people/alejandra-lopez-fernandini/" TargetMode="External"/><Relationship Id="rId19" Type="http://schemas.openxmlformats.org/officeDocument/2006/relationships/hyperlink" Target="https://en.wikipedia.org/wiki/Foreign_exchange_market" TargetMode="External"/><Relationship Id="rId14" Type="http://schemas.openxmlformats.org/officeDocument/2006/relationships/hyperlink" Target="https://en.wikipedia.org/wiki/Asian_Clearing_Union" TargetMode="External"/><Relationship Id="rId22" Type="http://schemas.openxmlformats.org/officeDocument/2006/relationships/hyperlink" Target="https://en.wikipedia.org/wiki/Taka" TargetMode="External"/><Relationship Id="rId27" Type="http://schemas.openxmlformats.org/officeDocument/2006/relationships/diagramColors" Target="diagrams/colors1.xml"/><Relationship Id="rId30" Type="http://schemas.openxmlformats.org/officeDocument/2006/relationships/chart" Target="charts/chart2.xml"/><Relationship Id="rId35" Type="http://schemas.openxmlformats.org/officeDocument/2006/relationships/chart" Target="charts/chart7.xml"/><Relationship Id="rId43" Type="http://schemas.openxmlformats.org/officeDocument/2006/relationships/chart" Target="charts/chart15.xml"/><Relationship Id="rId48" Type="http://schemas.openxmlformats.org/officeDocument/2006/relationships/chart" Target="charts/chart20.xml"/><Relationship Id="rId56" Type="http://schemas.openxmlformats.org/officeDocument/2006/relationships/chart" Target="charts/chart28.xml"/><Relationship Id="rId64"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chart" Target="charts/chart23.xml"/><Relationship Id="rId3" Type="http://schemas.openxmlformats.org/officeDocument/2006/relationships/styles" Target="styles.xml"/><Relationship Id="rId12" Type="http://schemas.openxmlformats.org/officeDocument/2006/relationships/hyperlink" Target="https://en.wikipedia.org/wiki/Central_bank" TargetMode="External"/><Relationship Id="rId17" Type="http://schemas.openxmlformats.org/officeDocument/2006/relationships/hyperlink" Target="https://en.wikipedia.org/wiki/Bangladesh_Financial_Intelligence_Unit" TargetMode="External"/><Relationship Id="rId25" Type="http://schemas.openxmlformats.org/officeDocument/2006/relationships/diagramLayout" Target="diagrams/layout1.xml"/><Relationship Id="rId33" Type="http://schemas.openxmlformats.org/officeDocument/2006/relationships/chart" Target="charts/chart5.xml"/><Relationship Id="rId38" Type="http://schemas.openxmlformats.org/officeDocument/2006/relationships/chart" Target="charts/chart10.xml"/><Relationship Id="rId46" Type="http://schemas.openxmlformats.org/officeDocument/2006/relationships/chart" Target="charts/chart18.xml"/><Relationship Id="rId59" Type="http://schemas.openxmlformats.org/officeDocument/2006/relationships/chart" Target="charts/chart31.xml"/><Relationship Id="rId20" Type="http://schemas.openxmlformats.org/officeDocument/2006/relationships/hyperlink" Target="https://en.wikipedia.org/wiki/Currency" TargetMode="External"/><Relationship Id="rId41" Type="http://schemas.openxmlformats.org/officeDocument/2006/relationships/chart" Target="charts/chart13.xml"/><Relationship Id="rId54" Type="http://schemas.openxmlformats.org/officeDocument/2006/relationships/chart" Target="charts/chart26.xml"/><Relationship Id="rId62"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en.wikipedia.org/wiki/Green_banking" TargetMode="External"/><Relationship Id="rId23" Type="http://schemas.openxmlformats.org/officeDocument/2006/relationships/hyperlink" Target="https://en.wikipedia.org/wiki/Bangladeshi_taka" TargetMode="External"/><Relationship Id="rId28" Type="http://schemas.microsoft.com/office/2007/relationships/diagramDrawing" Target="diagrams/drawing1.xml"/><Relationship Id="rId36" Type="http://schemas.openxmlformats.org/officeDocument/2006/relationships/chart" Target="charts/chart8.xml"/><Relationship Id="rId49" Type="http://schemas.openxmlformats.org/officeDocument/2006/relationships/chart" Target="charts/chart21.xml"/><Relationship Id="rId57" Type="http://schemas.openxmlformats.org/officeDocument/2006/relationships/chart" Target="charts/chart29.xml"/><Relationship Id="rId10" Type="http://schemas.openxmlformats.org/officeDocument/2006/relationships/hyperlink" Target="https://www.newamerica.org/our-people/karen-murrell/" TargetMode="External"/><Relationship Id="rId31" Type="http://schemas.openxmlformats.org/officeDocument/2006/relationships/chart" Target="charts/chart3.xml"/><Relationship Id="rId44" Type="http://schemas.openxmlformats.org/officeDocument/2006/relationships/chart" Target="charts/chart16.xml"/><Relationship Id="rId52" Type="http://schemas.openxmlformats.org/officeDocument/2006/relationships/chart" Target="charts/chart24.xml"/><Relationship Id="rId60" Type="http://schemas.openxmlformats.org/officeDocument/2006/relationships/hyperlink" Target="https://www.newamerica.org/our-people/karen-murrell/" TargetMode="External"/><Relationship Id="rId4" Type="http://schemas.openxmlformats.org/officeDocument/2006/relationships/settings" Target="settings.xml"/><Relationship Id="rId9"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Partha\Documents\32314.xlsx" TargetMode="External"/></Relationships>
</file>

<file path=word/charts/_rels/chart10.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8.xml"/><Relationship Id="rId1" Type="http://schemas.microsoft.com/office/2011/relationships/chartStyle" Target="style8.xml"/></Relationships>
</file>

<file path=word/charts/_rels/chart11.xml.rels><?xml version="1.0" encoding="UTF-8" standalone="yes"?>
<Relationships xmlns="http://schemas.openxmlformats.org/package/2006/relationships"><Relationship Id="rId1" Type="http://schemas.openxmlformats.org/officeDocument/2006/relationships/oleObject" Target="file:///F:\Report%20Sristi%20excel.xlsx" TargetMode="External"/></Relationships>
</file>

<file path=word/charts/_rels/chart12.xml.rels><?xml version="1.0" encoding="UTF-8" standalone="yes"?>
<Relationships xmlns="http://schemas.openxmlformats.org/package/2006/relationships"><Relationship Id="rId3" Type="http://schemas.openxmlformats.org/officeDocument/2006/relationships/oleObject" Target="file:///C:\Users\MAMUN\Desktop\Report%20Sristi%20excel.xlsx" TargetMode="External"/><Relationship Id="rId2" Type="http://schemas.microsoft.com/office/2011/relationships/chartColorStyle" Target="colors9.xml"/><Relationship Id="rId1" Type="http://schemas.microsoft.com/office/2011/relationships/chartStyle" Target="style9.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MAMUN\Desktop\Report%20Sristi%20excel.xlsx" TargetMode="External"/><Relationship Id="rId2" Type="http://schemas.microsoft.com/office/2011/relationships/chartColorStyle" Target="colors10.xml"/><Relationship Id="rId1" Type="http://schemas.microsoft.com/office/2011/relationships/chartStyle" Target="style10.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MAMUN\Desktop\Report%20Sristi%20excel.xlsx" TargetMode="External"/><Relationship Id="rId2" Type="http://schemas.microsoft.com/office/2011/relationships/chartColorStyle" Target="colors11.xml"/><Relationship Id="rId1" Type="http://schemas.microsoft.com/office/2011/relationships/chartStyle" Target="style11.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MAMUN\Desktop\Report%20Sristi%20excel.xlsx" TargetMode="External"/><Relationship Id="rId2" Type="http://schemas.microsoft.com/office/2011/relationships/chartColorStyle" Target="colors12.xml"/><Relationship Id="rId1" Type="http://schemas.microsoft.com/office/2011/relationships/chartStyle" Target="style12.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MAMUN\Desktop\Report%20Sristi%20excel.xlsx" TargetMode="External"/><Relationship Id="rId2" Type="http://schemas.microsoft.com/office/2011/relationships/chartColorStyle" Target="colors13.xml"/><Relationship Id="rId1" Type="http://schemas.microsoft.com/office/2011/relationships/chartStyle" Target="style13.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MAMUN\Desktop\Report%20Sristi%20excel.xlsx" TargetMode="External"/><Relationship Id="rId2" Type="http://schemas.microsoft.com/office/2011/relationships/chartColorStyle" Target="colors14.xml"/><Relationship Id="rId1" Type="http://schemas.microsoft.com/office/2011/relationships/chartStyle" Target="style14.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MAMUN\Desktop\Report%20Sristi%20excel.xlsx" TargetMode="External"/><Relationship Id="rId2" Type="http://schemas.microsoft.com/office/2011/relationships/chartColorStyle" Target="colors15.xml"/><Relationship Id="rId1" Type="http://schemas.microsoft.com/office/2011/relationships/chartStyle" Target="style15.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MAMUN\Desktop\Report%20Sristi%20excel.xlsx" TargetMode="External"/><Relationship Id="rId2" Type="http://schemas.microsoft.com/office/2011/relationships/chartColorStyle" Target="colors16.xml"/><Relationship Id="rId1" Type="http://schemas.microsoft.com/office/2011/relationships/chartStyle" Target="style16.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Partha\Documents\32314.xlsx" TargetMode="External"/><Relationship Id="rId2" Type="http://schemas.microsoft.com/office/2011/relationships/chartColorStyle" Target="colors1.xml"/><Relationship Id="rId1" Type="http://schemas.microsoft.com/office/2011/relationships/chartStyle" Target="style1.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MAMUN\Desktop\Report%20Sristi%20excel.xlsx" TargetMode="External"/><Relationship Id="rId2" Type="http://schemas.microsoft.com/office/2011/relationships/chartColorStyle" Target="colors17.xml"/><Relationship Id="rId1" Type="http://schemas.microsoft.com/office/2011/relationships/chartStyle" Target="style17.xml"/></Relationships>
</file>

<file path=word/charts/_rels/chart21.xml.rels><?xml version="1.0" encoding="UTF-8" standalone="yes"?>
<Relationships xmlns="http://schemas.openxmlformats.org/package/2006/relationships"><Relationship Id="rId3" Type="http://schemas.openxmlformats.org/officeDocument/2006/relationships/oleObject" Target="file:///C:\Users\MAMUN\Desktop\Report%20Sristi%20excel.xlsx" TargetMode="External"/><Relationship Id="rId2" Type="http://schemas.microsoft.com/office/2011/relationships/chartColorStyle" Target="colors18.xml"/><Relationship Id="rId1" Type="http://schemas.microsoft.com/office/2011/relationships/chartStyle" Target="style18.xml"/></Relationships>
</file>

<file path=word/charts/_rels/chart22.xml.rels><?xml version="1.0" encoding="UTF-8" standalone="yes"?>
<Relationships xmlns="http://schemas.openxmlformats.org/package/2006/relationships"><Relationship Id="rId3" Type="http://schemas.openxmlformats.org/officeDocument/2006/relationships/oleObject" Target="file:///C:\Users\MAMUN\Desktop\Report%20Sristi%20excel.xlsx" TargetMode="External"/><Relationship Id="rId2" Type="http://schemas.microsoft.com/office/2011/relationships/chartColorStyle" Target="colors19.xml"/><Relationship Id="rId1" Type="http://schemas.microsoft.com/office/2011/relationships/chartStyle" Target="style19.xml"/></Relationships>
</file>

<file path=word/charts/_rels/chart23.xml.rels><?xml version="1.0" encoding="UTF-8" standalone="yes"?>
<Relationships xmlns="http://schemas.openxmlformats.org/package/2006/relationships"><Relationship Id="rId3" Type="http://schemas.openxmlformats.org/officeDocument/2006/relationships/oleObject" Target="file:///C:\Users\MAMUN\Desktop\Report%20Sristi%20excel.xlsx" TargetMode="External"/><Relationship Id="rId2" Type="http://schemas.microsoft.com/office/2011/relationships/chartColorStyle" Target="colors20.xml"/><Relationship Id="rId1" Type="http://schemas.microsoft.com/office/2011/relationships/chartStyle" Target="style20.xml"/></Relationships>
</file>

<file path=word/charts/_rels/chart24.xml.rels><?xml version="1.0" encoding="UTF-8" standalone="yes"?>
<Relationships xmlns="http://schemas.openxmlformats.org/package/2006/relationships"><Relationship Id="rId1" Type="http://schemas.openxmlformats.org/officeDocument/2006/relationships/oleObject" Target="file:///C:\Users\MAMUN\Desktop\Report%20Sristi%20excel.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C:\Users\MAMUN\Desktop\Report%20Sristi%20excel.xlsx" TargetMode="External"/></Relationships>
</file>

<file path=word/charts/_rels/chart26.xml.rels><?xml version="1.0" encoding="UTF-8" standalone="yes"?>
<Relationships xmlns="http://schemas.openxmlformats.org/package/2006/relationships"><Relationship Id="rId3" Type="http://schemas.openxmlformats.org/officeDocument/2006/relationships/oleObject" Target="file:///C:\Users\MAMUN\Desktop\Report%20Sristi%20excel.xlsx" TargetMode="External"/><Relationship Id="rId2" Type="http://schemas.microsoft.com/office/2011/relationships/chartColorStyle" Target="colors21.xml"/><Relationship Id="rId1" Type="http://schemas.microsoft.com/office/2011/relationships/chartStyle" Target="style21.xml"/></Relationships>
</file>

<file path=word/charts/_rels/chart27.xml.rels><?xml version="1.0" encoding="UTF-8" standalone="yes"?>
<Relationships xmlns="http://schemas.openxmlformats.org/package/2006/relationships"><Relationship Id="rId3" Type="http://schemas.openxmlformats.org/officeDocument/2006/relationships/oleObject" Target="file:///C:\Users\MAMUN\Desktop\Report%20Sristi%20excel.xlsx" TargetMode="External"/><Relationship Id="rId2" Type="http://schemas.microsoft.com/office/2011/relationships/chartColorStyle" Target="colors22.xml"/><Relationship Id="rId1" Type="http://schemas.microsoft.com/office/2011/relationships/chartStyle" Target="style22.xml"/></Relationships>
</file>

<file path=word/charts/_rels/chart28.xml.rels><?xml version="1.0" encoding="UTF-8" standalone="yes"?>
<Relationships xmlns="http://schemas.openxmlformats.org/package/2006/relationships"><Relationship Id="rId3" Type="http://schemas.openxmlformats.org/officeDocument/2006/relationships/oleObject" Target="file:///C:\Users\MAMUN\Desktop\Report%20Sristi%20excel.xlsx" TargetMode="External"/><Relationship Id="rId2" Type="http://schemas.microsoft.com/office/2011/relationships/chartColorStyle" Target="colors23.xml"/><Relationship Id="rId1" Type="http://schemas.microsoft.com/office/2011/relationships/chartStyle" Target="style23.xml"/></Relationships>
</file>

<file path=word/charts/_rels/chart29.xml.rels><?xml version="1.0" encoding="UTF-8" standalone="yes"?>
<Relationships xmlns="http://schemas.openxmlformats.org/package/2006/relationships"><Relationship Id="rId3" Type="http://schemas.openxmlformats.org/officeDocument/2006/relationships/oleObject" Target="file:///C:\Users\MAMUN\Desktop\Report%20Sristi%20excel.xlsx" TargetMode="External"/><Relationship Id="rId2" Type="http://schemas.microsoft.com/office/2011/relationships/chartColorStyle" Target="colors24.xml"/><Relationship Id="rId1" Type="http://schemas.microsoft.com/office/2011/relationships/chartStyle" Target="style24.xml"/></Relationships>
</file>

<file path=word/charts/_rels/chart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30.xml.rels><?xml version="1.0" encoding="UTF-8" standalone="yes"?>
<Relationships xmlns="http://schemas.openxmlformats.org/package/2006/relationships"><Relationship Id="rId3" Type="http://schemas.openxmlformats.org/officeDocument/2006/relationships/oleObject" Target="file:///C:\Users\MAMUN\Desktop\Report%20Sristi%20excel.xlsx" TargetMode="External"/><Relationship Id="rId2" Type="http://schemas.microsoft.com/office/2011/relationships/chartColorStyle" Target="colors25.xml"/><Relationship Id="rId1" Type="http://schemas.microsoft.com/office/2011/relationships/chartStyle" Target="style25.xml"/></Relationships>
</file>

<file path=word/charts/_rels/chart31.xml.rels><?xml version="1.0" encoding="UTF-8" standalone="yes"?>
<Relationships xmlns="http://schemas.openxmlformats.org/package/2006/relationships"><Relationship Id="rId3" Type="http://schemas.openxmlformats.org/officeDocument/2006/relationships/oleObject" Target="file:///C:\Users\MAMUN\Desktop\Report%20Sristi%20excel.xlsx" TargetMode="External"/><Relationship Id="rId2" Type="http://schemas.microsoft.com/office/2011/relationships/chartColorStyle" Target="colors26.xml"/><Relationship Id="rId1" Type="http://schemas.microsoft.com/office/2011/relationships/chartStyle" Target="style26.xml"/></Relationships>
</file>

<file path=word/charts/_rels/chart4.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xml"/><Relationship Id="rId1" Type="http://schemas.microsoft.com/office/2011/relationships/chartStyle" Target="style3.xml"/></Relationships>
</file>

<file path=word/charts/_rels/chart5.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4.xml"/><Relationship Id="rId1" Type="http://schemas.microsoft.com/office/2011/relationships/chartStyle" Target="style4.xml"/></Relationships>
</file>

<file path=word/charts/_rels/chart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7.xml.rels><?xml version="1.0" encoding="UTF-8" standalone="yes"?>
<Relationships xmlns="http://schemas.openxmlformats.org/package/2006/relationships"><Relationship Id="rId3" Type="http://schemas.openxmlformats.org/officeDocument/2006/relationships/oleObject" Target="file:///C:\Users\MAMUN\Desktop\Report%20Sristi%20excel.xlsx" TargetMode="External"/><Relationship Id="rId2" Type="http://schemas.microsoft.com/office/2011/relationships/chartColorStyle" Target="colors5.xml"/><Relationship Id="rId1" Type="http://schemas.microsoft.com/office/2011/relationships/chartStyle" Target="style5.xml"/></Relationships>
</file>

<file path=word/charts/_rels/chart8.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6.xml"/><Relationship Id="rId1" Type="http://schemas.microsoft.com/office/2011/relationships/chartStyle" Target="style6.xml"/></Relationships>
</file>

<file path=word/charts/_rels/chart9.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vert="horz"/>
          <a:lstStyle/>
          <a:p>
            <a:pPr>
              <a:defRPr/>
            </a:pPr>
            <a:r>
              <a:rPr lang="en-US"/>
              <a:t>December 2016</a:t>
            </a:r>
          </a:p>
        </c:rich>
      </c:tx>
      <c:overlay val="0"/>
    </c:title>
    <c:autoTitleDeleted val="0"/>
    <c:plotArea>
      <c:layout>
        <c:manualLayout>
          <c:layoutTarget val="inner"/>
          <c:xMode val="edge"/>
          <c:yMode val="edge"/>
          <c:x val="9.4706108596328803E-2"/>
          <c:y val="0.24098440109759001"/>
          <c:w val="0.81917608125071295"/>
          <c:h val="0.51961569434502497"/>
        </c:manualLayout>
      </c:layout>
      <c:pieChart>
        <c:varyColors val="1"/>
        <c:ser>
          <c:idx val="0"/>
          <c:order val="0"/>
          <c:explosion val="25"/>
          <c:dPt>
            <c:idx val="0"/>
            <c:bubble3D val="0"/>
            <c:extLst xmlns:c16r2="http://schemas.microsoft.com/office/drawing/2015/06/chart">
              <c:ext xmlns:c16="http://schemas.microsoft.com/office/drawing/2014/chart" uri="{C3380CC4-5D6E-409C-BE32-E72D297353CC}">
                <c16:uniqueId val="{00000001-805F-45E3-808E-D88D13335479}"/>
              </c:ext>
            </c:extLst>
          </c:dPt>
          <c:dPt>
            <c:idx val="1"/>
            <c:bubble3D val="0"/>
            <c:extLst xmlns:c16r2="http://schemas.microsoft.com/office/drawing/2015/06/chart">
              <c:ext xmlns:c16="http://schemas.microsoft.com/office/drawing/2014/chart" uri="{C3380CC4-5D6E-409C-BE32-E72D297353CC}">
                <c16:uniqueId val="{00000003-805F-45E3-808E-D88D13335479}"/>
              </c:ext>
            </c:extLst>
          </c:dPt>
          <c:dPt>
            <c:idx val="2"/>
            <c:bubble3D val="0"/>
            <c:extLst xmlns:c16r2="http://schemas.microsoft.com/office/drawing/2015/06/chart">
              <c:ext xmlns:c16="http://schemas.microsoft.com/office/drawing/2014/chart" uri="{C3380CC4-5D6E-409C-BE32-E72D297353CC}">
                <c16:uniqueId val="{00000005-805F-45E3-808E-D88D13335479}"/>
              </c:ext>
            </c:extLst>
          </c:dPt>
          <c:dPt>
            <c:idx val="3"/>
            <c:bubble3D val="0"/>
            <c:extLst xmlns:c16r2="http://schemas.microsoft.com/office/drawing/2015/06/chart">
              <c:ext xmlns:c16="http://schemas.microsoft.com/office/drawing/2014/chart" uri="{C3380CC4-5D6E-409C-BE32-E72D297353CC}">
                <c16:uniqueId val="{00000007-805F-45E3-808E-D88D13335479}"/>
              </c:ext>
            </c:extLst>
          </c:dPt>
          <c:dPt>
            <c:idx val="4"/>
            <c:bubble3D val="0"/>
            <c:extLst xmlns:c16r2="http://schemas.microsoft.com/office/drawing/2015/06/chart">
              <c:ext xmlns:c16="http://schemas.microsoft.com/office/drawing/2014/chart" uri="{C3380CC4-5D6E-409C-BE32-E72D297353CC}">
                <c16:uniqueId val="{00000009-805F-45E3-808E-D88D13335479}"/>
              </c:ext>
            </c:extLst>
          </c:dPt>
          <c:dLbls>
            <c:dLbl>
              <c:idx val="2"/>
              <c:tx>
                <c:rich>
                  <a:bodyPr/>
                  <a:lstStyle/>
                  <a:p>
                    <a:r>
                      <a:rPr lang="en-US"/>
                      <a:t>PCBs (32) + Scheduled Banks in 2013 (08)
29%</a:t>
                    </a:r>
                  </a:p>
                </c:rich>
              </c:tx>
              <c:dLblPos val="outEnd"/>
              <c:showLegendKey val="0"/>
              <c:showVal val="0"/>
              <c:showCatName val="1"/>
              <c:showSerName val="0"/>
              <c:showPercent val="1"/>
              <c:showBubbleSize val="0"/>
              <c:extLst>
                <c:ext xmlns:c15="http://schemas.microsoft.com/office/drawing/2012/chart" uri="{CE6537A1-D6FC-4f65-9D91-7224C49458BB}"/>
              </c:extLst>
            </c:dLbl>
            <c:dLbl>
              <c:idx val="3"/>
              <c:tx>
                <c:rich>
                  <a:bodyPr/>
                  <a:lstStyle/>
                  <a:p>
                    <a:r>
                      <a:rPr lang="en-US"/>
                      <a:t>FCBs (9)
0%</a:t>
                    </a:r>
                  </a:p>
                </c:rich>
              </c:tx>
              <c:dLblPos val="outEnd"/>
              <c:showLegendKey val="0"/>
              <c:showVal val="0"/>
              <c:showCatName val="1"/>
              <c:showSerName val="0"/>
              <c:showPercent val="1"/>
              <c:showBubbleSize val="0"/>
              <c:extLst>
                <c:ext xmlns:c15="http://schemas.microsoft.com/office/drawing/2012/chart" uri="{CE6537A1-D6FC-4f65-9D91-7224C49458BB}"/>
              </c:extLst>
            </c:dLbl>
            <c:spPr>
              <a:noFill/>
              <a:ln>
                <a:noFill/>
              </a:ln>
              <a:effectLst/>
            </c:spPr>
            <c:txPr>
              <a:bodyPr rot="0" vert="horz"/>
              <a:lstStyle/>
              <a:p>
                <a:pPr>
                  <a:defRPr/>
                </a:pPr>
                <a:endParaRPr lang="en-US"/>
              </a:p>
            </c:txPr>
            <c:dLblPos val="outEnd"/>
            <c:showLegendKey val="0"/>
            <c:showVal val="0"/>
            <c:showCatName val="1"/>
            <c:showSerName val="0"/>
            <c:showPercent val="1"/>
            <c:showBubbleSize val="0"/>
            <c:showLeaderLines val="0"/>
            <c:extLst xmlns:c16r2="http://schemas.microsoft.com/office/drawing/2015/06/chart">
              <c:ext xmlns:c15="http://schemas.microsoft.com/office/drawing/2012/chart" uri="{CE6537A1-D6FC-4f65-9D91-7224C49458BB}"/>
            </c:extLst>
          </c:dLbls>
          <c:cat>
            <c:strRef>
              <c:f>Sheet1!$F$9:$F$12</c:f>
              <c:strCache>
                <c:ptCount val="4"/>
                <c:pt idx="0">
                  <c:v>SCBs (04)</c:v>
                </c:pt>
                <c:pt idx="1">
                  <c:v>SBs (04)</c:v>
                </c:pt>
                <c:pt idx="2">
                  <c:v>PCBs (30) + Scheduled Banks in 2013 (09)</c:v>
                </c:pt>
                <c:pt idx="3">
                  <c:v>FCBs (9)</c:v>
                </c:pt>
              </c:strCache>
            </c:strRef>
          </c:cat>
          <c:val>
            <c:numRef>
              <c:f>Sheet1!$L$9:$L$13</c:f>
              <c:numCache>
                <c:formatCode>General</c:formatCode>
                <c:ptCount val="5"/>
                <c:pt idx="0">
                  <c:v>386511</c:v>
                </c:pt>
                <c:pt idx="1">
                  <c:v>132314</c:v>
                </c:pt>
                <c:pt idx="2">
                  <c:v>736820</c:v>
                </c:pt>
                <c:pt idx="3">
                  <c:v>1725</c:v>
                </c:pt>
                <c:pt idx="4" formatCode="0">
                  <c:v>1257370</c:v>
                </c:pt>
              </c:numCache>
            </c:numRef>
          </c:val>
          <c:extLst xmlns:c16r2="http://schemas.microsoft.com/office/drawing/2015/06/chart">
            <c:ext xmlns:c16="http://schemas.microsoft.com/office/drawing/2014/chart" uri="{C3380CC4-5D6E-409C-BE32-E72D297353CC}">
              <c16:uniqueId val="{0000000A-805F-45E3-808E-D88D13335479}"/>
            </c:ext>
          </c:extLst>
        </c:ser>
        <c:ser>
          <c:idx val="1"/>
          <c:order val="1"/>
          <c:tx>
            <c:strRef>
              <c:f>Sheet1!$L$7</c:f>
              <c:strCache>
                <c:ptCount val="1"/>
                <c:pt idx="0">
                  <c:v>2016</c:v>
                </c:pt>
              </c:strCache>
            </c:strRef>
          </c:tx>
          <c:explosion val="25"/>
          <c:dPt>
            <c:idx val="0"/>
            <c:bubble3D val="0"/>
            <c:extLst xmlns:c16r2="http://schemas.microsoft.com/office/drawing/2015/06/chart">
              <c:ext xmlns:c16="http://schemas.microsoft.com/office/drawing/2014/chart" uri="{C3380CC4-5D6E-409C-BE32-E72D297353CC}">
                <c16:uniqueId val="{0000000C-805F-45E3-808E-D88D13335479}"/>
              </c:ext>
            </c:extLst>
          </c:dPt>
          <c:dLbls>
            <c:spPr>
              <a:noFill/>
              <a:ln>
                <a:noFill/>
              </a:ln>
              <a:effectLst/>
            </c:spPr>
            <c:txPr>
              <a:bodyPr rot="0" vert="horz"/>
              <a:lstStyle/>
              <a:p>
                <a:pPr>
                  <a:defRPr/>
                </a:pPr>
                <a:endParaRPr lang="en-US"/>
              </a:p>
            </c:txPr>
            <c:dLblPos val="outEnd"/>
            <c:showLegendKey val="0"/>
            <c:showVal val="0"/>
            <c:showCatName val="1"/>
            <c:showSerName val="0"/>
            <c:showPercent val="1"/>
            <c:showBubbleSize val="0"/>
            <c:showLeaderLines val="0"/>
            <c:extLst xmlns:c16r2="http://schemas.microsoft.com/office/drawing/2015/06/chart">
              <c:ext xmlns:c15="http://schemas.microsoft.com/office/drawing/2012/chart" uri="{CE6537A1-D6FC-4f65-9D91-7224C49458BB}"/>
            </c:extLst>
          </c:dLbls>
          <c:val>
            <c:numLit>
              <c:formatCode>General</c:formatCode>
              <c:ptCount val="1"/>
              <c:pt idx="0">
                <c:v>1</c:v>
              </c:pt>
            </c:numLit>
          </c:val>
          <c:extLst xmlns:c16r2="http://schemas.microsoft.com/office/drawing/2015/06/chart">
            <c:ext xmlns:c16="http://schemas.microsoft.com/office/drawing/2014/chart" uri="{C3380CC4-5D6E-409C-BE32-E72D297353CC}">
              <c16:uniqueId val="{0000000D-805F-45E3-808E-D88D13335479}"/>
            </c:ext>
          </c:extLst>
        </c:ser>
        <c:dLbls>
          <c:showLegendKey val="0"/>
          <c:showVal val="0"/>
          <c:showCatName val="0"/>
          <c:showSerName val="0"/>
          <c:showPercent val="1"/>
          <c:showBubbleSize val="0"/>
          <c:showLeaderLines val="0"/>
        </c:dLbls>
        <c:firstSliceAng val="0"/>
      </c:pieChart>
    </c:plotArea>
    <c:legend>
      <c:legendPos val="b"/>
      <c:overlay val="0"/>
      <c:txPr>
        <a:bodyPr rot="0" vert="horz"/>
        <a:lstStyle/>
        <a:p>
          <a:pPr>
            <a:defRPr/>
          </a:pPr>
          <a:endParaRPr lang="en-US"/>
        </a:p>
      </c:txPr>
    </c:legend>
    <c:plotVisOnly val="1"/>
    <c:dispBlanksAs val="zero"/>
    <c:showDLblsOverMax val="0"/>
  </c:chart>
  <c:txPr>
    <a:bodyPr/>
    <a:lstStyle/>
    <a:p>
      <a:pPr>
        <a:defRPr>
          <a:latin typeface="Times New Roman"/>
          <a:cs typeface="Times New Roman"/>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What is the purpose of saving after opening school bank account?</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invertIfNegative val="0"/>
          <c:cat>
            <c:strRef>
              <c:f>Sheet1!$B$37:$B$41</c:f>
              <c:strCache>
                <c:ptCount val="5"/>
                <c:pt idx="0">
                  <c:v>Gaming Instruments</c:v>
                </c:pt>
                <c:pt idx="1">
                  <c:v>Dress/ Ornaments/ Bicycle</c:v>
                </c:pt>
                <c:pt idx="2">
                  <c:v>Electronics/ Gadgets</c:v>
                </c:pt>
                <c:pt idx="3">
                  <c:v>Travelling</c:v>
                </c:pt>
                <c:pt idx="4">
                  <c:v>Hobby</c:v>
                </c:pt>
              </c:strCache>
            </c:strRef>
          </c:cat>
          <c:val>
            <c:numRef>
              <c:f>Sheet1!$C$37:$C$41</c:f>
              <c:numCache>
                <c:formatCode>###0</c:formatCode>
                <c:ptCount val="5"/>
                <c:pt idx="0">
                  <c:v>11</c:v>
                </c:pt>
                <c:pt idx="1">
                  <c:v>8</c:v>
                </c:pt>
                <c:pt idx="2">
                  <c:v>16</c:v>
                </c:pt>
                <c:pt idx="3">
                  <c:v>9</c:v>
                </c:pt>
                <c:pt idx="4">
                  <c:v>6</c:v>
                </c:pt>
              </c:numCache>
            </c:numRef>
          </c:val>
          <c:extLst xmlns:c16r2="http://schemas.microsoft.com/office/drawing/2015/06/chart">
            <c:ext xmlns:c16="http://schemas.microsoft.com/office/drawing/2014/chart" uri="{C3380CC4-5D6E-409C-BE32-E72D297353CC}">
              <c16:uniqueId val="{00000000-C4CB-474D-A6F5-6FAFC44DBC7A}"/>
            </c:ext>
          </c:extLst>
        </c:ser>
        <c:dLbls>
          <c:showLegendKey val="0"/>
          <c:showVal val="0"/>
          <c:showCatName val="0"/>
          <c:showSerName val="0"/>
          <c:showPercent val="0"/>
          <c:showBubbleSize val="0"/>
        </c:dLbls>
        <c:gapWidth val="150"/>
        <c:shape val="box"/>
        <c:axId val="93905264"/>
        <c:axId val="93905808"/>
        <c:axId val="0"/>
      </c:bar3DChart>
      <c:catAx>
        <c:axId val="93905264"/>
        <c:scaling>
          <c:orientation val="minMax"/>
        </c:scaling>
        <c:delete val="0"/>
        <c:axPos val="l"/>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crossAx val="93905808"/>
        <c:crosses val="autoZero"/>
        <c:auto val="1"/>
        <c:lblAlgn val="ctr"/>
        <c:lblOffset val="100"/>
        <c:noMultiLvlLbl val="0"/>
      </c:catAx>
      <c:valAx>
        <c:axId val="93905808"/>
        <c:scaling>
          <c:orientation val="minMax"/>
        </c:scaling>
        <c:delete val="0"/>
        <c:axPos val="b"/>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crossAx val="939052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How much do you save in a month in your account?</a:t>
            </a:r>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invertIfNegative val="0"/>
          <c:cat>
            <c:strRef>
              <c:f>Sheet1!$B$46:$B$49</c:f>
              <c:strCache>
                <c:ptCount val="4"/>
                <c:pt idx="0">
                  <c:v>0-200</c:v>
                </c:pt>
                <c:pt idx="1">
                  <c:v>201-500</c:v>
                </c:pt>
                <c:pt idx="2">
                  <c:v>501-1000</c:v>
                </c:pt>
                <c:pt idx="3">
                  <c:v>1000-2000</c:v>
                </c:pt>
              </c:strCache>
            </c:strRef>
          </c:cat>
          <c:val>
            <c:numRef>
              <c:f>Sheet1!$C$46:$C$49</c:f>
              <c:numCache>
                <c:formatCode>###0</c:formatCode>
                <c:ptCount val="4"/>
                <c:pt idx="0">
                  <c:v>13</c:v>
                </c:pt>
                <c:pt idx="1">
                  <c:v>14</c:v>
                </c:pt>
                <c:pt idx="2">
                  <c:v>18</c:v>
                </c:pt>
                <c:pt idx="3">
                  <c:v>5</c:v>
                </c:pt>
              </c:numCache>
            </c:numRef>
          </c:val>
          <c:extLst xmlns:c16r2="http://schemas.microsoft.com/office/drawing/2015/06/chart">
            <c:ext xmlns:c16="http://schemas.microsoft.com/office/drawing/2014/chart" uri="{C3380CC4-5D6E-409C-BE32-E72D297353CC}">
              <c16:uniqueId val="{00000000-5F0E-4841-B71F-025C2C4C0779}"/>
            </c:ext>
          </c:extLst>
        </c:ser>
        <c:dLbls>
          <c:showLegendKey val="0"/>
          <c:showVal val="0"/>
          <c:showCatName val="0"/>
          <c:showSerName val="0"/>
          <c:showPercent val="0"/>
          <c:showBubbleSize val="0"/>
        </c:dLbls>
        <c:gapWidth val="55"/>
        <c:gapDepth val="55"/>
        <c:shape val="box"/>
        <c:axId val="93910704"/>
        <c:axId val="93911792"/>
        <c:axId val="0"/>
      </c:bar3DChart>
      <c:catAx>
        <c:axId val="93910704"/>
        <c:scaling>
          <c:orientation val="minMax"/>
        </c:scaling>
        <c:delete val="0"/>
        <c:axPos val="b"/>
        <c:numFmt formatCode="General" sourceLinked="0"/>
        <c:majorTickMark val="none"/>
        <c:minorTickMark val="none"/>
        <c:tickLblPos val="nextTo"/>
        <c:crossAx val="93911792"/>
        <c:crosses val="autoZero"/>
        <c:auto val="1"/>
        <c:lblAlgn val="ctr"/>
        <c:lblOffset val="100"/>
        <c:noMultiLvlLbl val="0"/>
      </c:catAx>
      <c:valAx>
        <c:axId val="93911792"/>
        <c:scaling>
          <c:orientation val="minMax"/>
        </c:scaling>
        <c:delete val="0"/>
        <c:axPos val="l"/>
        <c:majorGridlines/>
        <c:numFmt formatCode="###0" sourceLinked="1"/>
        <c:majorTickMark val="none"/>
        <c:minorTickMark val="none"/>
        <c:tickLblPos val="nextTo"/>
        <c:crossAx val="93910704"/>
        <c:crosses val="autoZero"/>
        <c:crossBetween val="between"/>
      </c:valAx>
    </c:plotArea>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Can you continue your savings after opening school bank account?</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bar"/>
        <c:grouping val="clustered"/>
        <c:varyColors val="0"/>
        <c:ser>
          <c:idx val="0"/>
          <c:order val="0"/>
          <c:tx>
            <c:strRef>
              <c:f>Sheet1!$B$54</c:f>
              <c:strCache>
                <c:ptCount val="1"/>
                <c:pt idx="0">
                  <c:v>Successfully saving</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val>
            <c:numRef>
              <c:f>Sheet1!$C$54</c:f>
              <c:numCache>
                <c:formatCode>###0</c:formatCode>
                <c:ptCount val="1"/>
                <c:pt idx="0">
                  <c:v>25</c:v>
                </c:pt>
              </c:numCache>
            </c:numRef>
          </c:val>
          <c:extLst xmlns:c16r2="http://schemas.microsoft.com/office/drawing/2015/06/chart">
            <c:ext xmlns:c16="http://schemas.microsoft.com/office/drawing/2014/chart" uri="{C3380CC4-5D6E-409C-BE32-E72D297353CC}">
              <c16:uniqueId val="{00000000-1EED-4F05-BE42-962ACAD1C136}"/>
            </c:ext>
          </c:extLst>
        </c:ser>
        <c:ser>
          <c:idx val="1"/>
          <c:order val="1"/>
          <c:tx>
            <c:strRef>
              <c:f>Sheet1!$B$55</c:f>
              <c:strCache>
                <c:ptCount val="1"/>
                <c:pt idx="0">
                  <c:v>Partially saving</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val>
            <c:numRef>
              <c:f>Sheet1!$C$55</c:f>
              <c:numCache>
                <c:formatCode>###0</c:formatCode>
                <c:ptCount val="1"/>
                <c:pt idx="0">
                  <c:v>16</c:v>
                </c:pt>
              </c:numCache>
            </c:numRef>
          </c:val>
          <c:extLst xmlns:c16r2="http://schemas.microsoft.com/office/drawing/2015/06/chart">
            <c:ext xmlns:c16="http://schemas.microsoft.com/office/drawing/2014/chart" uri="{C3380CC4-5D6E-409C-BE32-E72D297353CC}">
              <c16:uniqueId val="{00000001-1EED-4F05-BE42-962ACAD1C136}"/>
            </c:ext>
          </c:extLst>
        </c:ser>
        <c:ser>
          <c:idx val="2"/>
          <c:order val="2"/>
          <c:tx>
            <c:strRef>
              <c:f>Sheet1!$B$56</c:f>
              <c:strCache>
                <c:ptCount val="1"/>
                <c:pt idx="0">
                  <c:v>Cannot continue</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val>
            <c:numRef>
              <c:f>Sheet1!$C$56</c:f>
              <c:numCache>
                <c:formatCode>###0</c:formatCode>
                <c:ptCount val="1"/>
                <c:pt idx="0">
                  <c:v>9</c:v>
                </c:pt>
              </c:numCache>
            </c:numRef>
          </c:val>
          <c:extLst xmlns:c16r2="http://schemas.microsoft.com/office/drawing/2015/06/chart">
            <c:ext xmlns:c16="http://schemas.microsoft.com/office/drawing/2014/chart" uri="{C3380CC4-5D6E-409C-BE32-E72D297353CC}">
              <c16:uniqueId val="{00000002-1EED-4F05-BE42-962ACAD1C136}"/>
            </c:ext>
          </c:extLst>
        </c:ser>
        <c:dLbls>
          <c:showLegendKey val="0"/>
          <c:showVal val="0"/>
          <c:showCatName val="0"/>
          <c:showSerName val="0"/>
          <c:showPercent val="0"/>
          <c:showBubbleSize val="0"/>
        </c:dLbls>
        <c:gapWidth val="115"/>
        <c:overlap val="-20"/>
        <c:axId val="93913424"/>
        <c:axId val="93912880"/>
      </c:barChart>
      <c:valAx>
        <c:axId val="93912880"/>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3913424"/>
        <c:crosses val="autoZero"/>
        <c:crossBetween val="between"/>
      </c:valAx>
      <c:catAx>
        <c:axId val="93913424"/>
        <c:scaling>
          <c:orientation val="minMax"/>
        </c:scaling>
        <c:delete val="0"/>
        <c:axPos val="l"/>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3912880"/>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600" b="1">
                <a:solidFill>
                  <a:sysClr val="windowText" lastClr="000000"/>
                </a:solidFill>
              </a:rPr>
              <a:t>What was the purpose of saving before opening school bank account?</a:t>
            </a:r>
          </a:p>
        </c:rich>
      </c:tx>
      <c:overlay val="0"/>
      <c:spPr>
        <a:noFill/>
        <a:ln>
          <a:noFill/>
        </a:ln>
        <a:effectLst/>
      </c:spPr>
      <c:txPr>
        <a:bodyPr rot="0" spcFirstLastPara="1" vertOverflow="ellipsis" vert="horz" wrap="square" anchor="ctr" anchorCtr="1"/>
        <a:lstStyle/>
        <a:p>
          <a:pPr>
            <a:defRPr sz="16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cat>
            <c:strRef>
              <c:f>Sheet1!$B$62:$B$65</c:f>
              <c:strCache>
                <c:ptCount val="4"/>
                <c:pt idx="0">
                  <c:v>Gaming Instruments</c:v>
                </c:pt>
                <c:pt idx="1">
                  <c:v>Dress/ Ornaments/ Bicycle</c:v>
                </c:pt>
                <c:pt idx="2">
                  <c:v>Electronics/ Gadgets</c:v>
                </c:pt>
                <c:pt idx="3">
                  <c:v>Food/ Others</c:v>
                </c:pt>
              </c:strCache>
            </c:strRef>
          </c:cat>
          <c:val>
            <c:numRef>
              <c:f>Sheet1!$C$62:$C$65</c:f>
              <c:numCache>
                <c:formatCode>###0</c:formatCode>
                <c:ptCount val="4"/>
                <c:pt idx="0">
                  <c:v>14</c:v>
                </c:pt>
                <c:pt idx="1">
                  <c:v>16</c:v>
                </c:pt>
                <c:pt idx="2">
                  <c:v>1</c:v>
                </c:pt>
                <c:pt idx="3">
                  <c:v>19</c:v>
                </c:pt>
              </c:numCache>
            </c:numRef>
          </c:val>
          <c:extLst xmlns:c16r2="http://schemas.microsoft.com/office/drawing/2015/06/chart">
            <c:ext xmlns:c16="http://schemas.microsoft.com/office/drawing/2014/chart" uri="{C3380CC4-5D6E-409C-BE32-E72D297353CC}">
              <c16:uniqueId val="{00000000-104B-4EA7-A02E-F40AB2EC2A59}"/>
            </c:ext>
          </c:extLst>
        </c:ser>
        <c:dLbls>
          <c:showLegendKey val="0"/>
          <c:showVal val="0"/>
          <c:showCatName val="0"/>
          <c:showSerName val="0"/>
          <c:showPercent val="0"/>
          <c:showBubbleSize val="0"/>
        </c:dLbls>
        <c:gapWidth val="150"/>
        <c:shape val="box"/>
        <c:axId val="93914512"/>
        <c:axId val="146235952"/>
        <c:axId val="0"/>
      </c:bar3DChart>
      <c:catAx>
        <c:axId val="939145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6235952"/>
        <c:crosses val="autoZero"/>
        <c:auto val="1"/>
        <c:lblAlgn val="ctr"/>
        <c:lblOffset val="100"/>
        <c:noMultiLvlLbl val="0"/>
      </c:catAx>
      <c:valAx>
        <c:axId val="14623595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39145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none" spc="0" normalizeH="0" baseline="0">
                <a:solidFill>
                  <a:sysClr val="windowText" lastClr="000000"/>
                </a:solidFill>
                <a:latin typeface="Times New Roman" panose="02020603050405020304" pitchFamily="18" charset="0"/>
                <a:ea typeface="+mj-ea"/>
                <a:cs typeface="Times New Roman" panose="02020603050405020304" pitchFamily="18" charset="0"/>
              </a:defRPr>
            </a:pPr>
            <a:r>
              <a:rPr lang="en-US" sz="1800" b="1">
                <a:solidFill>
                  <a:sysClr val="windowText" lastClr="000000"/>
                </a:solidFill>
              </a:rPr>
              <a:t>How much you could save before opening school bank account?</a:t>
            </a:r>
          </a:p>
        </c:rich>
      </c:tx>
      <c:layout>
        <c:manualLayout>
          <c:xMode val="edge"/>
          <c:yMode val="edge"/>
          <c:x val="0.15468744531933501"/>
          <c:y val="0"/>
        </c:manualLayout>
      </c:layout>
      <c:overlay val="0"/>
      <c:spPr>
        <a:noFill/>
        <a:ln>
          <a:noFill/>
        </a:ln>
        <a:effectLst/>
      </c:spPr>
      <c:txPr>
        <a:bodyPr rot="0" spcFirstLastPara="1" vertOverflow="ellipsis" vert="horz" wrap="square" anchor="ctr" anchorCtr="1"/>
        <a:lstStyle/>
        <a:p>
          <a:pPr>
            <a:defRPr sz="1800" b="1" i="0" u="none" strike="noStrike" kern="1200" cap="none" spc="0" normalizeH="0" baseline="0">
              <a:solidFill>
                <a:sysClr val="windowText" lastClr="000000"/>
              </a:solidFill>
              <a:latin typeface="Times New Roman" panose="02020603050405020304" pitchFamily="18" charset="0"/>
              <a:ea typeface="+mj-ea"/>
              <a:cs typeface="Times New Roman" panose="02020603050405020304" pitchFamily="18" charset="0"/>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8472222222222301"/>
          <c:y val="0.20947615923009599"/>
          <c:w val="0.81388888888888999"/>
          <c:h val="0.65757545931758699"/>
        </c:manualLayout>
      </c:layout>
      <c:bar3DChart>
        <c:barDir val="col"/>
        <c:grouping val="clustered"/>
        <c:varyColors val="0"/>
        <c:ser>
          <c:idx val="0"/>
          <c:order val="0"/>
          <c:spPr>
            <a:solidFill>
              <a:schemeClr val="accent1"/>
            </a:solidFill>
            <a:ln>
              <a:noFill/>
            </a:ln>
            <a:effectLst/>
            <a:sp3d/>
          </c:spPr>
          <c:invertIfNegative val="0"/>
          <c:dLbls>
            <c:dLbl>
              <c:idx val="0"/>
              <c:layout>
                <c:manualLayout>
                  <c:x val="1.1111111111111099E-2"/>
                  <c:y val="-2.7777777777777901E-2"/>
                </c:manualLayout>
              </c:layout>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1-47AD-4C2E-A47D-264237E89D74}"/>
                </c:ext>
                <c:ext xmlns:c15="http://schemas.microsoft.com/office/drawing/2012/chart" uri="{CE6537A1-D6FC-4f65-9D91-7224C49458BB}"/>
              </c:extLst>
            </c:dLbl>
            <c:dLbl>
              <c:idx val="1"/>
              <c:layout>
                <c:manualLayout>
                  <c:x val="1.6666666666666701E-2"/>
                  <c:y val="-4.1666666666666699E-2"/>
                </c:manualLayout>
              </c:layout>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2-47AD-4C2E-A47D-264237E89D74}"/>
                </c:ext>
                <c:ext xmlns:c15="http://schemas.microsoft.com/office/drawing/2012/chart" uri="{CE6537A1-D6FC-4f65-9D91-7224C49458BB}"/>
              </c:extLst>
            </c:dLbl>
            <c:dLbl>
              <c:idx val="2"/>
              <c:layout>
                <c:manualLayout>
                  <c:x val="1.94444444444444E-2"/>
                  <c:y val="-4.1666666666666803E-2"/>
                </c:manualLayout>
              </c:layout>
              <c:showLegendKey val="0"/>
              <c:showVal val="0"/>
              <c:showCatName val="1"/>
              <c:showSerName val="0"/>
              <c:showPercent val="0"/>
              <c:showBubbleSize val="0"/>
              <c:extLst xmlns:c16r2="http://schemas.microsoft.com/office/drawing/2015/06/chart">
                <c:ext xmlns:c16="http://schemas.microsoft.com/office/drawing/2014/chart" uri="{C3380CC4-5D6E-409C-BE32-E72D297353CC}">
                  <c16:uniqueId val="{00000003-47AD-4C2E-A47D-264237E89D74}"/>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1"/>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Sheet1!$B$70:$B$72</c:f>
              <c:strCache>
                <c:ptCount val="3"/>
                <c:pt idx="0">
                  <c:v>0-200</c:v>
                </c:pt>
                <c:pt idx="1">
                  <c:v>201-500</c:v>
                </c:pt>
                <c:pt idx="2">
                  <c:v>501-1000</c:v>
                </c:pt>
              </c:strCache>
            </c:strRef>
          </c:cat>
          <c:val>
            <c:numRef>
              <c:f>Sheet1!$C$70:$C$72</c:f>
              <c:numCache>
                <c:formatCode>###0</c:formatCode>
                <c:ptCount val="3"/>
                <c:pt idx="0">
                  <c:v>31</c:v>
                </c:pt>
                <c:pt idx="1">
                  <c:v>15</c:v>
                </c:pt>
                <c:pt idx="2">
                  <c:v>4</c:v>
                </c:pt>
              </c:numCache>
            </c:numRef>
          </c:val>
          <c:extLst xmlns:c16r2="http://schemas.microsoft.com/office/drawing/2015/06/chart">
            <c:ext xmlns:c16="http://schemas.microsoft.com/office/drawing/2014/chart" uri="{C3380CC4-5D6E-409C-BE32-E72D297353CC}">
              <c16:uniqueId val="{00000000-47AD-4C2E-A47D-264237E89D74}"/>
            </c:ext>
          </c:extLst>
        </c:ser>
        <c:dLbls>
          <c:showLegendKey val="0"/>
          <c:showVal val="0"/>
          <c:showCatName val="0"/>
          <c:showSerName val="0"/>
          <c:showPercent val="0"/>
          <c:showBubbleSize val="0"/>
        </c:dLbls>
        <c:gapWidth val="150"/>
        <c:shape val="box"/>
        <c:axId val="146232144"/>
        <c:axId val="146233232"/>
        <c:axId val="0"/>
      </c:bar3DChart>
      <c:catAx>
        <c:axId val="14623214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6233232"/>
        <c:crosses val="autoZero"/>
        <c:auto val="1"/>
        <c:lblAlgn val="ctr"/>
        <c:lblOffset val="100"/>
        <c:noMultiLvlLbl val="0"/>
      </c:catAx>
      <c:valAx>
        <c:axId val="146233232"/>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62321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Could you continue your savings before opening school bank account?</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explosion val="25"/>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074F-4AAB-A96C-3C96975EF7CB}"/>
              </c:ext>
            </c:extLst>
          </c:dPt>
          <c:dPt>
            <c:idx val="1"/>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074F-4AAB-A96C-3C96975EF7CB}"/>
              </c:ext>
            </c:extLst>
          </c:dPt>
          <c:dPt>
            <c:idx val="2"/>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5-074F-4AAB-A96C-3C96975EF7CB}"/>
              </c:ext>
            </c:extLst>
          </c:dPt>
          <c:dLbls>
            <c:spPr>
              <a:noFill/>
              <a:ln>
                <a:noFill/>
              </a:ln>
              <a:effectLst/>
            </c:spPr>
            <c:txPr>
              <a:bodyPr rot="0" spcFirstLastPara="1" vertOverflow="ellipsis" vert="horz" wrap="square" anchor="ctr" anchorCtr="1"/>
              <a:lstStyle/>
              <a:p>
                <a:pPr>
                  <a:defRPr sz="9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Sheet1!$B$77:$B$79</c:f>
              <c:strCache>
                <c:ptCount val="3"/>
                <c:pt idx="0">
                  <c:v>Successfully saving</c:v>
                </c:pt>
                <c:pt idx="1">
                  <c:v>Partially saving</c:v>
                </c:pt>
                <c:pt idx="2">
                  <c:v>Could not continue</c:v>
                </c:pt>
              </c:strCache>
            </c:strRef>
          </c:cat>
          <c:val>
            <c:numRef>
              <c:f>Sheet1!$C$77:$C$79</c:f>
              <c:numCache>
                <c:formatCode>###0</c:formatCode>
                <c:ptCount val="3"/>
                <c:pt idx="0">
                  <c:v>5</c:v>
                </c:pt>
                <c:pt idx="1">
                  <c:v>11</c:v>
                </c:pt>
                <c:pt idx="2">
                  <c:v>34</c:v>
                </c:pt>
              </c:numCache>
            </c:numRef>
          </c:val>
          <c:extLst xmlns:c16r2="http://schemas.microsoft.com/office/drawing/2015/06/chart">
            <c:ext xmlns:c16="http://schemas.microsoft.com/office/drawing/2014/chart" uri="{C3380CC4-5D6E-409C-BE32-E72D297353CC}">
              <c16:uniqueId val="{00000006-074F-4AAB-A96C-3C96975EF7CB}"/>
            </c:ext>
          </c:extLst>
        </c:ser>
        <c:dLbls>
          <c:showLegendKey val="0"/>
          <c:showVal val="0"/>
          <c:showCatName val="0"/>
          <c:showSerName val="0"/>
          <c:showPercent val="1"/>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600" b="1">
                <a:solidFill>
                  <a:sysClr val="windowText" lastClr="000000"/>
                </a:solidFill>
              </a:rPr>
              <a:t>How Frequently you save in the account?</a:t>
            </a:r>
          </a:p>
        </c:rich>
      </c:tx>
      <c:overlay val="0"/>
      <c:spPr>
        <a:noFill/>
        <a:ln>
          <a:noFill/>
        </a:ln>
        <a:effectLst/>
      </c:spPr>
      <c:txPr>
        <a:bodyPr rot="0" spcFirstLastPara="1" vertOverflow="ellipsis" vert="horz" wrap="square" anchor="ctr" anchorCtr="1"/>
        <a:lstStyle/>
        <a:p>
          <a:pPr>
            <a:defRPr sz="16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cat>
            <c:strRef>
              <c:f>Sheet1!$B$84:$B$89</c:f>
              <c:strCache>
                <c:ptCount val="6"/>
                <c:pt idx="0">
                  <c:v>Don't save/ Never added money since account had been opened</c:v>
                </c:pt>
                <c:pt idx="1">
                  <c:v>At least once a month</c:v>
                </c:pt>
                <c:pt idx="2">
                  <c:v>Less than once a month</c:v>
                </c:pt>
                <c:pt idx="3">
                  <c:v>I put money as when I can</c:v>
                </c:pt>
                <c:pt idx="4">
                  <c:v>I've paid money in account but not continue within last 12 months</c:v>
                </c:pt>
                <c:pt idx="5">
                  <c:v>If others,please specify...(Guardians/Parents operate)</c:v>
                </c:pt>
              </c:strCache>
            </c:strRef>
          </c:cat>
          <c:val>
            <c:numRef>
              <c:f>Sheet1!$C$84:$C$89</c:f>
              <c:numCache>
                <c:formatCode>###0</c:formatCode>
                <c:ptCount val="6"/>
                <c:pt idx="0">
                  <c:v>8</c:v>
                </c:pt>
                <c:pt idx="1">
                  <c:v>10</c:v>
                </c:pt>
                <c:pt idx="2">
                  <c:v>3</c:v>
                </c:pt>
                <c:pt idx="3">
                  <c:v>14</c:v>
                </c:pt>
                <c:pt idx="4">
                  <c:v>7</c:v>
                </c:pt>
                <c:pt idx="5">
                  <c:v>8</c:v>
                </c:pt>
              </c:numCache>
            </c:numRef>
          </c:val>
          <c:extLst xmlns:c16r2="http://schemas.microsoft.com/office/drawing/2015/06/chart">
            <c:ext xmlns:c16="http://schemas.microsoft.com/office/drawing/2014/chart" uri="{C3380CC4-5D6E-409C-BE32-E72D297353CC}">
              <c16:uniqueId val="{00000000-5AC5-4C57-8016-EB48EF0C5347}"/>
            </c:ext>
          </c:extLst>
        </c:ser>
        <c:dLbls>
          <c:showLegendKey val="0"/>
          <c:showVal val="0"/>
          <c:showCatName val="0"/>
          <c:showSerName val="0"/>
          <c:showPercent val="0"/>
          <c:showBubbleSize val="0"/>
        </c:dLbls>
        <c:gapWidth val="150"/>
        <c:shape val="box"/>
        <c:axId val="146229424"/>
        <c:axId val="146240304"/>
        <c:axId val="0"/>
      </c:bar3DChart>
      <c:catAx>
        <c:axId val="1462294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6240304"/>
        <c:crosses val="autoZero"/>
        <c:auto val="1"/>
        <c:lblAlgn val="ctr"/>
        <c:lblOffset val="100"/>
        <c:noMultiLvlLbl val="0"/>
      </c:catAx>
      <c:valAx>
        <c:axId val="1462403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622942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Do you agree that you are benefitted from School Bank Account?</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explosion val="25"/>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1-E904-4C04-849C-760459B331AC}"/>
              </c:ext>
            </c:extLst>
          </c:dPt>
          <c:dPt>
            <c:idx val="1"/>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3-E904-4C04-849C-760459B331AC}"/>
              </c:ext>
            </c:extLst>
          </c:dPt>
          <c:dPt>
            <c:idx val="2"/>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5-E904-4C04-849C-760459B331AC}"/>
              </c:ext>
            </c:extLst>
          </c:dPt>
          <c:dPt>
            <c:idx val="3"/>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7-E904-4C04-849C-760459B331AC}"/>
              </c:ext>
            </c:extLst>
          </c:dPt>
          <c:dLbls>
            <c:spPr>
              <a:noFill/>
              <a:ln>
                <a:noFill/>
              </a:ln>
              <a:effectLst/>
            </c:spPr>
            <c:txPr>
              <a:bodyPr rot="0" spcFirstLastPara="1" vertOverflow="ellipsis" vert="horz" wrap="square" anchor="ctr" anchorCtr="1"/>
              <a:lstStyle/>
              <a:p>
                <a:pPr>
                  <a:defRPr sz="9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Sheet1!$B$94:$B$97</c:f>
              <c:strCache>
                <c:ptCount val="4"/>
                <c:pt idx="0">
                  <c:v>Strongly Agree</c:v>
                </c:pt>
                <c:pt idx="1">
                  <c:v>Agree</c:v>
                </c:pt>
                <c:pt idx="2">
                  <c:v>Poorly Agree</c:v>
                </c:pt>
                <c:pt idx="3">
                  <c:v>Disagree</c:v>
                </c:pt>
              </c:strCache>
            </c:strRef>
          </c:cat>
          <c:val>
            <c:numRef>
              <c:f>Sheet1!$C$94:$C$97</c:f>
              <c:numCache>
                <c:formatCode>###0</c:formatCode>
                <c:ptCount val="4"/>
                <c:pt idx="0">
                  <c:v>21</c:v>
                </c:pt>
                <c:pt idx="1">
                  <c:v>16</c:v>
                </c:pt>
                <c:pt idx="2">
                  <c:v>6</c:v>
                </c:pt>
                <c:pt idx="3">
                  <c:v>7</c:v>
                </c:pt>
              </c:numCache>
            </c:numRef>
          </c:val>
          <c:extLst xmlns:c16r2="http://schemas.microsoft.com/office/drawing/2015/06/chart">
            <c:ext xmlns:c16="http://schemas.microsoft.com/office/drawing/2014/chart" uri="{C3380CC4-5D6E-409C-BE32-E72D297353CC}">
              <c16:uniqueId val="{00000008-E904-4C04-849C-760459B331AC}"/>
            </c:ext>
          </c:extLst>
        </c:ser>
        <c:dLbls>
          <c:showLegendKey val="0"/>
          <c:showVal val="0"/>
          <c:showCatName val="0"/>
          <c:showSerName val="0"/>
          <c:showPercent val="1"/>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legend>
    <c:plotVisOnly val="1"/>
    <c:dispBlanksAs val="zero"/>
    <c:showDLblsOverMax val="0"/>
  </c:chart>
  <c:spPr>
    <a:solidFill>
      <a:schemeClr val="bg1"/>
    </a:solidFill>
    <a:ln w="9525" cap="flat" cmpd="sng" algn="ctr">
      <a:solidFill>
        <a:schemeClr val="tx2">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What types of benefit you take from your Account?</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1-2C41-4600-898B-D55B6D068F42}"/>
              </c:ext>
            </c:extLst>
          </c:dPt>
          <c:dPt>
            <c:idx val="1"/>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3-2C41-4600-898B-D55B6D068F42}"/>
              </c:ext>
            </c:extLst>
          </c:dPt>
          <c:dPt>
            <c:idx val="2"/>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5-2C41-4600-898B-D55B6D068F42}"/>
              </c:ext>
            </c:extLst>
          </c:dPt>
          <c:dPt>
            <c:idx val="3"/>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7-2C41-4600-898B-D55B6D068F42}"/>
              </c:ext>
            </c:extLst>
          </c:dPt>
          <c:dLbls>
            <c:spPr>
              <a:noFill/>
              <a:ln>
                <a:noFill/>
              </a:ln>
              <a:effectLst/>
            </c:spPr>
            <c:txPr>
              <a:bodyPr rot="0" spcFirstLastPara="1" vertOverflow="ellipsis" vert="horz" wrap="square" anchor="ctr" anchorCtr="1"/>
              <a:lstStyle/>
              <a:p>
                <a:pPr>
                  <a:defRPr sz="900" b="0" i="0" u="none" strike="noStrike" kern="1200" baseline="0">
                    <a:solidFill>
                      <a:schemeClr val="bg1">
                        <a:lumMod val="95000"/>
                      </a:schemeClr>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Sheet1!$B$102:$B$105</c:f>
              <c:strCache>
                <c:ptCount val="4"/>
                <c:pt idx="0">
                  <c:v>No Benefit</c:v>
                </c:pt>
                <c:pt idx="1">
                  <c:v>Increase in Saving Tendency</c:v>
                </c:pt>
                <c:pt idx="2">
                  <c:v>Privilege in Using Card</c:v>
                </c:pt>
                <c:pt idx="3">
                  <c:v>Make Easier to Pay School Fee</c:v>
                </c:pt>
              </c:strCache>
            </c:strRef>
          </c:cat>
          <c:val>
            <c:numRef>
              <c:f>Sheet1!$C$102:$C$105</c:f>
              <c:numCache>
                <c:formatCode>###0</c:formatCode>
                <c:ptCount val="4"/>
                <c:pt idx="0">
                  <c:v>10</c:v>
                </c:pt>
                <c:pt idx="1">
                  <c:v>28</c:v>
                </c:pt>
                <c:pt idx="2">
                  <c:v>8</c:v>
                </c:pt>
                <c:pt idx="3">
                  <c:v>4</c:v>
                </c:pt>
              </c:numCache>
            </c:numRef>
          </c:val>
          <c:extLst xmlns:c16r2="http://schemas.microsoft.com/office/drawing/2015/06/chart">
            <c:ext xmlns:c16="http://schemas.microsoft.com/office/drawing/2014/chart" uri="{C3380CC4-5D6E-409C-BE32-E72D297353CC}">
              <c16:uniqueId val="{00000008-2C41-4600-898B-D55B6D068F42}"/>
            </c:ext>
          </c:extLst>
        </c:ser>
        <c:dLbls>
          <c:showLegendKey val="0"/>
          <c:showVal val="0"/>
          <c:showCatName val="0"/>
          <c:showSerName val="0"/>
          <c:showPercent val="1"/>
          <c:showBubbleSize val="0"/>
          <c:showLeaderLines val="1"/>
        </c:dLbls>
      </c:pie3D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legend>
    <c:plotVisOnly val="1"/>
    <c:dispBlanksAs val="zero"/>
    <c:showDLblsOverMax val="0"/>
  </c:chart>
  <c:spPr>
    <a:solidFill>
      <a:schemeClr val="bg1"/>
    </a:solidFill>
    <a:ln w="9525" cap="flat" cmpd="sng" algn="ctr">
      <a:solidFill>
        <a:schemeClr val="tx2">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Do you think that you are being financially literate?</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explosion val="25"/>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1-9A09-4E3B-AC50-E0A8298C3922}"/>
              </c:ext>
            </c:extLst>
          </c:dPt>
          <c:dPt>
            <c:idx val="1"/>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3-9A09-4E3B-AC50-E0A8298C3922}"/>
              </c:ext>
            </c:extLst>
          </c:dPt>
          <c:dPt>
            <c:idx val="2"/>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5-9A09-4E3B-AC50-E0A8298C3922}"/>
              </c:ext>
            </c:extLst>
          </c:dPt>
          <c:dPt>
            <c:idx val="3"/>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7-9A09-4E3B-AC50-E0A8298C3922}"/>
              </c:ext>
            </c:extLst>
          </c:dPt>
          <c:dLbls>
            <c:spPr>
              <a:noFill/>
              <a:ln>
                <a:noFill/>
              </a:ln>
              <a:effectLst/>
            </c:spPr>
            <c:txPr>
              <a:bodyPr rot="0" spcFirstLastPara="1" vertOverflow="ellipsis" vert="horz" wrap="square" anchor="ctr" anchorCtr="1"/>
              <a:lstStyle/>
              <a:p>
                <a:pPr>
                  <a:defRPr sz="900" b="0" i="0" u="none" strike="noStrike" kern="1200" baseline="0">
                    <a:solidFill>
                      <a:schemeClr val="bg1">
                        <a:lumMod val="95000"/>
                      </a:schemeClr>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Sheet1!$B$118:$B$121</c:f>
              <c:strCache>
                <c:ptCount val="4"/>
                <c:pt idx="0">
                  <c:v>Strongly Agree</c:v>
                </c:pt>
                <c:pt idx="1">
                  <c:v>Agree</c:v>
                </c:pt>
                <c:pt idx="2">
                  <c:v>Poorly Agree</c:v>
                </c:pt>
                <c:pt idx="3">
                  <c:v>Disagree</c:v>
                </c:pt>
              </c:strCache>
            </c:strRef>
          </c:cat>
          <c:val>
            <c:numRef>
              <c:f>Sheet1!$C$118:$C$121</c:f>
              <c:numCache>
                <c:formatCode>###0</c:formatCode>
                <c:ptCount val="4"/>
                <c:pt idx="0">
                  <c:v>22</c:v>
                </c:pt>
                <c:pt idx="1">
                  <c:v>14</c:v>
                </c:pt>
                <c:pt idx="2">
                  <c:v>10</c:v>
                </c:pt>
                <c:pt idx="3">
                  <c:v>4</c:v>
                </c:pt>
              </c:numCache>
            </c:numRef>
          </c:val>
          <c:extLst xmlns:c16r2="http://schemas.microsoft.com/office/drawing/2015/06/chart">
            <c:ext xmlns:c16="http://schemas.microsoft.com/office/drawing/2014/chart" uri="{C3380CC4-5D6E-409C-BE32-E72D297353CC}">
              <c16:uniqueId val="{00000008-9A09-4E3B-AC50-E0A8298C3922}"/>
            </c:ext>
          </c:extLst>
        </c:ser>
        <c:dLbls>
          <c:showLegendKey val="0"/>
          <c:showVal val="0"/>
          <c:showCatName val="0"/>
          <c:showSerName val="0"/>
          <c:showPercent val="1"/>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legend>
    <c:plotVisOnly val="1"/>
    <c:dispBlanksAs val="zero"/>
    <c:showDLblsOverMax val="0"/>
  </c:chart>
  <c:spPr>
    <a:solidFill>
      <a:schemeClr val="bg1"/>
    </a:solidFill>
    <a:ln w="9525" cap="flat" cmpd="sng" algn="ctr">
      <a:solidFill>
        <a:schemeClr val="tx2">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overlay val="0"/>
      <c:spPr>
        <a:noFill/>
        <a:ln>
          <a:noFill/>
        </a:ln>
        <a:effectLst/>
      </c:spPr>
      <c:txPr>
        <a:bodyPr rot="0" spcFirstLastPara="1" vertOverflow="ellipsis" vert="horz" wrap="square" anchor="ctr" anchorCtr="1"/>
        <a:lstStyle/>
        <a:p>
          <a:pPr>
            <a:defRPr sz="1200" b="1" i="0" u="none" strike="noStrike" kern="1200" cap="none" spc="0" normalizeH="0" baseline="0">
              <a:solidFill>
                <a:schemeClr val="tx1"/>
              </a:solidFill>
              <a:latin typeface="Times New Roman" panose="02020603050405020304" pitchFamily="18" charset="0"/>
              <a:ea typeface="+mj-ea"/>
              <a:cs typeface="Times New Roman" panose="02020603050405020304" pitchFamily="18" charset="0"/>
            </a:defRPr>
          </a:pPr>
          <a:endParaRPr lang="en-US"/>
        </a:p>
      </c:txPr>
    </c:title>
    <c:autoTitleDeleted val="0"/>
    <c:plotArea>
      <c:layout/>
      <c:lineChart>
        <c:grouping val="standard"/>
        <c:varyColors val="0"/>
        <c:ser>
          <c:idx val="1"/>
          <c:order val="0"/>
          <c:tx>
            <c:v>Growth Total Accounts</c:v>
          </c:tx>
          <c:spPr>
            <a:ln w="22225" cap="rnd">
              <a:solidFill>
                <a:schemeClr val="accent1">
                  <a:tint val="77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numRef>
              <c:f>Sheet1!$G$7:$L$7</c:f>
              <c:numCache>
                <c:formatCode>General</c:formatCode>
                <c:ptCount val="6"/>
                <c:pt idx="0">
                  <c:v>2011</c:v>
                </c:pt>
                <c:pt idx="1">
                  <c:v>2012</c:v>
                </c:pt>
                <c:pt idx="2">
                  <c:v>2013</c:v>
                </c:pt>
                <c:pt idx="3">
                  <c:v>2014</c:v>
                </c:pt>
                <c:pt idx="4">
                  <c:v>2015</c:v>
                </c:pt>
                <c:pt idx="5">
                  <c:v>2016</c:v>
                </c:pt>
              </c:numCache>
            </c:numRef>
          </c:cat>
          <c:val>
            <c:numRef>
              <c:f>Sheet1!$G$13:$L$13</c:f>
              <c:numCache>
                <c:formatCode>General</c:formatCode>
                <c:ptCount val="6"/>
                <c:pt idx="0">
                  <c:v>29080</c:v>
                </c:pt>
                <c:pt idx="1">
                  <c:v>132537</c:v>
                </c:pt>
                <c:pt idx="2">
                  <c:v>295802</c:v>
                </c:pt>
                <c:pt idx="3">
                  <c:v>850303</c:v>
                </c:pt>
                <c:pt idx="4">
                  <c:v>1034954</c:v>
                </c:pt>
                <c:pt idx="5" formatCode="0">
                  <c:v>1257370</c:v>
                </c:pt>
              </c:numCache>
            </c:numRef>
          </c:val>
          <c:smooth val="0"/>
          <c:extLst xmlns:c16r2="http://schemas.microsoft.com/office/drawing/2015/06/chart">
            <c:ext xmlns:c16="http://schemas.microsoft.com/office/drawing/2014/chart" uri="{C3380CC4-5D6E-409C-BE32-E72D297353CC}">
              <c16:uniqueId val="{00000000-F510-4541-8611-32EFAD5BCE92}"/>
            </c:ext>
          </c:extLst>
        </c:ser>
        <c:dLbls>
          <c:showLegendKey val="0"/>
          <c:showVal val="1"/>
          <c:showCatName val="0"/>
          <c:showSerName val="0"/>
          <c:showPercent val="0"/>
          <c:showBubbleSize val="0"/>
        </c:dLbls>
        <c:smooth val="0"/>
        <c:axId val="93908528"/>
        <c:axId val="93907440"/>
      </c:lineChart>
      <c:catAx>
        <c:axId val="9390852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cap="none" spc="0" normalizeH="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3907440"/>
        <c:crosses val="autoZero"/>
        <c:auto val="1"/>
        <c:lblAlgn val="ctr"/>
        <c:lblOffset val="100"/>
        <c:noMultiLvlLbl val="0"/>
      </c:catAx>
      <c:valAx>
        <c:axId val="93907440"/>
        <c:scaling>
          <c:orientation val="minMax"/>
        </c:scaling>
        <c:delete val="1"/>
        <c:axPos val="l"/>
        <c:numFmt formatCode="General" sourceLinked="1"/>
        <c:majorTickMark val="none"/>
        <c:minorTickMark val="none"/>
        <c:tickLblPos val="none"/>
        <c:crossAx val="93908528"/>
        <c:crosses val="autoZero"/>
        <c:crossBetween val="between"/>
      </c:valAx>
      <c:spPr>
        <a:pattFill prst="ltDnDiag">
          <a:fgClr>
            <a:schemeClr val="dk1">
              <a:lumMod val="15000"/>
              <a:lumOff val="85000"/>
            </a:schemeClr>
          </a:fgClr>
          <a:bgClr>
            <a:schemeClr val="lt1"/>
          </a:bgClr>
        </a:pattFill>
        <a:ln>
          <a:noFill/>
        </a:ln>
        <a:effectLst/>
      </c:spPr>
    </c:plotArea>
    <c:legend>
      <c:legendPos val="t"/>
      <c:overlay val="0"/>
      <c:spPr>
        <a:noFill/>
        <a:ln>
          <a:noFill/>
        </a:ln>
        <a:effectLst/>
      </c:spPr>
      <c:txPr>
        <a:bodyPr rot="0" spcFirstLastPara="1" vertOverflow="ellipsis" vert="horz" wrap="square" anchor="ctr" anchorCtr="1"/>
        <a:lstStyle/>
        <a:p>
          <a:pPr>
            <a:defRPr sz="10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Do you want to continue the Account?</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1-F6B3-4095-AC64-F78EDA657683}"/>
              </c:ext>
            </c:extLst>
          </c:dPt>
          <c:dPt>
            <c:idx val="1"/>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3-F6B3-4095-AC64-F78EDA657683}"/>
              </c:ext>
            </c:extLst>
          </c:dPt>
          <c:dLbls>
            <c:spPr>
              <a:noFill/>
              <a:ln>
                <a:noFill/>
              </a:ln>
              <a:effectLst/>
            </c:spPr>
            <c:txPr>
              <a:bodyPr rot="0" spcFirstLastPara="1" vertOverflow="ellipsis" vert="horz" wrap="square" anchor="ctr" anchorCtr="1"/>
              <a:lstStyle/>
              <a:p>
                <a:pPr>
                  <a:defRPr sz="900" b="0" i="0" u="none" strike="noStrike" kern="1200" baseline="0">
                    <a:solidFill>
                      <a:schemeClr val="bg1">
                        <a:lumMod val="95000"/>
                      </a:schemeClr>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1"/>
            <c:showSerName val="0"/>
            <c:showPercent val="1"/>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Sheet1!$B$126:$B$127</c:f>
              <c:strCache>
                <c:ptCount val="2"/>
                <c:pt idx="0">
                  <c:v>Yes</c:v>
                </c:pt>
                <c:pt idx="1">
                  <c:v>No</c:v>
                </c:pt>
              </c:strCache>
            </c:strRef>
          </c:cat>
          <c:val>
            <c:numRef>
              <c:f>Sheet1!$C$126:$C$127</c:f>
              <c:numCache>
                <c:formatCode>###0</c:formatCode>
                <c:ptCount val="2"/>
                <c:pt idx="0">
                  <c:v>27</c:v>
                </c:pt>
                <c:pt idx="1">
                  <c:v>23</c:v>
                </c:pt>
              </c:numCache>
            </c:numRef>
          </c:val>
          <c:extLst xmlns:c16r2="http://schemas.microsoft.com/office/drawing/2015/06/chart">
            <c:ext xmlns:c16="http://schemas.microsoft.com/office/drawing/2014/chart" uri="{C3380CC4-5D6E-409C-BE32-E72D297353CC}">
              <c16:uniqueId val="{00000004-F6B3-4095-AC64-F78EDA657683}"/>
            </c:ext>
          </c:extLst>
        </c:ser>
        <c:dLbls>
          <c:showLegendKey val="0"/>
          <c:showVal val="0"/>
          <c:showCatName val="1"/>
          <c:showSerName val="0"/>
          <c:showPercent val="1"/>
          <c:showBubbleSize val="0"/>
          <c:showLeaderLines val="1"/>
        </c:dLbls>
      </c:pie3DChart>
      <c:spPr>
        <a:noFill/>
        <a:ln>
          <a:noFill/>
        </a:ln>
        <a:effectLst/>
      </c:spPr>
    </c:plotArea>
    <c:plotVisOnly val="1"/>
    <c:dispBlanksAs val="zero"/>
    <c:showDLblsOverMax val="0"/>
  </c:chart>
  <c:spPr>
    <a:solidFill>
      <a:schemeClr val="bg1"/>
    </a:solidFill>
    <a:ln w="9525" cap="flat" cmpd="sng" algn="ctr">
      <a:solidFill>
        <a:schemeClr val="tx2">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If you don’t want to continue the account then what is the reason?</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explosion val="25"/>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3372-4F0F-8771-A7294B3C01EA}"/>
              </c:ext>
            </c:extLst>
          </c:dPt>
          <c:dPt>
            <c:idx val="1"/>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3372-4F0F-8771-A7294B3C01EA}"/>
              </c:ext>
            </c:extLst>
          </c:dPt>
          <c:dPt>
            <c:idx val="2"/>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5-3372-4F0F-8771-A7294B3C01EA}"/>
              </c:ext>
            </c:extLst>
          </c:dPt>
          <c:dPt>
            <c:idx val="3"/>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7-3372-4F0F-8771-A7294B3C01EA}"/>
              </c:ext>
            </c:extLst>
          </c:dPt>
          <c:dPt>
            <c:idx val="4"/>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9-3372-4F0F-8771-A7294B3C01EA}"/>
              </c:ext>
            </c:extLst>
          </c:dPt>
          <c:dPt>
            <c:idx val="5"/>
            <c:bubble3D val="0"/>
            <c:spPr>
              <a:gradFill rotWithShape="1">
                <a:gsLst>
                  <a:gs pos="0">
                    <a:schemeClr val="accent5">
                      <a:lumMod val="60000"/>
                      <a:satMod val="103000"/>
                      <a:lumMod val="102000"/>
                      <a:tint val="94000"/>
                    </a:schemeClr>
                  </a:gs>
                  <a:gs pos="50000">
                    <a:schemeClr val="accent5">
                      <a:lumMod val="60000"/>
                      <a:satMod val="110000"/>
                      <a:lumMod val="100000"/>
                      <a:shade val="100000"/>
                    </a:schemeClr>
                  </a:gs>
                  <a:gs pos="100000">
                    <a:schemeClr val="accent5">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B-3372-4F0F-8771-A7294B3C01EA}"/>
              </c:ext>
            </c:extLst>
          </c:dPt>
          <c:dLbls>
            <c:dLbl>
              <c:idx val="2"/>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dLbl>
            <c:dLbl>
              <c:idx val="3"/>
              <c:layout>
                <c:manualLayout>
                  <c:x val="-4.3893057933783999E-3"/>
                  <c:y val="-5.5555920093321699E-2"/>
                </c:manualLayout>
              </c:layout>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9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Sheet1!$B$132:$B$137</c:f>
              <c:strCache>
                <c:ptCount val="6"/>
                <c:pt idx="0">
                  <c:v>Unwillingness for Complexity of Transaction</c:v>
                </c:pt>
                <c:pt idx="1">
                  <c:v>Poor Financial Condition</c:v>
                </c:pt>
                <c:pt idx="2">
                  <c:v>Lack of Branch Near School</c:v>
                </c:pt>
                <c:pt idx="3">
                  <c:v>Lack of Branch Near School</c:v>
                </c:pt>
                <c:pt idx="4">
                  <c:v>Total</c:v>
                </c:pt>
                <c:pt idx="5">
                  <c:v>0</c:v>
                </c:pt>
              </c:strCache>
            </c:strRef>
          </c:cat>
          <c:val>
            <c:numRef>
              <c:f>Sheet1!$C$132:$C$137</c:f>
              <c:numCache>
                <c:formatCode>###0</c:formatCode>
                <c:ptCount val="6"/>
                <c:pt idx="0">
                  <c:v>11</c:v>
                </c:pt>
                <c:pt idx="1">
                  <c:v>9</c:v>
                </c:pt>
                <c:pt idx="2">
                  <c:v>1</c:v>
                </c:pt>
                <c:pt idx="3">
                  <c:v>2</c:v>
                </c:pt>
                <c:pt idx="4">
                  <c:v>23</c:v>
                </c:pt>
                <c:pt idx="5">
                  <c:v>27</c:v>
                </c:pt>
              </c:numCache>
            </c:numRef>
          </c:val>
          <c:extLst xmlns:c16r2="http://schemas.microsoft.com/office/drawing/2015/06/chart">
            <c:ext xmlns:c16="http://schemas.microsoft.com/office/drawing/2014/chart" uri="{C3380CC4-5D6E-409C-BE32-E72D297353CC}">
              <c16:uniqueId val="{0000000C-3372-4F0F-8771-A7294B3C01EA}"/>
            </c:ext>
          </c:extLst>
        </c:ser>
        <c:dLbls>
          <c:showLegendKey val="0"/>
          <c:showVal val="0"/>
          <c:showCatName val="0"/>
          <c:showSerName val="0"/>
          <c:showPercent val="1"/>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600" b="1">
                <a:solidFill>
                  <a:sysClr val="windowText" lastClr="000000"/>
                </a:solidFill>
              </a:rPr>
              <a:t>How do you know about School Banking?</a:t>
            </a:r>
          </a:p>
        </c:rich>
      </c:tx>
      <c:layout>
        <c:manualLayout>
          <c:xMode val="edge"/>
          <c:yMode val="edge"/>
          <c:x val="0.20379155730533699"/>
          <c:y val="2.7777777777777901E-2"/>
        </c:manualLayout>
      </c:layout>
      <c:overlay val="0"/>
      <c:spPr>
        <a:noFill/>
        <a:ln>
          <a:noFill/>
        </a:ln>
        <a:effectLst/>
      </c:spPr>
      <c:txPr>
        <a:bodyPr rot="0" spcFirstLastPara="1" vertOverflow="ellipsis" vert="horz" wrap="square" anchor="ctr" anchorCtr="1"/>
        <a:lstStyle/>
        <a:p>
          <a:pPr>
            <a:defRPr sz="16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0469816272965802E-2"/>
          <c:y val="0.19486111111111101"/>
          <c:w val="0.82682852143482199"/>
          <c:h val="0.67003098571011899"/>
        </c:manualLayout>
      </c:layout>
      <c:bar3DChart>
        <c:barDir val="col"/>
        <c:grouping val="standard"/>
        <c:varyColors val="0"/>
        <c:ser>
          <c:idx val="0"/>
          <c:order val="0"/>
          <c:spPr>
            <a:solidFill>
              <a:schemeClr val="accent1"/>
            </a:solidFill>
            <a:ln>
              <a:noFill/>
            </a:ln>
            <a:effectLst/>
            <a:sp3d/>
          </c:spPr>
          <c:invertIfNegative val="0"/>
          <c:cat>
            <c:strRef>
              <c:f>Sheet1!$B$142:$B$145</c:f>
              <c:strCache>
                <c:ptCount val="4"/>
                <c:pt idx="0">
                  <c:v>Family / Friend / Neigbour</c:v>
                </c:pt>
                <c:pt idx="1">
                  <c:v>Bank Officials</c:v>
                </c:pt>
                <c:pt idx="2">
                  <c:v>Media Advertisements</c:v>
                </c:pt>
                <c:pt idx="3">
                  <c:v>School Teacher</c:v>
                </c:pt>
              </c:strCache>
            </c:strRef>
          </c:cat>
          <c:val>
            <c:numRef>
              <c:f>Sheet1!$C$142:$C$145</c:f>
              <c:numCache>
                <c:formatCode>###0</c:formatCode>
                <c:ptCount val="4"/>
                <c:pt idx="0">
                  <c:v>6</c:v>
                </c:pt>
                <c:pt idx="1">
                  <c:v>26</c:v>
                </c:pt>
                <c:pt idx="2">
                  <c:v>7</c:v>
                </c:pt>
                <c:pt idx="3">
                  <c:v>11</c:v>
                </c:pt>
              </c:numCache>
            </c:numRef>
          </c:val>
          <c:extLst xmlns:c16r2="http://schemas.microsoft.com/office/drawing/2015/06/chart">
            <c:ext xmlns:c16="http://schemas.microsoft.com/office/drawing/2014/chart" uri="{C3380CC4-5D6E-409C-BE32-E72D297353CC}">
              <c16:uniqueId val="{00000000-0441-4B07-8D54-002122417F30}"/>
            </c:ext>
          </c:extLst>
        </c:ser>
        <c:dLbls>
          <c:showLegendKey val="0"/>
          <c:showVal val="0"/>
          <c:showCatName val="0"/>
          <c:showSerName val="0"/>
          <c:showPercent val="0"/>
          <c:showBubbleSize val="0"/>
        </c:dLbls>
        <c:gapWidth val="150"/>
        <c:shape val="box"/>
        <c:axId val="146229968"/>
        <c:axId val="146237040"/>
        <c:axId val="76855344"/>
      </c:bar3DChart>
      <c:catAx>
        <c:axId val="14622996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6237040"/>
        <c:crosses val="autoZero"/>
        <c:auto val="1"/>
        <c:lblAlgn val="ctr"/>
        <c:lblOffset val="100"/>
        <c:noMultiLvlLbl val="0"/>
      </c:catAx>
      <c:valAx>
        <c:axId val="14623704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6229968"/>
        <c:crosses val="autoZero"/>
        <c:crossBetween val="between"/>
      </c:valAx>
      <c:serAx>
        <c:axId val="76855344"/>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6237040"/>
        <c:crosses val="autoZero"/>
      </c:ser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600" b="1">
                <a:solidFill>
                  <a:sysClr val="windowText" lastClr="000000"/>
                </a:solidFill>
              </a:rPr>
              <a:t>Do you agree that you are benefitted from School Bank Account?</a:t>
            </a:r>
          </a:p>
        </c:rich>
      </c:tx>
      <c:layout>
        <c:manualLayout>
          <c:xMode val="edge"/>
          <c:yMode val="edge"/>
          <c:x val="0.11395407034794799"/>
          <c:y val="1.85185185185185E-2"/>
        </c:manualLayout>
      </c:layout>
      <c:overlay val="0"/>
      <c:spPr>
        <a:noFill/>
        <a:ln>
          <a:noFill/>
        </a:ln>
        <a:effectLst/>
      </c:spPr>
      <c:txPr>
        <a:bodyPr rot="0" spcFirstLastPara="1" vertOverflow="ellipsis" vert="horz" wrap="square" anchor="ctr" anchorCtr="1"/>
        <a:lstStyle/>
        <a:p>
          <a:pPr>
            <a:defRPr sz="16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20435958005249399"/>
          <c:y val="0.17171296296296301"/>
          <c:w val="0.76630708661417501"/>
          <c:h val="0.720887649460485"/>
        </c:manualLayout>
      </c:layout>
      <c:bar3DChart>
        <c:barDir val="bar"/>
        <c:grouping val="stacked"/>
        <c:varyColors val="0"/>
        <c:ser>
          <c:idx val="0"/>
          <c:order val="0"/>
          <c:spPr>
            <a:solidFill>
              <a:schemeClr val="accent1"/>
            </a:solidFill>
            <a:ln>
              <a:noFill/>
            </a:ln>
            <a:effectLst/>
            <a:sp3d/>
          </c:spPr>
          <c:invertIfNegative val="0"/>
          <c:cat>
            <c:strRef>
              <c:f>Sheet1!$B$150:$B$153</c:f>
              <c:strCache>
                <c:ptCount val="4"/>
                <c:pt idx="0">
                  <c:v>Strongly Agree</c:v>
                </c:pt>
                <c:pt idx="1">
                  <c:v>Agree</c:v>
                </c:pt>
                <c:pt idx="2">
                  <c:v>Poorly Agree</c:v>
                </c:pt>
                <c:pt idx="3">
                  <c:v>Disagree</c:v>
                </c:pt>
              </c:strCache>
            </c:strRef>
          </c:cat>
          <c:val>
            <c:numRef>
              <c:f>Sheet1!$C$150:$C$153</c:f>
              <c:numCache>
                <c:formatCode>###0</c:formatCode>
                <c:ptCount val="4"/>
                <c:pt idx="0">
                  <c:v>29</c:v>
                </c:pt>
                <c:pt idx="1">
                  <c:v>9</c:v>
                </c:pt>
                <c:pt idx="2">
                  <c:v>7</c:v>
                </c:pt>
                <c:pt idx="3">
                  <c:v>5</c:v>
                </c:pt>
              </c:numCache>
            </c:numRef>
          </c:val>
          <c:extLst xmlns:c16r2="http://schemas.microsoft.com/office/drawing/2015/06/chart">
            <c:ext xmlns:c16="http://schemas.microsoft.com/office/drawing/2014/chart" uri="{C3380CC4-5D6E-409C-BE32-E72D297353CC}">
              <c16:uniqueId val="{00000000-3E25-4636-A159-19D0CFDC3767}"/>
            </c:ext>
          </c:extLst>
        </c:ser>
        <c:dLbls>
          <c:showLegendKey val="0"/>
          <c:showVal val="0"/>
          <c:showCatName val="0"/>
          <c:showSerName val="0"/>
          <c:showPercent val="0"/>
          <c:showBubbleSize val="0"/>
        </c:dLbls>
        <c:gapWidth val="150"/>
        <c:shape val="box"/>
        <c:axId val="146237584"/>
        <c:axId val="146233776"/>
        <c:axId val="0"/>
      </c:bar3DChart>
      <c:catAx>
        <c:axId val="14623758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6233776"/>
        <c:crosses val="autoZero"/>
        <c:auto val="1"/>
        <c:lblAlgn val="ctr"/>
        <c:lblOffset val="100"/>
        <c:noMultiLvlLbl val="0"/>
      </c:catAx>
      <c:valAx>
        <c:axId val="146233776"/>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62375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vert="horz"/>
          <a:lstStyle/>
          <a:p>
            <a:pPr>
              <a:defRPr/>
            </a:pPr>
            <a:r>
              <a:rPr lang="en-US"/>
              <a:t>What type of benefit you get from this account?</a:t>
            </a:r>
          </a:p>
        </c:rich>
      </c:tx>
      <c:overlay val="0"/>
    </c:title>
    <c:autoTitleDeleted val="0"/>
    <c:view3D>
      <c:rotX val="50"/>
      <c:rotY val="0"/>
      <c:depthPercent val="100"/>
      <c:rAngAx val="0"/>
      <c:perspective val="60"/>
    </c:view3D>
    <c:floor>
      <c:thickness val="0"/>
    </c:floor>
    <c:sideWall>
      <c:thickness val="0"/>
    </c:sideWall>
    <c:backWall>
      <c:thickness val="0"/>
    </c:backWall>
    <c:plotArea>
      <c:layout/>
      <c:pie3DChart>
        <c:varyColors val="1"/>
        <c:ser>
          <c:idx val="0"/>
          <c:order val="0"/>
          <c:dPt>
            <c:idx val="0"/>
            <c:bubble3D val="0"/>
            <c:extLst xmlns:c16r2="http://schemas.microsoft.com/office/drawing/2015/06/chart">
              <c:ext xmlns:c16="http://schemas.microsoft.com/office/drawing/2014/chart" uri="{C3380CC4-5D6E-409C-BE32-E72D297353CC}">
                <c16:uniqueId val="{00000001-26E8-41B5-BFC6-B2E8430F1AA3}"/>
              </c:ext>
            </c:extLst>
          </c:dPt>
          <c:dPt>
            <c:idx val="1"/>
            <c:bubble3D val="0"/>
            <c:extLst xmlns:c16r2="http://schemas.microsoft.com/office/drawing/2015/06/chart">
              <c:ext xmlns:c16="http://schemas.microsoft.com/office/drawing/2014/chart" uri="{C3380CC4-5D6E-409C-BE32-E72D297353CC}">
                <c16:uniqueId val="{00000003-26E8-41B5-BFC6-B2E8430F1AA3}"/>
              </c:ext>
            </c:extLst>
          </c:dPt>
          <c:dPt>
            <c:idx val="2"/>
            <c:bubble3D val="0"/>
            <c:extLst xmlns:c16r2="http://schemas.microsoft.com/office/drawing/2015/06/chart">
              <c:ext xmlns:c16="http://schemas.microsoft.com/office/drawing/2014/chart" uri="{C3380CC4-5D6E-409C-BE32-E72D297353CC}">
                <c16:uniqueId val="{00000005-26E8-41B5-BFC6-B2E8430F1AA3}"/>
              </c:ext>
            </c:extLst>
          </c:dPt>
          <c:dPt>
            <c:idx val="3"/>
            <c:bubble3D val="0"/>
            <c:extLst xmlns:c16r2="http://schemas.microsoft.com/office/drawing/2015/06/chart">
              <c:ext xmlns:c16="http://schemas.microsoft.com/office/drawing/2014/chart" uri="{C3380CC4-5D6E-409C-BE32-E72D297353CC}">
                <c16:uniqueId val="{00000007-26E8-41B5-BFC6-B2E8430F1AA3}"/>
              </c:ext>
            </c:extLst>
          </c:dPt>
          <c:dPt>
            <c:idx val="4"/>
            <c:bubble3D val="0"/>
            <c:extLst xmlns:c16r2="http://schemas.microsoft.com/office/drawing/2015/06/chart">
              <c:ext xmlns:c16="http://schemas.microsoft.com/office/drawing/2014/chart" uri="{C3380CC4-5D6E-409C-BE32-E72D297353CC}">
                <c16:uniqueId val="{00000009-26E8-41B5-BFC6-B2E8430F1AA3}"/>
              </c:ext>
            </c:extLst>
          </c:dPt>
          <c:dLbls>
            <c:spPr>
              <a:noFill/>
              <a:ln>
                <a:noFill/>
              </a:ln>
              <a:effectLst/>
            </c:spPr>
            <c:txPr>
              <a:bodyPr rot="0" vert="horz"/>
              <a:lstStyle/>
              <a:p>
                <a:pPr>
                  <a:defRPr/>
                </a:pPr>
                <a:endParaRPr lang="en-US"/>
              </a:p>
            </c:txPr>
            <c:dLblPos val="inEnd"/>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Sheet1!$B$145:$B$149</c:f>
              <c:strCache>
                <c:ptCount val="5"/>
                <c:pt idx="0">
                  <c:v>Increase in Saving Tendency</c:v>
                </c:pt>
                <c:pt idx="1">
                  <c:v>Maximum Interest</c:v>
                </c:pt>
                <c:pt idx="2">
                  <c:v>Social and Economic Empowerment</c:v>
                </c:pt>
                <c:pt idx="3">
                  <c:v>Complementary Insurance Coverage</c:v>
                </c:pt>
                <c:pt idx="4">
                  <c:v>Internet Banking Facilities</c:v>
                </c:pt>
              </c:strCache>
            </c:strRef>
          </c:cat>
          <c:val>
            <c:numRef>
              <c:f>Sheet1!$C$145:$C$149</c:f>
              <c:numCache>
                <c:formatCode>###0</c:formatCode>
                <c:ptCount val="5"/>
                <c:pt idx="0">
                  <c:v>6</c:v>
                </c:pt>
                <c:pt idx="1">
                  <c:v>8</c:v>
                </c:pt>
                <c:pt idx="2">
                  <c:v>19</c:v>
                </c:pt>
                <c:pt idx="3">
                  <c:v>8</c:v>
                </c:pt>
                <c:pt idx="4">
                  <c:v>9</c:v>
                </c:pt>
              </c:numCache>
            </c:numRef>
          </c:val>
          <c:extLst xmlns:c16r2="http://schemas.microsoft.com/office/drawing/2015/06/chart">
            <c:ext xmlns:c16="http://schemas.microsoft.com/office/drawing/2014/chart" uri="{C3380CC4-5D6E-409C-BE32-E72D297353CC}">
              <c16:uniqueId val="{0000000A-26E8-41B5-BFC6-B2E8430F1AA3}"/>
            </c:ext>
          </c:extLst>
        </c:ser>
        <c:dLbls>
          <c:showLegendKey val="0"/>
          <c:showVal val="0"/>
          <c:showCatName val="0"/>
          <c:showSerName val="0"/>
          <c:showPercent val="1"/>
          <c:showBubbleSize val="0"/>
          <c:showLeaderLines val="1"/>
        </c:dLbls>
      </c:pie3DChart>
    </c:plotArea>
    <c:legend>
      <c:legendPos val="b"/>
      <c:overlay val="0"/>
      <c:txPr>
        <a:bodyPr rot="0" vert="horz"/>
        <a:lstStyle/>
        <a:p>
          <a:pPr>
            <a:defRPr/>
          </a:pPr>
          <a:endParaRPr lang="en-US"/>
        </a:p>
      </c:txPr>
    </c:legend>
    <c:plotVisOnly val="1"/>
    <c:dispBlanksAs val="zero"/>
    <c:showDLblsOverMax val="0"/>
  </c:chart>
  <c:txPr>
    <a:bodyPr/>
    <a:lstStyle/>
    <a:p>
      <a:pPr>
        <a:defRPr>
          <a:latin typeface="Times New Roman"/>
          <a:cs typeface="Times New Roman"/>
        </a:defRPr>
      </a:pPr>
      <a:endParaRPr lang="en-US"/>
    </a:p>
  </c:txPr>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vert="horz"/>
          <a:lstStyle/>
          <a:p>
            <a:pPr>
              <a:defRPr/>
            </a:pPr>
            <a:r>
              <a:rPr lang="en-US"/>
              <a:t>Do you think your child is successful to save his pocket money?</a:t>
            </a:r>
          </a:p>
        </c:rich>
      </c:tx>
      <c:layout>
        <c:manualLayout>
          <c:xMode val="edge"/>
          <c:yMode val="edge"/>
          <c:x val="0.116477681943175"/>
          <c:y val="4.78325859491779E-2"/>
        </c:manualLayout>
      </c:layout>
      <c:overlay val="0"/>
    </c:title>
    <c:autoTitleDeleted val="0"/>
    <c:view3D>
      <c:rotX val="30"/>
      <c:rotY val="0"/>
      <c:depthPercent val="100"/>
      <c:rAngAx val="0"/>
    </c:view3D>
    <c:floor>
      <c:thickness val="0"/>
    </c:floor>
    <c:sideWall>
      <c:thickness val="0"/>
    </c:sideWall>
    <c:backWall>
      <c:thickness val="0"/>
    </c:backWall>
    <c:plotArea>
      <c:layout/>
      <c:pie3DChart>
        <c:varyColors val="1"/>
        <c:ser>
          <c:idx val="0"/>
          <c:order val="0"/>
          <c:dPt>
            <c:idx val="0"/>
            <c:bubble3D val="0"/>
            <c:extLst xmlns:c16r2="http://schemas.microsoft.com/office/drawing/2015/06/chart">
              <c:ext xmlns:c16="http://schemas.microsoft.com/office/drawing/2014/chart" uri="{C3380CC4-5D6E-409C-BE32-E72D297353CC}">
                <c16:uniqueId val="{00000001-23A4-43A2-8348-CAA200BB50BF}"/>
              </c:ext>
            </c:extLst>
          </c:dPt>
          <c:dPt>
            <c:idx val="1"/>
            <c:bubble3D val="0"/>
            <c:extLst xmlns:c16r2="http://schemas.microsoft.com/office/drawing/2015/06/chart">
              <c:ext xmlns:c16="http://schemas.microsoft.com/office/drawing/2014/chart" uri="{C3380CC4-5D6E-409C-BE32-E72D297353CC}">
                <c16:uniqueId val="{00000003-23A4-43A2-8348-CAA200BB50BF}"/>
              </c:ext>
            </c:extLst>
          </c:dPt>
          <c:dLbls>
            <c:spPr>
              <a:noFill/>
              <a:ln>
                <a:noFill/>
              </a:ln>
              <a:effectLst/>
            </c:spPr>
            <c:txPr>
              <a:bodyPr rot="0" vert="horz"/>
              <a:lstStyle/>
              <a:p>
                <a:pPr>
                  <a:defRPr/>
                </a:pPr>
                <a:endParaRPr lang="en-US"/>
              </a:p>
            </c:txPr>
            <c:showLegendKey val="0"/>
            <c:showVal val="0"/>
            <c:showCatName val="1"/>
            <c:showSerName val="0"/>
            <c:showPercent val="1"/>
            <c:showBubbleSize val="0"/>
            <c:showLeaderLines val="1"/>
            <c:extLst xmlns:c16r2="http://schemas.microsoft.com/office/drawing/2015/06/chart">
              <c:ext xmlns:c15="http://schemas.microsoft.com/office/drawing/2012/chart" uri="{CE6537A1-D6FC-4f65-9D91-7224C49458BB}"/>
            </c:extLst>
          </c:dLbls>
          <c:cat>
            <c:strRef>
              <c:f>Sheet1!$B$158:$B$159</c:f>
              <c:strCache>
                <c:ptCount val="2"/>
                <c:pt idx="0">
                  <c:v>Yes</c:v>
                </c:pt>
                <c:pt idx="1">
                  <c:v>No</c:v>
                </c:pt>
              </c:strCache>
            </c:strRef>
          </c:cat>
          <c:val>
            <c:numRef>
              <c:f>Sheet1!$C$158:$C$159</c:f>
              <c:numCache>
                <c:formatCode>###0</c:formatCode>
                <c:ptCount val="2"/>
                <c:pt idx="0">
                  <c:v>39</c:v>
                </c:pt>
                <c:pt idx="1">
                  <c:v>11</c:v>
                </c:pt>
              </c:numCache>
            </c:numRef>
          </c:val>
          <c:extLst xmlns:c16r2="http://schemas.microsoft.com/office/drawing/2015/06/chart">
            <c:ext xmlns:c16="http://schemas.microsoft.com/office/drawing/2014/chart" uri="{C3380CC4-5D6E-409C-BE32-E72D297353CC}">
              <c16:uniqueId val="{00000004-23A4-43A2-8348-CAA200BB50BF}"/>
            </c:ext>
          </c:extLst>
        </c:ser>
        <c:dLbls>
          <c:showLegendKey val="0"/>
          <c:showVal val="0"/>
          <c:showCatName val="1"/>
          <c:showSerName val="0"/>
          <c:showPercent val="1"/>
          <c:showBubbleSize val="0"/>
          <c:showLeaderLines val="1"/>
        </c:dLbls>
      </c:pie3DChart>
    </c:plotArea>
    <c:plotVisOnly val="1"/>
    <c:dispBlanksAs val="zero"/>
    <c:showDLblsOverMax val="0"/>
  </c:chart>
  <c:txPr>
    <a:bodyPr/>
    <a:lstStyle/>
    <a:p>
      <a:pPr>
        <a:defRPr>
          <a:latin typeface="Times New Roman"/>
          <a:cs typeface="Times New Roman"/>
        </a:defRPr>
      </a:pPr>
      <a:endParaRPr lang="en-US"/>
    </a:p>
  </c:txPr>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r>
              <a:rPr lang="en-US" sz="1600" cap="none">
                <a:solidFill>
                  <a:sysClr val="windowText" lastClr="000000"/>
                </a:solidFill>
              </a:rPr>
              <a:t>Do you think that your child is successful to be financially literate?</a:t>
            </a:r>
          </a:p>
        </c:rich>
      </c:tx>
      <c:layout>
        <c:manualLayout>
          <c:xMode val="edge"/>
          <c:yMode val="edge"/>
          <c:x val="0.170338954053637"/>
          <c:y val="1.38888888888889E-2"/>
        </c:manualLayout>
      </c:layout>
      <c:overlay val="0"/>
      <c:spPr>
        <a:noFill/>
        <a:ln>
          <a:noFill/>
        </a:ln>
        <a:effectLst/>
      </c:spPr>
      <c:txPr>
        <a:bodyPr rot="0" spcFirstLastPara="1" vertOverflow="ellipsis" vert="horz" wrap="square" anchor="ctr" anchorCtr="1"/>
        <a:lstStyle/>
        <a:p>
          <a:pPr>
            <a:defRPr sz="1600" b="1"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Sheet1!$B$164:$B$167</c:f>
              <c:strCache>
                <c:ptCount val="4"/>
                <c:pt idx="0">
                  <c:v>Strongly Agree</c:v>
                </c:pt>
                <c:pt idx="1">
                  <c:v>Agree</c:v>
                </c:pt>
                <c:pt idx="2">
                  <c:v>Poorly Agree</c:v>
                </c:pt>
                <c:pt idx="3">
                  <c:v>Disagree</c:v>
                </c:pt>
              </c:strCache>
            </c:strRef>
          </c:cat>
          <c:val>
            <c:numRef>
              <c:f>Sheet1!$C$164:$C$167</c:f>
              <c:numCache>
                <c:formatCode>###0</c:formatCode>
                <c:ptCount val="4"/>
                <c:pt idx="0">
                  <c:v>27</c:v>
                </c:pt>
                <c:pt idx="1">
                  <c:v>11</c:v>
                </c:pt>
                <c:pt idx="2">
                  <c:v>9</c:v>
                </c:pt>
                <c:pt idx="3">
                  <c:v>3</c:v>
                </c:pt>
              </c:numCache>
            </c:numRef>
          </c:val>
          <c:extLst xmlns:c16r2="http://schemas.microsoft.com/office/drawing/2015/06/chart">
            <c:ext xmlns:c16="http://schemas.microsoft.com/office/drawing/2014/chart" uri="{C3380CC4-5D6E-409C-BE32-E72D297353CC}">
              <c16:uniqueId val="{00000000-8A4A-4C83-8B17-97135A46DCB3}"/>
            </c:ext>
          </c:extLst>
        </c:ser>
        <c:dLbls>
          <c:showLegendKey val="0"/>
          <c:showVal val="1"/>
          <c:showCatName val="0"/>
          <c:showSerName val="0"/>
          <c:showPercent val="0"/>
          <c:showBubbleSize val="0"/>
        </c:dLbls>
        <c:gapWidth val="79"/>
        <c:shape val="box"/>
        <c:axId val="146240848"/>
        <c:axId val="146241392"/>
        <c:axId val="0"/>
      </c:bar3DChart>
      <c:catAx>
        <c:axId val="14624084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6241392"/>
        <c:crosses val="autoZero"/>
        <c:auto val="1"/>
        <c:lblAlgn val="ctr"/>
        <c:lblOffset val="100"/>
        <c:noMultiLvlLbl val="0"/>
      </c:catAx>
      <c:valAx>
        <c:axId val="146241392"/>
        <c:scaling>
          <c:orientation val="minMax"/>
        </c:scaling>
        <c:delete val="1"/>
        <c:axPos val="l"/>
        <c:numFmt formatCode="###0" sourceLinked="1"/>
        <c:majorTickMark val="none"/>
        <c:minorTickMark val="none"/>
        <c:tickLblPos val="none"/>
        <c:crossAx val="146240848"/>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Do you have any recommendation about the school bank account? Please specify -</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explosion val="25"/>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AFB6-4693-B18B-B1666E228B38}"/>
              </c:ext>
            </c:extLst>
          </c:dPt>
          <c:dPt>
            <c:idx val="1"/>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AFB6-4693-B18B-B1666E228B38}"/>
              </c:ext>
            </c:extLst>
          </c:dPt>
          <c:dPt>
            <c:idx val="2"/>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5-AFB6-4693-B18B-B1666E228B38}"/>
              </c:ext>
            </c:extLst>
          </c:dPt>
          <c:dPt>
            <c:idx val="3"/>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7-AFB6-4693-B18B-B1666E228B3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Sheet1!$B$172:$B$175</c:f>
              <c:strCache>
                <c:ptCount val="4"/>
                <c:pt idx="0">
                  <c:v>No Recommendation</c:v>
                </c:pt>
                <c:pt idx="1">
                  <c:v>Lack of ATM Booth Availability</c:v>
                </c:pt>
                <c:pt idx="2">
                  <c:v>Lack of Branch Near School</c:v>
                </c:pt>
                <c:pt idx="3">
                  <c:v>Opening Account System Should Be Made Easier</c:v>
                </c:pt>
              </c:strCache>
            </c:strRef>
          </c:cat>
          <c:val>
            <c:numRef>
              <c:f>Sheet1!$C$172:$C$175</c:f>
              <c:numCache>
                <c:formatCode>###0</c:formatCode>
                <c:ptCount val="4"/>
                <c:pt idx="0">
                  <c:v>20</c:v>
                </c:pt>
                <c:pt idx="1">
                  <c:v>16</c:v>
                </c:pt>
                <c:pt idx="2">
                  <c:v>8</c:v>
                </c:pt>
                <c:pt idx="3">
                  <c:v>6</c:v>
                </c:pt>
              </c:numCache>
            </c:numRef>
          </c:val>
          <c:extLst xmlns:c16r2="http://schemas.microsoft.com/office/drawing/2015/06/chart">
            <c:ext xmlns:c16="http://schemas.microsoft.com/office/drawing/2014/chart" uri="{C3380CC4-5D6E-409C-BE32-E72D297353CC}">
              <c16:uniqueId val="{00000008-AFB6-4693-B18B-B1666E228B38}"/>
            </c:ext>
          </c:extLst>
        </c:ser>
        <c:dLbls>
          <c:showLegendKey val="0"/>
          <c:showVal val="0"/>
          <c:showCatName val="0"/>
          <c:showSerName val="0"/>
          <c:showPercent val="1"/>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solidFill>
                  <a:srgbClr val="181717"/>
                </a:solidFill>
              </a:rPr>
              <a:t>Figure 5.2: Area * How much do you save in a month in your account? Crosstabulation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Sheet1!$B$198</c:f>
              <c:strCache>
                <c:ptCount val="1"/>
                <c:pt idx="0">
                  <c:v>Urban</c:v>
                </c:pt>
              </c:strCache>
            </c:strRef>
          </c:tx>
          <c:spPr>
            <a:solidFill>
              <a:schemeClr val="accent1"/>
            </a:solidFill>
            <a:ln>
              <a:noFill/>
            </a:ln>
            <a:effectLst/>
            <a:sp3d/>
          </c:spPr>
          <c:invertIfNegative val="0"/>
          <c:cat>
            <c:strRef>
              <c:f>Sheet1!$C$197:$F$197</c:f>
              <c:strCache>
                <c:ptCount val="4"/>
                <c:pt idx="0">
                  <c:v>0-200</c:v>
                </c:pt>
                <c:pt idx="1">
                  <c:v>201-500</c:v>
                </c:pt>
                <c:pt idx="2">
                  <c:v>501-1000</c:v>
                </c:pt>
                <c:pt idx="3">
                  <c:v>1000-2000</c:v>
                </c:pt>
              </c:strCache>
            </c:strRef>
          </c:cat>
          <c:val>
            <c:numRef>
              <c:f>Sheet1!$C$198:$F$198</c:f>
              <c:numCache>
                <c:formatCode>###0</c:formatCode>
                <c:ptCount val="4"/>
                <c:pt idx="0">
                  <c:v>4</c:v>
                </c:pt>
                <c:pt idx="1">
                  <c:v>4</c:v>
                </c:pt>
                <c:pt idx="2">
                  <c:v>17</c:v>
                </c:pt>
                <c:pt idx="3">
                  <c:v>5</c:v>
                </c:pt>
              </c:numCache>
            </c:numRef>
          </c:val>
          <c:extLst xmlns:c16r2="http://schemas.microsoft.com/office/drawing/2015/06/chart">
            <c:ext xmlns:c16="http://schemas.microsoft.com/office/drawing/2014/chart" uri="{C3380CC4-5D6E-409C-BE32-E72D297353CC}">
              <c16:uniqueId val="{00000000-6FE8-4441-8A79-4E05CEFA8A48}"/>
            </c:ext>
          </c:extLst>
        </c:ser>
        <c:ser>
          <c:idx val="1"/>
          <c:order val="1"/>
          <c:tx>
            <c:strRef>
              <c:f>Sheet1!$B$199</c:f>
              <c:strCache>
                <c:ptCount val="1"/>
                <c:pt idx="0">
                  <c:v>Rural</c:v>
                </c:pt>
              </c:strCache>
            </c:strRef>
          </c:tx>
          <c:spPr>
            <a:solidFill>
              <a:schemeClr val="accent3"/>
            </a:solidFill>
            <a:ln>
              <a:noFill/>
            </a:ln>
            <a:effectLst/>
            <a:sp3d/>
          </c:spPr>
          <c:invertIfNegative val="0"/>
          <c:cat>
            <c:strRef>
              <c:f>Sheet1!$C$197:$F$197</c:f>
              <c:strCache>
                <c:ptCount val="4"/>
                <c:pt idx="0">
                  <c:v>0-200</c:v>
                </c:pt>
                <c:pt idx="1">
                  <c:v>201-500</c:v>
                </c:pt>
                <c:pt idx="2">
                  <c:v>501-1000</c:v>
                </c:pt>
                <c:pt idx="3">
                  <c:v>1000-2000</c:v>
                </c:pt>
              </c:strCache>
            </c:strRef>
          </c:cat>
          <c:val>
            <c:numRef>
              <c:f>Sheet1!$C$199:$F$199</c:f>
              <c:numCache>
                <c:formatCode>###0</c:formatCode>
                <c:ptCount val="4"/>
                <c:pt idx="0">
                  <c:v>9</c:v>
                </c:pt>
                <c:pt idx="1">
                  <c:v>10</c:v>
                </c:pt>
                <c:pt idx="2">
                  <c:v>1</c:v>
                </c:pt>
                <c:pt idx="3">
                  <c:v>0</c:v>
                </c:pt>
              </c:numCache>
            </c:numRef>
          </c:val>
          <c:extLst xmlns:c16r2="http://schemas.microsoft.com/office/drawing/2015/06/chart">
            <c:ext xmlns:c16="http://schemas.microsoft.com/office/drawing/2014/chart" uri="{C3380CC4-5D6E-409C-BE32-E72D297353CC}">
              <c16:uniqueId val="{00000001-6FE8-4441-8A79-4E05CEFA8A48}"/>
            </c:ext>
          </c:extLst>
        </c:ser>
        <c:dLbls>
          <c:showLegendKey val="0"/>
          <c:showVal val="0"/>
          <c:showCatName val="0"/>
          <c:showSerName val="0"/>
          <c:showPercent val="0"/>
          <c:showBubbleSize val="0"/>
        </c:dLbls>
        <c:gapWidth val="150"/>
        <c:shape val="box"/>
        <c:axId val="146238128"/>
        <c:axId val="146231056"/>
        <c:axId val="0"/>
      </c:bar3DChart>
      <c:catAx>
        <c:axId val="14623812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6231056"/>
        <c:crosses val="autoZero"/>
        <c:auto val="1"/>
        <c:lblAlgn val="ctr"/>
        <c:lblOffset val="100"/>
        <c:noMultiLvlLbl val="0"/>
      </c:catAx>
      <c:valAx>
        <c:axId val="14623105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62381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solidFill>
                  <a:sysClr val="windowText" lastClr="000000"/>
                </a:solidFill>
              </a:rPr>
              <a:t>Figure 5.3: Area * How much you could save before opening school bank account? Crosstabulation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Sheet1!$B$206</c:f>
              <c:strCache>
                <c:ptCount val="1"/>
                <c:pt idx="0">
                  <c:v>Urban</c:v>
                </c:pt>
              </c:strCache>
            </c:strRef>
          </c:tx>
          <c:spPr>
            <a:solidFill>
              <a:schemeClr val="accent1"/>
            </a:solidFill>
            <a:ln>
              <a:noFill/>
            </a:ln>
            <a:effectLst/>
            <a:sp3d/>
          </c:spPr>
          <c:invertIfNegative val="0"/>
          <c:cat>
            <c:strRef>
              <c:f>Sheet1!$C$205:$E$205</c:f>
              <c:strCache>
                <c:ptCount val="3"/>
                <c:pt idx="0">
                  <c:v>0-200</c:v>
                </c:pt>
                <c:pt idx="1">
                  <c:v>201-500</c:v>
                </c:pt>
                <c:pt idx="2">
                  <c:v>501-1000</c:v>
                </c:pt>
              </c:strCache>
            </c:strRef>
          </c:cat>
          <c:val>
            <c:numRef>
              <c:f>Sheet1!$C$206:$E$206</c:f>
              <c:numCache>
                <c:formatCode>###0</c:formatCode>
                <c:ptCount val="3"/>
                <c:pt idx="0">
                  <c:v>12</c:v>
                </c:pt>
                <c:pt idx="1">
                  <c:v>14</c:v>
                </c:pt>
                <c:pt idx="2">
                  <c:v>4</c:v>
                </c:pt>
              </c:numCache>
            </c:numRef>
          </c:val>
          <c:extLst xmlns:c16r2="http://schemas.microsoft.com/office/drawing/2015/06/chart">
            <c:ext xmlns:c16="http://schemas.microsoft.com/office/drawing/2014/chart" uri="{C3380CC4-5D6E-409C-BE32-E72D297353CC}">
              <c16:uniqueId val="{00000000-FE72-436A-9F5D-3D5101387799}"/>
            </c:ext>
          </c:extLst>
        </c:ser>
        <c:ser>
          <c:idx val="1"/>
          <c:order val="1"/>
          <c:tx>
            <c:strRef>
              <c:f>Sheet1!$B$207</c:f>
              <c:strCache>
                <c:ptCount val="1"/>
                <c:pt idx="0">
                  <c:v>Rural</c:v>
                </c:pt>
              </c:strCache>
            </c:strRef>
          </c:tx>
          <c:spPr>
            <a:solidFill>
              <a:schemeClr val="accent3"/>
            </a:solidFill>
            <a:ln>
              <a:noFill/>
            </a:ln>
            <a:effectLst/>
            <a:sp3d/>
          </c:spPr>
          <c:invertIfNegative val="0"/>
          <c:cat>
            <c:strRef>
              <c:f>Sheet1!$C$205:$E$205</c:f>
              <c:strCache>
                <c:ptCount val="3"/>
                <c:pt idx="0">
                  <c:v>0-200</c:v>
                </c:pt>
                <c:pt idx="1">
                  <c:v>201-500</c:v>
                </c:pt>
                <c:pt idx="2">
                  <c:v>501-1000</c:v>
                </c:pt>
              </c:strCache>
            </c:strRef>
          </c:cat>
          <c:val>
            <c:numRef>
              <c:f>Sheet1!$C$207:$E$207</c:f>
              <c:numCache>
                <c:formatCode>###0</c:formatCode>
                <c:ptCount val="3"/>
                <c:pt idx="0">
                  <c:v>19</c:v>
                </c:pt>
                <c:pt idx="1">
                  <c:v>1</c:v>
                </c:pt>
                <c:pt idx="2">
                  <c:v>0</c:v>
                </c:pt>
              </c:numCache>
            </c:numRef>
          </c:val>
          <c:extLst xmlns:c16r2="http://schemas.microsoft.com/office/drawing/2015/06/chart">
            <c:ext xmlns:c16="http://schemas.microsoft.com/office/drawing/2014/chart" uri="{C3380CC4-5D6E-409C-BE32-E72D297353CC}">
              <c16:uniqueId val="{00000001-FE72-436A-9F5D-3D5101387799}"/>
            </c:ext>
          </c:extLst>
        </c:ser>
        <c:dLbls>
          <c:showLegendKey val="0"/>
          <c:showVal val="0"/>
          <c:showCatName val="0"/>
          <c:showSerName val="0"/>
          <c:showPercent val="0"/>
          <c:showBubbleSize val="0"/>
        </c:dLbls>
        <c:gapWidth val="150"/>
        <c:shape val="box"/>
        <c:axId val="146235408"/>
        <c:axId val="146244112"/>
        <c:axId val="0"/>
      </c:bar3DChart>
      <c:catAx>
        <c:axId val="1462354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6244112"/>
        <c:crosses val="autoZero"/>
        <c:auto val="1"/>
        <c:lblAlgn val="ctr"/>
        <c:lblOffset val="100"/>
        <c:noMultiLvlLbl val="0"/>
      </c:catAx>
      <c:valAx>
        <c:axId val="14624411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62354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Sheet1!$B$5</c:f>
              <c:strCache>
                <c:ptCount val="1"/>
                <c:pt idx="0">
                  <c:v>2015</c:v>
                </c:pt>
              </c:strCache>
            </c:strRef>
          </c:tx>
          <c:spPr>
            <a:solidFill>
              <a:schemeClr val="accent1"/>
            </a:solidFill>
            <a:ln>
              <a:noFill/>
            </a:ln>
            <a:effectLst/>
            <a:sp3d/>
          </c:spPr>
          <c:invertIfNegative val="0"/>
          <c:cat>
            <c:strRef>
              <c:f>Sheet1!$A$6:$A$8</c:f>
              <c:strCache>
                <c:ptCount val="3"/>
                <c:pt idx="0">
                  <c:v>Urban</c:v>
                </c:pt>
                <c:pt idx="1">
                  <c:v>Rural</c:v>
                </c:pt>
                <c:pt idx="2">
                  <c:v>Total Accounts</c:v>
                </c:pt>
              </c:strCache>
            </c:strRef>
          </c:cat>
          <c:val>
            <c:numRef>
              <c:f>Sheet1!$B$6:$B$8</c:f>
              <c:numCache>
                <c:formatCode>#,##0</c:formatCode>
                <c:ptCount val="3"/>
                <c:pt idx="0">
                  <c:v>643417</c:v>
                </c:pt>
                <c:pt idx="1">
                  <c:v>391537</c:v>
                </c:pt>
                <c:pt idx="2">
                  <c:v>1034954</c:v>
                </c:pt>
              </c:numCache>
            </c:numRef>
          </c:val>
          <c:extLst xmlns:c16r2="http://schemas.microsoft.com/office/drawing/2015/06/chart">
            <c:ext xmlns:c16="http://schemas.microsoft.com/office/drawing/2014/chart" uri="{C3380CC4-5D6E-409C-BE32-E72D297353CC}">
              <c16:uniqueId val="{00000000-8136-475F-B69C-2F745780E5AB}"/>
            </c:ext>
          </c:extLst>
        </c:ser>
        <c:ser>
          <c:idx val="1"/>
          <c:order val="1"/>
          <c:tx>
            <c:strRef>
              <c:f>Sheet1!$C$5</c:f>
              <c:strCache>
                <c:ptCount val="1"/>
                <c:pt idx="0">
                  <c:v>2016</c:v>
                </c:pt>
              </c:strCache>
            </c:strRef>
          </c:tx>
          <c:spPr>
            <a:solidFill>
              <a:schemeClr val="bg1">
                <a:lumMod val="75000"/>
              </a:schemeClr>
            </a:solidFill>
            <a:ln>
              <a:noFill/>
            </a:ln>
            <a:effectLst/>
            <a:sp3d/>
          </c:spPr>
          <c:invertIfNegative val="0"/>
          <c:cat>
            <c:strRef>
              <c:f>Sheet1!$A$6:$A$8</c:f>
              <c:strCache>
                <c:ptCount val="3"/>
                <c:pt idx="0">
                  <c:v>Urban</c:v>
                </c:pt>
                <c:pt idx="1">
                  <c:v>Rural</c:v>
                </c:pt>
                <c:pt idx="2">
                  <c:v>Total Accounts</c:v>
                </c:pt>
              </c:strCache>
            </c:strRef>
          </c:cat>
          <c:val>
            <c:numRef>
              <c:f>Sheet1!$C$6:$C$8</c:f>
              <c:numCache>
                <c:formatCode>#,##0</c:formatCode>
                <c:ptCount val="3"/>
                <c:pt idx="0">
                  <c:v>783574</c:v>
                </c:pt>
                <c:pt idx="1">
                  <c:v>473796</c:v>
                </c:pt>
                <c:pt idx="2">
                  <c:v>1257370</c:v>
                </c:pt>
              </c:numCache>
            </c:numRef>
          </c:val>
          <c:extLst xmlns:c16r2="http://schemas.microsoft.com/office/drawing/2015/06/chart">
            <c:ext xmlns:c16="http://schemas.microsoft.com/office/drawing/2014/chart" uri="{C3380CC4-5D6E-409C-BE32-E72D297353CC}">
              <c16:uniqueId val="{00000001-8136-475F-B69C-2F745780E5AB}"/>
            </c:ext>
          </c:extLst>
        </c:ser>
        <c:dLbls>
          <c:showLegendKey val="0"/>
          <c:showVal val="0"/>
          <c:showCatName val="0"/>
          <c:showSerName val="0"/>
          <c:showPercent val="0"/>
          <c:showBubbleSize val="0"/>
        </c:dLbls>
        <c:gapWidth val="150"/>
        <c:shape val="box"/>
        <c:axId val="93917232"/>
        <c:axId val="93917776"/>
        <c:axId val="0"/>
      </c:bar3DChart>
      <c:catAx>
        <c:axId val="9391723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3917776"/>
        <c:crosses val="autoZero"/>
        <c:auto val="1"/>
        <c:lblAlgn val="ctr"/>
        <c:lblOffset val="100"/>
        <c:noMultiLvlLbl val="0"/>
      </c:catAx>
      <c:valAx>
        <c:axId val="9391777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39172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Times New Roman" panose="02020603050405020304" pitchFamily="18" charset="0"/>
                <a:ea typeface="+mn-ea"/>
                <a:cs typeface="Times New Roman" panose="02020603050405020304" pitchFamily="18" charset="0"/>
              </a:defRPr>
            </a:pPr>
            <a:r>
              <a:rPr lang="en-US">
                <a:solidFill>
                  <a:schemeClr val="tx1"/>
                </a:solidFill>
              </a:rPr>
              <a:t>Figure 5.4: Area * Do you think that you are being financially literate? Crosstabulation</a:t>
            </a:r>
          </a:p>
        </c:rich>
      </c:tx>
      <c:layout>
        <c:manualLayout>
          <c:xMode val="edge"/>
          <c:yMode val="edge"/>
          <c:x val="0.13314028357187899"/>
          <c:y val="1.85185185185185E-2"/>
        </c:manualLayout>
      </c:layout>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bar"/>
        <c:grouping val="clustered"/>
        <c:varyColors val="0"/>
        <c:ser>
          <c:idx val="0"/>
          <c:order val="0"/>
          <c:tx>
            <c:strRef>
              <c:f>Sheet1!$B$182</c:f>
              <c:strCache>
                <c:ptCount val="1"/>
                <c:pt idx="0">
                  <c:v>Urban</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strRef>
              <c:f>Sheet1!$C$181:$F$181</c:f>
              <c:strCache>
                <c:ptCount val="4"/>
                <c:pt idx="0">
                  <c:v>Strongly Agree</c:v>
                </c:pt>
                <c:pt idx="1">
                  <c:v>Agree</c:v>
                </c:pt>
                <c:pt idx="2">
                  <c:v>Poorly Agree</c:v>
                </c:pt>
                <c:pt idx="3">
                  <c:v>Disagree</c:v>
                </c:pt>
              </c:strCache>
            </c:strRef>
          </c:cat>
          <c:val>
            <c:numRef>
              <c:f>Sheet1!$C$182:$F$182</c:f>
              <c:numCache>
                <c:formatCode>###0</c:formatCode>
                <c:ptCount val="4"/>
                <c:pt idx="0">
                  <c:v>19</c:v>
                </c:pt>
                <c:pt idx="1">
                  <c:v>8</c:v>
                </c:pt>
                <c:pt idx="2">
                  <c:v>3</c:v>
                </c:pt>
                <c:pt idx="3">
                  <c:v>0</c:v>
                </c:pt>
              </c:numCache>
            </c:numRef>
          </c:val>
          <c:extLst xmlns:c16r2="http://schemas.microsoft.com/office/drawing/2015/06/chart">
            <c:ext xmlns:c16="http://schemas.microsoft.com/office/drawing/2014/chart" uri="{C3380CC4-5D6E-409C-BE32-E72D297353CC}">
              <c16:uniqueId val="{00000000-4640-4EFA-9B9A-5931651A1D3A}"/>
            </c:ext>
          </c:extLst>
        </c:ser>
        <c:ser>
          <c:idx val="1"/>
          <c:order val="1"/>
          <c:tx>
            <c:strRef>
              <c:f>Sheet1!$B$183</c:f>
              <c:strCache>
                <c:ptCount val="1"/>
                <c:pt idx="0">
                  <c:v>Rural</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cat>
            <c:strRef>
              <c:f>Sheet1!$C$181:$F$181</c:f>
              <c:strCache>
                <c:ptCount val="4"/>
                <c:pt idx="0">
                  <c:v>Strongly Agree</c:v>
                </c:pt>
                <c:pt idx="1">
                  <c:v>Agree</c:v>
                </c:pt>
                <c:pt idx="2">
                  <c:v>Poorly Agree</c:v>
                </c:pt>
                <c:pt idx="3">
                  <c:v>Disagree</c:v>
                </c:pt>
              </c:strCache>
            </c:strRef>
          </c:cat>
          <c:val>
            <c:numRef>
              <c:f>Sheet1!$C$183:$F$183</c:f>
              <c:numCache>
                <c:formatCode>###0</c:formatCode>
                <c:ptCount val="4"/>
                <c:pt idx="0">
                  <c:v>3</c:v>
                </c:pt>
                <c:pt idx="1">
                  <c:v>6</c:v>
                </c:pt>
                <c:pt idx="2">
                  <c:v>7</c:v>
                </c:pt>
                <c:pt idx="3">
                  <c:v>4</c:v>
                </c:pt>
              </c:numCache>
            </c:numRef>
          </c:val>
          <c:extLst xmlns:c16r2="http://schemas.microsoft.com/office/drawing/2015/06/chart">
            <c:ext xmlns:c16="http://schemas.microsoft.com/office/drawing/2014/chart" uri="{C3380CC4-5D6E-409C-BE32-E72D297353CC}">
              <c16:uniqueId val="{00000001-4640-4EFA-9B9A-5931651A1D3A}"/>
            </c:ext>
          </c:extLst>
        </c:ser>
        <c:dLbls>
          <c:showLegendKey val="0"/>
          <c:showVal val="0"/>
          <c:showCatName val="0"/>
          <c:showSerName val="0"/>
          <c:showPercent val="0"/>
          <c:showBubbleSize val="0"/>
        </c:dLbls>
        <c:gapWidth val="100"/>
        <c:axId val="146238672"/>
        <c:axId val="146234864"/>
      </c:barChart>
      <c:catAx>
        <c:axId val="146238672"/>
        <c:scaling>
          <c:orientation val="minMax"/>
        </c:scaling>
        <c:delete val="0"/>
        <c:axPos val="l"/>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crossAx val="146234864"/>
        <c:crosses val="autoZero"/>
        <c:auto val="1"/>
        <c:lblAlgn val="ctr"/>
        <c:lblOffset val="100"/>
        <c:noMultiLvlLbl val="0"/>
      </c:catAx>
      <c:valAx>
        <c:axId val="146234864"/>
        <c:scaling>
          <c:orientation val="minMax"/>
        </c:scaling>
        <c:delete val="0"/>
        <c:axPos val="b"/>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crossAx val="1462386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solidFill>
                  <a:schemeClr val="bg2">
                    <a:lumMod val="10000"/>
                  </a:schemeClr>
                </a:solidFill>
              </a:rPr>
              <a:t>Figure 5.5:</a:t>
            </a:r>
            <a:r>
              <a:rPr lang="en-US" b="1" baseline="0">
                <a:solidFill>
                  <a:schemeClr val="bg2">
                    <a:lumMod val="10000"/>
                  </a:schemeClr>
                </a:solidFill>
              </a:rPr>
              <a:t> </a:t>
            </a:r>
            <a:r>
              <a:rPr lang="en-US" b="1">
                <a:solidFill>
                  <a:schemeClr val="bg2">
                    <a:lumMod val="10000"/>
                  </a:schemeClr>
                </a:solidFill>
              </a:rPr>
              <a:t>Area * Do you think that your child is successful to be financially literate? Crosstabulation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Sheet1!$B$190</c:f>
              <c:strCache>
                <c:ptCount val="1"/>
                <c:pt idx="0">
                  <c:v>Urban</c:v>
                </c:pt>
              </c:strCache>
            </c:strRef>
          </c:tx>
          <c:spPr>
            <a:solidFill>
              <a:schemeClr val="accent1"/>
            </a:solidFill>
            <a:ln>
              <a:noFill/>
            </a:ln>
            <a:effectLst/>
            <a:sp3d/>
          </c:spPr>
          <c:invertIfNegative val="0"/>
          <c:cat>
            <c:strRef>
              <c:f>Sheet1!$C$189:$F$189</c:f>
              <c:strCache>
                <c:ptCount val="4"/>
                <c:pt idx="0">
                  <c:v>Strongly Agree</c:v>
                </c:pt>
                <c:pt idx="1">
                  <c:v>Agree</c:v>
                </c:pt>
                <c:pt idx="2">
                  <c:v>Poorly Agree</c:v>
                </c:pt>
                <c:pt idx="3">
                  <c:v>Disagree</c:v>
                </c:pt>
              </c:strCache>
            </c:strRef>
          </c:cat>
          <c:val>
            <c:numRef>
              <c:f>Sheet1!$C$190:$F$190</c:f>
              <c:numCache>
                <c:formatCode>###0</c:formatCode>
                <c:ptCount val="4"/>
                <c:pt idx="0">
                  <c:v>24</c:v>
                </c:pt>
                <c:pt idx="1">
                  <c:v>6</c:v>
                </c:pt>
                <c:pt idx="2">
                  <c:v>0</c:v>
                </c:pt>
                <c:pt idx="3">
                  <c:v>0</c:v>
                </c:pt>
              </c:numCache>
            </c:numRef>
          </c:val>
          <c:extLst xmlns:c16r2="http://schemas.microsoft.com/office/drawing/2015/06/chart">
            <c:ext xmlns:c16="http://schemas.microsoft.com/office/drawing/2014/chart" uri="{C3380CC4-5D6E-409C-BE32-E72D297353CC}">
              <c16:uniqueId val="{00000000-CD20-44D2-8710-5B29C8CE823C}"/>
            </c:ext>
          </c:extLst>
        </c:ser>
        <c:ser>
          <c:idx val="1"/>
          <c:order val="1"/>
          <c:tx>
            <c:strRef>
              <c:f>Sheet1!$B$191</c:f>
              <c:strCache>
                <c:ptCount val="1"/>
                <c:pt idx="0">
                  <c:v>Rural</c:v>
                </c:pt>
              </c:strCache>
            </c:strRef>
          </c:tx>
          <c:spPr>
            <a:solidFill>
              <a:schemeClr val="accent3"/>
            </a:solidFill>
            <a:ln>
              <a:noFill/>
            </a:ln>
            <a:effectLst/>
            <a:sp3d/>
          </c:spPr>
          <c:invertIfNegative val="0"/>
          <c:cat>
            <c:strRef>
              <c:f>Sheet1!$C$189:$F$189</c:f>
              <c:strCache>
                <c:ptCount val="4"/>
                <c:pt idx="0">
                  <c:v>Strongly Agree</c:v>
                </c:pt>
                <c:pt idx="1">
                  <c:v>Agree</c:v>
                </c:pt>
                <c:pt idx="2">
                  <c:v>Poorly Agree</c:v>
                </c:pt>
                <c:pt idx="3">
                  <c:v>Disagree</c:v>
                </c:pt>
              </c:strCache>
            </c:strRef>
          </c:cat>
          <c:val>
            <c:numRef>
              <c:f>Sheet1!$C$191:$F$191</c:f>
              <c:numCache>
                <c:formatCode>###0</c:formatCode>
                <c:ptCount val="4"/>
                <c:pt idx="0">
                  <c:v>3</c:v>
                </c:pt>
                <c:pt idx="1">
                  <c:v>5</c:v>
                </c:pt>
                <c:pt idx="2">
                  <c:v>9</c:v>
                </c:pt>
                <c:pt idx="3">
                  <c:v>3</c:v>
                </c:pt>
              </c:numCache>
            </c:numRef>
          </c:val>
          <c:extLst xmlns:c16r2="http://schemas.microsoft.com/office/drawing/2015/06/chart">
            <c:ext xmlns:c16="http://schemas.microsoft.com/office/drawing/2014/chart" uri="{C3380CC4-5D6E-409C-BE32-E72D297353CC}">
              <c16:uniqueId val="{00000001-CD20-44D2-8710-5B29C8CE823C}"/>
            </c:ext>
          </c:extLst>
        </c:ser>
        <c:dLbls>
          <c:showLegendKey val="0"/>
          <c:showVal val="0"/>
          <c:showCatName val="0"/>
          <c:showSerName val="0"/>
          <c:showPercent val="0"/>
          <c:showBubbleSize val="0"/>
        </c:dLbls>
        <c:gapWidth val="150"/>
        <c:shape val="box"/>
        <c:axId val="146241936"/>
        <c:axId val="146243024"/>
        <c:axId val="0"/>
      </c:bar3DChart>
      <c:catAx>
        <c:axId val="14624193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6243024"/>
        <c:crosses val="autoZero"/>
        <c:auto val="1"/>
        <c:lblAlgn val="ctr"/>
        <c:lblOffset val="100"/>
        <c:noMultiLvlLbl val="0"/>
      </c:catAx>
      <c:valAx>
        <c:axId val="146243024"/>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62419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none" spc="0" normalizeH="0" baseline="0">
                <a:solidFill>
                  <a:schemeClr val="tx1"/>
                </a:solidFill>
                <a:latin typeface="Times New Roman" panose="02020603050405020304" pitchFamily="18" charset="0"/>
                <a:ea typeface="+mj-ea"/>
                <a:cs typeface="Times New Roman" panose="02020603050405020304" pitchFamily="18" charset="0"/>
              </a:defRPr>
            </a:pPr>
            <a:r>
              <a:rPr lang="en-US">
                <a:solidFill>
                  <a:schemeClr val="tx1"/>
                </a:solidFill>
              </a:rPr>
              <a:t>Growth Total Saving</a:t>
            </a:r>
          </a:p>
        </c:rich>
      </c:tx>
      <c:overlay val="0"/>
      <c:spPr>
        <a:noFill/>
        <a:ln>
          <a:noFill/>
        </a:ln>
        <a:effectLst/>
      </c:spPr>
      <c:txPr>
        <a:bodyPr rot="0" spcFirstLastPara="1" vertOverflow="ellipsis" vert="horz" wrap="square" anchor="ctr" anchorCtr="1"/>
        <a:lstStyle/>
        <a:p>
          <a:pPr>
            <a:defRPr sz="1600" b="1" i="0" u="none" strike="noStrike" kern="1200" cap="none" spc="0" normalizeH="0" baseline="0">
              <a:solidFill>
                <a:schemeClr val="tx1"/>
              </a:solidFill>
              <a:latin typeface="Times New Roman" panose="02020603050405020304" pitchFamily="18" charset="0"/>
              <a:ea typeface="+mj-ea"/>
              <a:cs typeface="Times New Roman" panose="02020603050405020304" pitchFamily="18" charset="0"/>
            </a:defRPr>
          </a:pPr>
          <a:endParaRPr lang="en-US"/>
        </a:p>
      </c:txPr>
    </c:title>
    <c:autoTitleDeleted val="0"/>
    <c:plotArea>
      <c:layout/>
      <c:lineChart>
        <c:grouping val="standard"/>
        <c:varyColors val="0"/>
        <c:ser>
          <c:idx val="0"/>
          <c:order val="0"/>
          <c:tx>
            <c:v>Growth Total Saving</c:v>
          </c:tx>
          <c:spPr>
            <a:ln w="2222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Sheet1!$D$4:$I$4</c:f>
              <c:numCache>
                <c:formatCode>General</c:formatCode>
                <c:ptCount val="6"/>
                <c:pt idx="0">
                  <c:v>2011</c:v>
                </c:pt>
                <c:pt idx="1">
                  <c:v>2012</c:v>
                </c:pt>
                <c:pt idx="2">
                  <c:v>2013</c:v>
                </c:pt>
                <c:pt idx="3">
                  <c:v>2014</c:v>
                </c:pt>
                <c:pt idx="4">
                  <c:v>2015</c:v>
                </c:pt>
                <c:pt idx="5">
                  <c:v>2016</c:v>
                </c:pt>
              </c:numCache>
            </c:numRef>
          </c:cat>
          <c:val>
            <c:numRef>
              <c:f>Sheet1!$D$10:$I$10</c:f>
              <c:numCache>
                <c:formatCode>General</c:formatCode>
                <c:ptCount val="6"/>
                <c:pt idx="0">
                  <c:v>30.79</c:v>
                </c:pt>
                <c:pt idx="1">
                  <c:v>96.51</c:v>
                </c:pt>
                <c:pt idx="2">
                  <c:v>305.78999999999888</c:v>
                </c:pt>
                <c:pt idx="3">
                  <c:v>717.49</c:v>
                </c:pt>
                <c:pt idx="4">
                  <c:v>844.19</c:v>
                </c:pt>
                <c:pt idx="5">
                  <c:v>1020.790000000001</c:v>
                </c:pt>
              </c:numCache>
            </c:numRef>
          </c:val>
          <c:smooth val="0"/>
          <c:extLst xmlns:c16r2="http://schemas.microsoft.com/office/drawing/2015/06/chart">
            <c:ext xmlns:c16="http://schemas.microsoft.com/office/drawing/2014/chart" uri="{C3380CC4-5D6E-409C-BE32-E72D297353CC}">
              <c16:uniqueId val="{00000000-614B-409A-8A6F-DFD6BCADD1D4}"/>
            </c:ext>
          </c:extLst>
        </c:ser>
        <c:dLbls>
          <c:showLegendKey val="0"/>
          <c:showVal val="1"/>
          <c:showCatName val="0"/>
          <c:showSerName val="0"/>
          <c:showPercent val="0"/>
          <c:showBubbleSize val="0"/>
        </c:dLbls>
        <c:smooth val="0"/>
        <c:axId val="93911248"/>
        <c:axId val="93916144"/>
      </c:lineChart>
      <c:catAx>
        <c:axId val="93911248"/>
        <c:scaling>
          <c:orientation val="minMax"/>
        </c:scaling>
        <c:delete val="0"/>
        <c:axPos val="b"/>
        <c:majorGridlines>
          <c:spPr>
            <a:ln w="9525" cap="flat" cmpd="sng" algn="ctr">
              <a:solidFill>
                <a:schemeClr val="dk1">
                  <a:lumMod val="15000"/>
                  <a:lumOff val="85000"/>
                  <a:alpha val="54000"/>
                </a:schemeClr>
              </a:solidFill>
              <a:round/>
            </a:ln>
            <a:effectLst/>
          </c:spPr>
        </c:majorGridlines>
        <c:minorGridlines>
          <c:spPr>
            <a:ln w="9525" cap="flat" cmpd="sng" algn="ctr">
              <a:solidFill>
                <a:schemeClr val="dk1">
                  <a:lumMod val="15000"/>
                  <a:lumOff val="85000"/>
                  <a:alpha val="51000"/>
                </a:schemeClr>
              </a:solidFill>
              <a:round/>
            </a:ln>
            <a:effectLst/>
          </c:spPr>
        </c:min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3916144"/>
        <c:crosses val="autoZero"/>
        <c:auto val="1"/>
        <c:lblAlgn val="ctr"/>
        <c:lblOffset val="100"/>
        <c:noMultiLvlLbl val="0"/>
      </c:catAx>
      <c:valAx>
        <c:axId val="93916144"/>
        <c:scaling>
          <c:orientation val="minMax"/>
        </c:scaling>
        <c:delete val="0"/>
        <c:axPos val="l"/>
        <c:majorGridlines>
          <c:spPr>
            <a:ln w="9525" cap="flat" cmpd="sng" algn="ctr">
              <a:solidFill>
                <a:schemeClr val="dk1">
                  <a:lumMod val="15000"/>
                  <a:lumOff val="85000"/>
                  <a:alpha val="54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3911248"/>
        <c:crosses val="autoZero"/>
        <c:crossBetween val="between"/>
      </c:val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solidFill>
                  <a:schemeClr val="tx1"/>
                </a:solidFill>
              </a:rPr>
              <a:t>Top 5 Banks on the basis of  Accounts</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Sheet1!$F$57</c:f>
              <c:strCache>
                <c:ptCount val="1"/>
                <c:pt idx="0">
                  <c:v>Account Number</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Pt>
            <c:idx val="0"/>
            <c:invertIfNegative val="0"/>
            <c:bubble3D val="0"/>
            <c:spPr>
              <a:solidFill>
                <a:schemeClr val="tx2">
                  <a:lumMod val="75000"/>
                </a:schemeClr>
              </a:solidFill>
              <a:ln>
                <a:solidFill>
                  <a:schemeClr val="accent1">
                    <a:lumMod val="75000"/>
                  </a:schemeClr>
                </a:solid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contourClr>
                  <a:schemeClr val="accent1">
                    <a:lumMod val="75000"/>
                  </a:schemeClr>
                </a:contourClr>
              </a:sp3d>
            </c:spPr>
            <c:extLst xmlns:c16r2="http://schemas.microsoft.com/office/drawing/2015/06/chart">
              <c:ext xmlns:c16="http://schemas.microsoft.com/office/drawing/2014/chart" uri="{C3380CC4-5D6E-409C-BE32-E72D297353CC}">
                <c16:uniqueId val="{00000001-4530-4951-A5DC-B80814DE8013}"/>
              </c:ext>
            </c:extLst>
          </c:dPt>
          <c:dPt>
            <c:idx val="1"/>
            <c:invertIfNegative val="0"/>
            <c:bubble3D val="0"/>
            <c:spPr>
              <a:solidFill>
                <a:schemeClr val="accent1">
                  <a:lumMod val="75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3-4530-4951-A5DC-B80814DE8013}"/>
              </c:ext>
            </c:extLst>
          </c:dPt>
          <c:dPt>
            <c:idx val="2"/>
            <c:invertIfNegative val="0"/>
            <c:bubble3D val="0"/>
            <c:spPr>
              <a:solidFill>
                <a:schemeClr val="tx2">
                  <a:lumMod val="60000"/>
                  <a:lumOff val="4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5-4530-4951-A5DC-B80814DE8013}"/>
              </c:ext>
            </c:extLst>
          </c:dPt>
          <c:dPt>
            <c:idx val="3"/>
            <c:invertIfNegative val="0"/>
            <c:bubble3D val="0"/>
            <c:spPr>
              <a:solidFill>
                <a:schemeClr val="tx2">
                  <a:lumMod val="40000"/>
                  <a:lumOff val="6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7-4530-4951-A5DC-B80814DE8013}"/>
              </c:ext>
            </c:extLst>
          </c:dPt>
          <c:dPt>
            <c:idx val="4"/>
            <c:invertIfNegative val="0"/>
            <c:bubble3D val="0"/>
            <c:spPr>
              <a:solidFill>
                <a:schemeClr val="tx2">
                  <a:lumMod val="20000"/>
                  <a:lumOff val="8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9-4530-4951-A5DC-B80814DE8013}"/>
              </c:ext>
            </c:extLst>
          </c:dPt>
          <c:cat>
            <c:strRef>
              <c:f>Sheet1!$E$58:$E$62</c:f>
              <c:strCache>
                <c:ptCount val="5"/>
                <c:pt idx="0">
                  <c:v>Islami Bank Bangladesh Limited</c:v>
                </c:pt>
                <c:pt idx="1">
                  <c:v>Agrani Bank Limited</c:v>
                </c:pt>
                <c:pt idx="2">
                  <c:v>Dutch-Bangla Bank Limited</c:v>
                </c:pt>
                <c:pt idx="3">
                  <c:v>Rajshahi Krisi Unnayan Bank </c:v>
                </c:pt>
                <c:pt idx="4">
                  <c:v>Uttara Bank Limited</c:v>
                </c:pt>
              </c:strCache>
            </c:strRef>
          </c:cat>
          <c:val>
            <c:numRef>
              <c:f>Sheet1!$F$58:$F$62</c:f>
              <c:numCache>
                <c:formatCode>General</c:formatCode>
                <c:ptCount val="5"/>
                <c:pt idx="0">
                  <c:v>213623</c:v>
                </c:pt>
                <c:pt idx="1">
                  <c:v>176403</c:v>
                </c:pt>
                <c:pt idx="2">
                  <c:v>123172</c:v>
                </c:pt>
                <c:pt idx="3" formatCode="#,##0">
                  <c:v>99042</c:v>
                </c:pt>
                <c:pt idx="4" formatCode="#,##0">
                  <c:v>78981</c:v>
                </c:pt>
              </c:numCache>
            </c:numRef>
          </c:val>
          <c:extLst xmlns:c16r2="http://schemas.microsoft.com/office/drawing/2015/06/chart">
            <c:ext xmlns:c16="http://schemas.microsoft.com/office/drawing/2014/chart" uri="{C3380CC4-5D6E-409C-BE32-E72D297353CC}">
              <c16:uniqueId val="{0000000A-4530-4951-A5DC-B80814DE8013}"/>
            </c:ext>
          </c:extLst>
        </c:ser>
        <c:dLbls>
          <c:showLegendKey val="0"/>
          <c:showVal val="0"/>
          <c:showCatName val="0"/>
          <c:showSerName val="0"/>
          <c:showPercent val="0"/>
          <c:showBubbleSize val="0"/>
        </c:dLbls>
        <c:gapWidth val="150"/>
        <c:shape val="box"/>
        <c:axId val="93909072"/>
        <c:axId val="93910160"/>
        <c:axId val="0"/>
      </c:bar3DChart>
      <c:catAx>
        <c:axId val="9390907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3910160"/>
        <c:crosses val="autoZero"/>
        <c:auto val="1"/>
        <c:lblAlgn val="ctr"/>
        <c:lblOffset val="100"/>
        <c:noMultiLvlLbl val="0"/>
      </c:catAx>
      <c:valAx>
        <c:axId val="939101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one"/>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390907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vert="horz"/>
          <a:lstStyle/>
          <a:p>
            <a:pPr>
              <a:defRPr/>
            </a:pPr>
            <a:r>
              <a:rPr lang="en-US"/>
              <a:t>Saving Amount In Crore</a:t>
            </a:r>
          </a:p>
        </c:rich>
      </c:tx>
      <c:overlay val="0"/>
    </c:title>
    <c:autoTitleDeleted val="0"/>
    <c:plotArea>
      <c:layout/>
      <c:barChart>
        <c:barDir val="bar"/>
        <c:grouping val="clustered"/>
        <c:varyColors val="0"/>
        <c:ser>
          <c:idx val="0"/>
          <c:order val="0"/>
          <c:tx>
            <c:strRef>
              <c:f>Sheet1!$E$85</c:f>
              <c:strCache>
                <c:ptCount val="1"/>
                <c:pt idx="0">
                  <c:v>Saving Amount</c:v>
                </c:pt>
              </c:strCache>
            </c:strRef>
          </c:tx>
          <c:invertIfNegative val="0"/>
          <c:cat>
            <c:strRef>
              <c:f>Sheet1!$D$86:$D$90</c:f>
              <c:strCache>
                <c:ptCount val="5"/>
                <c:pt idx="0">
                  <c:v>Dutch Bangla Bank Ltd</c:v>
                </c:pt>
                <c:pt idx="1">
                  <c:v>Islami Bank Bangladesh Limited</c:v>
                </c:pt>
                <c:pt idx="2">
                  <c:v> Eastern Bank Ltd</c:v>
                </c:pt>
                <c:pt idx="3">
                  <c:v>United Commercial Bank Ltd.</c:v>
                </c:pt>
                <c:pt idx="4">
                  <c:v>Rupali Bank Ltd.</c:v>
                </c:pt>
              </c:strCache>
            </c:strRef>
          </c:cat>
          <c:val>
            <c:numRef>
              <c:f>Sheet1!$E$86:$E$90</c:f>
              <c:numCache>
                <c:formatCode>General</c:formatCode>
                <c:ptCount val="5"/>
                <c:pt idx="0">
                  <c:v>342.98999999999887</c:v>
                </c:pt>
                <c:pt idx="1">
                  <c:v>105.9</c:v>
                </c:pt>
                <c:pt idx="2">
                  <c:v>91.35</c:v>
                </c:pt>
                <c:pt idx="3">
                  <c:v>55.63</c:v>
                </c:pt>
                <c:pt idx="4">
                  <c:v>54.61</c:v>
                </c:pt>
              </c:numCache>
            </c:numRef>
          </c:val>
          <c:extLst xmlns:c16r2="http://schemas.microsoft.com/office/drawing/2015/06/chart">
            <c:ext xmlns:c16="http://schemas.microsoft.com/office/drawing/2014/chart" uri="{C3380CC4-5D6E-409C-BE32-E72D297353CC}">
              <c16:uniqueId val="{00000000-6E02-4791-8574-2A0D35D55EEA}"/>
            </c:ext>
          </c:extLst>
        </c:ser>
        <c:dLbls>
          <c:showLegendKey val="0"/>
          <c:showVal val="0"/>
          <c:showCatName val="0"/>
          <c:showSerName val="0"/>
          <c:showPercent val="0"/>
          <c:showBubbleSize val="0"/>
        </c:dLbls>
        <c:gapWidth val="100"/>
        <c:axId val="93918320"/>
        <c:axId val="93915056"/>
      </c:barChart>
      <c:catAx>
        <c:axId val="93918320"/>
        <c:scaling>
          <c:orientation val="minMax"/>
        </c:scaling>
        <c:delete val="0"/>
        <c:axPos val="l"/>
        <c:numFmt formatCode="General" sourceLinked="0"/>
        <c:majorTickMark val="none"/>
        <c:minorTickMark val="none"/>
        <c:tickLblPos val="nextTo"/>
        <c:txPr>
          <a:bodyPr rot="-60000000" vert="horz"/>
          <a:lstStyle/>
          <a:p>
            <a:pPr>
              <a:defRPr/>
            </a:pPr>
            <a:endParaRPr lang="en-US"/>
          </a:p>
        </c:txPr>
        <c:crossAx val="93915056"/>
        <c:crosses val="autoZero"/>
        <c:auto val="1"/>
        <c:lblAlgn val="ctr"/>
        <c:lblOffset val="100"/>
        <c:noMultiLvlLbl val="0"/>
      </c:catAx>
      <c:valAx>
        <c:axId val="93915056"/>
        <c:scaling>
          <c:orientation val="minMax"/>
        </c:scaling>
        <c:delete val="0"/>
        <c:axPos val="b"/>
        <c:majorGridlines/>
        <c:title>
          <c:tx>
            <c:rich>
              <a:bodyPr rot="0" vert="horz"/>
              <a:lstStyle/>
              <a:p>
                <a:pPr>
                  <a:defRPr/>
                </a:pPr>
                <a:r>
                  <a:rPr lang="en-US"/>
                  <a:t>Amount in Crore</a:t>
                </a:r>
              </a:p>
            </c:rich>
          </c:tx>
          <c:overlay val="0"/>
        </c:title>
        <c:numFmt formatCode="General" sourceLinked="1"/>
        <c:majorTickMark val="none"/>
        <c:minorTickMark val="none"/>
        <c:tickLblPos val="nextTo"/>
        <c:txPr>
          <a:bodyPr rot="-60000000" vert="horz"/>
          <a:lstStyle/>
          <a:p>
            <a:pPr>
              <a:defRPr/>
            </a:pPr>
            <a:endParaRPr lang="en-US"/>
          </a:p>
        </c:txPr>
        <c:crossAx val="93918320"/>
        <c:crosses val="autoZero"/>
        <c:crossBetween val="between"/>
      </c:valAx>
    </c:plotArea>
    <c:legend>
      <c:legendPos val="b"/>
      <c:overlay val="0"/>
      <c:txPr>
        <a:bodyPr rot="0" vert="horz"/>
        <a:lstStyle/>
        <a:p>
          <a:pPr>
            <a:defRPr/>
          </a:pPr>
          <a:endParaRPr lang="en-US"/>
        </a:p>
      </c:txPr>
    </c:legend>
    <c:plotVisOnly val="1"/>
    <c:dispBlanksAs val="gap"/>
    <c:showDLblsOverMax val="0"/>
  </c:chart>
  <c:txPr>
    <a:bodyPr/>
    <a:lstStyle/>
    <a:p>
      <a:pPr>
        <a:defRPr>
          <a:latin typeface="Times New Roman"/>
          <a:cs typeface="Times New Roman"/>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cap="none" spc="0" normalizeH="0" baseline="0">
                <a:solidFill>
                  <a:sysClr val="windowText" lastClr="000000"/>
                </a:solidFill>
                <a:latin typeface="Times New Roman" panose="02020603050405020304" pitchFamily="18" charset="0"/>
                <a:ea typeface="+mj-ea"/>
                <a:cs typeface="Times New Roman" panose="02020603050405020304" pitchFamily="18" charset="0"/>
              </a:defRPr>
            </a:pPr>
            <a:r>
              <a:rPr lang="en-US" b="1">
                <a:solidFill>
                  <a:schemeClr val="tx1"/>
                </a:solidFill>
              </a:rPr>
              <a:t>Figure</a:t>
            </a:r>
            <a:r>
              <a:rPr lang="en-US" b="1" baseline="0">
                <a:solidFill>
                  <a:schemeClr val="tx1"/>
                </a:solidFill>
              </a:rPr>
              <a:t> 5.1: Statistics of Survey Respondents</a:t>
            </a:r>
            <a:endParaRPr lang="en-US" b="1">
              <a:solidFill>
                <a:schemeClr val="tx1"/>
              </a:solidFill>
            </a:endParaRPr>
          </a:p>
        </c:rich>
      </c:tx>
      <c:overlay val="0"/>
      <c:spPr>
        <a:noFill/>
        <a:ln>
          <a:noFill/>
        </a:ln>
        <a:effectLst/>
      </c:spPr>
      <c:txPr>
        <a:bodyPr rot="0" spcFirstLastPara="1" vertOverflow="ellipsis" vert="horz" wrap="square" anchor="ctr" anchorCtr="1"/>
        <a:lstStyle/>
        <a:p>
          <a:pPr>
            <a:defRPr sz="2000" b="0" i="0" u="none" strike="noStrike" kern="1200" cap="none" spc="0" normalizeH="0" baseline="0">
              <a:solidFill>
                <a:sysClr val="windowText" lastClr="000000"/>
              </a:solidFill>
              <a:latin typeface="Times New Roman" panose="02020603050405020304" pitchFamily="18" charset="0"/>
              <a:ea typeface="+mj-ea"/>
              <a:cs typeface="Times New Roman" panose="02020603050405020304" pitchFamily="18" charset="0"/>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Pt>
            <c:idx val="1"/>
            <c:invertIfNegative val="0"/>
            <c:bubble3D val="0"/>
            <c:spPr>
              <a:solidFill>
                <a:schemeClr val="accent3">
                  <a:lumMod val="75000"/>
                </a:schemeClr>
              </a:solidFill>
              <a:ln>
                <a:noFill/>
              </a:ln>
              <a:effectLst/>
              <a:sp3d/>
            </c:spPr>
            <c:extLst xmlns:c16r2="http://schemas.microsoft.com/office/drawing/2015/06/chart">
              <c:ext xmlns:c16="http://schemas.microsoft.com/office/drawing/2014/chart" uri="{C3380CC4-5D6E-409C-BE32-E72D297353CC}">
                <c16:uniqueId val="{00000001-4B1F-4CDA-8301-56CE0C4314C1}"/>
              </c:ext>
            </c:extLst>
          </c:dPt>
          <c:dPt>
            <c:idx val="3"/>
            <c:invertIfNegative val="0"/>
            <c:bubble3D val="0"/>
            <c:spPr>
              <a:solidFill>
                <a:schemeClr val="accent3">
                  <a:lumMod val="75000"/>
                </a:schemeClr>
              </a:solidFill>
              <a:ln>
                <a:noFill/>
              </a:ln>
              <a:effectLst/>
              <a:sp3d/>
            </c:spPr>
            <c:extLst xmlns:c16r2="http://schemas.microsoft.com/office/drawing/2015/06/chart">
              <c:ext xmlns:c16="http://schemas.microsoft.com/office/drawing/2014/chart" uri="{C3380CC4-5D6E-409C-BE32-E72D297353CC}">
                <c16:uniqueId val="{00000002-4B1F-4CDA-8301-56CE0C4314C1}"/>
              </c:ext>
            </c:extLst>
          </c:dPt>
          <c:dPt>
            <c:idx val="5"/>
            <c:invertIfNegative val="0"/>
            <c:bubble3D val="0"/>
            <c:spPr>
              <a:solidFill>
                <a:schemeClr val="accent3">
                  <a:lumMod val="75000"/>
                </a:schemeClr>
              </a:solidFill>
              <a:ln>
                <a:noFill/>
              </a:ln>
              <a:effectLst/>
              <a:sp3d/>
            </c:spPr>
            <c:extLst xmlns:c16r2="http://schemas.microsoft.com/office/drawing/2015/06/chart">
              <c:ext xmlns:c16="http://schemas.microsoft.com/office/drawing/2014/chart" uri="{C3380CC4-5D6E-409C-BE32-E72D297353CC}">
                <c16:uniqueId val="{00000003-4B1F-4CDA-8301-56CE0C4314C1}"/>
              </c:ext>
            </c:extLst>
          </c:dPt>
          <c:cat>
            <c:multiLvlStrRef>
              <c:f>Sheet1!$B$2:$J$3</c:f>
              <c:multiLvlStrCache>
                <c:ptCount val="6"/>
                <c:lvl>
                  <c:pt idx="0">
                    <c:v>male</c:v>
                  </c:pt>
                  <c:pt idx="1">
                    <c:v>female</c:v>
                  </c:pt>
                  <c:pt idx="2">
                    <c:v>primary</c:v>
                  </c:pt>
                  <c:pt idx="3">
                    <c:v>secondary</c:v>
                  </c:pt>
                  <c:pt idx="4">
                    <c:v>Urban</c:v>
                  </c:pt>
                  <c:pt idx="5">
                    <c:v>Rural </c:v>
                  </c:pt>
                </c:lvl>
                <c:lvl>
                  <c:pt idx="0">
                    <c:v>gender</c:v>
                  </c:pt>
                  <c:pt idx="2">
                    <c:v>educational level</c:v>
                  </c:pt>
                  <c:pt idx="4">
                    <c:v>Area</c:v>
                  </c:pt>
                </c:lvl>
              </c:multiLvlStrCache>
            </c:multiLvlStrRef>
          </c:cat>
          <c:val>
            <c:numRef>
              <c:f>Sheet1!$B$4:$J$4</c:f>
              <c:numCache>
                <c:formatCode>General</c:formatCode>
                <c:ptCount val="6"/>
                <c:pt idx="0">
                  <c:v>25</c:v>
                </c:pt>
                <c:pt idx="1">
                  <c:v>25</c:v>
                </c:pt>
                <c:pt idx="2">
                  <c:v>18</c:v>
                </c:pt>
                <c:pt idx="3">
                  <c:v>32</c:v>
                </c:pt>
                <c:pt idx="4">
                  <c:v>30</c:v>
                </c:pt>
                <c:pt idx="5">
                  <c:v>20</c:v>
                </c:pt>
              </c:numCache>
            </c:numRef>
          </c:val>
          <c:extLst xmlns:c16r2="http://schemas.microsoft.com/office/drawing/2015/06/chart">
            <c:ext xmlns:c16="http://schemas.microsoft.com/office/drawing/2014/chart" uri="{C3380CC4-5D6E-409C-BE32-E72D297353CC}">
              <c16:uniqueId val="{00000000-4B1F-4CDA-8301-56CE0C4314C1}"/>
            </c:ext>
          </c:extLst>
        </c:ser>
        <c:dLbls>
          <c:showLegendKey val="0"/>
          <c:showVal val="0"/>
          <c:showCatName val="0"/>
          <c:showSerName val="0"/>
          <c:showPercent val="0"/>
          <c:showBubbleSize val="0"/>
        </c:dLbls>
        <c:gapWidth val="150"/>
        <c:shape val="box"/>
        <c:axId val="93918864"/>
        <c:axId val="93919952"/>
        <c:axId val="0"/>
      </c:bar3DChart>
      <c:catAx>
        <c:axId val="9391886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3919952"/>
        <c:crosses val="autoZero"/>
        <c:auto val="1"/>
        <c:lblAlgn val="ctr"/>
        <c:lblOffset val="100"/>
        <c:noMultiLvlLbl val="0"/>
      </c:catAx>
      <c:valAx>
        <c:axId val="93919952"/>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39188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How do you know about Schoool Banking ?</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explosion val="25"/>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1-756A-4DBA-B30E-C9C2932496C8}"/>
              </c:ext>
            </c:extLst>
          </c:dPt>
          <c:dPt>
            <c:idx val="1"/>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3-756A-4DBA-B30E-C9C2932496C8}"/>
              </c:ext>
            </c:extLst>
          </c:dPt>
          <c:dPt>
            <c:idx val="2"/>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5-756A-4DBA-B30E-C9C2932496C8}"/>
              </c:ext>
            </c:extLst>
          </c:dPt>
          <c:dPt>
            <c:idx val="3"/>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7-756A-4DBA-B30E-C9C2932496C8}"/>
              </c:ext>
            </c:extLst>
          </c:dPt>
          <c:dLbls>
            <c:spPr>
              <a:noFill/>
              <a:ln>
                <a:noFill/>
              </a:ln>
              <a:effectLst/>
            </c:spPr>
            <c:txPr>
              <a:bodyPr rot="0" spcFirstLastPara="1" vertOverflow="ellipsis" vert="horz" wrap="square" anchor="ctr" anchorCtr="1"/>
              <a:lstStyle/>
              <a:p>
                <a:pPr>
                  <a:defRPr sz="900" b="0" i="0" u="none" strike="noStrike" kern="1200" baseline="0">
                    <a:solidFill>
                      <a:schemeClr val="bg1">
                        <a:lumMod val="95000"/>
                      </a:schemeClr>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Sheet1!$B$21:$B$24</c:f>
              <c:strCache>
                <c:ptCount val="4"/>
                <c:pt idx="0">
                  <c:v>Family / Friend / Neigbour</c:v>
                </c:pt>
                <c:pt idx="1">
                  <c:v>Bank Officials</c:v>
                </c:pt>
                <c:pt idx="2">
                  <c:v>Media Advertisements</c:v>
                </c:pt>
                <c:pt idx="3">
                  <c:v>School Teacher</c:v>
                </c:pt>
              </c:strCache>
            </c:strRef>
          </c:cat>
          <c:val>
            <c:numRef>
              <c:f>Sheet1!$C$21:$C$24</c:f>
              <c:numCache>
                <c:formatCode>General</c:formatCode>
                <c:ptCount val="4"/>
                <c:pt idx="0">
                  <c:v>18</c:v>
                </c:pt>
                <c:pt idx="1">
                  <c:v>4</c:v>
                </c:pt>
                <c:pt idx="2">
                  <c:v>4</c:v>
                </c:pt>
                <c:pt idx="3">
                  <c:v>24</c:v>
                </c:pt>
              </c:numCache>
            </c:numRef>
          </c:val>
          <c:extLst xmlns:c16r2="http://schemas.microsoft.com/office/drawing/2015/06/chart">
            <c:ext xmlns:c16="http://schemas.microsoft.com/office/drawing/2014/chart" uri="{C3380CC4-5D6E-409C-BE32-E72D297353CC}">
              <c16:uniqueId val="{00000008-756A-4DBA-B30E-C9C2932496C8}"/>
            </c:ext>
          </c:extLst>
        </c:ser>
        <c:dLbls>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legend>
    <c:plotVisOnly val="1"/>
    <c:dispBlanksAs val="zero"/>
    <c:showDLblsOverMax val="0"/>
  </c:chart>
  <c:spPr>
    <a:solidFill>
      <a:schemeClr val="bg1"/>
    </a:solidFill>
    <a:ln w="9525" cap="flat" cmpd="sng" algn="ctr">
      <a:solidFill>
        <a:schemeClr val="tx2">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What is the reason to open School Bank Account?</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explosion val="25"/>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1-323D-4D93-B023-0ADF020BA679}"/>
              </c:ext>
            </c:extLst>
          </c:dPt>
          <c:dPt>
            <c:idx val="1"/>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3-323D-4D93-B023-0ADF020BA679}"/>
              </c:ext>
            </c:extLst>
          </c:dPt>
          <c:dPt>
            <c:idx val="2"/>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5-323D-4D93-B023-0ADF020BA679}"/>
              </c:ext>
            </c:extLst>
          </c:dPt>
          <c:dPt>
            <c:idx val="3"/>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7-323D-4D93-B023-0ADF020BA679}"/>
              </c:ext>
            </c:extLst>
          </c:dPt>
          <c:dLbls>
            <c:spPr>
              <a:noFill/>
              <a:ln>
                <a:noFill/>
              </a:ln>
              <a:effectLst/>
            </c:spPr>
            <c:txPr>
              <a:bodyPr rot="0" spcFirstLastPara="1" vertOverflow="ellipsis" vert="horz" wrap="square" anchor="ctr" anchorCtr="1"/>
              <a:lstStyle/>
              <a:p>
                <a:pPr>
                  <a:defRPr sz="900" b="0" i="0" u="none" strike="noStrike" kern="1200" baseline="0">
                    <a:solidFill>
                      <a:schemeClr val="bg1">
                        <a:lumMod val="95000"/>
                      </a:schemeClr>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Sheet1!$B$29:$B$32</c:f>
              <c:strCache>
                <c:ptCount val="4"/>
                <c:pt idx="0">
                  <c:v>Only saving money</c:v>
                </c:pt>
                <c:pt idx="1">
                  <c:v>Taking Loan</c:v>
                </c:pt>
                <c:pt idx="2">
                  <c:v>Special Banking Facilities</c:v>
                </c:pt>
                <c:pt idx="3">
                  <c:v>Guardian's Interest</c:v>
                </c:pt>
              </c:strCache>
            </c:strRef>
          </c:cat>
          <c:val>
            <c:numRef>
              <c:f>Sheet1!$C$29:$C$32</c:f>
              <c:numCache>
                <c:formatCode>General</c:formatCode>
                <c:ptCount val="4"/>
                <c:pt idx="0">
                  <c:v>12</c:v>
                </c:pt>
                <c:pt idx="1">
                  <c:v>10</c:v>
                </c:pt>
                <c:pt idx="2">
                  <c:v>11</c:v>
                </c:pt>
                <c:pt idx="3">
                  <c:v>17</c:v>
                </c:pt>
              </c:numCache>
            </c:numRef>
          </c:val>
          <c:extLst xmlns:c16r2="http://schemas.microsoft.com/office/drawing/2015/06/chart">
            <c:ext xmlns:c16="http://schemas.microsoft.com/office/drawing/2014/chart" uri="{C3380CC4-5D6E-409C-BE32-E72D297353CC}">
              <c16:uniqueId val="{00000008-323D-4D93-B023-0ADF020BA679}"/>
            </c:ext>
          </c:extLst>
        </c:ser>
        <c:dLbls>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legend>
    <c:plotVisOnly val="1"/>
    <c:dispBlanksAs val="zero"/>
    <c:showDLblsOverMax val="0"/>
  </c:chart>
  <c:spPr>
    <a:solidFill>
      <a:schemeClr val="bg1"/>
    </a:solidFill>
    <a:ln w="9525" cap="flat" cmpd="sng" algn="ctr">
      <a:solidFill>
        <a:schemeClr val="tx2">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4">
  <a:schemeClr val="accent1"/>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32">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alpha val="54000"/>
          </a:schemeClr>
        </a:solidFill>
        <a:round/>
      </a:ln>
    </cs:spPr>
  </cs:gridlineMajor>
  <cs:gridlineMinor>
    <cs:lnRef idx="0"/>
    <cs:fillRef idx="0"/>
    <cs:effectRef idx="0"/>
    <cs:fontRef idx="minor">
      <a:schemeClr val="dk1"/>
    </cs:fontRef>
    <cs:spPr>
      <a:ln w="9525" cap="flat" cmpd="sng" algn="ctr">
        <a:solidFill>
          <a:schemeClr val="dk1">
            <a:lumMod val="15000"/>
            <a:lumOff val="85000"/>
            <a:alpha val="51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96">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5.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6.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7.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8.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3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800" b="1"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2.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2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32">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alpha val="54000"/>
          </a:schemeClr>
        </a:solidFill>
        <a:round/>
      </a:ln>
    </cs:spPr>
  </cs:gridlineMajor>
  <cs:gridlineMinor>
    <cs:lnRef idx="0"/>
    <cs:fillRef idx="0"/>
    <cs:effectRef idx="0"/>
    <cs:fontRef idx="minor">
      <a:schemeClr val="dk1"/>
    </cs:fontRef>
    <cs:spPr>
      <a:ln w="9525" cap="flat" cmpd="sng" algn="ctr">
        <a:solidFill>
          <a:schemeClr val="dk1">
            <a:lumMod val="15000"/>
            <a:lumOff val="85000"/>
            <a:alpha val="51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4.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5.xml><?xml version="1.0" encoding="utf-8"?>
<cs:chartStyle xmlns:cs="http://schemas.microsoft.com/office/drawing/2012/chartStyle" xmlns:a="http://schemas.openxmlformats.org/drawingml/2006/main" id="296">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7.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8.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9.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1B03792-38D5-46F8-B37F-9EF3F2F30166}" type="doc">
      <dgm:prSet loTypeId="urn:microsoft.com/office/officeart/2005/8/layout/hierarchy1" loCatId="hierarchy" qsTypeId="urn:microsoft.com/office/officeart/2005/8/quickstyle/simple3" qsCatId="simple" csTypeId="urn:microsoft.com/office/officeart/2005/8/colors/accent1_2" csCatId="accent1" phldr="1"/>
      <dgm:spPr/>
      <dgm:t>
        <a:bodyPr/>
        <a:lstStyle/>
        <a:p>
          <a:endParaRPr lang="en-US"/>
        </a:p>
      </dgm:t>
    </dgm:pt>
    <dgm:pt modelId="{E7A07FEA-1682-4315-8601-EF218F502185}">
      <dgm:prSet phldrT="[Text]" custT="1"/>
      <dgm:spPr/>
      <dgm:t>
        <a:bodyPr/>
        <a:lstStyle/>
        <a:p>
          <a:r>
            <a:rPr lang="en-US" sz="1400" b="1">
              <a:latin typeface="Times New Roman" pitchFamily="18" charset="0"/>
              <a:cs typeface="Times New Roman" pitchFamily="18" charset="0"/>
            </a:rPr>
            <a:t>General Manager</a:t>
          </a:r>
        </a:p>
      </dgm:t>
    </dgm:pt>
    <dgm:pt modelId="{85DECEFD-3E3F-47A0-985B-BF5BCDB5DE1F}" type="parTrans" cxnId="{F83095F0-EC00-4962-8204-A583296C171C}">
      <dgm:prSet/>
      <dgm:spPr/>
      <dgm:t>
        <a:bodyPr/>
        <a:lstStyle/>
        <a:p>
          <a:endParaRPr lang="en-US" sz="1400" b="1">
            <a:latin typeface="Times New Roman" pitchFamily="18" charset="0"/>
            <a:cs typeface="Times New Roman" pitchFamily="18" charset="0"/>
          </a:endParaRPr>
        </a:p>
      </dgm:t>
    </dgm:pt>
    <dgm:pt modelId="{2708330E-DB4D-42AA-B9AC-534DD13164FC}" type="sibTrans" cxnId="{F83095F0-EC00-4962-8204-A583296C171C}">
      <dgm:prSet/>
      <dgm:spPr/>
      <dgm:t>
        <a:bodyPr/>
        <a:lstStyle/>
        <a:p>
          <a:endParaRPr lang="en-US" sz="1400" b="1">
            <a:latin typeface="Times New Roman" pitchFamily="18" charset="0"/>
            <a:cs typeface="Times New Roman" pitchFamily="18" charset="0"/>
          </a:endParaRPr>
        </a:p>
      </dgm:t>
    </dgm:pt>
    <dgm:pt modelId="{DF3338BE-248A-42BC-B6A1-2E28E68EC42B}">
      <dgm:prSet phldrT="[Text]" custT="1"/>
      <dgm:spPr/>
      <dgm:t>
        <a:bodyPr/>
        <a:lstStyle/>
        <a:p>
          <a:r>
            <a:rPr lang="en-US" sz="1400" b="1">
              <a:latin typeface="Times New Roman" pitchFamily="18" charset="0"/>
              <a:cs typeface="Times New Roman" pitchFamily="18" charset="0"/>
            </a:rPr>
            <a:t>Deputy General Manager</a:t>
          </a:r>
        </a:p>
      </dgm:t>
    </dgm:pt>
    <dgm:pt modelId="{D7DFE13C-02E0-49DD-A0A8-F360BA3FCBF4}" type="parTrans" cxnId="{CDBBE0F0-58C9-40B9-A91C-67150027F81D}">
      <dgm:prSet/>
      <dgm:spPr/>
      <dgm:t>
        <a:bodyPr/>
        <a:lstStyle/>
        <a:p>
          <a:endParaRPr lang="en-US" sz="1400" b="1">
            <a:latin typeface="Times New Roman" pitchFamily="18" charset="0"/>
            <a:cs typeface="Times New Roman" pitchFamily="18" charset="0"/>
          </a:endParaRPr>
        </a:p>
      </dgm:t>
    </dgm:pt>
    <dgm:pt modelId="{BEB17A69-A4EE-480C-A49E-3F3E03BA7A1C}" type="sibTrans" cxnId="{CDBBE0F0-58C9-40B9-A91C-67150027F81D}">
      <dgm:prSet/>
      <dgm:spPr/>
      <dgm:t>
        <a:bodyPr/>
        <a:lstStyle/>
        <a:p>
          <a:endParaRPr lang="en-US" sz="1400" b="1">
            <a:latin typeface="Times New Roman" pitchFamily="18" charset="0"/>
            <a:cs typeface="Times New Roman" pitchFamily="18" charset="0"/>
          </a:endParaRPr>
        </a:p>
      </dgm:t>
    </dgm:pt>
    <dgm:pt modelId="{0C31D484-932E-4D24-AF88-5B3144EDB06C}">
      <dgm:prSet phldrT="[Text]" custT="1"/>
      <dgm:spPr/>
      <dgm:t>
        <a:bodyPr/>
        <a:lstStyle/>
        <a:p>
          <a:r>
            <a:rPr lang="en-US" sz="1400" b="1">
              <a:latin typeface="Times New Roman" pitchFamily="18" charset="0"/>
              <a:cs typeface="Times New Roman" pitchFamily="18" charset="0"/>
            </a:rPr>
            <a:t>Joint Director</a:t>
          </a:r>
        </a:p>
      </dgm:t>
    </dgm:pt>
    <dgm:pt modelId="{D8EB56B3-ECD7-4300-A25B-933DE6862578}" type="parTrans" cxnId="{C929C1F5-1082-45B7-90C4-4E6D5134CB99}">
      <dgm:prSet/>
      <dgm:spPr/>
      <dgm:t>
        <a:bodyPr/>
        <a:lstStyle/>
        <a:p>
          <a:endParaRPr lang="en-US" sz="1400" b="1">
            <a:latin typeface="Times New Roman" pitchFamily="18" charset="0"/>
            <a:cs typeface="Times New Roman" pitchFamily="18" charset="0"/>
          </a:endParaRPr>
        </a:p>
      </dgm:t>
    </dgm:pt>
    <dgm:pt modelId="{88D7E556-CD7C-4466-9881-9D6F9461D197}" type="sibTrans" cxnId="{C929C1F5-1082-45B7-90C4-4E6D5134CB99}">
      <dgm:prSet/>
      <dgm:spPr/>
      <dgm:t>
        <a:bodyPr/>
        <a:lstStyle/>
        <a:p>
          <a:endParaRPr lang="en-US" sz="1400" b="1">
            <a:latin typeface="Times New Roman" pitchFamily="18" charset="0"/>
            <a:cs typeface="Times New Roman" pitchFamily="18" charset="0"/>
          </a:endParaRPr>
        </a:p>
      </dgm:t>
    </dgm:pt>
    <dgm:pt modelId="{51534FFA-92D1-4830-9AA7-419A78EC4255}">
      <dgm:prSet custT="1"/>
      <dgm:spPr/>
      <dgm:t>
        <a:bodyPr/>
        <a:lstStyle/>
        <a:p>
          <a:r>
            <a:rPr lang="en-US" sz="1400" b="1">
              <a:latin typeface="Times New Roman" pitchFamily="18" charset="0"/>
              <a:cs typeface="Times New Roman" pitchFamily="18" charset="0"/>
            </a:rPr>
            <a:t>Deputy Director</a:t>
          </a:r>
        </a:p>
      </dgm:t>
    </dgm:pt>
    <dgm:pt modelId="{445D7174-362A-49E0-A4B9-EDDDA6684D5B}" type="parTrans" cxnId="{4FD2AC81-58C1-41B4-85F3-B15A5CD6F54C}">
      <dgm:prSet/>
      <dgm:spPr/>
      <dgm:t>
        <a:bodyPr/>
        <a:lstStyle/>
        <a:p>
          <a:endParaRPr lang="en-US" sz="1400" b="1">
            <a:latin typeface="Times New Roman" pitchFamily="18" charset="0"/>
            <a:cs typeface="Times New Roman" pitchFamily="18" charset="0"/>
          </a:endParaRPr>
        </a:p>
      </dgm:t>
    </dgm:pt>
    <dgm:pt modelId="{CC49CFDE-70F5-47DB-831C-61D2DB78698C}" type="sibTrans" cxnId="{4FD2AC81-58C1-41B4-85F3-B15A5CD6F54C}">
      <dgm:prSet/>
      <dgm:spPr/>
      <dgm:t>
        <a:bodyPr/>
        <a:lstStyle/>
        <a:p>
          <a:endParaRPr lang="en-US" sz="1400" b="1">
            <a:latin typeface="Times New Roman" pitchFamily="18" charset="0"/>
            <a:cs typeface="Times New Roman" pitchFamily="18" charset="0"/>
          </a:endParaRPr>
        </a:p>
      </dgm:t>
    </dgm:pt>
    <dgm:pt modelId="{FEBDA020-1904-4B98-9A95-97278C8D742A}">
      <dgm:prSet custT="1"/>
      <dgm:spPr/>
      <dgm:t>
        <a:bodyPr/>
        <a:lstStyle/>
        <a:p>
          <a:r>
            <a:rPr lang="en-US" sz="1400" b="1">
              <a:latin typeface="Times New Roman" pitchFamily="18" charset="0"/>
              <a:cs typeface="Times New Roman" pitchFamily="18" charset="0"/>
            </a:rPr>
            <a:t>Assistant Director</a:t>
          </a:r>
        </a:p>
      </dgm:t>
    </dgm:pt>
    <dgm:pt modelId="{04B589A4-24D9-40A7-B138-8F0B869D73DC}" type="parTrans" cxnId="{E2AF230F-0529-443F-A0DB-6EB7350DA7DA}">
      <dgm:prSet/>
      <dgm:spPr/>
      <dgm:t>
        <a:bodyPr/>
        <a:lstStyle/>
        <a:p>
          <a:endParaRPr lang="en-US" sz="1400" b="1">
            <a:latin typeface="Times New Roman" pitchFamily="18" charset="0"/>
            <a:cs typeface="Times New Roman" pitchFamily="18" charset="0"/>
          </a:endParaRPr>
        </a:p>
      </dgm:t>
    </dgm:pt>
    <dgm:pt modelId="{0408250E-F54A-4A4E-B765-9319F6C47BAF}" type="sibTrans" cxnId="{E2AF230F-0529-443F-A0DB-6EB7350DA7DA}">
      <dgm:prSet/>
      <dgm:spPr/>
      <dgm:t>
        <a:bodyPr/>
        <a:lstStyle/>
        <a:p>
          <a:endParaRPr lang="en-US" sz="1400" b="1">
            <a:latin typeface="Times New Roman" pitchFamily="18" charset="0"/>
            <a:cs typeface="Times New Roman" pitchFamily="18" charset="0"/>
          </a:endParaRPr>
        </a:p>
      </dgm:t>
    </dgm:pt>
    <dgm:pt modelId="{ABF9AC96-0B1D-423D-830F-90EA9FEEAF0D}" type="pres">
      <dgm:prSet presAssocID="{01B03792-38D5-46F8-B37F-9EF3F2F30166}" presName="hierChild1" presStyleCnt="0">
        <dgm:presLayoutVars>
          <dgm:chPref val="1"/>
          <dgm:dir/>
          <dgm:animOne val="branch"/>
          <dgm:animLvl val="lvl"/>
          <dgm:resizeHandles/>
        </dgm:presLayoutVars>
      </dgm:prSet>
      <dgm:spPr/>
      <dgm:t>
        <a:bodyPr/>
        <a:lstStyle/>
        <a:p>
          <a:endParaRPr lang="en-US"/>
        </a:p>
      </dgm:t>
    </dgm:pt>
    <dgm:pt modelId="{A5E5373C-B22C-415C-8282-B2EC3C7B4D97}" type="pres">
      <dgm:prSet presAssocID="{E7A07FEA-1682-4315-8601-EF218F502185}" presName="hierRoot1" presStyleCnt="0"/>
      <dgm:spPr/>
      <dgm:t>
        <a:bodyPr/>
        <a:lstStyle/>
        <a:p>
          <a:endParaRPr lang="en-US"/>
        </a:p>
      </dgm:t>
    </dgm:pt>
    <dgm:pt modelId="{CA84A4B3-77AD-40EE-A590-B7CB04C1CD18}" type="pres">
      <dgm:prSet presAssocID="{E7A07FEA-1682-4315-8601-EF218F502185}" presName="composite" presStyleCnt="0"/>
      <dgm:spPr/>
      <dgm:t>
        <a:bodyPr/>
        <a:lstStyle/>
        <a:p>
          <a:endParaRPr lang="en-US"/>
        </a:p>
      </dgm:t>
    </dgm:pt>
    <dgm:pt modelId="{3CE1F8CC-3429-40EC-9662-29BB05596A70}" type="pres">
      <dgm:prSet presAssocID="{E7A07FEA-1682-4315-8601-EF218F502185}" presName="background" presStyleLbl="node0" presStyleIdx="0" presStyleCnt="1"/>
      <dgm:spPr/>
      <dgm:t>
        <a:bodyPr/>
        <a:lstStyle/>
        <a:p>
          <a:endParaRPr lang="en-US"/>
        </a:p>
      </dgm:t>
    </dgm:pt>
    <dgm:pt modelId="{84434BB6-4FE9-46F7-9FDF-430678A3352D}" type="pres">
      <dgm:prSet presAssocID="{E7A07FEA-1682-4315-8601-EF218F502185}" presName="text" presStyleLbl="fgAcc0" presStyleIdx="0" presStyleCnt="1" custScaleX="418226" custScaleY="56648">
        <dgm:presLayoutVars>
          <dgm:chPref val="3"/>
        </dgm:presLayoutVars>
      </dgm:prSet>
      <dgm:spPr/>
      <dgm:t>
        <a:bodyPr/>
        <a:lstStyle/>
        <a:p>
          <a:endParaRPr lang="en-US"/>
        </a:p>
      </dgm:t>
    </dgm:pt>
    <dgm:pt modelId="{BCDE5A59-4542-43B3-846B-80B6AAF04FEC}" type="pres">
      <dgm:prSet presAssocID="{E7A07FEA-1682-4315-8601-EF218F502185}" presName="hierChild2" presStyleCnt="0"/>
      <dgm:spPr/>
      <dgm:t>
        <a:bodyPr/>
        <a:lstStyle/>
        <a:p>
          <a:endParaRPr lang="en-US"/>
        </a:p>
      </dgm:t>
    </dgm:pt>
    <dgm:pt modelId="{8075F472-2D76-4046-BE18-4C0A7CE02997}" type="pres">
      <dgm:prSet presAssocID="{D7DFE13C-02E0-49DD-A0A8-F360BA3FCBF4}" presName="Name10" presStyleLbl="parChTrans1D2" presStyleIdx="0" presStyleCnt="1"/>
      <dgm:spPr/>
      <dgm:t>
        <a:bodyPr/>
        <a:lstStyle/>
        <a:p>
          <a:endParaRPr lang="en-US"/>
        </a:p>
      </dgm:t>
    </dgm:pt>
    <dgm:pt modelId="{456695D6-2751-4974-9B3D-E8AA4F375A95}" type="pres">
      <dgm:prSet presAssocID="{DF3338BE-248A-42BC-B6A1-2E28E68EC42B}" presName="hierRoot2" presStyleCnt="0"/>
      <dgm:spPr/>
      <dgm:t>
        <a:bodyPr/>
        <a:lstStyle/>
        <a:p>
          <a:endParaRPr lang="en-US"/>
        </a:p>
      </dgm:t>
    </dgm:pt>
    <dgm:pt modelId="{FEC78129-C48A-4777-BB1B-80BA900101BB}" type="pres">
      <dgm:prSet presAssocID="{DF3338BE-248A-42BC-B6A1-2E28E68EC42B}" presName="composite2" presStyleCnt="0"/>
      <dgm:spPr/>
      <dgm:t>
        <a:bodyPr/>
        <a:lstStyle/>
        <a:p>
          <a:endParaRPr lang="en-US"/>
        </a:p>
      </dgm:t>
    </dgm:pt>
    <dgm:pt modelId="{C15E2E30-4BD0-4FFC-ABC3-E78A0C89607F}" type="pres">
      <dgm:prSet presAssocID="{DF3338BE-248A-42BC-B6A1-2E28E68EC42B}" presName="background2" presStyleLbl="node2" presStyleIdx="0" presStyleCnt="1"/>
      <dgm:spPr/>
      <dgm:t>
        <a:bodyPr/>
        <a:lstStyle/>
        <a:p>
          <a:endParaRPr lang="en-US"/>
        </a:p>
      </dgm:t>
    </dgm:pt>
    <dgm:pt modelId="{91DDF169-7342-4B39-9C1C-71EE34B0FD1B}" type="pres">
      <dgm:prSet presAssocID="{DF3338BE-248A-42BC-B6A1-2E28E68EC42B}" presName="text2" presStyleLbl="fgAcc2" presStyleIdx="0" presStyleCnt="1" custScaleX="418226" custScaleY="52608">
        <dgm:presLayoutVars>
          <dgm:chPref val="3"/>
        </dgm:presLayoutVars>
      </dgm:prSet>
      <dgm:spPr/>
      <dgm:t>
        <a:bodyPr/>
        <a:lstStyle/>
        <a:p>
          <a:endParaRPr lang="en-US"/>
        </a:p>
      </dgm:t>
    </dgm:pt>
    <dgm:pt modelId="{F056DEE0-9390-45AF-A25B-18F0334176B0}" type="pres">
      <dgm:prSet presAssocID="{DF3338BE-248A-42BC-B6A1-2E28E68EC42B}" presName="hierChild3" presStyleCnt="0"/>
      <dgm:spPr/>
      <dgm:t>
        <a:bodyPr/>
        <a:lstStyle/>
        <a:p>
          <a:endParaRPr lang="en-US"/>
        </a:p>
      </dgm:t>
    </dgm:pt>
    <dgm:pt modelId="{EBEADCEB-4D64-4F83-AC8F-76FBA6DCFC21}" type="pres">
      <dgm:prSet presAssocID="{D8EB56B3-ECD7-4300-A25B-933DE6862578}" presName="Name17" presStyleLbl="parChTrans1D3" presStyleIdx="0" presStyleCnt="1"/>
      <dgm:spPr/>
      <dgm:t>
        <a:bodyPr/>
        <a:lstStyle/>
        <a:p>
          <a:endParaRPr lang="en-US"/>
        </a:p>
      </dgm:t>
    </dgm:pt>
    <dgm:pt modelId="{2F3D688D-34B8-406C-A287-00163D9A5E20}" type="pres">
      <dgm:prSet presAssocID="{0C31D484-932E-4D24-AF88-5B3144EDB06C}" presName="hierRoot3" presStyleCnt="0"/>
      <dgm:spPr/>
      <dgm:t>
        <a:bodyPr/>
        <a:lstStyle/>
        <a:p>
          <a:endParaRPr lang="en-US"/>
        </a:p>
      </dgm:t>
    </dgm:pt>
    <dgm:pt modelId="{44EF2442-560A-4F12-9F86-E4B655063637}" type="pres">
      <dgm:prSet presAssocID="{0C31D484-932E-4D24-AF88-5B3144EDB06C}" presName="composite3" presStyleCnt="0"/>
      <dgm:spPr/>
      <dgm:t>
        <a:bodyPr/>
        <a:lstStyle/>
        <a:p>
          <a:endParaRPr lang="en-US"/>
        </a:p>
      </dgm:t>
    </dgm:pt>
    <dgm:pt modelId="{E2DC0BCE-03EB-4830-815A-B655CB9DF68E}" type="pres">
      <dgm:prSet presAssocID="{0C31D484-932E-4D24-AF88-5B3144EDB06C}" presName="background3" presStyleLbl="node3" presStyleIdx="0" presStyleCnt="1"/>
      <dgm:spPr/>
      <dgm:t>
        <a:bodyPr/>
        <a:lstStyle/>
        <a:p>
          <a:endParaRPr lang="en-US"/>
        </a:p>
      </dgm:t>
    </dgm:pt>
    <dgm:pt modelId="{8CF35D75-2490-41D6-B6FA-4F83E8399F53}" type="pres">
      <dgm:prSet presAssocID="{0C31D484-932E-4D24-AF88-5B3144EDB06C}" presName="text3" presStyleLbl="fgAcc3" presStyleIdx="0" presStyleCnt="1" custScaleX="416422" custScaleY="56198">
        <dgm:presLayoutVars>
          <dgm:chPref val="3"/>
        </dgm:presLayoutVars>
      </dgm:prSet>
      <dgm:spPr/>
      <dgm:t>
        <a:bodyPr/>
        <a:lstStyle/>
        <a:p>
          <a:endParaRPr lang="en-US"/>
        </a:p>
      </dgm:t>
    </dgm:pt>
    <dgm:pt modelId="{93FC79F9-7AFB-433E-A4DB-3DB944A9030C}" type="pres">
      <dgm:prSet presAssocID="{0C31D484-932E-4D24-AF88-5B3144EDB06C}" presName="hierChild4" presStyleCnt="0"/>
      <dgm:spPr/>
      <dgm:t>
        <a:bodyPr/>
        <a:lstStyle/>
        <a:p>
          <a:endParaRPr lang="en-US"/>
        </a:p>
      </dgm:t>
    </dgm:pt>
    <dgm:pt modelId="{0F35B1B5-89FF-42DA-B901-C6B7082EC691}" type="pres">
      <dgm:prSet presAssocID="{445D7174-362A-49E0-A4B9-EDDDA6684D5B}" presName="Name23" presStyleLbl="parChTrans1D4" presStyleIdx="0" presStyleCnt="2"/>
      <dgm:spPr/>
      <dgm:t>
        <a:bodyPr/>
        <a:lstStyle/>
        <a:p>
          <a:endParaRPr lang="en-US"/>
        </a:p>
      </dgm:t>
    </dgm:pt>
    <dgm:pt modelId="{D8BE531E-4E48-461D-83D0-5EE6FBCEC182}" type="pres">
      <dgm:prSet presAssocID="{51534FFA-92D1-4830-9AA7-419A78EC4255}" presName="hierRoot4" presStyleCnt="0"/>
      <dgm:spPr/>
      <dgm:t>
        <a:bodyPr/>
        <a:lstStyle/>
        <a:p>
          <a:endParaRPr lang="en-US"/>
        </a:p>
      </dgm:t>
    </dgm:pt>
    <dgm:pt modelId="{2DE59849-F7B5-464A-9A74-F878A9966A6E}" type="pres">
      <dgm:prSet presAssocID="{51534FFA-92D1-4830-9AA7-419A78EC4255}" presName="composite4" presStyleCnt="0"/>
      <dgm:spPr/>
      <dgm:t>
        <a:bodyPr/>
        <a:lstStyle/>
        <a:p>
          <a:endParaRPr lang="en-US"/>
        </a:p>
      </dgm:t>
    </dgm:pt>
    <dgm:pt modelId="{61541D94-EC89-4F31-A2D2-C4C1D2C6EA57}" type="pres">
      <dgm:prSet presAssocID="{51534FFA-92D1-4830-9AA7-419A78EC4255}" presName="background4" presStyleLbl="node4" presStyleIdx="0" presStyleCnt="2"/>
      <dgm:spPr/>
      <dgm:t>
        <a:bodyPr/>
        <a:lstStyle/>
        <a:p>
          <a:endParaRPr lang="en-US"/>
        </a:p>
      </dgm:t>
    </dgm:pt>
    <dgm:pt modelId="{66F86287-33B7-4654-884D-2E7BD1F1F5DA}" type="pres">
      <dgm:prSet presAssocID="{51534FFA-92D1-4830-9AA7-419A78EC4255}" presName="text4" presStyleLbl="fgAcc4" presStyleIdx="0" presStyleCnt="2" custScaleX="416608" custScaleY="48501" custLinFactNeighborY="230">
        <dgm:presLayoutVars>
          <dgm:chPref val="3"/>
        </dgm:presLayoutVars>
      </dgm:prSet>
      <dgm:spPr/>
      <dgm:t>
        <a:bodyPr/>
        <a:lstStyle/>
        <a:p>
          <a:endParaRPr lang="en-US"/>
        </a:p>
      </dgm:t>
    </dgm:pt>
    <dgm:pt modelId="{1E45D638-6263-4A02-B474-ECB1175D577E}" type="pres">
      <dgm:prSet presAssocID="{51534FFA-92D1-4830-9AA7-419A78EC4255}" presName="hierChild5" presStyleCnt="0"/>
      <dgm:spPr/>
      <dgm:t>
        <a:bodyPr/>
        <a:lstStyle/>
        <a:p>
          <a:endParaRPr lang="en-US"/>
        </a:p>
      </dgm:t>
    </dgm:pt>
    <dgm:pt modelId="{E777AB6F-0B15-429B-90D2-CC87606EC379}" type="pres">
      <dgm:prSet presAssocID="{04B589A4-24D9-40A7-B138-8F0B869D73DC}" presName="Name23" presStyleLbl="parChTrans1D4" presStyleIdx="1" presStyleCnt="2"/>
      <dgm:spPr/>
      <dgm:t>
        <a:bodyPr/>
        <a:lstStyle/>
        <a:p>
          <a:endParaRPr lang="en-US"/>
        </a:p>
      </dgm:t>
    </dgm:pt>
    <dgm:pt modelId="{B420F382-A1FB-4136-9452-BC6D81686D9D}" type="pres">
      <dgm:prSet presAssocID="{FEBDA020-1904-4B98-9A95-97278C8D742A}" presName="hierRoot4" presStyleCnt="0"/>
      <dgm:spPr/>
      <dgm:t>
        <a:bodyPr/>
        <a:lstStyle/>
        <a:p>
          <a:endParaRPr lang="en-US"/>
        </a:p>
      </dgm:t>
    </dgm:pt>
    <dgm:pt modelId="{7BC309FF-A9BE-4587-BA70-2778E57EADDD}" type="pres">
      <dgm:prSet presAssocID="{FEBDA020-1904-4B98-9A95-97278C8D742A}" presName="composite4" presStyleCnt="0"/>
      <dgm:spPr/>
      <dgm:t>
        <a:bodyPr/>
        <a:lstStyle/>
        <a:p>
          <a:endParaRPr lang="en-US"/>
        </a:p>
      </dgm:t>
    </dgm:pt>
    <dgm:pt modelId="{ACB8B3A5-314E-457A-8B7A-52C70E6DBC80}" type="pres">
      <dgm:prSet presAssocID="{FEBDA020-1904-4B98-9A95-97278C8D742A}" presName="background4" presStyleLbl="node4" presStyleIdx="1" presStyleCnt="2"/>
      <dgm:spPr/>
      <dgm:t>
        <a:bodyPr/>
        <a:lstStyle/>
        <a:p>
          <a:endParaRPr lang="en-US"/>
        </a:p>
      </dgm:t>
    </dgm:pt>
    <dgm:pt modelId="{CAF0A771-CF58-41C4-A752-75159DE51EA5}" type="pres">
      <dgm:prSet presAssocID="{FEBDA020-1904-4B98-9A95-97278C8D742A}" presName="text4" presStyleLbl="fgAcc4" presStyleIdx="1" presStyleCnt="2" custScaleX="414351" custScaleY="47884" custLinFactNeighborX="362" custLinFactNeighborY="221">
        <dgm:presLayoutVars>
          <dgm:chPref val="3"/>
        </dgm:presLayoutVars>
      </dgm:prSet>
      <dgm:spPr/>
      <dgm:t>
        <a:bodyPr/>
        <a:lstStyle/>
        <a:p>
          <a:endParaRPr lang="en-US"/>
        </a:p>
      </dgm:t>
    </dgm:pt>
    <dgm:pt modelId="{F8B494DE-182F-4CD5-A0F0-1C7D4150FB54}" type="pres">
      <dgm:prSet presAssocID="{FEBDA020-1904-4B98-9A95-97278C8D742A}" presName="hierChild5" presStyleCnt="0"/>
      <dgm:spPr/>
      <dgm:t>
        <a:bodyPr/>
        <a:lstStyle/>
        <a:p>
          <a:endParaRPr lang="en-US"/>
        </a:p>
      </dgm:t>
    </dgm:pt>
  </dgm:ptLst>
  <dgm:cxnLst>
    <dgm:cxn modelId="{C929C1F5-1082-45B7-90C4-4E6D5134CB99}" srcId="{DF3338BE-248A-42BC-B6A1-2E28E68EC42B}" destId="{0C31D484-932E-4D24-AF88-5B3144EDB06C}" srcOrd="0" destOrd="0" parTransId="{D8EB56B3-ECD7-4300-A25B-933DE6862578}" sibTransId="{88D7E556-CD7C-4466-9881-9D6F9461D197}"/>
    <dgm:cxn modelId="{56D0CE10-60CD-4650-9B0A-56F79E185607}" type="presOf" srcId="{D8EB56B3-ECD7-4300-A25B-933DE6862578}" destId="{EBEADCEB-4D64-4F83-AC8F-76FBA6DCFC21}" srcOrd="0" destOrd="0" presId="urn:microsoft.com/office/officeart/2005/8/layout/hierarchy1"/>
    <dgm:cxn modelId="{A3F9CA4B-2976-4476-BB34-9DA4B06D3E60}" type="presOf" srcId="{51534FFA-92D1-4830-9AA7-419A78EC4255}" destId="{66F86287-33B7-4654-884D-2E7BD1F1F5DA}" srcOrd="0" destOrd="0" presId="urn:microsoft.com/office/officeart/2005/8/layout/hierarchy1"/>
    <dgm:cxn modelId="{60CE3F4F-4AE0-49FE-92F0-C66BE3A5A585}" type="presOf" srcId="{E7A07FEA-1682-4315-8601-EF218F502185}" destId="{84434BB6-4FE9-46F7-9FDF-430678A3352D}" srcOrd="0" destOrd="0" presId="urn:microsoft.com/office/officeart/2005/8/layout/hierarchy1"/>
    <dgm:cxn modelId="{74B94E0B-14C0-48F8-99DD-1691DC17F831}" type="presOf" srcId="{DF3338BE-248A-42BC-B6A1-2E28E68EC42B}" destId="{91DDF169-7342-4B39-9C1C-71EE34B0FD1B}" srcOrd="0" destOrd="0" presId="urn:microsoft.com/office/officeart/2005/8/layout/hierarchy1"/>
    <dgm:cxn modelId="{CDBBE0F0-58C9-40B9-A91C-67150027F81D}" srcId="{E7A07FEA-1682-4315-8601-EF218F502185}" destId="{DF3338BE-248A-42BC-B6A1-2E28E68EC42B}" srcOrd="0" destOrd="0" parTransId="{D7DFE13C-02E0-49DD-A0A8-F360BA3FCBF4}" sibTransId="{BEB17A69-A4EE-480C-A49E-3F3E03BA7A1C}"/>
    <dgm:cxn modelId="{92962669-FA92-41CF-B8FC-615E3C6A9885}" type="presOf" srcId="{0C31D484-932E-4D24-AF88-5B3144EDB06C}" destId="{8CF35D75-2490-41D6-B6FA-4F83E8399F53}" srcOrd="0" destOrd="0" presId="urn:microsoft.com/office/officeart/2005/8/layout/hierarchy1"/>
    <dgm:cxn modelId="{32363C19-80B0-4D94-86AD-23AAFBE8849E}" type="presOf" srcId="{D7DFE13C-02E0-49DD-A0A8-F360BA3FCBF4}" destId="{8075F472-2D76-4046-BE18-4C0A7CE02997}" srcOrd="0" destOrd="0" presId="urn:microsoft.com/office/officeart/2005/8/layout/hierarchy1"/>
    <dgm:cxn modelId="{E3FDE04D-8637-4C88-AFA9-D4524BE096FF}" type="presOf" srcId="{04B589A4-24D9-40A7-B138-8F0B869D73DC}" destId="{E777AB6F-0B15-429B-90D2-CC87606EC379}" srcOrd="0" destOrd="0" presId="urn:microsoft.com/office/officeart/2005/8/layout/hierarchy1"/>
    <dgm:cxn modelId="{D38A8ECD-9D41-441C-92D6-210AC8FF13E8}" type="presOf" srcId="{01B03792-38D5-46F8-B37F-9EF3F2F30166}" destId="{ABF9AC96-0B1D-423D-830F-90EA9FEEAF0D}" srcOrd="0" destOrd="0" presId="urn:microsoft.com/office/officeart/2005/8/layout/hierarchy1"/>
    <dgm:cxn modelId="{4AAD18C3-CE97-44AF-A06F-22A9C3592A3D}" type="presOf" srcId="{FEBDA020-1904-4B98-9A95-97278C8D742A}" destId="{CAF0A771-CF58-41C4-A752-75159DE51EA5}" srcOrd="0" destOrd="0" presId="urn:microsoft.com/office/officeart/2005/8/layout/hierarchy1"/>
    <dgm:cxn modelId="{4FD2AC81-58C1-41B4-85F3-B15A5CD6F54C}" srcId="{0C31D484-932E-4D24-AF88-5B3144EDB06C}" destId="{51534FFA-92D1-4830-9AA7-419A78EC4255}" srcOrd="0" destOrd="0" parTransId="{445D7174-362A-49E0-A4B9-EDDDA6684D5B}" sibTransId="{CC49CFDE-70F5-47DB-831C-61D2DB78698C}"/>
    <dgm:cxn modelId="{08972E41-A675-4698-96FF-CAF9AF96640C}" type="presOf" srcId="{445D7174-362A-49E0-A4B9-EDDDA6684D5B}" destId="{0F35B1B5-89FF-42DA-B901-C6B7082EC691}" srcOrd="0" destOrd="0" presId="urn:microsoft.com/office/officeart/2005/8/layout/hierarchy1"/>
    <dgm:cxn modelId="{E2AF230F-0529-443F-A0DB-6EB7350DA7DA}" srcId="{51534FFA-92D1-4830-9AA7-419A78EC4255}" destId="{FEBDA020-1904-4B98-9A95-97278C8D742A}" srcOrd="0" destOrd="0" parTransId="{04B589A4-24D9-40A7-B138-8F0B869D73DC}" sibTransId="{0408250E-F54A-4A4E-B765-9319F6C47BAF}"/>
    <dgm:cxn modelId="{F83095F0-EC00-4962-8204-A583296C171C}" srcId="{01B03792-38D5-46F8-B37F-9EF3F2F30166}" destId="{E7A07FEA-1682-4315-8601-EF218F502185}" srcOrd="0" destOrd="0" parTransId="{85DECEFD-3E3F-47A0-985B-BF5BCDB5DE1F}" sibTransId="{2708330E-DB4D-42AA-B9AC-534DD13164FC}"/>
    <dgm:cxn modelId="{4A1F25B9-0098-4CAB-A114-D9455F6425DC}" type="presParOf" srcId="{ABF9AC96-0B1D-423D-830F-90EA9FEEAF0D}" destId="{A5E5373C-B22C-415C-8282-B2EC3C7B4D97}" srcOrd="0" destOrd="0" presId="urn:microsoft.com/office/officeart/2005/8/layout/hierarchy1"/>
    <dgm:cxn modelId="{B608F741-C6B2-45F3-B04D-624B1914CC41}" type="presParOf" srcId="{A5E5373C-B22C-415C-8282-B2EC3C7B4D97}" destId="{CA84A4B3-77AD-40EE-A590-B7CB04C1CD18}" srcOrd="0" destOrd="0" presId="urn:microsoft.com/office/officeart/2005/8/layout/hierarchy1"/>
    <dgm:cxn modelId="{53431C5C-ECD4-428E-BF74-26A074A0F966}" type="presParOf" srcId="{CA84A4B3-77AD-40EE-A590-B7CB04C1CD18}" destId="{3CE1F8CC-3429-40EC-9662-29BB05596A70}" srcOrd="0" destOrd="0" presId="urn:microsoft.com/office/officeart/2005/8/layout/hierarchy1"/>
    <dgm:cxn modelId="{79D7CC55-73AF-4DF8-B864-1BAA1462161D}" type="presParOf" srcId="{CA84A4B3-77AD-40EE-A590-B7CB04C1CD18}" destId="{84434BB6-4FE9-46F7-9FDF-430678A3352D}" srcOrd="1" destOrd="0" presId="urn:microsoft.com/office/officeart/2005/8/layout/hierarchy1"/>
    <dgm:cxn modelId="{C54A0CCB-B48E-40B7-ADBC-66D9C19336F0}" type="presParOf" srcId="{A5E5373C-B22C-415C-8282-B2EC3C7B4D97}" destId="{BCDE5A59-4542-43B3-846B-80B6AAF04FEC}" srcOrd="1" destOrd="0" presId="urn:microsoft.com/office/officeart/2005/8/layout/hierarchy1"/>
    <dgm:cxn modelId="{4D3DF6B7-57AF-407D-91EC-1D8ABFF7CE82}" type="presParOf" srcId="{BCDE5A59-4542-43B3-846B-80B6AAF04FEC}" destId="{8075F472-2D76-4046-BE18-4C0A7CE02997}" srcOrd="0" destOrd="0" presId="urn:microsoft.com/office/officeart/2005/8/layout/hierarchy1"/>
    <dgm:cxn modelId="{40DEE097-63D3-44E2-80D8-5E663530FC14}" type="presParOf" srcId="{BCDE5A59-4542-43B3-846B-80B6AAF04FEC}" destId="{456695D6-2751-4974-9B3D-E8AA4F375A95}" srcOrd="1" destOrd="0" presId="urn:microsoft.com/office/officeart/2005/8/layout/hierarchy1"/>
    <dgm:cxn modelId="{F6FE978D-1BE8-4C2F-9EE0-6D1DF5B212FD}" type="presParOf" srcId="{456695D6-2751-4974-9B3D-E8AA4F375A95}" destId="{FEC78129-C48A-4777-BB1B-80BA900101BB}" srcOrd="0" destOrd="0" presId="urn:microsoft.com/office/officeart/2005/8/layout/hierarchy1"/>
    <dgm:cxn modelId="{C03CD22E-03F8-4093-B6BB-B693F378D379}" type="presParOf" srcId="{FEC78129-C48A-4777-BB1B-80BA900101BB}" destId="{C15E2E30-4BD0-4FFC-ABC3-E78A0C89607F}" srcOrd="0" destOrd="0" presId="urn:microsoft.com/office/officeart/2005/8/layout/hierarchy1"/>
    <dgm:cxn modelId="{AD7DB9E0-E00D-44C2-AF5E-CE19A3E39846}" type="presParOf" srcId="{FEC78129-C48A-4777-BB1B-80BA900101BB}" destId="{91DDF169-7342-4B39-9C1C-71EE34B0FD1B}" srcOrd="1" destOrd="0" presId="urn:microsoft.com/office/officeart/2005/8/layout/hierarchy1"/>
    <dgm:cxn modelId="{0A9CE699-C859-4B77-855C-0CDD85970F86}" type="presParOf" srcId="{456695D6-2751-4974-9B3D-E8AA4F375A95}" destId="{F056DEE0-9390-45AF-A25B-18F0334176B0}" srcOrd="1" destOrd="0" presId="urn:microsoft.com/office/officeart/2005/8/layout/hierarchy1"/>
    <dgm:cxn modelId="{E1589159-1E7C-4BA3-B3F6-4DCEB921637E}" type="presParOf" srcId="{F056DEE0-9390-45AF-A25B-18F0334176B0}" destId="{EBEADCEB-4D64-4F83-AC8F-76FBA6DCFC21}" srcOrd="0" destOrd="0" presId="urn:microsoft.com/office/officeart/2005/8/layout/hierarchy1"/>
    <dgm:cxn modelId="{346CA046-ACF3-4B24-8999-FA6C55709BA7}" type="presParOf" srcId="{F056DEE0-9390-45AF-A25B-18F0334176B0}" destId="{2F3D688D-34B8-406C-A287-00163D9A5E20}" srcOrd="1" destOrd="0" presId="urn:microsoft.com/office/officeart/2005/8/layout/hierarchy1"/>
    <dgm:cxn modelId="{C6D2A7B1-9974-4DEA-9EB4-4245F893760F}" type="presParOf" srcId="{2F3D688D-34B8-406C-A287-00163D9A5E20}" destId="{44EF2442-560A-4F12-9F86-E4B655063637}" srcOrd="0" destOrd="0" presId="urn:microsoft.com/office/officeart/2005/8/layout/hierarchy1"/>
    <dgm:cxn modelId="{D289AC5F-6671-47B0-9ABB-983A8DC56F6F}" type="presParOf" srcId="{44EF2442-560A-4F12-9F86-E4B655063637}" destId="{E2DC0BCE-03EB-4830-815A-B655CB9DF68E}" srcOrd="0" destOrd="0" presId="urn:microsoft.com/office/officeart/2005/8/layout/hierarchy1"/>
    <dgm:cxn modelId="{5D4E33DA-B380-4B16-9A86-5C628DDC4C2F}" type="presParOf" srcId="{44EF2442-560A-4F12-9F86-E4B655063637}" destId="{8CF35D75-2490-41D6-B6FA-4F83E8399F53}" srcOrd="1" destOrd="0" presId="urn:microsoft.com/office/officeart/2005/8/layout/hierarchy1"/>
    <dgm:cxn modelId="{CA8DFFC7-DAA4-44AF-89CB-3096BC685A7F}" type="presParOf" srcId="{2F3D688D-34B8-406C-A287-00163D9A5E20}" destId="{93FC79F9-7AFB-433E-A4DB-3DB944A9030C}" srcOrd="1" destOrd="0" presId="urn:microsoft.com/office/officeart/2005/8/layout/hierarchy1"/>
    <dgm:cxn modelId="{2C2F56EA-6DA5-41B9-851B-80B8F7A52DEC}" type="presParOf" srcId="{93FC79F9-7AFB-433E-A4DB-3DB944A9030C}" destId="{0F35B1B5-89FF-42DA-B901-C6B7082EC691}" srcOrd="0" destOrd="0" presId="urn:microsoft.com/office/officeart/2005/8/layout/hierarchy1"/>
    <dgm:cxn modelId="{04A8F87C-AE79-4D0A-BBB8-9291DB1B1395}" type="presParOf" srcId="{93FC79F9-7AFB-433E-A4DB-3DB944A9030C}" destId="{D8BE531E-4E48-461D-83D0-5EE6FBCEC182}" srcOrd="1" destOrd="0" presId="urn:microsoft.com/office/officeart/2005/8/layout/hierarchy1"/>
    <dgm:cxn modelId="{A632BDE4-53DE-4A8F-BFED-62AD9BF09719}" type="presParOf" srcId="{D8BE531E-4E48-461D-83D0-5EE6FBCEC182}" destId="{2DE59849-F7B5-464A-9A74-F878A9966A6E}" srcOrd="0" destOrd="0" presId="urn:microsoft.com/office/officeart/2005/8/layout/hierarchy1"/>
    <dgm:cxn modelId="{D5C789F1-D90D-4CD9-B912-8C7797164292}" type="presParOf" srcId="{2DE59849-F7B5-464A-9A74-F878A9966A6E}" destId="{61541D94-EC89-4F31-A2D2-C4C1D2C6EA57}" srcOrd="0" destOrd="0" presId="urn:microsoft.com/office/officeart/2005/8/layout/hierarchy1"/>
    <dgm:cxn modelId="{4C0146F6-0141-45C4-B36B-F2215C27477C}" type="presParOf" srcId="{2DE59849-F7B5-464A-9A74-F878A9966A6E}" destId="{66F86287-33B7-4654-884D-2E7BD1F1F5DA}" srcOrd="1" destOrd="0" presId="urn:microsoft.com/office/officeart/2005/8/layout/hierarchy1"/>
    <dgm:cxn modelId="{7045B46B-E75F-4785-8C42-FA9EBB996591}" type="presParOf" srcId="{D8BE531E-4E48-461D-83D0-5EE6FBCEC182}" destId="{1E45D638-6263-4A02-B474-ECB1175D577E}" srcOrd="1" destOrd="0" presId="urn:microsoft.com/office/officeart/2005/8/layout/hierarchy1"/>
    <dgm:cxn modelId="{8D09066F-F0E8-4FB5-A3CF-C82331DA93AC}" type="presParOf" srcId="{1E45D638-6263-4A02-B474-ECB1175D577E}" destId="{E777AB6F-0B15-429B-90D2-CC87606EC379}" srcOrd="0" destOrd="0" presId="urn:microsoft.com/office/officeart/2005/8/layout/hierarchy1"/>
    <dgm:cxn modelId="{5EE1515F-7B87-45B6-8ED6-EA45467EACE7}" type="presParOf" srcId="{1E45D638-6263-4A02-B474-ECB1175D577E}" destId="{B420F382-A1FB-4136-9452-BC6D81686D9D}" srcOrd="1" destOrd="0" presId="urn:microsoft.com/office/officeart/2005/8/layout/hierarchy1"/>
    <dgm:cxn modelId="{D0892338-C43C-473E-B6B4-412769D776FD}" type="presParOf" srcId="{B420F382-A1FB-4136-9452-BC6D81686D9D}" destId="{7BC309FF-A9BE-4587-BA70-2778E57EADDD}" srcOrd="0" destOrd="0" presId="urn:microsoft.com/office/officeart/2005/8/layout/hierarchy1"/>
    <dgm:cxn modelId="{448E550B-FE90-4254-A048-74EEEB0C1732}" type="presParOf" srcId="{7BC309FF-A9BE-4587-BA70-2778E57EADDD}" destId="{ACB8B3A5-314E-457A-8B7A-52C70E6DBC80}" srcOrd="0" destOrd="0" presId="urn:microsoft.com/office/officeart/2005/8/layout/hierarchy1"/>
    <dgm:cxn modelId="{FD4E8D95-CBF8-42BF-93A8-235B77BCF387}" type="presParOf" srcId="{7BC309FF-A9BE-4587-BA70-2778E57EADDD}" destId="{CAF0A771-CF58-41C4-A752-75159DE51EA5}" srcOrd="1" destOrd="0" presId="urn:microsoft.com/office/officeart/2005/8/layout/hierarchy1"/>
    <dgm:cxn modelId="{8CF1E328-015D-4487-8C6F-1AE263B2578E}" type="presParOf" srcId="{B420F382-A1FB-4136-9452-BC6D81686D9D}" destId="{F8B494DE-182F-4CD5-A0F0-1C7D4150FB54}" srcOrd="1" destOrd="0" presId="urn:microsoft.com/office/officeart/2005/8/layout/hierarchy1"/>
  </dgm:cxnLst>
  <dgm:bg>
    <a:noFill/>
  </dgm:bg>
  <dgm:whole/>
  <dgm:extLst>
    <a:ext uri="http://schemas.microsoft.com/office/drawing/2008/diagram">
      <dsp:dataModelExt xmlns:dsp="http://schemas.microsoft.com/office/drawing/2008/diagram" relId="rId2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777AB6F-0B15-429B-90D2-CC87606EC379}">
      <dsp:nvSpPr>
        <dsp:cNvPr id="0" name=""/>
        <dsp:cNvSpPr/>
      </dsp:nvSpPr>
      <dsp:spPr>
        <a:xfrm>
          <a:off x="2235245" y="2533291"/>
          <a:ext cx="91440" cy="317163"/>
        </a:xfrm>
        <a:custGeom>
          <a:avLst/>
          <a:gdLst/>
          <a:ahLst/>
          <a:cxnLst/>
          <a:rect l="0" t="0" r="0" b="0"/>
          <a:pathLst>
            <a:path>
              <a:moveTo>
                <a:pt x="45720" y="0"/>
              </a:moveTo>
              <a:lnTo>
                <a:pt x="45720" y="216117"/>
              </a:lnTo>
              <a:lnTo>
                <a:pt x="49668" y="216117"/>
              </a:lnTo>
              <a:lnTo>
                <a:pt x="49668" y="31716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F35B1B5-89FF-42DA-B901-C6B7082EC691}">
      <dsp:nvSpPr>
        <dsp:cNvPr id="0" name=""/>
        <dsp:cNvSpPr/>
      </dsp:nvSpPr>
      <dsp:spPr>
        <a:xfrm>
          <a:off x="2235245" y="1878542"/>
          <a:ext cx="91440" cy="318818"/>
        </a:xfrm>
        <a:custGeom>
          <a:avLst/>
          <a:gdLst/>
          <a:ahLst/>
          <a:cxnLst/>
          <a:rect l="0" t="0" r="0" b="0"/>
          <a:pathLst>
            <a:path>
              <a:moveTo>
                <a:pt x="45720" y="0"/>
              </a:moveTo>
              <a:lnTo>
                <a:pt x="45720" y="31881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BEADCEB-4D64-4F83-AC8F-76FBA6DCFC21}">
      <dsp:nvSpPr>
        <dsp:cNvPr id="0" name=""/>
        <dsp:cNvSpPr/>
      </dsp:nvSpPr>
      <dsp:spPr>
        <a:xfrm>
          <a:off x="2235245" y="1172075"/>
          <a:ext cx="91440" cy="317225"/>
        </a:xfrm>
        <a:custGeom>
          <a:avLst/>
          <a:gdLst/>
          <a:ahLst/>
          <a:cxnLst/>
          <a:rect l="0" t="0" r="0" b="0"/>
          <a:pathLst>
            <a:path>
              <a:moveTo>
                <a:pt x="45720" y="0"/>
              </a:moveTo>
              <a:lnTo>
                <a:pt x="45720" y="31722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075F472-2D76-4046-BE18-4C0A7CE02997}">
      <dsp:nvSpPr>
        <dsp:cNvPr id="0" name=""/>
        <dsp:cNvSpPr/>
      </dsp:nvSpPr>
      <dsp:spPr>
        <a:xfrm>
          <a:off x="2235245" y="490474"/>
          <a:ext cx="91440" cy="317225"/>
        </a:xfrm>
        <a:custGeom>
          <a:avLst/>
          <a:gdLst/>
          <a:ahLst/>
          <a:cxnLst/>
          <a:rect l="0" t="0" r="0" b="0"/>
          <a:pathLst>
            <a:path>
              <a:moveTo>
                <a:pt x="45720" y="0"/>
              </a:moveTo>
              <a:lnTo>
                <a:pt x="45720" y="31722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CE1F8CC-3429-40EC-9662-29BB05596A70}">
      <dsp:nvSpPr>
        <dsp:cNvPr id="0" name=""/>
        <dsp:cNvSpPr/>
      </dsp:nvSpPr>
      <dsp:spPr>
        <a:xfrm>
          <a:off x="70" y="98116"/>
          <a:ext cx="4561789" cy="392357"/>
        </a:xfrm>
        <a:prstGeom prst="roundRect">
          <a:avLst>
            <a:gd name="adj" fmla="val 10000"/>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84434BB6-4FE9-46F7-9FDF-430678A3352D}">
      <dsp:nvSpPr>
        <dsp:cNvPr id="0" name=""/>
        <dsp:cNvSpPr/>
      </dsp:nvSpPr>
      <dsp:spPr>
        <a:xfrm>
          <a:off x="121265" y="213250"/>
          <a:ext cx="4561789" cy="392357"/>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1" kern="1200">
              <a:latin typeface="Times New Roman" pitchFamily="18" charset="0"/>
              <a:cs typeface="Times New Roman" pitchFamily="18" charset="0"/>
            </a:rPr>
            <a:t>General Manager</a:t>
          </a:r>
        </a:p>
      </dsp:txBody>
      <dsp:txXfrm>
        <a:off x="132757" y="224742"/>
        <a:ext cx="4538805" cy="369373"/>
      </dsp:txXfrm>
    </dsp:sp>
    <dsp:sp modelId="{C15E2E30-4BD0-4FFC-ABC3-E78A0C89607F}">
      <dsp:nvSpPr>
        <dsp:cNvPr id="0" name=""/>
        <dsp:cNvSpPr/>
      </dsp:nvSpPr>
      <dsp:spPr>
        <a:xfrm>
          <a:off x="70" y="807699"/>
          <a:ext cx="4561789" cy="364375"/>
        </a:xfrm>
        <a:prstGeom prst="roundRect">
          <a:avLst>
            <a:gd name="adj" fmla="val 10000"/>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91DDF169-7342-4B39-9C1C-71EE34B0FD1B}">
      <dsp:nvSpPr>
        <dsp:cNvPr id="0" name=""/>
        <dsp:cNvSpPr/>
      </dsp:nvSpPr>
      <dsp:spPr>
        <a:xfrm>
          <a:off x="121265" y="922834"/>
          <a:ext cx="4561789" cy="364375"/>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1" kern="1200">
              <a:latin typeface="Times New Roman" pitchFamily="18" charset="0"/>
              <a:cs typeface="Times New Roman" pitchFamily="18" charset="0"/>
            </a:rPr>
            <a:t>Deputy General Manager</a:t>
          </a:r>
        </a:p>
      </dsp:txBody>
      <dsp:txXfrm>
        <a:off x="131937" y="933506"/>
        <a:ext cx="4540445" cy="343031"/>
      </dsp:txXfrm>
    </dsp:sp>
    <dsp:sp modelId="{E2DC0BCE-03EB-4830-815A-B655CB9DF68E}">
      <dsp:nvSpPr>
        <dsp:cNvPr id="0" name=""/>
        <dsp:cNvSpPr/>
      </dsp:nvSpPr>
      <dsp:spPr>
        <a:xfrm>
          <a:off x="9909" y="1489301"/>
          <a:ext cx="4542112" cy="389241"/>
        </a:xfrm>
        <a:prstGeom prst="roundRect">
          <a:avLst>
            <a:gd name="adj" fmla="val 10000"/>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8CF35D75-2490-41D6-B6FA-4F83E8399F53}">
      <dsp:nvSpPr>
        <dsp:cNvPr id="0" name=""/>
        <dsp:cNvSpPr/>
      </dsp:nvSpPr>
      <dsp:spPr>
        <a:xfrm>
          <a:off x="131103" y="1604435"/>
          <a:ext cx="4542112" cy="389241"/>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1" kern="1200">
              <a:latin typeface="Times New Roman" pitchFamily="18" charset="0"/>
              <a:cs typeface="Times New Roman" pitchFamily="18" charset="0"/>
            </a:rPr>
            <a:t>Joint Director</a:t>
          </a:r>
        </a:p>
      </dsp:txBody>
      <dsp:txXfrm>
        <a:off x="142503" y="1615835"/>
        <a:ext cx="4519312" cy="366441"/>
      </dsp:txXfrm>
    </dsp:sp>
    <dsp:sp modelId="{61541D94-EC89-4F31-A2D2-C4C1D2C6EA57}">
      <dsp:nvSpPr>
        <dsp:cNvPr id="0" name=""/>
        <dsp:cNvSpPr/>
      </dsp:nvSpPr>
      <dsp:spPr>
        <a:xfrm>
          <a:off x="8895" y="2197361"/>
          <a:ext cx="4544140" cy="335929"/>
        </a:xfrm>
        <a:prstGeom prst="roundRect">
          <a:avLst>
            <a:gd name="adj" fmla="val 10000"/>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66F86287-33B7-4654-884D-2E7BD1F1F5DA}">
      <dsp:nvSpPr>
        <dsp:cNvPr id="0" name=""/>
        <dsp:cNvSpPr/>
      </dsp:nvSpPr>
      <dsp:spPr>
        <a:xfrm>
          <a:off x="130089" y="2312495"/>
          <a:ext cx="4544140" cy="335929"/>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1" kern="1200">
              <a:latin typeface="Times New Roman" pitchFamily="18" charset="0"/>
              <a:cs typeface="Times New Roman" pitchFamily="18" charset="0"/>
            </a:rPr>
            <a:t>Deputy Director</a:t>
          </a:r>
        </a:p>
      </dsp:txBody>
      <dsp:txXfrm>
        <a:off x="139928" y="2322334"/>
        <a:ext cx="4524462" cy="316251"/>
      </dsp:txXfrm>
    </dsp:sp>
    <dsp:sp modelId="{ACB8B3A5-314E-457A-8B7A-52C70E6DBC80}">
      <dsp:nvSpPr>
        <dsp:cNvPr id="0" name=""/>
        <dsp:cNvSpPr/>
      </dsp:nvSpPr>
      <dsp:spPr>
        <a:xfrm>
          <a:off x="25152" y="2850454"/>
          <a:ext cx="4519522" cy="331656"/>
        </a:xfrm>
        <a:prstGeom prst="roundRect">
          <a:avLst>
            <a:gd name="adj" fmla="val 10000"/>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CAF0A771-CF58-41C4-A752-75159DE51EA5}">
      <dsp:nvSpPr>
        <dsp:cNvPr id="0" name=""/>
        <dsp:cNvSpPr/>
      </dsp:nvSpPr>
      <dsp:spPr>
        <a:xfrm>
          <a:off x="146346" y="2965589"/>
          <a:ext cx="4519522" cy="331656"/>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1" kern="1200">
              <a:latin typeface="Times New Roman" pitchFamily="18" charset="0"/>
              <a:cs typeface="Times New Roman" pitchFamily="18" charset="0"/>
            </a:rPr>
            <a:t>Assistant Director</a:t>
          </a:r>
        </a:p>
      </dsp:txBody>
      <dsp:txXfrm>
        <a:off x="156060" y="2975303"/>
        <a:ext cx="4500094" cy="312228"/>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49841B-E072-447D-BDBC-C3E25A8C85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268</TotalTime>
  <Pages>60</Pages>
  <Words>12632</Words>
  <Characters>72009</Characters>
  <Application>Microsoft Office Word</Application>
  <DocSecurity>0</DocSecurity>
  <Lines>600</Lines>
  <Paragraphs>168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84473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Shoyeb Mahmud Peash</dc:creator>
  <cp:keywords/>
  <dc:description/>
  <cp:lastModifiedBy>Shoyeb Mahmud Peash</cp:lastModifiedBy>
  <cp:revision>55</cp:revision>
  <dcterms:created xsi:type="dcterms:W3CDTF">2018-07-25T13:14:00Z</dcterms:created>
  <dcterms:modified xsi:type="dcterms:W3CDTF">2018-07-29T04:19:00Z</dcterms:modified>
</cp:coreProperties>
</file>