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982" w:rsidRDefault="001C753F" w:rsidP="001C4DA8">
      <w:r>
        <w:rPr>
          <w:noProof/>
        </w:rPr>
        <mc:AlternateContent>
          <mc:Choice Requires="wps">
            <w:drawing>
              <wp:anchor distT="0" distB="0" distL="114300" distR="114300" simplePos="0" relativeHeight="251674624" behindDoc="0" locked="0" layoutInCell="1" allowOverlap="1">
                <wp:simplePos x="0" y="0"/>
                <wp:positionH relativeFrom="column">
                  <wp:posOffset>438150</wp:posOffset>
                </wp:positionH>
                <wp:positionV relativeFrom="paragraph">
                  <wp:posOffset>-1672590</wp:posOffset>
                </wp:positionV>
                <wp:extent cx="4991100" cy="1323975"/>
                <wp:effectExtent l="19050" t="19050" r="38100" b="47625"/>
                <wp:wrapNone/>
                <wp:docPr id="13" name="Text Box 1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91100" cy="1323975"/>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rsidR="00345FB9" w:rsidRPr="001C4DA8" w:rsidRDefault="00345FB9" w:rsidP="001C4DA8">
                            <w:pPr>
                              <w:jc w:val="center"/>
                              <w:rPr>
                                <w:rFonts w:ascii="Times New Roman" w:hAnsi="Times New Roman" w:cs="Times New Roman"/>
                                <w:b/>
                                <w:i/>
                                <w:sz w:val="40"/>
                              </w:rPr>
                            </w:pPr>
                            <w:r w:rsidRPr="001C4DA8">
                              <w:rPr>
                                <w:rFonts w:ascii="Times New Roman" w:hAnsi="Times New Roman" w:cs="Times New Roman"/>
                                <w:b/>
                                <w:i/>
                                <w:sz w:val="36"/>
                              </w:rPr>
                              <w:t>Use of C</w:t>
                            </w:r>
                            <w:r w:rsidRPr="001C4DA8">
                              <w:rPr>
                                <w:rFonts w:ascii="Times New Roman" w:hAnsi="Times New Roman" w:cs="Times New Roman"/>
                                <w:b/>
                                <w:i/>
                                <w:sz w:val="40"/>
                              </w:rPr>
                              <w:t>AMELS Rating System Analysis:</w:t>
                            </w:r>
                          </w:p>
                          <w:p w:rsidR="00345FB9" w:rsidRPr="001C4DA8" w:rsidRDefault="00345FB9" w:rsidP="001C4DA8">
                            <w:pPr>
                              <w:jc w:val="center"/>
                              <w:rPr>
                                <w:rFonts w:ascii="Times New Roman" w:hAnsi="Times New Roman" w:cs="Times New Roman"/>
                                <w:b/>
                                <w:i/>
                                <w:sz w:val="40"/>
                              </w:rPr>
                            </w:pPr>
                            <w:r w:rsidRPr="001C4DA8">
                              <w:rPr>
                                <w:rFonts w:ascii="Times New Roman" w:hAnsi="Times New Roman" w:cs="Times New Roman"/>
                                <w:b/>
                                <w:i/>
                                <w:sz w:val="40"/>
                              </w:rPr>
                              <w:t>A study of comparative performance evaluation of DSE listed commercial banks.</w:t>
                            </w:r>
                          </w:p>
                          <w:p w:rsidR="00345FB9" w:rsidRPr="001C4DA8" w:rsidRDefault="00345FB9">
                            <w:pPr>
                              <w:rPr>
                                <w: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10" o:spid="_x0000_s1026" type="#_x0000_t202" style="position:absolute;margin-left:34.5pt;margin-top:-131.7pt;width:393pt;height:104.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" fillcolor="black [3200]" strokecolor="#f2f2f2 [3041]" strokeweight="3pt">
                <v:shadow on="t" color="#7f7f7f [1601]" opacity=".5" offset="1pt"/>
                <v:textbox>
                  <w:txbxContent>
                    <w:p w:rsidR="00345FB9" w:rsidRPr="001C4DA8" w:rsidRDefault="00345FB9" w:rsidP="001C4DA8">
                      <w:pPr>
                        <w:jc w:val="center"/>
                        <w:rPr>
                          <w:rFonts w:ascii="Times New Roman" w:hAnsi="Times New Roman" w:cs="Times New Roman"/>
                          <w:b/>
                          <w:i/>
                          <w:sz w:val="40"/>
                        </w:rPr>
                      </w:pPr>
                      <w:r w:rsidRPr="001C4DA8">
                        <w:rPr>
                          <w:rFonts w:ascii="Times New Roman" w:hAnsi="Times New Roman" w:cs="Times New Roman"/>
                          <w:b/>
                          <w:i/>
                          <w:sz w:val="36"/>
                        </w:rPr>
                        <w:t>Use of C</w:t>
                      </w:r>
                      <w:r w:rsidRPr="001C4DA8">
                        <w:rPr>
                          <w:rFonts w:ascii="Times New Roman" w:hAnsi="Times New Roman" w:cs="Times New Roman"/>
                          <w:b/>
                          <w:i/>
                          <w:sz w:val="40"/>
                        </w:rPr>
                        <w:t>AMELS Rating System Analysis:</w:t>
                      </w:r>
                    </w:p>
                    <w:p w:rsidR="00345FB9" w:rsidRPr="001C4DA8" w:rsidRDefault="00345FB9" w:rsidP="001C4DA8">
                      <w:pPr>
                        <w:jc w:val="center"/>
                        <w:rPr>
                          <w:rFonts w:ascii="Times New Roman" w:hAnsi="Times New Roman" w:cs="Times New Roman"/>
                          <w:b/>
                          <w:i/>
                          <w:sz w:val="40"/>
                        </w:rPr>
                      </w:pPr>
                      <w:r w:rsidRPr="001C4DA8">
                        <w:rPr>
                          <w:rFonts w:ascii="Times New Roman" w:hAnsi="Times New Roman" w:cs="Times New Roman"/>
                          <w:b/>
                          <w:i/>
                          <w:sz w:val="40"/>
                        </w:rPr>
                        <w:t>A study of comparative performance evaluation of DSE listed commercial banks.</w:t>
                      </w:r>
                    </w:p>
                    <w:p w:rsidR="00345FB9" w:rsidRPr="001C4DA8" w:rsidRDefault="00345FB9">
                      <w:pPr>
                        <w:rPr>
                          <w:b/>
                        </w:rPr>
                      </w:pPr>
                    </w:p>
                  </w:txbxContent>
                </v:textbox>
              </v:shape>
            </w:pict>
          </mc:Fallback>
        </mc:AlternateContent>
      </w:r>
      <w:r>
        <w:rPr>
          <w:noProof/>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margin">
                  <wp:align>top</wp:align>
                </wp:positionV>
                <wp:extent cx="3974465" cy="766445"/>
                <wp:effectExtent l="22225" t="19050" r="32385" b="52705"/>
                <wp:wrapNone/>
                <wp:docPr id="12"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74465" cy="766445"/>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rsidR="00345FB9" w:rsidRDefault="00726928" w:rsidP="00EB6D32">
                            <w:r>
                              <w:rPr>
                                <w:rFonts w:ascii="Times New Roman" w:hAnsi="Times New Roman" w:cs="Times New Roman"/>
                                <w:color w:val="FFFFFF" w:themeColor="background1"/>
                                <w:sz w:val="4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5" type="#_x0000_t136" style="width:291.75pt;height:43.5pt;mso-position-horizontal:center;mso-position-horizontal-relative:margin;mso-position-vertical:center;mso-position-vertical-relative:margin" fillcolor="#06c" strokecolor="#9cf" strokeweight="1.5pt">
                                  <v:imagedata embosscolor="shadow add(51)"/>
                                  <v:shadow on="t" color="#900"/>
                                  <v:textpath style="font-family:&quot;Impact&quot;;font-size:32pt;v-text-kern:t" trim="t" fitpath="t" string="PROJECT REPORT&#10;"/>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9" o:spid="_x0000_s1027" type="#_x0000_t202" style="position:absolute;margin-left:0;margin-top:0;width:312.95pt;height:60.35pt;z-index:251673600;visibility:visible;mso-wrap-style:non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" fillcolor="black [3200]" strokecolor="#f2f2f2 [3041]" strokeweight="3pt">
                <v:shadow on="t" color="#7f7f7f [1601]" opacity=".5" offset="1pt"/>
                <v:textbox>
                  <w:txbxContent>
                    <w:p w:rsidR="00345FB9" w:rsidRDefault="00274809" w:rsidP="00EB6D32">
                      <w:r>
                        <w:rPr>
                          <w:rFonts w:ascii="Times New Roman" w:hAnsi="Times New Roman" w:cs="Times New Roman"/>
                          <w:color w:val="FFFFFF" w:themeColor="background1"/>
                          <w:sz w:val="40"/>
                        </w:rPr>
                        <w:pict>
                          <v:shape id="_x0000_i1025" type="#_x0000_t136" style="width:291.75pt;height:43.5pt;mso-position-horizontal:center;mso-position-horizontal-relative:margin;mso-position-vertical:center;mso-position-vertical-relative:margin" fillcolor="#06c" strokecolor="#9cf" strokeweight="1.5pt">
                            <v:imagedata embosscolor="shadow add(51)"/>
                            <v:shadow on="t" color="#900"/>
                            <v:textpath style="font-family:&quot;Impact&quot;;font-size:32pt;v-text-kern:t" trim="t" fitpath="t" string="PROJECT REPORT&#10;"/>
                          </v:shape>
                        </w:pict>
                      </w:r>
                    </w:p>
                  </w:txbxContent>
                </v:textbox>
                <w10:wrap anchorx="margin" anchory="margin"/>
              </v:shape>
            </w:pict>
          </mc:Fallback>
        </mc:AlternateContent>
      </w:r>
      <w:r w:rsidR="0046212F">
        <w:rPr>
          <w:noProof/>
        </w:rPr>
        <w:drawing>
          <wp:anchor distT="0" distB="0" distL="114300" distR="114300" simplePos="0" relativeHeight="251671552" behindDoc="0" locked="0" layoutInCell="1" allowOverlap="1">
            <wp:simplePos x="0" y="0"/>
            <wp:positionH relativeFrom="margin">
              <wp:align>center</wp:align>
            </wp:positionH>
            <wp:positionV relativeFrom="margin">
              <wp:align>center</wp:align>
            </wp:positionV>
            <wp:extent cx="18288000" cy="10287000"/>
            <wp:effectExtent l="495300" t="438150" r="781050" b="742950"/>
            <wp:wrapSquare wrapText="bothSides"/>
            <wp:docPr id="1" name="Picture 0" descr="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9">
                      <a:lum/>
                    </a:blip>
                    <a:stretch>
                      <a:fillRect/>
                    </a:stretch>
                  </pic:blipFill>
                  <pic:spPr>
                    <a:xfrm>
                      <a:off x="0" y="0"/>
                      <a:ext cx="18288000" cy="10287000"/>
                    </a:xfrm>
                    <a:prstGeom prst="rect">
                      <a:avLst/>
                    </a:prstGeom>
                    <a:solidFill>
                      <a:srgbClr val="000000">
                        <a:shade val="95000"/>
                      </a:srgbClr>
                    </a:solidFill>
                    <a:ln w="444500" cap="sq">
                      <a:solidFill>
                        <a:srgbClr val="000000"/>
                      </a:solidFill>
                      <a:miter lim="800000"/>
                    </a:ln>
                    <a:effectLst>
                      <a:outerShdw blurRad="254000" dist="190500" dir="2700000" sy="90000" algn="bl" rotWithShape="0">
                        <a:srgbClr val="000000">
                          <a:alpha val="40000"/>
                        </a:srgbClr>
                      </a:outerShdw>
                    </a:effectLst>
                  </pic:spPr>
                </pic:pic>
              </a:graphicData>
            </a:graphic>
          </wp:anchor>
        </w:drawing>
      </w:r>
    </w:p>
    <w:p w:rsidR="00DC1F6D" w:rsidRDefault="001C753F" w:rsidP="00821D38">
      <w:pPr>
        <w:jc w:val="center"/>
        <w:rPr>
          <w:rFonts w:ascii="Times New Roman" w:hAnsi="Times New Roman" w:cs="Times New Roman"/>
          <w:b/>
          <w:sz w:val="32"/>
          <w:szCs w:val="32"/>
        </w:rPr>
      </w:pPr>
      <w:r>
        <w:rPr>
          <w:rFonts w:ascii="Times New Roman" w:hAnsi="Times New Roman" w:cs="Times New Roman"/>
          <w:b/>
          <w:noProof/>
          <w:sz w:val="32"/>
          <w:szCs w:val="32"/>
        </w:rPr>
        <w:lastRenderedPageBreak/>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margin">
                  <wp:align>top</wp:align>
                </wp:positionV>
                <wp:extent cx="2602865" cy="847090"/>
                <wp:effectExtent l="22225" t="19050" r="32385" b="48260"/>
                <wp:wrapNone/>
                <wp:docPr id="11" name="Text Box 1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2865" cy="847090"/>
                        </a:xfrm>
                        <a:prstGeom prst="rect">
                          <a:avLst/>
                        </a:prstGeom>
                        <a:no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a:extLst>
                          <a:ext uri="{909E8E84-426E-40DD-AFC4-6F175D3DCCD1}">
                            <a14:hiddenFill xmlns:a14="http://schemas.microsoft.com/office/drawing/2010/main">
                              <a:solidFill>
                                <a:schemeClr val="dk1">
                                  <a:lumMod val="100000"/>
                                  <a:lumOff val="0"/>
                                </a:schemeClr>
                              </a:solidFill>
                            </a14:hiddenFill>
                          </a:ext>
                        </a:extLst>
                      </wps:spPr>
                      <wps:txbx>
                        <w:txbxContent>
                          <w:p w:rsidR="00DC1F6D" w:rsidRDefault="00726928" w:rsidP="00DC1F6D">
                            <w:r>
                              <w:rPr>
                                <w:rFonts w:ascii="Times New Roman" w:hAnsi="Times New Roman" w:cs="Times New Roman"/>
                                <w:color w:val="FFFFFF" w:themeColor="background1"/>
                                <w:sz w:val="28"/>
                              </w:rPr>
                              <w:pict>
                                <v:shape id="_x0000_i1026" type="#_x0000_t136" style="width:186.75pt;height:51.75pt;mso-position-horizontal:center;mso-position-horizontal-relative:margin;mso-position-vertical:center;mso-position-vertical-relative:margin" fillcolor="#06c" strokecolor="#9cf" strokeweight="1.5pt">
                                  <v:imagedata embosscolor="shadow add(51)"/>
                                  <v:shadow on="t" color="#900"/>
                                  <v:textpath style="font-family:&quot;Impact&quot;;font-size:14pt;v-text-kern:t" trim="t" fitpath="t" string="PROJECT REPORT &#10;ON&#10;"/>
                                </v:shape>
                              </w:pic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8" o:spid="_x0000_s1028" type="#_x0000_t202" style="position:absolute;left:0;text-align:left;margin-left:0;margin-top:0;width:204.95pt;height:66.7pt;z-index:251682816;visibility:visible;mso-wrap-style:none;mso-width-percent:0;mso-height-percent:0;mso-wrap-distance-left:9pt;mso-wrap-distance-top:0;mso-wrap-distance-right:9pt;mso-wrap-distance-bottom:0;mso-position-horizontal:center;mso-position-horizontal-relative:margin;mso-position-vertical:top;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" filled="f" fillcolor="black [3200]" strokecolor="#f2f2f2 [3041]" strokeweight="3pt">
                <v:shadow on="t" color="#7f7f7f [1601]" opacity=".5" offset="1pt"/>
                <v:textbox>
                  <w:txbxContent>
                    <w:p w:rsidR="00DC1F6D" w:rsidRDefault="00274809" w:rsidP="00DC1F6D">
                      <w:r>
                        <w:rPr>
                          <w:rFonts w:ascii="Times New Roman" w:hAnsi="Times New Roman" w:cs="Times New Roman"/>
                          <w:color w:val="FFFFFF" w:themeColor="background1"/>
                          <w:sz w:val="28"/>
                        </w:rPr>
                        <w:pict>
                          <v:shape id="_x0000_i1026" type="#_x0000_t136" style="width:186.75pt;height:51.75pt;mso-position-horizontal:center;mso-position-horizontal-relative:margin;mso-position-vertical:center;mso-position-vertical-relative:margin" fillcolor="#06c" strokecolor="#9cf" strokeweight="1.5pt">
                            <v:imagedata embosscolor="shadow add(51)"/>
                            <v:shadow on="t" color="#900"/>
                            <v:textpath style="font-family:&quot;Impact&quot;;font-size:14pt;v-text-kern:t" trim="t" fitpath="t" string="PROJECT REPORT &#10;ON&#10;"/>
                          </v:shape>
                        </w:pict>
                      </w:r>
                    </w:p>
                  </w:txbxContent>
                </v:textbox>
                <w10:wrap anchorx="margin" anchory="margin"/>
              </v:shape>
            </w:pict>
          </mc:Fallback>
        </mc:AlternateContent>
      </w:r>
    </w:p>
    <w:p w:rsidR="00DC1F6D" w:rsidRDefault="00DC1F6D" w:rsidP="00DC1F6D">
      <w:pPr>
        <w:rPr>
          <w:rFonts w:ascii="Times New Roman" w:hAnsi="Times New Roman" w:cs="Times New Roman"/>
          <w:b/>
          <w:i/>
          <w:color w:val="244061" w:themeColor="accent1" w:themeShade="80"/>
          <w:sz w:val="36"/>
          <w:szCs w:val="36"/>
        </w:rPr>
      </w:pPr>
    </w:p>
    <w:p w:rsidR="00DC1F6D" w:rsidRDefault="00DC1F6D" w:rsidP="00DC1F6D">
      <w:pPr>
        <w:rPr>
          <w:rFonts w:ascii="Times New Roman" w:hAnsi="Times New Roman" w:cs="Times New Roman"/>
          <w:b/>
          <w:i/>
          <w:color w:val="244061" w:themeColor="accent1" w:themeShade="80"/>
          <w:sz w:val="36"/>
          <w:szCs w:val="36"/>
        </w:rPr>
      </w:pPr>
    </w:p>
    <w:p w:rsidR="00821D38" w:rsidRPr="008C2110" w:rsidRDefault="00821D38" w:rsidP="00821D38">
      <w:pPr>
        <w:jc w:val="center"/>
        <w:rPr>
          <w:rFonts w:ascii="Times New Roman" w:hAnsi="Times New Roman" w:cs="Times New Roman"/>
          <w:b/>
          <w:i/>
          <w:color w:val="244061" w:themeColor="accent1" w:themeShade="80"/>
          <w:sz w:val="36"/>
          <w:szCs w:val="36"/>
        </w:rPr>
      </w:pPr>
      <w:r w:rsidRPr="008C2110">
        <w:rPr>
          <w:rFonts w:ascii="Times New Roman" w:hAnsi="Times New Roman" w:cs="Times New Roman"/>
          <w:b/>
          <w:i/>
          <w:color w:val="244061" w:themeColor="accent1" w:themeShade="80"/>
          <w:sz w:val="36"/>
          <w:szCs w:val="36"/>
        </w:rPr>
        <w:t>Use of CAMELS Rating System Analysis:</w:t>
      </w:r>
    </w:p>
    <w:p w:rsidR="00821D38" w:rsidRPr="008C2110" w:rsidRDefault="00821D38" w:rsidP="00821D38">
      <w:pPr>
        <w:jc w:val="center"/>
        <w:rPr>
          <w:rFonts w:ascii="Times New Roman" w:hAnsi="Times New Roman" w:cs="Times New Roman"/>
          <w:b/>
          <w:i/>
          <w:color w:val="244061" w:themeColor="accent1" w:themeShade="80"/>
          <w:sz w:val="36"/>
          <w:szCs w:val="36"/>
        </w:rPr>
      </w:pPr>
      <w:r w:rsidRPr="008C2110">
        <w:rPr>
          <w:rFonts w:ascii="Times New Roman" w:hAnsi="Times New Roman" w:cs="Times New Roman"/>
          <w:b/>
          <w:i/>
          <w:color w:val="244061" w:themeColor="accent1" w:themeShade="80"/>
          <w:sz w:val="36"/>
          <w:szCs w:val="36"/>
        </w:rPr>
        <w:t>A study of comparative performance evaluation of DSE listed commercial banks.</w:t>
      </w:r>
    </w:p>
    <w:p w:rsidR="007D09D8" w:rsidRPr="00E241FC" w:rsidRDefault="007D09D8" w:rsidP="00385B78">
      <w:pPr>
        <w:spacing w:after="0" w:line="360" w:lineRule="auto"/>
        <w:rPr>
          <w:rFonts w:ascii="Times New Roman" w:hAnsi="Times New Roman" w:cs="Times New Roman"/>
          <w:sz w:val="32"/>
          <w:szCs w:val="32"/>
        </w:rPr>
      </w:pPr>
    </w:p>
    <w:p w:rsidR="007A3080" w:rsidRPr="0058456C" w:rsidRDefault="00E241FC" w:rsidP="00385B78">
      <w:pPr>
        <w:spacing w:after="0" w:line="360" w:lineRule="auto"/>
        <w:jc w:val="center"/>
        <w:rPr>
          <w:rFonts w:ascii="Times New Roman" w:hAnsi="Times New Roman" w:cs="Times New Roman"/>
          <w:b/>
          <w:bCs/>
          <w:color w:val="000000" w:themeColor="text1"/>
          <w:sz w:val="32"/>
          <w:szCs w:val="32"/>
          <w:u w:val="single"/>
        </w:rPr>
      </w:pPr>
      <w:bookmarkStart w:id="0" w:name="_Toc515111900"/>
      <w:bookmarkStart w:id="1" w:name="_Toc515112947"/>
      <w:r w:rsidRPr="0058456C">
        <w:rPr>
          <w:rFonts w:ascii="Times New Roman" w:hAnsi="Times New Roman" w:cs="Times New Roman"/>
          <w:b/>
          <w:bCs/>
          <w:color w:val="000000" w:themeColor="text1"/>
          <w:sz w:val="32"/>
          <w:szCs w:val="32"/>
          <w:u w:val="single"/>
        </w:rPr>
        <w:t>Submitted</w:t>
      </w:r>
      <w:r w:rsidR="007A3080" w:rsidRPr="0058456C">
        <w:rPr>
          <w:rFonts w:ascii="Times New Roman" w:hAnsi="Times New Roman" w:cs="Times New Roman"/>
          <w:b/>
          <w:bCs/>
          <w:color w:val="000000" w:themeColor="text1"/>
          <w:sz w:val="32"/>
          <w:szCs w:val="32"/>
          <w:u w:val="single"/>
        </w:rPr>
        <w:t xml:space="preserve"> </w:t>
      </w:r>
      <w:r w:rsidRPr="0058456C">
        <w:rPr>
          <w:rFonts w:ascii="Times New Roman" w:hAnsi="Times New Roman" w:cs="Times New Roman"/>
          <w:b/>
          <w:bCs/>
          <w:color w:val="000000" w:themeColor="text1"/>
          <w:sz w:val="32"/>
          <w:szCs w:val="32"/>
          <w:u w:val="single"/>
        </w:rPr>
        <w:t>To</w:t>
      </w:r>
      <w:r w:rsidR="007A3080" w:rsidRPr="0058456C">
        <w:rPr>
          <w:rFonts w:ascii="Times New Roman" w:hAnsi="Times New Roman" w:cs="Times New Roman"/>
          <w:b/>
          <w:bCs/>
          <w:color w:val="000000" w:themeColor="text1"/>
          <w:sz w:val="32"/>
          <w:szCs w:val="32"/>
          <w:u w:val="single"/>
        </w:rPr>
        <w:t>:</w:t>
      </w:r>
      <w:bookmarkEnd w:id="0"/>
      <w:bookmarkEnd w:id="1"/>
    </w:p>
    <w:p w:rsidR="007A3080" w:rsidRPr="00E241FC" w:rsidRDefault="007A3080" w:rsidP="00385B78">
      <w:pPr>
        <w:spacing w:after="0" w:line="360" w:lineRule="auto"/>
        <w:jc w:val="center"/>
        <w:rPr>
          <w:rFonts w:ascii="Times New Roman" w:hAnsi="Times New Roman" w:cs="Times New Roman"/>
          <w:b/>
          <w:color w:val="000000" w:themeColor="text1"/>
          <w:sz w:val="32"/>
          <w:szCs w:val="32"/>
        </w:rPr>
      </w:pPr>
      <w:r w:rsidRPr="00E241FC">
        <w:rPr>
          <w:rFonts w:ascii="Times New Roman" w:hAnsi="Times New Roman" w:cs="Times New Roman"/>
          <w:b/>
          <w:color w:val="000000" w:themeColor="text1"/>
          <w:sz w:val="32"/>
          <w:szCs w:val="32"/>
        </w:rPr>
        <w:t xml:space="preserve">Muhammad </w:t>
      </w:r>
      <w:proofErr w:type="spellStart"/>
      <w:r w:rsidRPr="00E241FC">
        <w:rPr>
          <w:rFonts w:ascii="Times New Roman" w:hAnsi="Times New Roman" w:cs="Times New Roman"/>
          <w:b/>
          <w:color w:val="000000" w:themeColor="text1"/>
          <w:sz w:val="32"/>
          <w:szCs w:val="32"/>
        </w:rPr>
        <w:t>Enamul</w:t>
      </w:r>
      <w:proofErr w:type="spellEnd"/>
      <w:r w:rsidRPr="00E241FC">
        <w:rPr>
          <w:rFonts w:ascii="Times New Roman" w:hAnsi="Times New Roman" w:cs="Times New Roman"/>
          <w:b/>
          <w:color w:val="000000" w:themeColor="text1"/>
          <w:sz w:val="32"/>
          <w:szCs w:val="32"/>
        </w:rPr>
        <w:t xml:space="preserve"> </w:t>
      </w:r>
      <w:proofErr w:type="spellStart"/>
      <w:r w:rsidRPr="00E241FC">
        <w:rPr>
          <w:rFonts w:ascii="Times New Roman" w:hAnsi="Times New Roman" w:cs="Times New Roman"/>
          <w:b/>
          <w:color w:val="000000" w:themeColor="text1"/>
          <w:sz w:val="32"/>
          <w:szCs w:val="32"/>
        </w:rPr>
        <w:t>Haque</w:t>
      </w:r>
      <w:proofErr w:type="spellEnd"/>
    </w:p>
    <w:p w:rsidR="007A3080" w:rsidRPr="008C2110" w:rsidRDefault="007A3080" w:rsidP="00385B78">
      <w:pPr>
        <w:spacing w:after="0" w:line="360" w:lineRule="auto"/>
        <w:jc w:val="center"/>
        <w:rPr>
          <w:rFonts w:ascii="Times New Roman" w:hAnsi="Times New Roman" w:cs="Times New Roman"/>
          <w:color w:val="000000" w:themeColor="text1"/>
          <w:sz w:val="28"/>
          <w:szCs w:val="28"/>
        </w:rPr>
      </w:pPr>
      <w:r w:rsidRPr="008C2110">
        <w:rPr>
          <w:rFonts w:ascii="Times New Roman" w:hAnsi="Times New Roman" w:cs="Times New Roman"/>
          <w:color w:val="000000" w:themeColor="text1"/>
          <w:sz w:val="28"/>
          <w:szCs w:val="28"/>
        </w:rPr>
        <w:t>Assistant Professor - Finance</w:t>
      </w:r>
    </w:p>
    <w:p w:rsidR="007A3080" w:rsidRPr="008C2110" w:rsidRDefault="007A3080" w:rsidP="00385B78">
      <w:pPr>
        <w:spacing w:after="0" w:line="360" w:lineRule="auto"/>
        <w:jc w:val="center"/>
        <w:rPr>
          <w:rFonts w:ascii="Times New Roman" w:hAnsi="Times New Roman" w:cs="Times New Roman"/>
          <w:color w:val="000000" w:themeColor="text1"/>
          <w:sz w:val="28"/>
          <w:szCs w:val="28"/>
        </w:rPr>
      </w:pPr>
      <w:r w:rsidRPr="008C2110">
        <w:rPr>
          <w:rFonts w:ascii="Times New Roman" w:hAnsi="Times New Roman" w:cs="Times New Roman"/>
          <w:color w:val="000000" w:themeColor="text1"/>
          <w:sz w:val="28"/>
          <w:szCs w:val="28"/>
        </w:rPr>
        <w:t>School of Business and Economics</w:t>
      </w:r>
    </w:p>
    <w:p w:rsidR="007A3080" w:rsidRPr="008C2110" w:rsidRDefault="007A3080" w:rsidP="00385B78">
      <w:pPr>
        <w:spacing w:after="0" w:line="360" w:lineRule="auto"/>
        <w:jc w:val="center"/>
        <w:rPr>
          <w:rFonts w:ascii="Times New Roman" w:hAnsi="Times New Roman" w:cs="Times New Roman"/>
          <w:b/>
          <w:bCs/>
          <w:color w:val="000000" w:themeColor="text1"/>
          <w:sz w:val="28"/>
          <w:szCs w:val="28"/>
        </w:rPr>
      </w:pPr>
      <w:r w:rsidRPr="008C2110">
        <w:rPr>
          <w:rFonts w:ascii="Times New Roman" w:hAnsi="Times New Roman" w:cs="Times New Roman"/>
          <w:color w:val="000000" w:themeColor="text1"/>
          <w:sz w:val="28"/>
          <w:szCs w:val="28"/>
        </w:rPr>
        <w:t>United International University</w:t>
      </w:r>
    </w:p>
    <w:p w:rsidR="007D09D8" w:rsidRPr="00E241FC" w:rsidRDefault="007D09D8" w:rsidP="00385B78">
      <w:pPr>
        <w:spacing w:after="0" w:line="360" w:lineRule="auto"/>
        <w:rPr>
          <w:rFonts w:ascii="Times New Roman" w:hAnsi="Times New Roman" w:cs="Times New Roman"/>
          <w:b/>
          <w:color w:val="000000" w:themeColor="text1"/>
          <w:sz w:val="32"/>
          <w:szCs w:val="32"/>
          <w:u w:val="single"/>
        </w:rPr>
      </w:pPr>
    </w:p>
    <w:p w:rsidR="007A3080" w:rsidRPr="004A7F7B" w:rsidRDefault="00E241FC" w:rsidP="00385B78">
      <w:pPr>
        <w:spacing w:after="0" w:line="360" w:lineRule="auto"/>
        <w:jc w:val="center"/>
        <w:rPr>
          <w:rFonts w:ascii="Times New Roman" w:hAnsi="Times New Roman" w:cs="Times New Roman"/>
          <w:b/>
          <w:color w:val="000000" w:themeColor="text1"/>
          <w:sz w:val="28"/>
          <w:szCs w:val="28"/>
          <w:u w:val="single"/>
        </w:rPr>
      </w:pPr>
      <w:r w:rsidRPr="00821D38">
        <w:rPr>
          <w:rFonts w:ascii="Times New Roman" w:hAnsi="Times New Roman" w:cs="Times New Roman"/>
          <w:b/>
          <w:color w:val="000000" w:themeColor="text1"/>
          <w:sz w:val="32"/>
          <w:szCs w:val="28"/>
          <w:u w:val="single"/>
        </w:rPr>
        <w:t xml:space="preserve">Submitted </w:t>
      </w:r>
      <w:r w:rsidR="007A3080" w:rsidRPr="00821D38">
        <w:rPr>
          <w:rFonts w:ascii="Times New Roman" w:hAnsi="Times New Roman" w:cs="Times New Roman"/>
          <w:b/>
          <w:color w:val="000000" w:themeColor="text1"/>
          <w:sz w:val="32"/>
          <w:szCs w:val="28"/>
          <w:u w:val="single"/>
        </w:rPr>
        <w:t>By</w:t>
      </w:r>
      <w:r w:rsidR="007A3080" w:rsidRPr="00821D38">
        <w:rPr>
          <w:rFonts w:ascii="Times New Roman" w:hAnsi="Times New Roman" w:cs="Times New Roman"/>
          <w:b/>
          <w:color w:val="000000" w:themeColor="text1"/>
          <w:sz w:val="32"/>
          <w:szCs w:val="28"/>
        </w:rPr>
        <w:t>:</w:t>
      </w:r>
    </w:p>
    <w:p w:rsidR="007A3080" w:rsidRPr="004A7F7B" w:rsidRDefault="00E241FC" w:rsidP="00385B78">
      <w:pPr>
        <w:spacing w:after="0" w:line="360" w:lineRule="auto"/>
        <w:jc w:val="center"/>
        <w:rPr>
          <w:rFonts w:ascii="Times New Roman" w:hAnsi="Times New Roman" w:cs="Times New Roman"/>
          <w:b/>
          <w:color w:val="000000" w:themeColor="text1"/>
          <w:sz w:val="28"/>
          <w:szCs w:val="28"/>
        </w:rPr>
      </w:pPr>
      <w:proofErr w:type="spellStart"/>
      <w:r w:rsidRPr="004A7F7B">
        <w:rPr>
          <w:rFonts w:ascii="Times New Roman" w:hAnsi="Times New Roman" w:cs="Times New Roman"/>
          <w:b/>
          <w:color w:val="000000" w:themeColor="text1"/>
          <w:sz w:val="28"/>
          <w:szCs w:val="28"/>
        </w:rPr>
        <w:t>Farjana</w:t>
      </w:r>
      <w:proofErr w:type="spellEnd"/>
      <w:r w:rsidRPr="004A7F7B">
        <w:rPr>
          <w:rFonts w:ascii="Times New Roman" w:hAnsi="Times New Roman" w:cs="Times New Roman"/>
          <w:b/>
          <w:color w:val="000000" w:themeColor="text1"/>
          <w:sz w:val="28"/>
          <w:szCs w:val="28"/>
        </w:rPr>
        <w:t xml:space="preserve"> </w:t>
      </w:r>
      <w:proofErr w:type="spellStart"/>
      <w:r w:rsidRPr="004A7F7B">
        <w:rPr>
          <w:rFonts w:ascii="Times New Roman" w:hAnsi="Times New Roman" w:cs="Times New Roman"/>
          <w:b/>
          <w:color w:val="000000" w:themeColor="text1"/>
          <w:sz w:val="28"/>
          <w:szCs w:val="28"/>
        </w:rPr>
        <w:t>Chowdhury</w:t>
      </w:r>
      <w:proofErr w:type="spellEnd"/>
    </w:p>
    <w:p w:rsidR="007A3080" w:rsidRDefault="00E241FC" w:rsidP="00385B78">
      <w:pPr>
        <w:tabs>
          <w:tab w:val="left" w:pos="6960"/>
        </w:tabs>
        <w:spacing w:after="0" w:line="360" w:lineRule="auto"/>
        <w:jc w:val="center"/>
        <w:rPr>
          <w:rFonts w:ascii="Times New Roman" w:hAnsi="Times New Roman" w:cs="Times New Roman"/>
          <w:color w:val="000000" w:themeColor="text1"/>
          <w:sz w:val="28"/>
          <w:szCs w:val="28"/>
        </w:rPr>
      </w:pPr>
      <w:r w:rsidRPr="004A7F7B">
        <w:rPr>
          <w:rFonts w:ascii="Times New Roman" w:hAnsi="Times New Roman" w:cs="Times New Roman"/>
          <w:color w:val="000000" w:themeColor="text1"/>
          <w:sz w:val="28"/>
          <w:szCs w:val="28"/>
        </w:rPr>
        <w:t>ID: 111 141 136</w:t>
      </w:r>
    </w:p>
    <w:p w:rsidR="008C2110" w:rsidRDefault="008C2110" w:rsidP="00385B78">
      <w:pPr>
        <w:tabs>
          <w:tab w:val="left" w:pos="6960"/>
        </w:tabs>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Course Title: Internship/Project (INT 4399)</w:t>
      </w:r>
    </w:p>
    <w:p w:rsidR="00C1374C" w:rsidRDefault="00C1374C" w:rsidP="00385B78">
      <w:pPr>
        <w:tabs>
          <w:tab w:val="left" w:pos="6960"/>
        </w:tabs>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Program: BBA</w:t>
      </w:r>
    </w:p>
    <w:p w:rsidR="00C1374C" w:rsidRDefault="00C1374C" w:rsidP="00385B78">
      <w:pPr>
        <w:tabs>
          <w:tab w:val="left" w:pos="6960"/>
        </w:tabs>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Major: Finance</w:t>
      </w:r>
    </w:p>
    <w:p w:rsidR="00821D38" w:rsidRPr="004A7F7B" w:rsidRDefault="00821D38" w:rsidP="00385B78">
      <w:pPr>
        <w:tabs>
          <w:tab w:val="left" w:pos="6960"/>
        </w:tabs>
        <w:spacing w:after="0"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Trimester: Spring 2018</w:t>
      </w:r>
    </w:p>
    <w:p w:rsidR="004A7F7B" w:rsidRDefault="00615B21" w:rsidP="00DC1F6D">
      <w:pPr>
        <w:tabs>
          <w:tab w:val="center" w:pos="4513"/>
          <w:tab w:val="left" w:pos="7434"/>
        </w:tabs>
        <w:spacing w:after="0" w:line="360" w:lineRule="auto"/>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ab/>
      </w:r>
      <w:r w:rsidR="008C2110">
        <w:rPr>
          <w:rFonts w:ascii="Times New Roman" w:hAnsi="Times New Roman" w:cs="Times New Roman"/>
          <w:b/>
          <w:color w:val="000000" w:themeColor="text1"/>
          <w:sz w:val="32"/>
          <w:szCs w:val="32"/>
        </w:rPr>
        <w:t xml:space="preserve">Date of Submission: </w:t>
      </w:r>
      <w:r w:rsidR="00EC410C">
        <w:rPr>
          <w:rFonts w:ascii="Times New Roman" w:hAnsi="Times New Roman" w:cs="Times New Roman"/>
          <w:b/>
          <w:color w:val="000000" w:themeColor="text1"/>
          <w:sz w:val="32"/>
          <w:szCs w:val="32"/>
        </w:rPr>
        <w:t>2</w:t>
      </w:r>
      <w:r w:rsidR="008C2110">
        <w:rPr>
          <w:rFonts w:ascii="Times New Roman" w:hAnsi="Times New Roman" w:cs="Times New Roman"/>
          <w:b/>
          <w:color w:val="000000" w:themeColor="text1"/>
          <w:sz w:val="32"/>
          <w:szCs w:val="32"/>
        </w:rPr>
        <w:t>1</w:t>
      </w:r>
      <w:r w:rsidR="00E241FC" w:rsidRPr="007A5EF8">
        <w:rPr>
          <w:rFonts w:ascii="Times New Roman" w:hAnsi="Times New Roman" w:cs="Times New Roman"/>
          <w:b/>
          <w:color w:val="000000" w:themeColor="text1"/>
          <w:sz w:val="32"/>
          <w:szCs w:val="32"/>
        </w:rPr>
        <w:t>/0</w:t>
      </w:r>
      <w:r w:rsidR="008C2110">
        <w:rPr>
          <w:rFonts w:ascii="Times New Roman" w:hAnsi="Times New Roman" w:cs="Times New Roman"/>
          <w:b/>
          <w:sz w:val="32"/>
        </w:rPr>
        <w:t>7</w:t>
      </w:r>
      <w:r w:rsidR="007A5EF8" w:rsidRPr="007A5EF8">
        <w:rPr>
          <w:rFonts w:ascii="Times New Roman" w:hAnsi="Times New Roman" w:cs="Times New Roman"/>
          <w:b/>
          <w:color w:val="000000" w:themeColor="text1"/>
          <w:sz w:val="32"/>
          <w:szCs w:val="32"/>
        </w:rPr>
        <w:t>/2018</w:t>
      </w:r>
      <w:r>
        <w:rPr>
          <w:rFonts w:ascii="Times New Roman" w:hAnsi="Times New Roman" w:cs="Times New Roman"/>
          <w:b/>
          <w:noProof/>
          <w:color w:val="000000" w:themeColor="text1"/>
          <w:sz w:val="32"/>
          <w:szCs w:val="32"/>
        </w:rPr>
        <w:drawing>
          <wp:anchor distT="0" distB="0" distL="114300" distR="114300" simplePos="0" relativeHeight="251669504" behindDoc="0" locked="0" layoutInCell="1" allowOverlap="1">
            <wp:simplePos x="0" y="0"/>
            <wp:positionH relativeFrom="column">
              <wp:posOffset>-51435</wp:posOffset>
            </wp:positionH>
            <wp:positionV relativeFrom="paragraph">
              <wp:posOffset>265430</wp:posOffset>
            </wp:positionV>
            <wp:extent cx="1755140" cy="1722120"/>
            <wp:effectExtent l="19050" t="0" r="0" b="0"/>
            <wp:wrapNone/>
            <wp:docPr id="9" name="Picture 4" descr="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s"/>
                    <pic:cNvPicPr>
                      <a:picLocks noChangeAspect="1" noChangeArrowheads="1"/>
                    </pic:cNvPicPr>
                  </pic:nvPicPr>
                  <pic:blipFill>
                    <a:blip r:embed="rId10"/>
                    <a:srcRect/>
                    <a:stretch>
                      <a:fillRect/>
                    </a:stretch>
                  </pic:blipFill>
                  <pic:spPr bwMode="auto">
                    <a:xfrm>
                      <a:off x="0" y="0"/>
                      <a:ext cx="1755140" cy="1722120"/>
                    </a:xfrm>
                    <a:prstGeom prst="rect">
                      <a:avLst/>
                    </a:prstGeom>
                    <a:noFill/>
                  </pic:spPr>
                </pic:pic>
              </a:graphicData>
            </a:graphic>
          </wp:anchor>
        </w:drawing>
      </w:r>
    </w:p>
    <w:p w:rsidR="00615B21" w:rsidRDefault="004A7F7B" w:rsidP="004A7F7B">
      <w:pPr>
        <w:spacing w:line="360" w:lineRule="auto"/>
        <w:jc w:val="both"/>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p>
    <w:p w:rsidR="00385B78" w:rsidRDefault="00615B21" w:rsidP="004A7F7B">
      <w:pPr>
        <w:spacing w:line="360" w:lineRule="auto"/>
        <w:jc w:val="both"/>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r w:rsidR="004A7F7B">
        <w:rPr>
          <w:rFonts w:ascii="Times New Roman" w:hAnsi="Times New Roman" w:cs="Times New Roman"/>
          <w:b/>
          <w:color w:val="000000" w:themeColor="text1"/>
          <w:sz w:val="32"/>
          <w:szCs w:val="32"/>
        </w:rPr>
        <w:t>UNITED INTERNATIONAL UNIVERSITY</w:t>
      </w:r>
    </w:p>
    <w:p w:rsidR="00821D38" w:rsidRPr="00A70891" w:rsidRDefault="008C2110" w:rsidP="004A7F7B">
      <w:pPr>
        <w:spacing w:line="360" w:lineRule="auto"/>
        <w:jc w:val="both"/>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t xml:space="preserve">                                   </w:t>
      </w:r>
    </w:p>
    <w:p w:rsidR="007A5EF8" w:rsidRPr="00F93D4A" w:rsidRDefault="007A5EF8" w:rsidP="00A70891">
      <w:pPr>
        <w:spacing w:after="0" w:line="360" w:lineRule="auto"/>
        <w:jc w:val="center"/>
        <w:rPr>
          <w:rFonts w:ascii="Times New Roman" w:hAnsi="Times New Roman" w:cs="Times New Roman"/>
          <w:b/>
          <w:color w:val="0F243E" w:themeColor="text2" w:themeShade="80"/>
          <w:sz w:val="28"/>
          <w:szCs w:val="28"/>
          <w:u w:val="single"/>
        </w:rPr>
      </w:pPr>
      <w:r w:rsidRPr="00F93D4A">
        <w:rPr>
          <w:rFonts w:ascii="Times New Roman" w:hAnsi="Times New Roman" w:cs="Times New Roman"/>
          <w:b/>
          <w:color w:val="0F243E" w:themeColor="text2" w:themeShade="80"/>
          <w:sz w:val="32"/>
          <w:szCs w:val="32"/>
          <w:u w:val="single"/>
        </w:rPr>
        <w:lastRenderedPageBreak/>
        <w:t>Letter of Transmittal</w:t>
      </w:r>
    </w:p>
    <w:p w:rsidR="00713253" w:rsidRDefault="00713253" w:rsidP="00A70891">
      <w:pPr>
        <w:spacing w:after="0" w:line="360" w:lineRule="auto"/>
        <w:jc w:val="both"/>
        <w:rPr>
          <w:rFonts w:ascii="Times New Roman" w:hAnsi="Times New Roman" w:cs="Times New Roman"/>
          <w:sz w:val="24"/>
          <w:szCs w:val="24"/>
        </w:rPr>
      </w:pPr>
    </w:p>
    <w:p w:rsidR="007A5EF8" w:rsidRPr="00A70891" w:rsidRDefault="00821D38" w:rsidP="00A708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21 July</w:t>
      </w:r>
      <w:r w:rsidR="007A5EF8">
        <w:rPr>
          <w:rFonts w:ascii="Times New Roman" w:hAnsi="Times New Roman" w:cs="Times New Roman"/>
          <w:sz w:val="24"/>
          <w:szCs w:val="24"/>
        </w:rPr>
        <w:t>, 2018</w:t>
      </w:r>
    </w:p>
    <w:p w:rsidR="007A5EF8" w:rsidRPr="00400F42" w:rsidRDefault="007A5EF8" w:rsidP="00A70891">
      <w:pPr>
        <w:spacing w:after="0" w:line="360" w:lineRule="auto"/>
        <w:rPr>
          <w:rFonts w:ascii="Times New Roman" w:hAnsi="Times New Roman" w:cs="Times New Roman"/>
          <w:color w:val="000000" w:themeColor="text1"/>
          <w:sz w:val="24"/>
          <w:szCs w:val="24"/>
        </w:rPr>
      </w:pPr>
      <w:r w:rsidRPr="00400F42">
        <w:rPr>
          <w:rFonts w:ascii="Times New Roman" w:hAnsi="Times New Roman" w:cs="Times New Roman"/>
          <w:color w:val="000000" w:themeColor="text1"/>
          <w:sz w:val="24"/>
          <w:szCs w:val="24"/>
        </w:rPr>
        <w:t xml:space="preserve">Muhammad </w:t>
      </w:r>
      <w:proofErr w:type="spellStart"/>
      <w:r w:rsidRPr="00400F42">
        <w:rPr>
          <w:rFonts w:ascii="Times New Roman" w:hAnsi="Times New Roman" w:cs="Times New Roman"/>
          <w:color w:val="000000" w:themeColor="text1"/>
          <w:sz w:val="24"/>
          <w:szCs w:val="24"/>
        </w:rPr>
        <w:t>Enamul</w:t>
      </w:r>
      <w:proofErr w:type="spellEnd"/>
      <w:r w:rsidRPr="00400F42">
        <w:rPr>
          <w:rFonts w:ascii="Times New Roman" w:hAnsi="Times New Roman" w:cs="Times New Roman"/>
          <w:color w:val="000000" w:themeColor="text1"/>
          <w:sz w:val="24"/>
          <w:szCs w:val="24"/>
        </w:rPr>
        <w:t xml:space="preserve"> </w:t>
      </w:r>
      <w:proofErr w:type="spellStart"/>
      <w:r w:rsidRPr="00400F42">
        <w:rPr>
          <w:rFonts w:ascii="Times New Roman" w:hAnsi="Times New Roman" w:cs="Times New Roman"/>
          <w:color w:val="000000" w:themeColor="text1"/>
          <w:sz w:val="24"/>
          <w:szCs w:val="24"/>
        </w:rPr>
        <w:t>Haque</w:t>
      </w:r>
      <w:proofErr w:type="spellEnd"/>
    </w:p>
    <w:p w:rsidR="007A5EF8" w:rsidRDefault="007A5EF8" w:rsidP="00A708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Assistant Professor (Finance)</w:t>
      </w:r>
    </w:p>
    <w:p w:rsidR="007A5EF8" w:rsidRDefault="007A5EF8" w:rsidP="00A7089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School of Business and Economics</w:t>
      </w:r>
    </w:p>
    <w:p w:rsidR="007A5EF8" w:rsidRPr="00AC31B1" w:rsidRDefault="007A5EF8" w:rsidP="00A70891">
      <w:pPr>
        <w:spacing w:after="0" w:line="360" w:lineRule="auto"/>
        <w:jc w:val="both"/>
        <w:rPr>
          <w:rFonts w:ascii="Times New Roman" w:hAnsi="Times New Roman" w:cs="Times New Roman"/>
          <w:sz w:val="24"/>
          <w:szCs w:val="24"/>
        </w:rPr>
      </w:pPr>
      <w:r w:rsidRPr="00AC31B1">
        <w:rPr>
          <w:rFonts w:ascii="Times New Roman" w:hAnsi="Times New Roman" w:cs="Times New Roman"/>
          <w:sz w:val="24"/>
          <w:szCs w:val="24"/>
        </w:rPr>
        <w:t>United International University</w:t>
      </w:r>
      <w:r>
        <w:rPr>
          <w:rFonts w:ascii="Times New Roman" w:hAnsi="Times New Roman" w:cs="Times New Roman"/>
          <w:sz w:val="24"/>
          <w:szCs w:val="24"/>
        </w:rPr>
        <w:t xml:space="preserve"> (UIU)</w:t>
      </w:r>
    </w:p>
    <w:p w:rsidR="007A5EF8" w:rsidRPr="00AC31B1" w:rsidRDefault="007A5EF8" w:rsidP="00901EA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United City, </w:t>
      </w:r>
      <w:proofErr w:type="spellStart"/>
      <w:r>
        <w:rPr>
          <w:rFonts w:ascii="Times New Roman" w:hAnsi="Times New Roman" w:cs="Times New Roman"/>
          <w:sz w:val="24"/>
          <w:szCs w:val="24"/>
        </w:rPr>
        <w:t>Madani</w:t>
      </w:r>
      <w:proofErr w:type="spellEnd"/>
      <w:r>
        <w:rPr>
          <w:rFonts w:ascii="Times New Roman" w:hAnsi="Times New Roman" w:cs="Times New Roman"/>
          <w:sz w:val="24"/>
          <w:szCs w:val="24"/>
        </w:rPr>
        <w:t xml:space="preserve"> Avenue, Dhaka 1212</w:t>
      </w:r>
    </w:p>
    <w:p w:rsidR="007A5EF8" w:rsidRPr="00821D38" w:rsidRDefault="007A5EF8" w:rsidP="00901EA9">
      <w:pPr>
        <w:spacing w:after="0" w:line="360" w:lineRule="auto"/>
        <w:jc w:val="both"/>
        <w:rPr>
          <w:rFonts w:ascii="Times New Roman" w:hAnsi="Times New Roman" w:cs="Times New Roman"/>
          <w:b/>
          <w:sz w:val="24"/>
          <w:szCs w:val="24"/>
        </w:rPr>
      </w:pPr>
    </w:p>
    <w:p w:rsidR="00821D38" w:rsidRPr="008C2110" w:rsidRDefault="007A5EF8" w:rsidP="00901EA9">
      <w:pPr>
        <w:spacing w:after="0" w:line="360" w:lineRule="auto"/>
        <w:jc w:val="both"/>
        <w:rPr>
          <w:rFonts w:ascii="Times New Roman" w:hAnsi="Times New Roman" w:cs="Times New Roman"/>
          <w:b/>
          <w:sz w:val="24"/>
          <w:szCs w:val="24"/>
        </w:rPr>
      </w:pPr>
      <w:r w:rsidRPr="008C2110">
        <w:rPr>
          <w:rFonts w:ascii="Times New Roman" w:hAnsi="Times New Roman" w:cs="Times New Roman"/>
          <w:b/>
          <w:sz w:val="24"/>
          <w:szCs w:val="24"/>
        </w:rPr>
        <w:t xml:space="preserve">Subject: </w:t>
      </w:r>
      <w:r w:rsidR="008C2110" w:rsidRPr="008C2110">
        <w:rPr>
          <w:rFonts w:ascii="Times New Roman" w:hAnsi="Times New Roman" w:cs="Times New Roman"/>
          <w:b/>
          <w:sz w:val="24"/>
          <w:szCs w:val="24"/>
        </w:rPr>
        <w:t xml:space="preserve">Application for accepting the project report. </w:t>
      </w:r>
    </w:p>
    <w:p w:rsidR="007A5EF8" w:rsidRPr="00901EA9" w:rsidRDefault="007A5EF8" w:rsidP="00901EA9">
      <w:pPr>
        <w:spacing w:after="0" w:line="360" w:lineRule="auto"/>
        <w:jc w:val="both"/>
        <w:rPr>
          <w:rFonts w:ascii="Times New Roman" w:hAnsi="Times New Roman" w:cs="Times New Roman"/>
          <w:b/>
          <w:sz w:val="24"/>
          <w:szCs w:val="24"/>
        </w:rPr>
      </w:pPr>
    </w:p>
    <w:p w:rsidR="007A5EF8" w:rsidRPr="00A70891" w:rsidRDefault="008C2110" w:rsidP="00A7089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Respected</w:t>
      </w:r>
      <w:r w:rsidR="007A5EF8">
        <w:rPr>
          <w:rFonts w:ascii="Times New Roman" w:hAnsi="Times New Roman" w:cs="Times New Roman"/>
          <w:b/>
          <w:sz w:val="24"/>
          <w:szCs w:val="24"/>
        </w:rPr>
        <w:t xml:space="preserve"> Sir</w:t>
      </w:r>
      <w:r w:rsidR="007A5EF8" w:rsidRPr="00DE3B39">
        <w:rPr>
          <w:rFonts w:ascii="Times New Roman" w:hAnsi="Times New Roman" w:cs="Times New Roman"/>
          <w:b/>
          <w:sz w:val="24"/>
          <w:szCs w:val="24"/>
        </w:rPr>
        <w:t>:</w:t>
      </w:r>
    </w:p>
    <w:p w:rsidR="0099300D" w:rsidRDefault="008C2110" w:rsidP="00A70891">
      <w:pPr>
        <w:autoSpaceDE w:val="0"/>
        <w:autoSpaceDN w:val="0"/>
        <w:adjustRightInd w:val="0"/>
        <w:spacing w:line="360" w:lineRule="auto"/>
        <w:ind w:right="-46"/>
        <w:jc w:val="both"/>
        <w:rPr>
          <w:rFonts w:ascii="Times New Roman" w:hAnsi="Times New Roman" w:cs="Times New Roman"/>
        </w:rPr>
      </w:pPr>
      <w:r>
        <w:rPr>
          <w:rFonts w:ascii="Times New Roman" w:hAnsi="Times New Roman" w:cs="Times New Roman"/>
          <w:color w:val="000000"/>
          <w:sz w:val="23"/>
          <w:szCs w:val="23"/>
        </w:rPr>
        <w:t xml:space="preserve">With due respect, I, </w:t>
      </w:r>
      <w:proofErr w:type="spellStart"/>
      <w:r>
        <w:rPr>
          <w:rFonts w:ascii="Times New Roman" w:hAnsi="Times New Roman" w:cs="Times New Roman"/>
          <w:color w:val="000000"/>
          <w:sz w:val="23"/>
          <w:szCs w:val="23"/>
        </w:rPr>
        <w:t>Farjana</w:t>
      </w:r>
      <w:proofErr w:type="spellEnd"/>
      <w:r>
        <w:rPr>
          <w:rFonts w:ascii="Times New Roman" w:hAnsi="Times New Roman" w:cs="Times New Roman"/>
          <w:color w:val="000000"/>
          <w:sz w:val="23"/>
          <w:szCs w:val="23"/>
        </w:rPr>
        <w:t xml:space="preserve"> </w:t>
      </w:r>
      <w:proofErr w:type="spellStart"/>
      <w:r>
        <w:rPr>
          <w:rFonts w:ascii="Times New Roman" w:hAnsi="Times New Roman" w:cs="Times New Roman"/>
          <w:color w:val="000000"/>
          <w:sz w:val="23"/>
          <w:szCs w:val="23"/>
        </w:rPr>
        <w:t>Chwdhury</w:t>
      </w:r>
      <w:proofErr w:type="spellEnd"/>
      <w:r>
        <w:rPr>
          <w:rFonts w:ascii="Times New Roman" w:hAnsi="Times New Roman" w:cs="Times New Roman"/>
          <w:color w:val="000000"/>
          <w:sz w:val="23"/>
          <w:szCs w:val="23"/>
        </w:rPr>
        <w:t xml:space="preserve">, Id: 111 141 136, </w:t>
      </w:r>
      <w:r w:rsidR="0099300D">
        <w:rPr>
          <w:rFonts w:ascii="Times New Roman" w:hAnsi="Times New Roman" w:cs="Times New Roman"/>
          <w:color w:val="000000"/>
          <w:sz w:val="23"/>
          <w:szCs w:val="23"/>
        </w:rPr>
        <w:t>a regular student of United International University,</w:t>
      </w:r>
      <w:r w:rsidR="007A5EF8" w:rsidRPr="007A5EF8">
        <w:rPr>
          <w:rFonts w:ascii="Times New Roman" w:hAnsi="Times New Roman" w:cs="Times New Roman"/>
          <w:color w:val="000000"/>
          <w:sz w:val="23"/>
          <w:szCs w:val="23"/>
        </w:rPr>
        <w:t xml:space="preserve"> </w:t>
      </w:r>
      <w:r w:rsidR="0099300D">
        <w:rPr>
          <w:rFonts w:ascii="Times New Roman" w:hAnsi="Times New Roman" w:cs="Times New Roman"/>
          <w:color w:val="000000"/>
          <w:sz w:val="23"/>
          <w:szCs w:val="23"/>
        </w:rPr>
        <w:t xml:space="preserve">would like to </w:t>
      </w:r>
      <w:r w:rsidR="00A3418F">
        <w:rPr>
          <w:rFonts w:ascii="Times New Roman" w:hAnsi="Times New Roman" w:cs="Times New Roman"/>
          <w:color w:val="000000"/>
          <w:sz w:val="23"/>
          <w:szCs w:val="23"/>
        </w:rPr>
        <w:t xml:space="preserve">submit the report on the topic of </w:t>
      </w:r>
      <w:r w:rsidR="00821D38">
        <w:rPr>
          <w:rFonts w:ascii="Times New Roman" w:hAnsi="Times New Roman" w:cs="Times New Roman"/>
          <w:b/>
          <w:sz w:val="24"/>
          <w:szCs w:val="24"/>
        </w:rPr>
        <w:t>“</w:t>
      </w:r>
      <w:r w:rsidR="00821D38" w:rsidRPr="00821D38">
        <w:rPr>
          <w:rFonts w:ascii="Times New Roman" w:hAnsi="Times New Roman" w:cs="Times New Roman"/>
        </w:rPr>
        <w:t>Use of CAMELS Rating System Analysis: A study of comparative performance evaluation of DSE listed commercial banks</w:t>
      </w:r>
      <w:r w:rsidR="00821D38">
        <w:rPr>
          <w:rFonts w:ascii="Times New Roman" w:hAnsi="Times New Roman" w:cs="Times New Roman"/>
        </w:rPr>
        <w:t>”</w:t>
      </w:r>
      <w:r w:rsidR="00821D38" w:rsidRPr="00821D38">
        <w:rPr>
          <w:rFonts w:ascii="Times New Roman" w:hAnsi="Times New Roman" w:cs="Times New Roman"/>
        </w:rPr>
        <w:t>.</w:t>
      </w:r>
      <w:r w:rsidR="00821D38">
        <w:rPr>
          <w:rFonts w:ascii="Times New Roman" w:hAnsi="Times New Roman" w:cs="Times New Roman"/>
        </w:rPr>
        <w:t xml:space="preserve"> </w:t>
      </w:r>
    </w:p>
    <w:p w:rsidR="00AF7D3C" w:rsidRDefault="007A5EF8" w:rsidP="0099300D">
      <w:pPr>
        <w:autoSpaceDE w:val="0"/>
        <w:autoSpaceDN w:val="0"/>
        <w:adjustRightInd w:val="0"/>
        <w:spacing w:line="360" w:lineRule="auto"/>
        <w:ind w:right="-46"/>
        <w:jc w:val="both"/>
        <w:rPr>
          <w:rFonts w:ascii="Times New Roman" w:hAnsi="Times New Roman" w:cs="Times New Roman"/>
          <w:sz w:val="24"/>
          <w:szCs w:val="24"/>
        </w:rPr>
      </w:pPr>
      <w:r w:rsidRPr="00AC31B1">
        <w:rPr>
          <w:rFonts w:ascii="Times New Roman" w:hAnsi="Times New Roman" w:cs="Times New Roman"/>
          <w:sz w:val="24"/>
          <w:szCs w:val="24"/>
        </w:rPr>
        <w:t xml:space="preserve">This report contains the </w:t>
      </w:r>
      <w:r>
        <w:rPr>
          <w:rFonts w:ascii="Times New Roman" w:hAnsi="Times New Roman" w:cs="Times New Roman"/>
          <w:sz w:val="24"/>
          <w:szCs w:val="24"/>
        </w:rPr>
        <w:t xml:space="preserve">overall </w:t>
      </w:r>
      <w:r w:rsidR="0099300D">
        <w:rPr>
          <w:rFonts w:ascii="Times New Roman" w:hAnsi="Times New Roman" w:cs="Times New Roman"/>
          <w:sz w:val="24"/>
          <w:szCs w:val="24"/>
        </w:rPr>
        <w:t xml:space="preserve">financial </w:t>
      </w:r>
      <w:r w:rsidR="00560805">
        <w:rPr>
          <w:rFonts w:ascii="Times New Roman" w:hAnsi="Times New Roman" w:cs="Times New Roman"/>
          <w:sz w:val="24"/>
          <w:szCs w:val="24"/>
        </w:rPr>
        <w:t xml:space="preserve">performance </w:t>
      </w:r>
      <w:r>
        <w:rPr>
          <w:rFonts w:ascii="Times New Roman" w:hAnsi="Times New Roman" w:cs="Times New Roman"/>
          <w:sz w:val="24"/>
          <w:szCs w:val="24"/>
        </w:rPr>
        <w:t xml:space="preserve">analysis of the </w:t>
      </w:r>
      <w:r w:rsidR="0099300D">
        <w:rPr>
          <w:rFonts w:ascii="Times New Roman" w:hAnsi="Times New Roman" w:cs="Times New Roman"/>
          <w:sz w:val="24"/>
          <w:szCs w:val="24"/>
        </w:rPr>
        <w:t xml:space="preserve">DSE listed 30 commercial </w:t>
      </w:r>
      <w:r>
        <w:rPr>
          <w:rFonts w:ascii="Times New Roman" w:hAnsi="Times New Roman" w:cs="Times New Roman"/>
          <w:sz w:val="24"/>
          <w:szCs w:val="24"/>
        </w:rPr>
        <w:t>bank</w:t>
      </w:r>
      <w:r w:rsidR="0099300D">
        <w:rPr>
          <w:rFonts w:ascii="Times New Roman" w:hAnsi="Times New Roman" w:cs="Times New Roman"/>
          <w:sz w:val="24"/>
          <w:szCs w:val="24"/>
        </w:rPr>
        <w:t>s</w:t>
      </w:r>
      <w:r w:rsidR="00560805">
        <w:rPr>
          <w:rFonts w:ascii="Times New Roman" w:hAnsi="Times New Roman" w:cs="Times New Roman"/>
          <w:sz w:val="24"/>
          <w:szCs w:val="24"/>
        </w:rPr>
        <w:t xml:space="preserve"> through this framework</w:t>
      </w:r>
      <w:r w:rsidRPr="00AC31B1">
        <w:rPr>
          <w:rFonts w:ascii="Times New Roman" w:hAnsi="Times New Roman" w:cs="Times New Roman"/>
          <w:sz w:val="24"/>
          <w:szCs w:val="24"/>
        </w:rPr>
        <w:t>. At</w:t>
      </w:r>
      <w:r w:rsidR="0099300D">
        <w:rPr>
          <w:rFonts w:ascii="Times New Roman" w:hAnsi="Times New Roman" w:cs="Times New Roman"/>
          <w:sz w:val="24"/>
          <w:szCs w:val="24"/>
        </w:rPr>
        <w:t xml:space="preserve"> the time of preparing report, I</w:t>
      </w:r>
      <w:r w:rsidRPr="00AC31B1">
        <w:rPr>
          <w:rFonts w:ascii="Times New Roman" w:hAnsi="Times New Roman" w:cs="Times New Roman"/>
          <w:sz w:val="24"/>
          <w:szCs w:val="24"/>
        </w:rPr>
        <w:t xml:space="preserve"> have tried to focus all of the</w:t>
      </w:r>
      <w:r>
        <w:rPr>
          <w:rFonts w:ascii="Times New Roman" w:hAnsi="Times New Roman" w:cs="Times New Roman"/>
          <w:sz w:val="24"/>
          <w:szCs w:val="24"/>
        </w:rPr>
        <w:t xml:space="preserve"> financial issues related to</w:t>
      </w:r>
      <w:r w:rsidR="004E7A6D">
        <w:rPr>
          <w:rFonts w:ascii="Times New Roman" w:hAnsi="Times New Roman" w:cs="Times New Roman"/>
          <w:sz w:val="24"/>
          <w:szCs w:val="24"/>
        </w:rPr>
        <w:t xml:space="preserve"> CAMELS </w:t>
      </w:r>
      <w:r>
        <w:rPr>
          <w:rFonts w:ascii="Times New Roman" w:hAnsi="Times New Roman" w:cs="Times New Roman"/>
          <w:sz w:val="24"/>
          <w:szCs w:val="24"/>
        </w:rPr>
        <w:t>rating system</w:t>
      </w:r>
      <w:r w:rsidRPr="00AC31B1">
        <w:rPr>
          <w:rFonts w:ascii="Times New Roman" w:hAnsi="Times New Roman" w:cs="Times New Roman"/>
          <w:sz w:val="24"/>
          <w:szCs w:val="24"/>
        </w:rPr>
        <w:t>.</w:t>
      </w:r>
      <w:r w:rsidR="0099300D">
        <w:rPr>
          <w:rFonts w:ascii="Times New Roman" w:hAnsi="Times New Roman" w:cs="Times New Roman"/>
          <w:color w:val="000000"/>
          <w:sz w:val="23"/>
          <w:szCs w:val="23"/>
        </w:rPr>
        <w:t xml:space="preserve"> </w:t>
      </w:r>
      <w:r w:rsidR="00B95E36">
        <w:rPr>
          <w:rFonts w:ascii="Times New Roman" w:hAnsi="Times New Roman" w:cs="Times New Roman"/>
          <w:sz w:val="24"/>
          <w:szCs w:val="24"/>
        </w:rPr>
        <w:t>This topic was an eye-opener for me</w:t>
      </w:r>
      <w:r w:rsidRPr="00AC31B1">
        <w:rPr>
          <w:rFonts w:ascii="Times New Roman" w:hAnsi="Times New Roman" w:cs="Times New Roman"/>
          <w:sz w:val="24"/>
          <w:szCs w:val="24"/>
        </w:rPr>
        <w:t xml:space="preserve">. </w:t>
      </w:r>
      <w:r w:rsidR="00B95E36">
        <w:rPr>
          <w:rFonts w:ascii="Times New Roman" w:hAnsi="Times New Roman" w:cs="Times New Roman"/>
          <w:sz w:val="24"/>
          <w:szCs w:val="24"/>
        </w:rPr>
        <w:t>I</w:t>
      </w:r>
      <w:r w:rsidRPr="00AC31B1">
        <w:rPr>
          <w:rFonts w:ascii="Times New Roman" w:hAnsi="Times New Roman" w:cs="Times New Roman"/>
          <w:sz w:val="24"/>
          <w:szCs w:val="24"/>
        </w:rPr>
        <w:t xml:space="preserve"> had little knowledge on these issues before writing this paper. </w:t>
      </w:r>
      <w:r w:rsidR="00560805">
        <w:rPr>
          <w:rFonts w:ascii="Times New Roman" w:hAnsi="Times New Roman" w:cs="Times New Roman"/>
          <w:sz w:val="24"/>
          <w:szCs w:val="24"/>
        </w:rPr>
        <w:t>Thank you</w:t>
      </w:r>
      <w:r w:rsidRPr="00AC31B1">
        <w:rPr>
          <w:rFonts w:ascii="Times New Roman" w:hAnsi="Times New Roman" w:cs="Times New Roman"/>
          <w:sz w:val="24"/>
          <w:szCs w:val="24"/>
        </w:rPr>
        <w:t xml:space="preserve"> for</w:t>
      </w:r>
      <w:r w:rsidR="00560805">
        <w:rPr>
          <w:rFonts w:ascii="Times New Roman" w:hAnsi="Times New Roman" w:cs="Times New Roman"/>
          <w:sz w:val="24"/>
          <w:szCs w:val="24"/>
        </w:rPr>
        <w:t xml:space="preserve"> giving me</w:t>
      </w:r>
      <w:r w:rsidRPr="00AC31B1">
        <w:rPr>
          <w:rFonts w:ascii="Times New Roman" w:hAnsi="Times New Roman" w:cs="Times New Roman"/>
          <w:sz w:val="24"/>
          <w:szCs w:val="24"/>
        </w:rPr>
        <w:t xml:space="preserve"> the scope of developing knowledge on this topic. </w:t>
      </w:r>
    </w:p>
    <w:p w:rsidR="007A5EF8" w:rsidRPr="0099300D" w:rsidRDefault="007A5EF8" w:rsidP="0099300D">
      <w:pPr>
        <w:autoSpaceDE w:val="0"/>
        <w:autoSpaceDN w:val="0"/>
        <w:adjustRightInd w:val="0"/>
        <w:spacing w:line="360" w:lineRule="auto"/>
        <w:ind w:right="-46"/>
        <w:jc w:val="both"/>
        <w:rPr>
          <w:rFonts w:ascii="Times New Roman" w:hAnsi="Times New Roman" w:cs="Times New Roman"/>
          <w:color w:val="000000"/>
          <w:sz w:val="23"/>
          <w:szCs w:val="23"/>
        </w:rPr>
      </w:pPr>
      <w:r w:rsidRPr="00AC31B1">
        <w:rPr>
          <w:rFonts w:ascii="Times New Roman" w:hAnsi="Times New Roman" w:cs="Times New Roman"/>
          <w:sz w:val="24"/>
          <w:szCs w:val="24"/>
        </w:rPr>
        <w:t xml:space="preserve">So, </w:t>
      </w:r>
      <w:r w:rsidR="00560805">
        <w:rPr>
          <w:rFonts w:ascii="Times New Roman" w:hAnsi="Times New Roman" w:cs="Times New Roman"/>
          <w:sz w:val="24"/>
          <w:szCs w:val="24"/>
        </w:rPr>
        <w:t>I</w:t>
      </w:r>
      <w:r w:rsidRPr="00AC31B1">
        <w:rPr>
          <w:rFonts w:ascii="Times New Roman" w:hAnsi="Times New Roman" w:cs="Times New Roman"/>
          <w:sz w:val="24"/>
          <w:szCs w:val="24"/>
        </w:rPr>
        <w:t xml:space="preserve"> </w:t>
      </w:r>
      <w:r w:rsidR="00560805">
        <w:rPr>
          <w:rFonts w:ascii="Times New Roman" w:hAnsi="Times New Roman" w:cs="Times New Roman"/>
          <w:sz w:val="24"/>
          <w:szCs w:val="24"/>
        </w:rPr>
        <w:t xml:space="preserve">will </w:t>
      </w:r>
      <w:r w:rsidRPr="00AC31B1">
        <w:rPr>
          <w:rFonts w:ascii="Times New Roman" w:hAnsi="Times New Roman" w:cs="Times New Roman"/>
          <w:sz w:val="24"/>
          <w:szCs w:val="24"/>
        </w:rPr>
        <w:t>be highly encouraged if you are kin</w:t>
      </w:r>
      <w:r w:rsidR="00560805">
        <w:rPr>
          <w:rFonts w:ascii="Times New Roman" w:hAnsi="Times New Roman" w:cs="Times New Roman"/>
          <w:sz w:val="24"/>
          <w:szCs w:val="24"/>
        </w:rPr>
        <w:t>d enough to receive my report and pardon me</w:t>
      </w:r>
      <w:r w:rsidRPr="00AC31B1">
        <w:rPr>
          <w:rFonts w:ascii="Times New Roman" w:hAnsi="Times New Roman" w:cs="Times New Roman"/>
          <w:sz w:val="24"/>
          <w:szCs w:val="24"/>
        </w:rPr>
        <w:t xml:space="preserve"> for any errors and mistakes.</w:t>
      </w:r>
    </w:p>
    <w:p w:rsidR="007A5EF8" w:rsidRDefault="007A5EF8" w:rsidP="00A70891">
      <w:pPr>
        <w:tabs>
          <w:tab w:val="center" w:pos="4680"/>
        </w:tabs>
        <w:spacing w:after="0" w:line="360" w:lineRule="auto"/>
        <w:jc w:val="both"/>
        <w:rPr>
          <w:rFonts w:ascii="Times New Roman" w:hAnsi="Times New Roman" w:cs="Times New Roman"/>
          <w:b/>
          <w:sz w:val="24"/>
          <w:szCs w:val="24"/>
        </w:rPr>
      </w:pPr>
    </w:p>
    <w:p w:rsidR="004E7A6D" w:rsidRDefault="007A5EF8" w:rsidP="00A70891">
      <w:pPr>
        <w:tabs>
          <w:tab w:val="center" w:pos="4680"/>
        </w:tabs>
        <w:spacing w:after="0" w:line="360" w:lineRule="auto"/>
        <w:jc w:val="both"/>
        <w:rPr>
          <w:rFonts w:ascii="Times New Roman" w:hAnsi="Times New Roman" w:cs="Times New Roman"/>
          <w:b/>
          <w:sz w:val="24"/>
          <w:szCs w:val="24"/>
        </w:rPr>
      </w:pPr>
      <w:r w:rsidRPr="00DE3B39">
        <w:rPr>
          <w:rFonts w:ascii="Times New Roman" w:hAnsi="Times New Roman" w:cs="Times New Roman"/>
          <w:b/>
          <w:sz w:val="24"/>
          <w:szCs w:val="24"/>
        </w:rPr>
        <w:t>Sincerely yours,</w:t>
      </w:r>
      <w:r w:rsidRPr="00DE3B39">
        <w:rPr>
          <w:rFonts w:ascii="Times New Roman" w:hAnsi="Times New Roman" w:cs="Times New Roman"/>
          <w:b/>
          <w:sz w:val="24"/>
          <w:szCs w:val="24"/>
        </w:rPr>
        <w:tab/>
      </w:r>
    </w:p>
    <w:p w:rsidR="004E7A6D" w:rsidRDefault="004E7A6D" w:rsidP="00A70891">
      <w:pPr>
        <w:tabs>
          <w:tab w:val="center" w:pos="4680"/>
        </w:tabs>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extent cx="1432560" cy="435864"/>
            <wp:effectExtent l="19050" t="0" r="0" b="0"/>
            <wp:docPr id="4" name="Picture 3" descr="Signatu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jpg"/>
                    <pic:cNvPicPr/>
                  </pic:nvPicPr>
                  <pic:blipFill>
                    <a:blip r:embed="rId11" cstate="print"/>
                    <a:stretch>
                      <a:fillRect/>
                    </a:stretch>
                  </pic:blipFill>
                  <pic:spPr>
                    <a:xfrm>
                      <a:off x="0" y="0"/>
                      <a:ext cx="1432560" cy="435864"/>
                    </a:xfrm>
                    <a:prstGeom prst="rect">
                      <a:avLst/>
                    </a:prstGeom>
                  </pic:spPr>
                </pic:pic>
              </a:graphicData>
            </a:graphic>
          </wp:inline>
        </w:drawing>
      </w:r>
    </w:p>
    <w:p w:rsidR="004E7A6D" w:rsidRDefault="004E7A6D" w:rsidP="00A70891">
      <w:pPr>
        <w:tabs>
          <w:tab w:val="center" w:pos="4680"/>
        </w:tabs>
        <w:spacing w:after="0" w:line="360" w:lineRule="auto"/>
        <w:jc w:val="both"/>
        <w:rPr>
          <w:rFonts w:ascii="Times New Roman" w:hAnsi="Times New Roman" w:cs="Times New Roman"/>
          <w:sz w:val="24"/>
          <w:szCs w:val="24"/>
        </w:rPr>
      </w:pPr>
      <w:proofErr w:type="spellStart"/>
      <w:r>
        <w:rPr>
          <w:rFonts w:ascii="Times New Roman" w:hAnsi="Times New Roman" w:cs="Times New Roman"/>
          <w:sz w:val="24"/>
          <w:szCs w:val="24"/>
        </w:rPr>
        <w:t>Farjana</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Chowdhury</w:t>
      </w:r>
      <w:proofErr w:type="spellEnd"/>
      <w:r>
        <w:rPr>
          <w:rFonts w:ascii="Times New Roman" w:hAnsi="Times New Roman" w:cs="Times New Roman"/>
          <w:sz w:val="24"/>
          <w:szCs w:val="24"/>
        </w:rPr>
        <w:t xml:space="preserve"> </w:t>
      </w:r>
    </w:p>
    <w:p w:rsidR="007A5EF8" w:rsidRDefault="004E7A6D" w:rsidP="00A70891">
      <w:pPr>
        <w:tabs>
          <w:tab w:val="center" w:pos="4680"/>
        </w:tabs>
        <w:spacing w:after="0" w:line="360" w:lineRule="auto"/>
        <w:jc w:val="both"/>
        <w:rPr>
          <w:rFonts w:ascii="Times New Roman" w:hAnsi="Times New Roman" w:cs="Times New Roman"/>
          <w:b/>
          <w:sz w:val="24"/>
          <w:szCs w:val="24"/>
        </w:rPr>
      </w:pPr>
      <w:r>
        <w:rPr>
          <w:rFonts w:ascii="Times New Roman" w:hAnsi="Times New Roman" w:cs="Times New Roman"/>
          <w:sz w:val="24"/>
          <w:szCs w:val="24"/>
        </w:rPr>
        <w:t xml:space="preserve">ID: </w:t>
      </w:r>
      <w:r w:rsidR="007A5EF8" w:rsidRPr="004E7A6D">
        <w:rPr>
          <w:rFonts w:ascii="Times New Roman" w:hAnsi="Times New Roman" w:cs="Times New Roman"/>
          <w:sz w:val="24"/>
          <w:szCs w:val="24"/>
        </w:rPr>
        <w:t>111 141 136</w:t>
      </w:r>
    </w:p>
    <w:p w:rsidR="004E7A6D" w:rsidRPr="00A70891" w:rsidRDefault="00EB145B" w:rsidP="00A70891">
      <w:pPr>
        <w:spacing w:after="0" w:line="360" w:lineRule="auto"/>
        <w:jc w:val="both"/>
        <w:rPr>
          <w:rFonts w:ascii="Times New Roman" w:hAnsi="Times New Roman" w:cs="Times New Roman"/>
          <w:sz w:val="24"/>
          <w:szCs w:val="24"/>
        </w:rPr>
      </w:pPr>
      <w:r w:rsidRPr="00A70891">
        <w:rPr>
          <w:rFonts w:ascii="Times New Roman" w:hAnsi="Times New Roman" w:cs="Times New Roman"/>
          <w:sz w:val="24"/>
          <w:szCs w:val="24"/>
        </w:rPr>
        <w:t>United International University</w:t>
      </w:r>
    </w:p>
    <w:p w:rsidR="00C1374C" w:rsidRDefault="00C1374C" w:rsidP="00A70891">
      <w:pPr>
        <w:spacing w:after="0" w:line="360" w:lineRule="auto"/>
        <w:jc w:val="both"/>
        <w:rPr>
          <w:rFonts w:ascii="Times New Roman" w:hAnsi="Times New Roman" w:cs="Times New Roman"/>
          <w:sz w:val="24"/>
          <w:szCs w:val="24"/>
        </w:rPr>
      </w:pPr>
    </w:p>
    <w:p w:rsidR="00821D38" w:rsidRDefault="00821D38" w:rsidP="00A70891">
      <w:pPr>
        <w:spacing w:after="0" w:line="360" w:lineRule="auto"/>
        <w:jc w:val="both"/>
        <w:rPr>
          <w:rFonts w:ascii="Times New Roman" w:hAnsi="Times New Roman" w:cs="Times New Roman"/>
          <w:sz w:val="24"/>
          <w:szCs w:val="24"/>
        </w:rPr>
      </w:pPr>
    </w:p>
    <w:p w:rsidR="00821D38" w:rsidRDefault="00821D38" w:rsidP="00A70891">
      <w:pPr>
        <w:spacing w:after="0" w:line="360" w:lineRule="auto"/>
        <w:jc w:val="both"/>
        <w:rPr>
          <w:rFonts w:ascii="Times New Roman" w:hAnsi="Times New Roman" w:cs="Times New Roman"/>
          <w:sz w:val="24"/>
          <w:szCs w:val="24"/>
        </w:rPr>
      </w:pPr>
    </w:p>
    <w:p w:rsidR="007A3080" w:rsidRPr="00F93D4A" w:rsidRDefault="007A3080" w:rsidP="00A70891">
      <w:pPr>
        <w:spacing w:after="0" w:line="360" w:lineRule="auto"/>
        <w:rPr>
          <w:rFonts w:ascii="Times New Roman" w:hAnsi="Times New Roman" w:cs="Times New Roman"/>
          <w:b/>
          <w:color w:val="0F243E" w:themeColor="text2" w:themeShade="80"/>
          <w:sz w:val="24"/>
          <w:szCs w:val="24"/>
        </w:rPr>
      </w:pPr>
      <w:r w:rsidRPr="00F93D4A">
        <w:rPr>
          <w:rFonts w:ascii="Times New Roman" w:hAnsi="Times New Roman" w:cs="Times New Roman"/>
          <w:b/>
          <w:color w:val="0F243E" w:themeColor="text2" w:themeShade="80"/>
          <w:sz w:val="32"/>
          <w:szCs w:val="32"/>
          <w:u w:val="single"/>
        </w:rPr>
        <w:lastRenderedPageBreak/>
        <w:t>Acknowledgement</w:t>
      </w:r>
    </w:p>
    <w:p w:rsidR="004E7A6D" w:rsidRDefault="007A3080" w:rsidP="00A70891">
      <w:pPr>
        <w:spacing w:after="0" w:line="360" w:lineRule="auto"/>
        <w:jc w:val="both"/>
        <w:rPr>
          <w:rFonts w:ascii="Times New Roman" w:hAnsi="Times New Roman" w:cs="Times New Roman"/>
          <w:color w:val="000000"/>
          <w:sz w:val="24"/>
          <w:szCs w:val="24"/>
        </w:rPr>
      </w:pPr>
      <w:r w:rsidRPr="004E7A6D">
        <w:rPr>
          <w:rFonts w:ascii="Times New Roman" w:hAnsi="Times New Roman" w:cs="Times New Roman"/>
          <w:sz w:val="24"/>
          <w:szCs w:val="24"/>
        </w:rPr>
        <w:t>Fir</w:t>
      </w:r>
      <w:r w:rsidR="004E7A6D">
        <w:rPr>
          <w:rFonts w:ascii="Times New Roman" w:hAnsi="Times New Roman" w:cs="Times New Roman"/>
          <w:sz w:val="24"/>
          <w:szCs w:val="24"/>
        </w:rPr>
        <w:t>st of all, I wish to express my</w:t>
      </w:r>
      <w:r w:rsidRPr="004E7A6D">
        <w:rPr>
          <w:rFonts w:ascii="Times New Roman" w:hAnsi="Times New Roman" w:cs="Times New Roman"/>
          <w:sz w:val="24"/>
          <w:szCs w:val="24"/>
        </w:rPr>
        <w:t xml:space="preserve"> gratitude to th</w:t>
      </w:r>
      <w:r w:rsidR="004E7A6D" w:rsidRPr="004E7A6D">
        <w:rPr>
          <w:rFonts w:ascii="Times New Roman" w:hAnsi="Times New Roman" w:cs="Times New Roman"/>
          <w:sz w:val="24"/>
          <w:szCs w:val="24"/>
        </w:rPr>
        <w:t>e almighty Allah for forgiven me the strength to perform my</w:t>
      </w:r>
      <w:r w:rsidRPr="004E7A6D">
        <w:rPr>
          <w:rFonts w:ascii="Times New Roman" w:hAnsi="Times New Roman" w:cs="Times New Roman"/>
          <w:sz w:val="24"/>
          <w:szCs w:val="24"/>
        </w:rPr>
        <w:t xml:space="preserve"> responsibilities as complete the report within the stipulated time. </w:t>
      </w:r>
      <w:r w:rsidR="004E7A6D" w:rsidRPr="004E7A6D">
        <w:rPr>
          <w:rFonts w:ascii="Times New Roman" w:hAnsi="Times New Roman" w:cs="Times New Roman"/>
          <w:color w:val="000000"/>
          <w:sz w:val="24"/>
          <w:szCs w:val="24"/>
        </w:rPr>
        <w:t xml:space="preserve">I </w:t>
      </w:r>
      <w:r w:rsidR="004E7A6D">
        <w:rPr>
          <w:rFonts w:ascii="Times New Roman" w:hAnsi="Times New Roman" w:cs="Times New Roman"/>
          <w:color w:val="000000"/>
          <w:sz w:val="24"/>
          <w:szCs w:val="24"/>
        </w:rPr>
        <w:t xml:space="preserve">also </w:t>
      </w:r>
      <w:r w:rsidR="004E7A6D" w:rsidRPr="004E7A6D">
        <w:rPr>
          <w:rFonts w:ascii="Times New Roman" w:hAnsi="Times New Roman" w:cs="Times New Roman"/>
          <w:color w:val="000000"/>
          <w:sz w:val="24"/>
          <w:szCs w:val="24"/>
        </w:rPr>
        <w:t xml:space="preserve">would like to express my deep sense of gratitude to all those who are always a source of inspiration for their involvement, unconditional cooperation and support in the successful and timely preparation of this report. </w:t>
      </w:r>
    </w:p>
    <w:p w:rsidR="00A70891" w:rsidRPr="004E7A6D" w:rsidRDefault="00A70891" w:rsidP="00A70891">
      <w:pPr>
        <w:autoSpaceDE w:val="0"/>
        <w:autoSpaceDN w:val="0"/>
        <w:adjustRightInd w:val="0"/>
        <w:spacing w:after="0" w:line="360" w:lineRule="auto"/>
        <w:jc w:val="both"/>
        <w:rPr>
          <w:rFonts w:ascii="Times New Roman" w:hAnsi="Times New Roman" w:cs="Times New Roman"/>
          <w:color w:val="000000"/>
          <w:sz w:val="24"/>
          <w:szCs w:val="24"/>
        </w:rPr>
      </w:pPr>
    </w:p>
    <w:p w:rsidR="00D750DF" w:rsidRDefault="00640EE0" w:rsidP="00A70891">
      <w:pPr>
        <w:spacing w:after="0" w:line="360" w:lineRule="auto"/>
        <w:jc w:val="both"/>
        <w:rPr>
          <w:rStyle w:val="Strong"/>
          <w:rFonts w:ascii="Times New Roman" w:hAnsi="Times New Roman" w:cs="Times New Roman"/>
          <w:b w:val="0"/>
          <w:sz w:val="24"/>
          <w:szCs w:val="24"/>
        </w:rPr>
      </w:pPr>
      <w:r>
        <w:rPr>
          <w:rFonts w:ascii="Times New Roman" w:hAnsi="Times New Roman" w:cs="Times New Roman"/>
          <w:sz w:val="24"/>
          <w:szCs w:val="24"/>
        </w:rPr>
        <w:t>I am</w:t>
      </w:r>
      <w:r w:rsidR="007A3080" w:rsidRPr="004E7A6D">
        <w:rPr>
          <w:rFonts w:ascii="Times New Roman" w:hAnsi="Times New Roman" w:cs="Times New Roman"/>
          <w:sz w:val="24"/>
          <w:szCs w:val="24"/>
        </w:rPr>
        <w:t xml:space="preserve"> deeply indebted to </w:t>
      </w:r>
      <w:r>
        <w:rPr>
          <w:rFonts w:ascii="Times New Roman" w:hAnsi="Times New Roman" w:cs="Times New Roman"/>
          <w:sz w:val="24"/>
          <w:szCs w:val="24"/>
        </w:rPr>
        <w:t>my supervisor</w:t>
      </w:r>
      <w:r w:rsidR="007A3080" w:rsidRPr="004E7A6D">
        <w:rPr>
          <w:rFonts w:ascii="Times New Roman" w:hAnsi="Times New Roman" w:cs="Times New Roman"/>
          <w:sz w:val="24"/>
          <w:szCs w:val="24"/>
        </w:rPr>
        <w:t xml:space="preserve"> </w:t>
      </w:r>
      <w:r w:rsidR="007A3080" w:rsidRPr="004E7A6D">
        <w:rPr>
          <w:rFonts w:ascii="Times New Roman" w:hAnsi="Times New Roman" w:cs="Times New Roman"/>
          <w:color w:val="000000" w:themeColor="text1"/>
          <w:sz w:val="24"/>
          <w:szCs w:val="24"/>
        </w:rPr>
        <w:t xml:space="preserve">Muhammad </w:t>
      </w:r>
      <w:proofErr w:type="spellStart"/>
      <w:r w:rsidR="007A3080" w:rsidRPr="004E7A6D">
        <w:rPr>
          <w:rFonts w:ascii="Times New Roman" w:hAnsi="Times New Roman" w:cs="Times New Roman"/>
          <w:color w:val="000000" w:themeColor="text1"/>
          <w:sz w:val="24"/>
          <w:szCs w:val="24"/>
        </w:rPr>
        <w:t>Enamul</w:t>
      </w:r>
      <w:proofErr w:type="spellEnd"/>
      <w:r w:rsidR="007A3080" w:rsidRPr="004E7A6D">
        <w:rPr>
          <w:rFonts w:ascii="Times New Roman" w:hAnsi="Times New Roman" w:cs="Times New Roman"/>
          <w:color w:val="000000" w:themeColor="text1"/>
          <w:sz w:val="24"/>
          <w:szCs w:val="24"/>
        </w:rPr>
        <w:t xml:space="preserve"> </w:t>
      </w:r>
      <w:proofErr w:type="spellStart"/>
      <w:r w:rsidR="007A3080" w:rsidRPr="004E7A6D">
        <w:rPr>
          <w:rFonts w:ascii="Times New Roman" w:hAnsi="Times New Roman" w:cs="Times New Roman"/>
          <w:color w:val="000000" w:themeColor="text1"/>
          <w:sz w:val="24"/>
          <w:szCs w:val="24"/>
        </w:rPr>
        <w:t>Haque</w:t>
      </w:r>
      <w:proofErr w:type="spellEnd"/>
      <w:r w:rsidR="007A3080" w:rsidRPr="004E7A6D">
        <w:rPr>
          <w:rFonts w:ascii="Times New Roman" w:hAnsi="Times New Roman" w:cs="Times New Roman"/>
          <w:sz w:val="24"/>
          <w:szCs w:val="24"/>
        </w:rPr>
        <w:t>, Assistant Professor (Finance), School of Business &amp; Economics, and United International University (UIU).</w:t>
      </w:r>
      <w:r w:rsidR="007A3080" w:rsidRPr="004E7A6D">
        <w:rPr>
          <w:rFonts w:ascii="Times New Roman" w:hAnsi="Times New Roman" w:cs="Times New Roman"/>
          <w:b/>
          <w:sz w:val="24"/>
          <w:szCs w:val="24"/>
        </w:rPr>
        <w:t xml:space="preserve"> </w:t>
      </w:r>
      <w:r>
        <w:rPr>
          <w:rStyle w:val="Strong"/>
          <w:rFonts w:ascii="Times New Roman" w:hAnsi="Times New Roman" w:cs="Times New Roman"/>
          <w:b w:val="0"/>
          <w:sz w:val="24"/>
          <w:szCs w:val="24"/>
        </w:rPr>
        <w:t>I am</w:t>
      </w:r>
      <w:r w:rsidR="007A3080" w:rsidRPr="004E7A6D">
        <w:rPr>
          <w:rStyle w:val="Strong"/>
          <w:rFonts w:ascii="Times New Roman" w:hAnsi="Times New Roman" w:cs="Times New Roman"/>
          <w:b w:val="0"/>
          <w:sz w:val="24"/>
          <w:szCs w:val="24"/>
        </w:rPr>
        <w:t xml:space="preserve"> grateful to him who constant guidance invaluable suggestions motivation in difficult times and affectionate encouragement which were extremely helpful in accomplishing this study. He also </w:t>
      </w:r>
      <w:r>
        <w:rPr>
          <w:rStyle w:val="Strong"/>
          <w:rFonts w:ascii="Times New Roman" w:hAnsi="Times New Roman" w:cs="Times New Roman"/>
          <w:b w:val="0"/>
          <w:sz w:val="24"/>
          <w:szCs w:val="24"/>
        </w:rPr>
        <w:t>helped me to choose</w:t>
      </w:r>
      <w:r w:rsidR="007A3080" w:rsidRPr="004E7A6D">
        <w:rPr>
          <w:rStyle w:val="Strong"/>
          <w:rFonts w:ascii="Times New Roman" w:hAnsi="Times New Roman" w:cs="Times New Roman"/>
          <w:b w:val="0"/>
          <w:sz w:val="24"/>
          <w:szCs w:val="24"/>
        </w:rPr>
        <w:t xml:space="preserve"> the</w:t>
      </w:r>
      <w:r>
        <w:rPr>
          <w:rStyle w:val="Strong"/>
          <w:rFonts w:ascii="Times New Roman" w:hAnsi="Times New Roman" w:cs="Times New Roman"/>
          <w:b w:val="0"/>
          <w:sz w:val="24"/>
          <w:szCs w:val="24"/>
        </w:rPr>
        <w:t xml:space="preserve"> topic</w:t>
      </w:r>
      <w:r w:rsidR="007A3080" w:rsidRPr="004E7A6D">
        <w:rPr>
          <w:rStyle w:val="Strong"/>
          <w:rFonts w:ascii="Times New Roman" w:hAnsi="Times New Roman" w:cs="Times New Roman"/>
          <w:b w:val="0"/>
          <w:sz w:val="24"/>
          <w:szCs w:val="24"/>
        </w:rPr>
        <w:t xml:space="preserve"> for</w:t>
      </w:r>
      <w:r>
        <w:rPr>
          <w:rStyle w:val="Strong"/>
          <w:rFonts w:ascii="Times New Roman" w:hAnsi="Times New Roman" w:cs="Times New Roman"/>
          <w:b w:val="0"/>
          <w:sz w:val="24"/>
          <w:szCs w:val="24"/>
        </w:rPr>
        <w:t xml:space="preserve"> my</w:t>
      </w:r>
      <w:r w:rsidR="007A3080" w:rsidRPr="004E7A6D">
        <w:rPr>
          <w:rStyle w:val="Strong"/>
          <w:rFonts w:ascii="Times New Roman" w:hAnsi="Times New Roman" w:cs="Times New Roman"/>
          <w:b w:val="0"/>
          <w:sz w:val="24"/>
          <w:szCs w:val="24"/>
        </w:rPr>
        <w:t xml:space="preserve"> report. As a result </w:t>
      </w:r>
      <w:r>
        <w:rPr>
          <w:rStyle w:val="Strong"/>
          <w:rFonts w:ascii="Times New Roman" w:hAnsi="Times New Roman" w:cs="Times New Roman"/>
          <w:b w:val="0"/>
          <w:sz w:val="24"/>
          <w:szCs w:val="24"/>
        </w:rPr>
        <w:t>I</w:t>
      </w:r>
      <w:r w:rsidR="007A3080" w:rsidRPr="004E7A6D">
        <w:rPr>
          <w:rStyle w:val="Strong"/>
          <w:rFonts w:ascii="Times New Roman" w:hAnsi="Times New Roman" w:cs="Times New Roman"/>
          <w:b w:val="0"/>
          <w:sz w:val="24"/>
          <w:szCs w:val="24"/>
        </w:rPr>
        <w:t xml:space="preserve"> have been able to carry </w:t>
      </w:r>
      <w:r>
        <w:rPr>
          <w:rStyle w:val="Strong"/>
          <w:rFonts w:ascii="Times New Roman" w:hAnsi="Times New Roman" w:cs="Times New Roman"/>
          <w:b w:val="0"/>
          <w:sz w:val="24"/>
          <w:szCs w:val="24"/>
        </w:rPr>
        <w:t>on my</w:t>
      </w:r>
      <w:r w:rsidR="008B561B" w:rsidRPr="004E7A6D">
        <w:rPr>
          <w:rStyle w:val="Strong"/>
          <w:rFonts w:ascii="Times New Roman" w:hAnsi="Times New Roman" w:cs="Times New Roman"/>
          <w:b w:val="0"/>
          <w:sz w:val="24"/>
          <w:szCs w:val="24"/>
        </w:rPr>
        <w:t xml:space="preserve"> program</w:t>
      </w:r>
      <w:r w:rsidR="007A3080" w:rsidRPr="004E7A6D">
        <w:rPr>
          <w:rStyle w:val="Strong"/>
          <w:rFonts w:ascii="Times New Roman" w:hAnsi="Times New Roman" w:cs="Times New Roman"/>
          <w:b w:val="0"/>
          <w:sz w:val="24"/>
          <w:szCs w:val="24"/>
        </w:rPr>
        <w:t xml:space="preserve">. The proper guidance and helpful attitude of him is also worth mentioning. </w:t>
      </w:r>
      <w:r>
        <w:rPr>
          <w:rStyle w:val="Strong"/>
          <w:rFonts w:ascii="Times New Roman" w:hAnsi="Times New Roman" w:cs="Times New Roman"/>
          <w:b w:val="0"/>
          <w:sz w:val="24"/>
          <w:szCs w:val="24"/>
        </w:rPr>
        <w:t xml:space="preserve">I am </w:t>
      </w:r>
      <w:r w:rsidR="007A3080" w:rsidRPr="004E7A6D">
        <w:rPr>
          <w:rStyle w:val="Strong"/>
          <w:rFonts w:ascii="Times New Roman" w:hAnsi="Times New Roman" w:cs="Times New Roman"/>
          <w:b w:val="0"/>
          <w:sz w:val="24"/>
          <w:szCs w:val="24"/>
        </w:rPr>
        <w:t>ve</w:t>
      </w:r>
      <w:r w:rsidR="00475CDC">
        <w:rPr>
          <w:rStyle w:val="Strong"/>
          <w:rFonts w:ascii="Times New Roman" w:hAnsi="Times New Roman" w:cs="Times New Roman"/>
          <w:b w:val="0"/>
          <w:sz w:val="24"/>
          <w:szCs w:val="24"/>
        </w:rPr>
        <w:t>ry grateful to our university for</w:t>
      </w:r>
      <w:r w:rsidR="007A3080" w:rsidRPr="004E7A6D">
        <w:rPr>
          <w:rStyle w:val="Strong"/>
          <w:rFonts w:ascii="Times New Roman" w:hAnsi="Times New Roman" w:cs="Times New Roman"/>
          <w:b w:val="0"/>
          <w:sz w:val="24"/>
          <w:szCs w:val="24"/>
        </w:rPr>
        <w:t xml:space="preserve"> giving </w:t>
      </w:r>
      <w:r w:rsidR="00475CDC">
        <w:rPr>
          <w:rStyle w:val="Strong"/>
          <w:rFonts w:ascii="Times New Roman" w:hAnsi="Times New Roman" w:cs="Times New Roman"/>
          <w:b w:val="0"/>
          <w:sz w:val="24"/>
          <w:szCs w:val="24"/>
        </w:rPr>
        <w:t xml:space="preserve">me </w:t>
      </w:r>
      <w:r w:rsidR="00C36E06">
        <w:rPr>
          <w:rStyle w:val="Strong"/>
          <w:rFonts w:ascii="Times New Roman" w:hAnsi="Times New Roman" w:cs="Times New Roman"/>
          <w:b w:val="0"/>
          <w:sz w:val="24"/>
          <w:szCs w:val="24"/>
        </w:rPr>
        <w:t>such an</w:t>
      </w:r>
      <w:r w:rsidR="007A3080" w:rsidRPr="004E7A6D">
        <w:rPr>
          <w:rStyle w:val="Strong"/>
          <w:rFonts w:ascii="Times New Roman" w:hAnsi="Times New Roman" w:cs="Times New Roman"/>
          <w:b w:val="0"/>
          <w:sz w:val="24"/>
          <w:szCs w:val="24"/>
        </w:rPr>
        <w:t xml:space="preserve"> opportunity</w:t>
      </w:r>
      <w:r w:rsidR="00C36E06">
        <w:rPr>
          <w:rStyle w:val="Strong"/>
          <w:rFonts w:ascii="Times New Roman" w:hAnsi="Times New Roman" w:cs="Times New Roman"/>
          <w:b w:val="0"/>
          <w:sz w:val="24"/>
          <w:szCs w:val="24"/>
        </w:rPr>
        <w:t>.</w:t>
      </w:r>
      <w:r w:rsidR="007A3080" w:rsidRPr="004E7A6D">
        <w:rPr>
          <w:rStyle w:val="Strong"/>
          <w:rFonts w:ascii="Times New Roman" w:hAnsi="Times New Roman" w:cs="Times New Roman"/>
          <w:b w:val="0"/>
          <w:sz w:val="24"/>
          <w:szCs w:val="24"/>
        </w:rPr>
        <w:t xml:space="preserve"> </w:t>
      </w:r>
    </w:p>
    <w:p w:rsidR="00640EE0" w:rsidRPr="004E7A6D" w:rsidRDefault="00640EE0" w:rsidP="008B561B">
      <w:pPr>
        <w:spacing w:after="0"/>
        <w:jc w:val="both"/>
        <w:rPr>
          <w:rFonts w:ascii="Times New Roman" w:hAnsi="Times New Roman" w:cs="Times New Roman"/>
          <w:color w:val="000000" w:themeColor="text1"/>
          <w:sz w:val="24"/>
          <w:szCs w:val="24"/>
        </w:rPr>
      </w:pPr>
    </w:p>
    <w:p w:rsidR="007A3080" w:rsidRDefault="007A3080" w:rsidP="000B1E62"/>
    <w:p w:rsidR="007A3080" w:rsidRDefault="007A3080" w:rsidP="000B1E62"/>
    <w:p w:rsidR="007A3080" w:rsidRDefault="007A3080" w:rsidP="000B1E62"/>
    <w:p w:rsidR="007A3080" w:rsidRDefault="007A3080" w:rsidP="000B1E62"/>
    <w:p w:rsidR="007A3080" w:rsidRDefault="007A3080" w:rsidP="000B1E62"/>
    <w:p w:rsidR="007A3080" w:rsidRDefault="007A3080" w:rsidP="000B1E62"/>
    <w:p w:rsidR="007A3080" w:rsidRDefault="007A3080" w:rsidP="000B1E62"/>
    <w:p w:rsidR="007A3080" w:rsidRDefault="007A3080" w:rsidP="000B1E62"/>
    <w:p w:rsidR="00821D38" w:rsidRDefault="00821D38" w:rsidP="000B1E62"/>
    <w:p w:rsidR="00821D38" w:rsidRDefault="00821D38" w:rsidP="000B1E62"/>
    <w:p w:rsidR="007761D9" w:rsidRDefault="007761D9" w:rsidP="000B1E62"/>
    <w:p w:rsidR="00713253" w:rsidRDefault="00713253">
      <w:pPr>
        <w:pStyle w:val="TOCHeading"/>
        <w:rPr>
          <w:rFonts w:asciiTheme="minorHAnsi" w:eastAsiaTheme="minorEastAsia" w:hAnsiTheme="minorHAnsi" w:cstheme="minorBidi"/>
          <w:b w:val="0"/>
          <w:bCs w:val="0"/>
          <w:color w:val="auto"/>
          <w:sz w:val="22"/>
          <w:szCs w:val="22"/>
        </w:rPr>
      </w:pPr>
    </w:p>
    <w:p w:rsidR="00713253" w:rsidRPr="00713253" w:rsidRDefault="00713253" w:rsidP="00713253"/>
    <w:p w:rsidR="00713253" w:rsidRPr="00713253" w:rsidRDefault="00713253" w:rsidP="00713253"/>
    <w:sdt>
      <w:sdtPr>
        <w:rPr>
          <w:rFonts w:asciiTheme="minorHAnsi" w:eastAsiaTheme="minorEastAsia" w:hAnsiTheme="minorHAnsi" w:cstheme="minorBidi"/>
          <w:b w:val="0"/>
          <w:bCs w:val="0"/>
          <w:color w:val="auto"/>
          <w:sz w:val="22"/>
          <w:szCs w:val="22"/>
        </w:rPr>
        <w:id w:val="5554057"/>
        <w:docPartObj>
          <w:docPartGallery w:val="Table of Contents"/>
          <w:docPartUnique/>
        </w:docPartObj>
      </w:sdtPr>
      <w:sdtEndPr/>
      <w:sdtContent>
        <w:p w:rsidR="00713253" w:rsidRDefault="00713253">
          <w:pPr>
            <w:pStyle w:val="TOCHeading"/>
          </w:pPr>
          <w:r>
            <w:t>Table of Contents</w:t>
          </w:r>
        </w:p>
        <w:p w:rsidR="00713253" w:rsidRDefault="00713253">
          <w:pPr>
            <w:pStyle w:val="TOC1"/>
            <w:tabs>
              <w:tab w:val="right" w:leader="dot" w:pos="9017"/>
            </w:tabs>
            <w:rPr>
              <w:noProof/>
            </w:rPr>
          </w:pPr>
          <w:r>
            <w:fldChar w:fldCharType="begin"/>
          </w:r>
          <w:r>
            <w:instrText xml:space="preserve"> TOC \o "1-3" \h \z \u </w:instrText>
          </w:r>
          <w:r>
            <w:fldChar w:fldCharType="separate"/>
          </w:r>
          <w:hyperlink w:anchor="_Toc519858802" w:history="1">
            <w:r w:rsidR="00915530">
              <w:rPr>
                <w:rStyle w:val="Hyperlink"/>
                <w:rFonts w:ascii="Times New Roman" w:hAnsi="Times New Roman" w:cs="Times New Roman"/>
                <w:noProof/>
              </w:rPr>
              <w:t>Abstract</w:t>
            </w:r>
            <w:r w:rsidRPr="00817C54">
              <w:rPr>
                <w:rStyle w:val="Hyperlink"/>
                <w:rFonts w:ascii="Times New Roman" w:hAnsi="Times New Roman" w:cs="Times New Roman"/>
                <w:noProof/>
              </w:rPr>
              <w:t>:</w:t>
            </w:r>
            <w:r>
              <w:rPr>
                <w:noProof/>
                <w:webHidden/>
              </w:rPr>
              <w:tab/>
            </w:r>
            <w:r>
              <w:rPr>
                <w:noProof/>
                <w:webHidden/>
              </w:rPr>
              <w:fldChar w:fldCharType="begin"/>
            </w:r>
            <w:r>
              <w:rPr>
                <w:noProof/>
                <w:webHidden/>
              </w:rPr>
              <w:instrText xml:space="preserve"> PAGEREF _Toc519858802 \h </w:instrText>
            </w:r>
            <w:r>
              <w:rPr>
                <w:noProof/>
                <w:webHidden/>
              </w:rPr>
            </w:r>
            <w:r>
              <w:rPr>
                <w:noProof/>
                <w:webHidden/>
              </w:rPr>
              <w:fldChar w:fldCharType="separate"/>
            </w:r>
            <w:r>
              <w:rPr>
                <w:noProof/>
                <w:webHidden/>
              </w:rPr>
              <w:t>v</w:t>
            </w:r>
            <w:r>
              <w:rPr>
                <w:noProof/>
                <w:webHidden/>
              </w:rPr>
              <w:fldChar w:fldCharType="end"/>
            </w:r>
          </w:hyperlink>
        </w:p>
        <w:p w:rsidR="00713253" w:rsidRDefault="00726928">
          <w:pPr>
            <w:pStyle w:val="TOC1"/>
            <w:tabs>
              <w:tab w:val="right" w:leader="dot" w:pos="9017"/>
            </w:tabs>
            <w:rPr>
              <w:noProof/>
            </w:rPr>
          </w:pPr>
          <w:hyperlink r:id="rId12" w:anchor="_Toc519858803" w:history="1">
            <w:r w:rsidR="00713253" w:rsidRPr="00817C54">
              <w:rPr>
                <w:rStyle w:val="Hyperlink"/>
                <w:rFonts w:ascii="Times New Roman" w:hAnsi="Times New Roman" w:cs="Times New Roman"/>
                <w:noProof/>
              </w:rPr>
              <w:t>INTRODUCTION</w:t>
            </w:r>
            <w:r w:rsidR="00713253">
              <w:rPr>
                <w:noProof/>
                <w:webHidden/>
              </w:rPr>
              <w:tab/>
            </w:r>
            <w:r w:rsidR="00713253">
              <w:rPr>
                <w:noProof/>
                <w:webHidden/>
              </w:rPr>
              <w:fldChar w:fldCharType="begin"/>
            </w:r>
            <w:r w:rsidR="00713253">
              <w:rPr>
                <w:noProof/>
                <w:webHidden/>
              </w:rPr>
              <w:instrText xml:space="preserve"> PAGEREF _Toc519858803 \h </w:instrText>
            </w:r>
            <w:r w:rsidR="00713253">
              <w:rPr>
                <w:noProof/>
                <w:webHidden/>
              </w:rPr>
            </w:r>
            <w:r w:rsidR="00713253">
              <w:rPr>
                <w:noProof/>
                <w:webHidden/>
              </w:rPr>
              <w:fldChar w:fldCharType="separate"/>
            </w:r>
            <w:r w:rsidR="00713253">
              <w:rPr>
                <w:noProof/>
                <w:webHidden/>
              </w:rPr>
              <w:t>1</w:t>
            </w:r>
            <w:r w:rsidR="00713253">
              <w:rPr>
                <w:noProof/>
                <w:webHidden/>
              </w:rPr>
              <w:fldChar w:fldCharType="end"/>
            </w:r>
          </w:hyperlink>
        </w:p>
        <w:p w:rsidR="00713253" w:rsidRDefault="00726928">
          <w:pPr>
            <w:pStyle w:val="TOC2"/>
            <w:tabs>
              <w:tab w:val="right" w:leader="dot" w:pos="9017"/>
            </w:tabs>
            <w:rPr>
              <w:noProof/>
            </w:rPr>
          </w:pPr>
          <w:hyperlink w:anchor="_Toc519858804" w:history="1">
            <w:r w:rsidR="00713253" w:rsidRPr="00817C54">
              <w:rPr>
                <w:rStyle w:val="Hyperlink"/>
                <w:rFonts w:ascii="Times New Roman" w:hAnsi="Times New Roman" w:cs="Times New Roman"/>
                <w:noProof/>
              </w:rPr>
              <w:t>1.0 Introduction:</w:t>
            </w:r>
            <w:r w:rsidR="00713253">
              <w:rPr>
                <w:noProof/>
                <w:webHidden/>
              </w:rPr>
              <w:tab/>
            </w:r>
            <w:r w:rsidR="00713253">
              <w:rPr>
                <w:noProof/>
                <w:webHidden/>
              </w:rPr>
              <w:fldChar w:fldCharType="begin"/>
            </w:r>
            <w:r w:rsidR="00713253">
              <w:rPr>
                <w:noProof/>
                <w:webHidden/>
              </w:rPr>
              <w:instrText xml:space="preserve"> PAGEREF _Toc519858804 \h </w:instrText>
            </w:r>
            <w:r w:rsidR="00713253">
              <w:rPr>
                <w:noProof/>
                <w:webHidden/>
              </w:rPr>
            </w:r>
            <w:r w:rsidR="00713253">
              <w:rPr>
                <w:noProof/>
                <w:webHidden/>
              </w:rPr>
              <w:fldChar w:fldCharType="separate"/>
            </w:r>
            <w:r w:rsidR="00713253">
              <w:rPr>
                <w:noProof/>
                <w:webHidden/>
              </w:rPr>
              <w:t>2</w:t>
            </w:r>
            <w:r w:rsidR="00713253">
              <w:rPr>
                <w:noProof/>
                <w:webHidden/>
              </w:rPr>
              <w:fldChar w:fldCharType="end"/>
            </w:r>
          </w:hyperlink>
        </w:p>
        <w:p w:rsidR="00713253" w:rsidRDefault="00726928">
          <w:pPr>
            <w:pStyle w:val="TOC2"/>
            <w:tabs>
              <w:tab w:val="right" w:leader="dot" w:pos="9017"/>
            </w:tabs>
            <w:rPr>
              <w:noProof/>
            </w:rPr>
          </w:pPr>
          <w:hyperlink w:anchor="_Toc519858805" w:history="1">
            <w:r w:rsidR="00713253" w:rsidRPr="00817C54">
              <w:rPr>
                <w:rStyle w:val="Hyperlink"/>
                <w:rFonts w:ascii="Times New Roman" w:hAnsi="Times New Roman" w:cs="Times New Roman"/>
                <w:noProof/>
              </w:rPr>
              <w:t>1.1 Purposes of the report:</w:t>
            </w:r>
            <w:r w:rsidR="00713253">
              <w:rPr>
                <w:noProof/>
                <w:webHidden/>
              </w:rPr>
              <w:tab/>
            </w:r>
            <w:r w:rsidR="00713253">
              <w:rPr>
                <w:noProof/>
                <w:webHidden/>
              </w:rPr>
              <w:fldChar w:fldCharType="begin"/>
            </w:r>
            <w:r w:rsidR="00713253">
              <w:rPr>
                <w:noProof/>
                <w:webHidden/>
              </w:rPr>
              <w:instrText xml:space="preserve"> PAGEREF _Toc519858805 \h </w:instrText>
            </w:r>
            <w:r w:rsidR="00713253">
              <w:rPr>
                <w:noProof/>
                <w:webHidden/>
              </w:rPr>
            </w:r>
            <w:r w:rsidR="00713253">
              <w:rPr>
                <w:noProof/>
                <w:webHidden/>
              </w:rPr>
              <w:fldChar w:fldCharType="separate"/>
            </w:r>
            <w:r w:rsidR="00713253">
              <w:rPr>
                <w:noProof/>
                <w:webHidden/>
              </w:rPr>
              <w:t>2</w:t>
            </w:r>
            <w:r w:rsidR="00713253">
              <w:rPr>
                <w:noProof/>
                <w:webHidden/>
              </w:rPr>
              <w:fldChar w:fldCharType="end"/>
            </w:r>
          </w:hyperlink>
        </w:p>
        <w:p w:rsidR="00713253" w:rsidRDefault="00726928">
          <w:pPr>
            <w:pStyle w:val="TOC2"/>
            <w:tabs>
              <w:tab w:val="right" w:leader="dot" w:pos="9017"/>
            </w:tabs>
            <w:rPr>
              <w:noProof/>
            </w:rPr>
          </w:pPr>
          <w:hyperlink w:anchor="_Toc519858806" w:history="1">
            <w:r w:rsidR="00713253" w:rsidRPr="00817C54">
              <w:rPr>
                <w:rStyle w:val="Hyperlink"/>
                <w:rFonts w:ascii="Times New Roman" w:hAnsi="Times New Roman" w:cs="Times New Roman"/>
                <w:noProof/>
              </w:rPr>
              <w:t>1.2 Objectives of the report:</w:t>
            </w:r>
            <w:r w:rsidR="00713253">
              <w:rPr>
                <w:noProof/>
                <w:webHidden/>
              </w:rPr>
              <w:tab/>
            </w:r>
            <w:r w:rsidR="00713253">
              <w:rPr>
                <w:noProof/>
                <w:webHidden/>
              </w:rPr>
              <w:fldChar w:fldCharType="begin"/>
            </w:r>
            <w:r w:rsidR="00713253">
              <w:rPr>
                <w:noProof/>
                <w:webHidden/>
              </w:rPr>
              <w:instrText xml:space="preserve"> PAGEREF _Toc519858806 \h </w:instrText>
            </w:r>
            <w:r w:rsidR="00713253">
              <w:rPr>
                <w:noProof/>
                <w:webHidden/>
              </w:rPr>
            </w:r>
            <w:r w:rsidR="00713253">
              <w:rPr>
                <w:noProof/>
                <w:webHidden/>
              </w:rPr>
              <w:fldChar w:fldCharType="separate"/>
            </w:r>
            <w:r w:rsidR="00713253">
              <w:rPr>
                <w:noProof/>
                <w:webHidden/>
              </w:rPr>
              <w:t>2</w:t>
            </w:r>
            <w:r w:rsidR="00713253">
              <w:rPr>
                <w:noProof/>
                <w:webHidden/>
              </w:rPr>
              <w:fldChar w:fldCharType="end"/>
            </w:r>
          </w:hyperlink>
        </w:p>
        <w:p w:rsidR="00713253" w:rsidRDefault="00726928">
          <w:pPr>
            <w:pStyle w:val="TOC2"/>
            <w:tabs>
              <w:tab w:val="right" w:leader="dot" w:pos="9017"/>
            </w:tabs>
            <w:rPr>
              <w:noProof/>
            </w:rPr>
          </w:pPr>
          <w:hyperlink w:anchor="_Toc519858807" w:history="1">
            <w:r w:rsidR="00713253" w:rsidRPr="00817C54">
              <w:rPr>
                <w:rStyle w:val="Hyperlink"/>
                <w:rFonts w:ascii="Times New Roman" w:hAnsi="Times New Roman" w:cs="Times New Roman"/>
                <w:noProof/>
              </w:rPr>
              <w:t>1.4 Limitations of the report:</w:t>
            </w:r>
            <w:r w:rsidR="00713253">
              <w:rPr>
                <w:noProof/>
                <w:webHidden/>
              </w:rPr>
              <w:tab/>
            </w:r>
            <w:r w:rsidR="00713253">
              <w:rPr>
                <w:noProof/>
                <w:webHidden/>
              </w:rPr>
              <w:fldChar w:fldCharType="begin"/>
            </w:r>
            <w:r w:rsidR="00713253">
              <w:rPr>
                <w:noProof/>
                <w:webHidden/>
              </w:rPr>
              <w:instrText xml:space="preserve"> PAGEREF _Toc519858807 \h </w:instrText>
            </w:r>
            <w:r w:rsidR="00713253">
              <w:rPr>
                <w:noProof/>
                <w:webHidden/>
              </w:rPr>
            </w:r>
            <w:r w:rsidR="00713253">
              <w:rPr>
                <w:noProof/>
                <w:webHidden/>
              </w:rPr>
              <w:fldChar w:fldCharType="separate"/>
            </w:r>
            <w:r w:rsidR="00713253">
              <w:rPr>
                <w:noProof/>
                <w:webHidden/>
              </w:rPr>
              <w:t>3</w:t>
            </w:r>
            <w:r w:rsidR="00713253">
              <w:rPr>
                <w:noProof/>
                <w:webHidden/>
              </w:rPr>
              <w:fldChar w:fldCharType="end"/>
            </w:r>
          </w:hyperlink>
        </w:p>
        <w:p w:rsidR="00713253" w:rsidRDefault="00726928">
          <w:pPr>
            <w:pStyle w:val="TOC1"/>
            <w:tabs>
              <w:tab w:val="right" w:leader="dot" w:pos="9017"/>
            </w:tabs>
            <w:rPr>
              <w:noProof/>
            </w:rPr>
          </w:pPr>
          <w:hyperlink r:id="rId13" w:anchor="_Toc519858808" w:history="1">
            <w:r w:rsidR="00713253" w:rsidRPr="00817C54">
              <w:rPr>
                <w:rStyle w:val="Hyperlink"/>
                <w:rFonts w:ascii="Times New Roman" w:hAnsi="Times New Roman" w:cs="Times New Roman"/>
                <w:noProof/>
              </w:rPr>
              <w:t>INTRODUCTION of CAMELS Rating System</w:t>
            </w:r>
            <w:r w:rsidR="00713253">
              <w:rPr>
                <w:noProof/>
                <w:webHidden/>
              </w:rPr>
              <w:tab/>
            </w:r>
            <w:r w:rsidR="00713253">
              <w:rPr>
                <w:noProof/>
                <w:webHidden/>
              </w:rPr>
              <w:fldChar w:fldCharType="begin"/>
            </w:r>
            <w:r w:rsidR="00713253">
              <w:rPr>
                <w:noProof/>
                <w:webHidden/>
              </w:rPr>
              <w:instrText xml:space="preserve"> PAGEREF _Toc519858808 \h </w:instrText>
            </w:r>
            <w:r w:rsidR="00713253">
              <w:rPr>
                <w:noProof/>
                <w:webHidden/>
              </w:rPr>
            </w:r>
            <w:r w:rsidR="00713253">
              <w:rPr>
                <w:noProof/>
                <w:webHidden/>
              </w:rPr>
              <w:fldChar w:fldCharType="separate"/>
            </w:r>
            <w:r w:rsidR="00713253">
              <w:rPr>
                <w:noProof/>
                <w:webHidden/>
              </w:rPr>
              <w:t>4</w:t>
            </w:r>
            <w:r w:rsidR="00713253">
              <w:rPr>
                <w:noProof/>
                <w:webHidden/>
              </w:rPr>
              <w:fldChar w:fldCharType="end"/>
            </w:r>
          </w:hyperlink>
        </w:p>
        <w:p w:rsidR="00713253" w:rsidRDefault="00726928">
          <w:pPr>
            <w:pStyle w:val="TOC1"/>
            <w:tabs>
              <w:tab w:val="right" w:leader="dot" w:pos="9017"/>
            </w:tabs>
            <w:rPr>
              <w:noProof/>
            </w:rPr>
          </w:pPr>
          <w:hyperlink r:id="rId14" w:anchor="_Toc519858809" w:history="1">
            <w:r w:rsidR="00713253" w:rsidRPr="00817C54">
              <w:rPr>
                <w:rStyle w:val="Hyperlink"/>
                <w:rFonts w:ascii="Times New Roman" w:hAnsi="Times New Roman" w:cs="Times New Roman"/>
                <w:noProof/>
              </w:rPr>
              <w:t>LITERTURE REVIEW of CAMELS Rating System:</w:t>
            </w:r>
            <w:r w:rsidR="00713253">
              <w:rPr>
                <w:noProof/>
                <w:webHidden/>
              </w:rPr>
              <w:tab/>
            </w:r>
            <w:r w:rsidR="00713253">
              <w:rPr>
                <w:noProof/>
                <w:webHidden/>
              </w:rPr>
              <w:fldChar w:fldCharType="begin"/>
            </w:r>
            <w:r w:rsidR="00713253">
              <w:rPr>
                <w:noProof/>
                <w:webHidden/>
              </w:rPr>
              <w:instrText xml:space="preserve"> PAGEREF _Toc519858809 \h </w:instrText>
            </w:r>
            <w:r w:rsidR="00713253">
              <w:rPr>
                <w:noProof/>
                <w:webHidden/>
              </w:rPr>
            </w:r>
            <w:r w:rsidR="00713253">
              <w:rPr>
                <w:noProof/>
                <w:webHidden/>
              </w:rPr>
              <w:fldChar w:fldCharType="separate"/>
            </w:r>
            <w:r w:rsidR="00713253">
              <w:rPr>
                <w:noProof/>
                <w:webHidden/>
              </w:rPr>
              <w:t>6</w:t>
            </w:r>
            <w:r w:rsidR="00713253">
              <w:rPr>
                <w:noProof/>
                <w:webHidden/>
              </w:rPr>
              <w:fldChar w:fldCharType="end"/>
            </w:r>
          </w:hyperlink>
        </w:p>
        <w:p w:rsidR="00713253" w:rsidRDefault="00726928">
          <w:pPr>
            <w:pStyle w:val="TOC1"/>
            <w:tabs>
              <w:tab w:val="right" w:leader="dot" w:pos="9017"/>
            </w:tabs>
            <w:rPr>
              <w:noProof/>
            </w:rPr>
          </w:pPr>
          <w:hyperlink r:id="rId15" w:anchor="_Toc519858810" w:history="1">
            <w:r w:rsidR="00713253" w:rsidRPr="00817C54">
              <w:rPr>
                <w:rStyle w:val="Hyperlink"/>
                <w:rFonts w:ascii="Times New Roman" w:hAnsi="Times New Roman" w:cs="Times New Roman"/>
                <w:noProof/>
              </w:rPr>
              <w:t>RESEARCH METHODOLOGY of CAMELS Rating System:</w:t>
            </w:r>
            <w:r w:rsidR="00713253">
              <w:rPr>
                <w:noProof/>
                <w:webHidden/>
              </w:rPr>
              <w:tab/>
            </w:r>
            <w:r w:rsidR="00713253">
              <w:rPr>
                <w:noProof/>
                <w:webHidden/>
              </w:rPr>
              <w:fldChar w:fldCharType="begin"/>
            </w:r>
            <w:r w:rsidR="00713253">
              <w:rPr>
                <w:noProof/>
                <w:webHidden/>
              </w:rPr>
              <w:instrText xml:space="preserve"> PAGEREF _Toc519858810 \h </w:instrText>
            </w:r>
            <w:r w:rsidR="00713253">
              <w:rPr>
                <w:noProof/>
                <w:webHidden/>
              </w:rPr>
            </w:r>
            <w:r w:rsidR="00713253">
              <w:rPr>
                <w:noProof/>
                <w:webHidden/>
              </w:rPr>
              <w:fldChar w:fldCharType="separate"/>
            </w:r>
            <w:r w:rsidR="00713253">
              <w:rPr>
                <w:noProof/>
                <w:webHidden/>
              </w:rPr>
              <w:t>10</w:t>
            </w:r>
            <w:r w:rsidR="00713253">
              <w:rPr>
                <w:noProof/>
                <w:webHidden/>
              </w:rPr>
              <w:fldChar w:fldCharType="end"/>
            </w:r>
          </w:hyperlink>
        </w:p>
        <w:p w:rsidR="00713253" w:rsidRDefault="00726928">
          <w:pPr>
            <w:pStyle w:val="TOC1"/>
            <w:tabs>
              <w:tab w:val="right" w:leader="dot" w:pos="9017"/>
            </w:tabs>
            <w:rPr>
              <w:noProof/>
            </w:rPr>
          </w:pPr>
          <w:hyperlink r:id="rId16" w:anchor="_Toc519858811" w:history="1">
            <w:r w:rsidR="00713253" w:rsidRPr="00817C54">
              <w:rPr>
                <w:rStyle w:val="Hyperlink"/>
                <w:rFonts w:ascii="Times New Roman" w:hAnsi="Times New Roman" w:cs="Times New Roman"/>
                <w:noProof/>
              </w:rPr>
              <w:t>EMPERICAL RESULTS AND INTERPRETATION of CAMELS Rating System</w:t>
            </w:r>
            <w:r w:rsidR="00713253">
              <w:rPr>
                <w:noProof/>
                <w:webHidden/>
              </w:rPr>
              <w:tab/>
            </w:r>
            <w:r w:rsidR="00713253">
              <w:rPr>
                <w:noProof/>
                <w:webHidden/>
              </w:rPr>
              <w:fldChar w:fldCharType="begin"/>
            </w:r>
            <w:r w:rsidR="00713253">
              <w:rPr>
                <w:noProof/>
                <w:webHidden/>
              </w:rPr>
              <w:instrText xml:space="preserve"> PAGEREF _Toc519858811 \h </w:instrText>
            </w:r>
            <w:r w:rsidR="00713253">
              <w:rPr>
                <w:noProof/>
                <w:webHidden/>
              </w:rPr>
            </w:r>
            <w:r w:rsidR="00713253">
              <w:rPr>
                <w:noProof/>
                <w:webHidden/>
              </w:rPr>
              <w:fldChar w:fldCharType="separate"/>
            </w:r>
            <w:r w:rsidR="00713253">
              <w:rPr>
                <w:noProof/>
                <w:webHidden/>
              </w:rPr>
              <w:t>13</w:t>
            </w:r>
            <w:r w:rsidR="00713253">
              <w:rPr>
                <w:noProof/>
                <w:webHidden/>
              </w:rPr>
              <w:fldChar w:fldCharType="end"/>
            </w:r>
          </w:hyperlink>
        </w:p>
        <w:p w:rsidR="00713253" w:rsidRDefault="00726928">
          <w:pPr>
            <w:pStyle w:val="TOC2"/>
            <w:tabs>
              <w:tab w:val="right" w:leader="dot" w:pos="9017"/>
            </w:tabs>
            <w:rPr>
              <w:noProof/>
            </w:rPr>
          </w:pPr>
          <w:hyperlink w:anchor="_Toc519858812" w:history="1">
            <w:r w:rsidR="00713253" w:rsidRPr="00817C54">
              <w:rPr>
                <w:rStyle w:val="Hyperlink"/>
                <w:rFonts w:ascii="Times New Roman" w:hAnsi="Times New Roman" w:cs="Times New Roman"/>
                <w:i/>
                <w:noProof/>
              </w:rPr>
              <w:t>Capital Adequacy:</w:t>
            </w:r>
            <w:r w:rsidR="00713253">
              <w:rPr>
                <w:noProof/>
                <w:webHidden/>
              </w:rPr>
              <w:tab/>
            </w:r>
            <w:r w:rsidR="00713253">
              <w:rPr>
                <w:noProof/>
                <w:webHidden/>
              </w:rPr>
              <w:fldChar w:fldCharType="begin"/>
            </w:r>
            <w:r w:rsidR="00713253">
              <w:rPr>
                <w:noProof/>
                <w:webHidden/>
              </w:rPr>
              <w:instrText xml:space="preserve"> PAGEREF _Toc519858812 \h </w:instrText>
            </w:r>
            <w:r w:rsidR="00713253">
              <w:rPr>
                <w:noProof/>
                <w:webHidden/>
              </w:rPr>
            </w:r>
            <w:r w:rsidR="00713253">
              <w:rPr>
                <w:noProof/>
                <w:webHidden/>
              </w:rPr>
              <w:fldChar w:fldCharType="separate"/>
            </w:r>
            <w:r w:rsidR="00713253">
              <w:rPr>
                <w:noProof/>
                <w:webHidden/>
              </w:rPr>
              <w:t>14</w:t>
            </w:r>
            <w:r w:rsidR="00713253">
              <w:rPr>
                <w:noProof/>
                <w:webHidden/>
              </w:rPr>
              <w:fldChar w:fldCharType="end"/>
            </w:r>
          </w:hyperlink>
        </w:p>
        <w:p w:rsidR="00713253" w:rsidRDefault="00726928">
          <w:pPr>
            <w:pStyle w:val="TOC2"/>
            <w:tabs>
              <w:tab w:val="right" w:leader="dot" w:pos="9017"/>
            </w:tabs>
            <w:rPr>
              <w:noProof/>
            </w:rPr>
          </w:pPr>
          <w:hyperlink w:anchor="_Toc519858813" w:history="1">
            <w:r w:rsidR="00713253" w:rsidRPr="00817C54">
              <w:rPr>
                <w:rStyle w:val="Hyperlink"/>
                <w:rFonts w:ascii="Times New Roman" w:hAnsi="Times New Roman" w:cs="Times New Roman"/>
                <w:i/>
                <w:noProof/>
              </w:rPr>
              <w:t>Asset Quality:</w:t>
            </w:r>
            <w:r w:rsidR="00713253">
              <w:rPr>
                <w:noProof/>
                <w:webHidden/>
              </w:rPr>
              <w:tab/>
            </w:r>
            <w:r w:rsidR="00713253">
              <w:rPr>
                <w:noProof/>
                <w:webHidden/>
              </w:rPr>
              <w:fldChar w:fldCharType="begin"/>
            </w:r>
            <w:r w:rsidR="00713253">
              <w:rPr>
                <w:noProof/>
                <w:webHidden/>
              </w:rPr>
              <w:instrText xml:space="preserve"> PAGEREF _Toc519858813 \h </w:instrText>
            </w:r>
            <w:r w:rsidR="00713253">
              <w:rPr>
                <w:noProof/>
                <w:webHidden/>
              </w:rPr>
            </w:r>
            <w:r w:rsidR="00713253">
              <w:rPr>
                <w:noProof/>
                <w:webHidden/>
              </w:rPr>
              <w:fldChar w:fldCharType="separate"/>
            </w:r>
            <w:r w:rsidR="00713253">
              <w:rPr>
                <w:noProof/>
                <w:webHidden/>
              </w:rPr>
              <w:t>16</w:t>
            </w:r>
            <w:r w:rsidR="00713253">
              <w:rPr>
                <w:noProof/>
                <w:webHidden/>
              </w:rPr>
              <w:fldChar w:fldCharType="end"/>
            </w:r>
          </w:hyperlink>
        </w:p>
        <w:p w:rsidR="00713253" w:rsidRDefault="00726928">
          <w:pPr>
            <w:pStyle w:val="TOC2"/>
            <w:tabs>
              <w:tab w:val="right" w:leader="dot" w:pos="9017"/>
            </w:tabs>
            <w:rPr>
              <w:noProof/>
            </w:rPr>
          </w:pPr>
          <w:hyperlink w:anchor="_Toc519858814" w:history="1">
            <w:r w:rsidR="00713253" w:rsidRPr="00817C54">
              <w:rPr>
                <w:rStyle w:val="Hyperlink"/>
                <w:rFonts w:ascii="Times New Roman" w:hAnsi="Times New Roman" w:cs="Times New Roman"/>
                <w:i/>
                <w:noProof/>
              </w:rPr>
              <w:t>Management Efficiency:</w:t>
            </w:r>
            <w:r w:rsidR="00713253">
              <w:rPr>
                <w:noProof/>
                <w:webHidden/>
              </w:rPr>
              <w:tab/>
            </w:r>
            <w:r w:rsidR="00713253">
              <w:rPr>
                <w:noProof/>
                <w:webHidden/>
              </w:rPr>
              <w:fldChar w:fldCharType="begin"/>
            </w:r>
            <w:r w:rsidR="00713253">
              <w:rPr>
                <w:noProof/>
                <w:webHidden/>
              </w:rPr>
              <w:instrText xml:space="preserve"> PAGEREF _Toc519858814 \h </w:instrText>
            </w:r>
            <w:r w:rsidR="00713253">
              <w:rPr>
                <w:noProof/>
                <w:webHidden/>
              </w:rPr>
            </w:r>
            <w:r w:rsidR="00713253">
              <w:rPr>
                <w:noProof/>
                <w:webHidden/>
              </w:rPr>
              <w:fldChar w:fldCharType="separate"/>
            </w:r>
            <w:r w:rsidR="00713253">
              <w:rPr>
                <w:noProof/>
                <w:webHidden/>
              </w:rPr>
              <w:t>18</w:t>
            </w:r>
            <w:r w:rsidR="00713253">
              <w:rPr>
                <w:noProof/>
                <w:webHidden/>
              </w:rPr>
              <w:fldChar w:fldCharType="end"/>
            </w:r>
          </w:hyperlink>
        </w:p>
        <w:p w:rsidR="00713253" w:rsidRDefault="00726928">
          <w:pPr>
            <w:pStyle w:val="TOC2"/>
            <w:tabs>
              <w:tab w:val="right" w:leader="dot" w:pos="9017"/>
            </w:tabs>
            <w:rPr>
              <w:noProof/>
            </w:rPr>
          </w:pPr>
          <w:hyperlink w:anchor="_Toc519858815" w:history="1">
            <w:r w:rsidR="00713253" w:rsidRPr="00817C54">
              <w:rPr>
                <w:rStyle w:val="Hyperlink"/>
                <w:rFonts w:ascii="Times New Roman" w:hAnsi="Times New Roman" w:cs="Times New Roman"/>
                <w:i/>
                <w:noProof/>
              </w:rPr>
              <w:t>Earnings:</w:t>
            </w:r>
            <w:r w:rsidR="00713253">
              <w:rPr>
                <w:noProof/>
                <w:webHidden/>
              </w:rPr>
              <w:tab/>
            </w:r>
            <w:r w:rsidR="00713253">
              <w:rPr>
                <w:noProof/>
                <w:webHidden/>
              </w:rPr>
              <w:fldChar w:fldCharType="begin"/>
            </w:r>
            <w:r w:rsidR="00713253">
              <w:rPr>
                <w:noProof/>
                <w:webHidden/>
              </w:rPr>
              <w:instrText xml:space="preserve"> PAGEREF _Toc519858815 \h </w:instrText>
            </w:r>
            <w:r w:rsidR="00713253">
              <w:rPr>
                <w:noProof/>
                <w:webHidden/>
              </w:rPr>
            </w:r>
            <w:r w:rsidR="00713253">
              <w:rPr>
                <w:noProof/>
                <w:webHidden/>
              </w:rPr>
              <w:fldChar w:fldCharType="separate"/>
            </w:r>
            <w:r w:rsidR="00713253">
              <w:rPr>
                <w:noProof/>
                <w:webHidden/>
              </w:rPr>
              <w:t>19</w:t>
            </w:r>
            <w:r w:rsidR="00713253">
              <w:rPr>
                <w:noProof/>
                <w:webHidden/>
              </w:rPr>
              <w:fldChar w:fldCharType="end"/>
            </w:r>
          </w:hyperlink>
        </w:p>
        <w:p w:rsidR="00713253" w:rsidRDefault="00726928">
          <w:pPr>
            <w:pStyle w:val="TOC2"/>
            <w:tabs>
              <w:tab w:val="right" w:leader="dot" w:pos="9017"/>
            </w:tabs>
            <w:rPr>
              <w:noProof/>
            </w:rPr>
          </w:pPr>
          <w:hyperlink w:anchor="_Toc519858816" w:history="1">
            <w:r w:rsidR="00713253" w:rsidRPr="00817C54">
              <w:rPr>
                <w:rStyle w:val="Hyperlink"/>
                <w:rFonts w:ascii="Times New Roman" w:hAnsi="Times New Roman" w:cs="Times New Roman"/>
                <w:i/>
                <w:noProof/>
              </w:rPr>
              <w:t>Liquidity:</w:t>
            </w:r>
            <w:r w:rsidR="00713253">
              <w:rPr>
                <w:noProof/>
                <w:webHidden/>
              </w:rPr>
              <w:tab/>
            </w:r>
            <w:r w:rsidR="00713253">
              <w:rPr>
                <w:noProof/>
                <w:webHidden/>
              </w:rPr>
              <w:fldChar w:fldCharType="begin"/>
            </w:r>
            <w:r w:rsidR="00713253">
              <w:rPr>
                <w:noProof/>
                <w:webHidden/>
              </w:rPr>
              <w:instrText xml:space="preserve"> PAGEREF _Toc519858816 \h </w:instrText>
            </w:r>
            <w:r w:rsidR="00713253">
              <w:rPr>
                <w:noProof/>
                <w:webHidden/>
              </w:rPr>
            </w:r>
            <w:r w:rsidR="00713253">
              <w:rPr>
                <w:noProof/>
                <w:webHidden/>
              </w:rPr>
              <w:fldChar w:fldCharType="separate"/>
            </w:r>
            <w:r w:rsidR="00713253">
              <w:rPr>
                <w:noProof/>
                <w:webHidden/>
              </w:rPr>
              <w:t>21</w:t>
            </w:r>
            <w:r w:rsidR="00713253">
              <w:rPr>
                <w:noProof/>
                <w:webHidden/>
              </w:rPr>
              <w:fldChar w:fldCharType="end"/>
            </w:r>
          </w:hyperlink>
        </w:p>
        <w:p w:rsidR="00713253" w:rsidRDefault="00726928">
          <w:pPr>
            <w:pStyle w:val="TOC2"/>
            <w:tabs>
              <w:tab w:val="right" w:leader="dot" w:pos="9017"/>
            </w:tabs>
            <w:rPr>
              <w:noProof/>
            </w:rPr>
          </w:pPr>
          <w:hyperlink w:anchor="_Toc519858817" w:history="1">
            <w:r w:rsidR="00713253" w:rsidRPr="00817C54">
              <w:rPr>
                <w:rStyle w:val="Hyperlink"/>
                <w:rFonts w:ascii="Times New Roman" w:hAnsi="Times New Roman" w:cs="Times New Roman"/>
                <w:i/>
                <w:noProof/>
              </w:rPr>
              <w:t>Sensitivity to Market Risk:</w:t>
            </w:r>
            <w:r w:rsidR="00713253">
              <w:rPr>
                <w:noProof/>
                <w:webHidden/>
              </w:rPr>
              <w:tab/>
            </w:r>
            <w:r w:rsidR="00713253">
              <w:rPr>
                <w:noProof/>
                <w:webHidden/>
              </w:rPr>
              <w:fldChar w:fldCharType="begin"/>
            </w:r>
            <w:r w:rsidR="00713253">
              <w:rPr>
                <w:noProof/>
                <w:webHidden/>
              </w:rPr>
              <w:instrText xml:space="preserve"> PAGEREF _Toc519858817 \h </w:instrText>
            </w:r>
            <w:r w:rsidR="00713253">
              <w:rPr>
                <w:noProof/>
                <w:webHidden/>
              </w:rPr>
            </w:r>
            <w:r w:rsidR="00713253">
              <w:rPr>
                <w:noProof/>
                <w:webHidden/>
              </w:rPr>
              <w:fldChar w:fldCharType="separate"/>
            </w:r>
            <w:r w:rsidR="00713253">
              <w:rPr>
                <w:noProof/>
                <w:webHidden/>
              </w:rPr>
              <w:t>22</w:t>
            </w:r>
            <w:r w:rsidR="00713253">
              <w:rPr>
                <w:noProof/>
                <w:webHidden/>
              </w:rPr>
              <w:fldChar w:fldCharType="end"/>
            </w:r>
          </w:hyperlink>
        </w:p>
        <w:p w:rsidR="00713253" w:rsidRDefault="00726928">
          <w:pPr>
            <w:pStyle w:val="TOC1"/>
            <w:tabs>
              <w:tab w:val="right" w:leader="dot" w:pos="9017"/>
            </w:tabs>
            <w:rPr>
              <w:noProof/>
            </w:rPr>
          </w:pPr>
          <w:hyperlink r:id="rId17" w:anchor="_Toc519858818" w:history="1">
            <w:r w:rsidR="00713253" w:rsidRPr="00817C54">
              <w:rPr>
                <w:rStyle w:val="Hyperlink"/>
                <w:rFonts w:ascii="Times New Roman" w:hAnsi="Times New Roman" w:cs="Times New Roman"/>
                <w:noProof/>
              </w:rPr>
              <w:t>COMPOSITE CAMELS Ranking</w:t>
            </w:r>
            <w:r w:rsidR="00713253">
              <w:rPr>
                <w:noProof/>
                <w:webHidden/>
              </w:rPr>
              <w:tab/>
            </w:r>
            <w:r w:rsidR="00713253">
              <w:rPr>
                <w:noProof/>
                <w:webHidden/>
              </w:rPr>
              <w:fldChar w:fldCharType="begin"/>
            </w:r>
            <w:r w:rsidR="00713253">
              <w:rPr>
                <w:noProof/>
                <w:webHidden/>
              </w:rPr>
              <w:instrText xml:space="preserve"> PAGEREF _Toc519858818 \h </w:instrText>
            </w:r>
            <w:r w:rsidR="00713253">
              <w:rPr>
                <w:noProof/>
                <w:webHidden/>
              </w:rPr>
            </w:r>
            <w:r w:rsidR="00713253">
              <w:rPr>
                <w:noProof/>
                <w:webHidden/>
              </w:rPr>
              <w:fldChar w:fldCharType="separate"/>
            </w:r>
            <w:r w:rsidR="00713253">
              <w:rPr>
                <w:noProof/>
                <w:webHidden/>
              </w:rPr>
              <w:t>25</w:t>
            </w:r>
            <w:r w:rsidR="00713253">
              <w:rPr>
                <w:noProof/>
                <w:webHidden/>
              </w:rPr>
              <w:fldChar w:fldCharType="end"/>
            </w:r>
          </w:hyperlink>
        </w:p>
        <w:p w:rsidR="00713253" w:rsidRDefault="00726928">
          <w:pPr>
            <w:pStyle w:val="TOC1"/>
            <w:tabs>
              <w:tab w:val="right" w:leader="dot" w:pos="9017"/>
            </w:tabs>
            <w:rPr>
              <w:noProof/>
            </w:rPr>
          </w:pPr>
          <w:hyperlink r:id="rId18" w:anchor="_Toc519858819" w:history="1">
            <w:r w:rsidR="00713253" w:rsidRPr="00817C54">
              <w:rPr>
                <w:rStyle w:val="Hyperlink"/>
                <w:rFonts w:ascii="Times New Roman" w:hAnsi="Times New Roman" w:cs="Times New Roman"/>
                <w:noProof/>
              </w:rPr>
              <w:t>CONCLUSION</w:t>
            </w:r>
            <w:r w:rsidR="00713253">
              <w:rPr>
                <w:noProof/>
                <w:webHidden/>
              </w:rPr>
              <w:tab/>
            </w:r>
            <w:r w:rsidR="00713253">
              <w:rPr>
                <w:noProof/>
                <w:webHidden/>
              </w:rPr>
              <w:fldChar w:fldCharType="begin"/>
            </w:r>
            <w:r w:rsidR="00713253">
              <w:rPr>
                <w:noProof/>
                <w:webHidden/>
              </w:rPr>
              <w:instrText xml:space="preserve"> PAGEREF _Toc519858819 \h </w:instrText>
            </w:r>
            <w:r w:rsidR="00713253">
              <w:rPr>
                <w:noProof/>
                <w:webHidden/>
              </w:rPr>
            </w:r>
            <w:r w:rsidR="00713253">
              <w:rPr>
                <w:noProof/>
                <w:webHidden/>
              </w:rPr>
              <w:fldChar w:fldCharType="separate"/>
            </w:r>
            <w:r w:rsidR="00713253">
              <w:rPr>
                <w:noProof/>
                <w:webHidden/>
              </w:rPr>
              <w:t>28</w:t>
            </w:r>
            <w:r w:rsidR="00713253">
              <w:rPr>
                <w:noProof/>
                <w:webHidden/>
              </w:rPr>
              <w:fldChar w:fldCharType="end"/>
            </w:r>
          </w:hyperlink>
        </w:p>
        <w:p w:rsidR="00713253" w:rsidRDefault="00726928">
          <w:pPr>
            <w:pStyle w:val="TOC1"/>
            <w:tabs>
              <w:tab w:val="right" w:leader="dot" w:pos="9017"/>
            </w:tabs>
            <w:rPr>
              <w:noProof/>
            </w:rPr>
          </w:pPr>
          <w:hyperlink w:anchor="_Toc519858820" w:history="1">
            <w:r w:rsidR="00713253" w:rsidRPr="00817C54">
              <w:rPr>
                <w:rStyle w:val="Hyperlink"/>
                <w:rFonts w:ascii="Times New Roman" w:hAnsi="Times New Roman" w:cs="Times New Roman"/>
                <w:noProof/>
              </w:rPr>
              <w:t>References:</w:t>
            </w:r>
            <w:r w:rsidR="00713253">
              <w:rPr>
                <w:noProof/>
                <w:webHidden/>
              </w:rPr>
              <w:tab/>
            </w:r>
            <w:r w:rsidR="00713253">
              <w:rPr>
                <w:noProof/>
                <w:webHidden/>
              </w:rPr>
              <w:fldChar w:fldCharType="begin"/>
            </w:r>
            <w:r w:rsidR="00713253">
              <w:rPr>
                <w:noProof/>
                <w:webHidden/>
              </w:rPr>
              <w:instrText xml:space="preserve"> PAGEREF _Toc519858820 \h </w:instrText>
            </w:r>
            <w:r w:rsidR="00713253">
              <w:rPr>
                <w:noProof/>
                <w:webHidden/>
              </w:rPr>
            </w:r>
            <w:r w:rsidR="00713253">
              <w:rPr>
                <w:noProof/>
                <w:webHidden/>
              </w:rPr>
              <w:fldChar w:fldCharType="separate"/>
            </w:r>
            <w:r w:rsidR="00713253">
              <w:rPr>
                <w:noProof/>
                <w:webHidden/>
              </w:rPr>
              <w:t>30</w:t>
            </w:r>
            <w:r w:rsidR="00713253">
              <w:rPr>
                <w:noProof/>
                <w:webHidden/>
              </w:rPr>
              <w:fldChar w:fldCharType="end"/>
            </w:r>
          </w:hyperlink>
        </w:p>
        <w:p w:rsidR="00713253" w:rsidRDefault="00713253">
          <w:r>
            <w:fldChar w:fldCharType="end"/>
          </w:r>
        </w:p>
      </w:sdtContent>
    </w:sdt>
    <w:p w:rsidR="007761D9" w:rsidRPr="004057CA" w:rsidRDefault="007761D9" w:rsidP="004057CA">
      <w:pPr>
        <w:pStyle w:val="TOCHeading"/>
      </w:pPr>
    </w:p>
    <w:p w:rsidR="007761D9" w:rsidRDefault="007761D9" w:rsidP="000B1E62">
      <w:pPr>
        <w:rPr>
          <w:rFonts w:ascii="Times New Roman" w:hAnsi="Times New Roman" w:cs="Times New Roman"/>
          <w:b/>
          <w:bCs/>
          <w:color w:val="17365D" w:themeColor="text2" w:themeShade="BF"/>
          <w:sz w:val="28"/>
          <w:szCs w:val="28"/>
          <w:u w:val="single"/>
        </w:rPr>
      </w:pPr>
    </w:p>
    <w:p w:rsidR="007761D9" w:rsidRDefault="007761D9" w:rsidP="000B1E62">
      <w:pPr>
        <w:rPr>
          <w:rFonts w:ascii="Times New Roman" w:hAnsi="Times New Roman" w:cs="Times New Roman"/>
          <w:b/>
          <w:bCs/>
          <w:color w:val="17365D" w:themeColor="text2" w:themeShade="BF"/>
          <w:sz w:val="28"/>
          <w:szCs w:val="28"/>
          <w:u w:val="single"/>
        </w:rPr>
      </w:pPr>
    </w:p>
    <w:p w:rsidR="007761D9" w:rsidRDefault="007761D9" w:rsidP="0058456C">
      <w:pPr>
        <w:rPr>
          <w:rFonts w:ascii="Times New Roman" w:hAnsi="Times New Roman" w:cs="Times New Roman"/>
          <w:b/>
          <w:bCs/>
          <w:color w:val="17365D" w:themeColor="text2" w:themeShade="BF"/>
          <w:sz w:val="28"/>
          <w:szCs w:val="28"/>
          <w:u w:val="single"/>
        </w:rPr>
      </w:pPr>
    </w:p>
    <w:p w:rsidR="00713253" w:rsidRDefault="00713253" w:rsidP="001E3416">
      <w:pPr>
        <w:pStyle w:val="Heading1"/>
        <w:spacing w:before="0" w:line="360" w:lineRule="auto"/>
        <w:rPr>
          <w:rFonts w:ascii="Times New Roman" w:eastAsiaTheme="minorEastAsia" w:hAnsi="Times New Roman" w:cs="Times New Roman"/>
          <w:color w:val="17365D" w:themeColor="text2" w:themeShade="BF"/>
          <w:u w:val="single"/>
        </w:rPr>
      </w:pPr>
      <w:bookmarkStart w:id="2" w:name="_Toc519855260"/>
      <w:bookmarkStart w:id="3" w:name="_Toc519858802"/>
    </w:p>
    <w:p w:rsidR="00713253" w:rsidRDefault="00713253" w:rsidP="00713253"/>
    <w:p w:rsidR="00713253" w:rsidRDefault="00713253" w:rsidP="00713253"/>
    <w:p w:rsidR="00713253" w:rsidRPr="00713253" w:rsidRDefault="00713253" w:rsidP="00713253"/>
    <w:bookmarkEnd w:id="2"/>
    <w:bookmarkEnd w:id="3"/>
    <w:p w:rsidR="00915530" w:rsidRDefault="00915530" w:rsidP="001E3416">
      <w:pPr>
        <w:pStyle w:val="Heading1"/>
        <w:spacing w:before="0" w:line="360" w:lineRule="auto"/>
        <w:rPr>
          <w:rFonts w:ascii="Times New Roman" w:hAnsi="Times New Roman" w:cs="Times New Roman"/>
        </w:rPr>
      </w:pPr>
    </w:p>
    <w:p w:rsidR="007A3080" w:rsidRPr="001E3416" w:rsidRDefault="00915530" w:rsidP="001E3416">
      <w:pPr>
        <w:pStyle w:val="Heading1"/>
        <w:spacing w:before="0" w:line="360" w:lineRule="auto"/>
        <w:rPr>
          <w:rFonts w:ascii="Times New Roman" w:hAnsi="Times New Roman" w:cs="Times New Roman"/>
        </w:rPr>
      </w:pPr>
      <w:r>
        <w:rPr>
          <w:rFonts w:ascii="Times New Roman" w:hAnsi="Times New Roman" w:cs="Times New Roman"/>
        </w:rPr>
        <w:t>Abstract</w:t>
      </w:r>
    </w:p>
    <w:p w:rsidR="00A70891" w:rsidRPr="002E2451" w:rsidRDefault="00A70891" w:rsidP="00A70891">
      <w:pPr>
        <w:spacing w:after="0" w:line="360" w:lineRule="auto"/>
        <w:jc w:val="both"/>
        <w:rPr>
          <w:rFonts w:ascii="Times New Roman" w:hAnsi="Times New Roman" w:cs="Times New Roman"/>
          <w:sz w:val="24"/>
          <w:szCs w:val="24"/>
        </w:rPr>
      </w:pPr>
    </w:p>
    <w:p w:rsidR="00560805" w:rsidRDefault="00640EE0" w:rsidP="00A70891">
      <w:pPr>
        <w:spacing w:after="0" w:line="360" w:lineRule="auto"/>
        <w:jc w:val="both"/>
        <w:rPr>
          <w:rFonts w:ascii="Times New Roman" w:hAnsi="Times New Roman" w:cs="Times New Roman"/>
          <w:sz w:val="24"/>
        </w:rPr>
      </w:pPr>
      <w:r w:rsidRPr="002E2451">
        <w:rPr>
          <w:rFonts w:ascii="Times New Roman" w:hAnsi="Times New Roman" w:cs="Times New Roman"/>
          <w:sz w:val="24"/>
          <w:szCs w:val="24"/>
        </w:rPr>
        <w:t xml:space="preserve">CAMELS Rating </w:t>
      </w:r>
      <w:r w:rsidR="005E3C26" w:rsidRPr="002E2451">
        <w:rPr>
          <w:rFonts w:ascii="Times New Roman" w:hAnsi="Times New Roman" w:cs="Times New Roman"/>
          <w:sz w:val="24"/>
          <w:szCs w:val="24"/>
        </w:rPr>
        <w:t>System is an international</w:t>
      </w:r>
      <w:r w:rsidR="005E3C26">
        <w:rPr>
          <w:rFonts w:ascii="Times New Roman" w:hAnsi="Times New Roman" w:cs="Times New Roman"/>
          <w:sz w:val="24"/>
        </w:rPr>
        <w:t xml:space="preserve"> bank </w:t>
      </w:r>
      <w:r w:rsidRPr="00640EE0">
        <w:rPr>
          <w:rFonts w:ascii="Times New Roman" w:hAnsi="Times New Roman" w:cs="Times New Roman"/>
          <w:sz w:val="24"/>
        </w:rPr>
        <w:t xml:space="preserve">rating system where bank supervisory </w:t>
      </w:r>
      <w:proofErr w:type="gramStart"/>
      <w:r w:rsidRPr="00640EE0">
        <w:rPr>
          <w:rFonts w:ascii="Times New Roman" w:hAnsi="Times New Roman" w:cs="Times New Roman"/>
          <w:sz w:val="24"/>
        </w:rPr>
        <w:t>authorities</w:t>
      </w:r>
      <w:proofErr w:type="gramEnd"/>
      <w:r w:rsidRPr="00640EE0">
        <w:rPr>
          <w:rFonts w:ascii="Times New Roman" w:hAnsi="Times New Roman" w:cs="Times New Roman"/>
          <w:sz w:val="24"/>
        </w:rPr>
        <w:t xml:space="preserve"> rate institutions according to six factors</w:t>
      </w:r>
      <w:r w:rsidR="00560805">
        <w:rPr>
          <w:rFonts w:ascii="Times New Roman" w:hAnsi="Times New Roman" w:cs="Times New Roman"/>
          <w:sz w:val="24"/>
        </w:rPr>
        <w:t xml:space="preserve"> and the</w:t>
      </w:r>
      <w:r w:rsidRPr="00640EE0">
        <w:rPr>
          <w:rFonts w:ascii="Times New Roman" w:hAnsi="Times New Roman" w:cs="Times New Roman"/>
          <w:sz w:val="24"/>
        </w:rPr>
        <w:t xml:space="preserve"> components named capital adequacy, asse</w:t>
      </w:r>
      <w:r w:rsidR="005E3C26">
        <w:rPr>
          <w:rFonts w:ascii="Times New Roman" w:hAnsi="Times New Roman" w:cs="Times New Roman"/>
          <w:sz w:val="24"/>
        </w:rPr>
        <w:t>t quality, management capability</w:t>
      </w:r>
      <w:r w:rsidRPr="00640EE0">
        <w:rPr>
          <w:rFonts w:ascii="Times New Roman" w:hAnsi="Times New Roman" w:cs="Times New Roman"/>
          <w:sz w:val="24"/>
        </w:rPr>
        <w:t xml:space="preserve">, earnings, liquidity and sensitivity to market risk. It is used </w:t>
      </w:r>
      <w:r w:rsidR="00560805">
        <w:rPr>
          <w:rFonts w:ascii="Times New Roman" w:hAnsi="Times New Roman" w:cs="Times New Roman"/>
          <w:sz w:val="24"/>
        </w:rPr>
        <w:t>to know about the</w:t>
      </w:r>
      <w:r w:rsidRPr="00640EE0">
        <w:rPr>
          <w:rFonts w:ascii="Times New Roman" w:hAnsi="Times New Roman" w:cs="Times New Roman"/>
          <w:sz w:val="24"/>
        </w:rPr>
        <w:t xml:space="preserve"> financial condition</w:t>
      </w:r>
      <w:r w:rsidR="00560805">
        <w:rPr>
          <w:rFonts w:ascii="Times New Roman" w:hAnsi="Times New Roman" w:cs="Times New Roman"/>
          <w:sz w:val="24"/>
        </w:rPr>
        <w:t xml:space="preserve"> of the banks</w:t>
      </w:r>
      <w:r w:rsidRPr="00640EE0">
        <w:rPr>
          <w:rFonts w:ascii="Times New Roman" w:hAnsi="Times New Roman" w:cs="Times New Roman"/>
          <w:sz w:val="24"/>
        </w:rPr>
        <w:t xml:space="preserve">, overall soundness of the banks, and predict different risk factors that may contribute to turn the bank into a problem. CAMEL first founded in 1979 and in 1996 CAMEL became CAMELS with the addition of a component grade for the Sensitivity of the bank to market risk. </w:t>
      </w:r>
    </w:p>
    <w:p w:rsidR="00A70891" w:rsidRDefault="00A70891" w:rsidP="00A70891">
      <w:pPr>
        <w:spacing w:after="0" w:line="360" w:lineRule="auto"/>
        <w:jc w:val="both"/>
        <w:rPr>
          <w:rFonts w:ascii="Times New Roman" w:hAnsi="Times New Roman" w:cs="Times New Roman"/>
          <w:sz w:val="24"/>
        </w:rPr>
      </w:pPr>
    </w:p>
    <w:p w:rsidR="00A70891" w:rsidRDefault="00640EE0" w:rsidP="00A70891">
      <w:pPr>
        <w:spacing w:after="0" w:line="360" w:lineRule="auto"/>
        <w:jc w:val="both"/>
        <w:rPr>
          <w:rFonts w:ascii="Times New Roman" w:hAnsi="Times New Roman" w:cs="Times New Roman"/>
          <w:sz w:val="24"/>
        </w:rPr>
      </w:pPr>
      <w:r w:rsidRPr="00640EE0">
        <w:rPr>
          <w:rFonts w:ascii="Times New Roman" w:hAnsi="Times New Roman" w:cs="Times New Roman"/>
          <w:sz w:val="24"/>
        </w:rPr>
        <w:t>In Bangladesh, t</w:t>
      </w:r>
      <w:r w:rsidR="002E2451">
        <w:rPr>
          <w:rFonts w:ascii="Times New Roman" w:hAnsi="Times New Roman" w:cs="Times New Roman"/>
          <w:sz w:val="24"/>
        </w:rPr>
        <w:t>he five components of CAMEL had</w:t>
      </w:r>
      <w:r w:rsidRPr="00640EE0">
        <w:rPr>
          <w:rFonts w:ascii="Times New Roman" w:hAnsi="Times New Roman" w:cs="Times New Roman"/>
          <w:sz w:val="24"/>
        </w:rPr>
        <w:t xml:space="preserve"> been used for evaluating the bank’s operations that reflect in a complete institution’s financial condition, compliance with banking regulations and statutes and overall operating soundness since the early nineties. In 2006, Bangladesh Bank has upgraded the CAMEL into CAMELS and included ‘Sensitivity to market risk’ or ‘S’ which make CAMEL into CAMELS. </w:t>
      </w:r>
      <w:r w:rsidR="00062A15">
        <w:rPr>
          <w:rFonts w:ascii="Times New Roman" w:hAnsi="Times New Roman" w:cs="Times New Roman"/>
          <w:sz w:val="24"/>
        </w:rPr>
        <w:t xml:space="preserve"> This report conducted by analyzing 30 commercial banks which are listed under Dhaka Stock Exchange of Bangladesh.</w:t>
      </w:r>
      <w:r w:rsidR="00915530">
        <w:rPr>
          <w:rFonts w:ascii="Times New Roman" w:hAnsi="Times New Roman" w:cs="Times New Roman"/>
          <w:sz w:val="24"/>
        </w:rPr>
        <w:t xml:space="preserve"> The study found that One Bank secured the first position in terms of overall performance evaluation criteria whereas Bank Asia secured the second position.</w:t>
      </w:r>
      <w:bookmarkStart w:id="4" w:name="_GoBack"/>
      <w:bookmarkEnd w:id="4"/>
    </w:p>
    <w:p w:rsidR="00640EE0" w:rsidRDefault="00640EE0" w:rsidP="000B1E62">
      <w:pPr>
        <w:jc w:val="both"/>
        <w:rPr>
          <w:rFonts w:ascii="Times New Roman" w:hAnsi="Times New Roman" w:cs="Times New Roman"/>
          <w:bCs/>
          <w:color w:val="000000" w:themeColor="text1"/>
          <w:sz w:val="24"/>
          <w:szCs w:val="28"/>
        </w:rPr>
      </w:pPr>
    </w:p>
    <w:p w:rsidR="002A131E" w:rsidRPr="002A131E" w:rsidRDefault="002A131E" w:rsidP="002A131E">
      <w:pPr>
        <w:sectPr w:rsidR="002A131E" w:rsidRPr="002A131E" w:rsidSect="0046212F">
          <w:footerReference w:type="default" r:id="rId19"/>
          <w:pgSz w:w="11907" w:h="16839" w:code="9"/>
          <w:pgMar w:top="1440" w:right="1440" w:bottom="1440" w:left="1440" w:header="720" w:footer="720" w:gutter="0"/>
          <w:pgNumType w:fmt="lowerRoman" w:start="1"/>
          <w:cols w:space="720"/>
          <w:docGrid w:linePitch="360"/>
        </w:sectPr>
      </w:pPr>
    </w:p>
    <w:p w:rsidR="00600394" w:rsidRDefault="00600394" w:rsidP="00600394">
      <w:pPr>
        <w:pStyle w:val="Heading6"/>
        <w:spacing w:before="0" w:line="360" w:lineRule="auto"/>
        <w:jc w:val="center"/>
        <w:rPr>
          <w:rFonts w:ascii="Times New Roman" w:hAnsi="Times New Roman"/>
          <w:b/>
          <w:i w:val="0"/>
          <w:color w:val="0070C0"/>
          <w:sz w:val="48"/>
          <w:szCs w:val="28"/>
        </w:rPr>
      </w:pPr>
    </w:p>
    <w:p w:rsidR="00600394" w:rsidRDefault="00600394" w:rsidP="00600394">
      <w:pPr>
        <w:rPr>
          <w:rFonts w:ascii="Times New Roman" w:eastAsiaTheme="majorEastAsia" w:hAnsi="Times New Roman" w:cstheme="majorBidi"/>
          <w:b/>
          <w:iCs/>
          <w:color w:val="0070C0"/>
          <w:sz w:val="48"/>
          <w:szCs w:val="28"/>
        </w:rPr>
      </w:pPr>
    </w:p>
    <w:p w:rsidR="00331CAF" w:rsidRPr="00600394" w:rsidRDefault="00331CAF" w:rsidP="00600394"/>
    <w:p w:rsidR="0058456C" w:rsidRDefault="0058456C" w:rsidP="001A76E5">
      <w:pPr>
        <w:pStyle w:val="Heading1"/>
        <w:jc w:val="center"/>
        <w:rPr>
          <w:rFonts w:ascii="Times New Roman" w:hAnsi="Times New Roman" w:cs="Times New Roman"/>
          <w:sz w:val="52"/>
          <w:szCs w:val="52"/>
        </w:rPr>
      </w:pPr>
      <w:bookmarkStart w:id="5" w:name="_Toc515112948"/>
      <w:bookmarkStart w:id="6" w:name="_Toc515113042"/>
    </w:p>
    <w:p w:rsidR="00ED72FA" w:rsidRDefault="00ED72FA" w:rsidP="001A76E5">
      <w:pPr>
        <w:pStyle w:val="Heading1"/>
        <w:jc w:val="center"/>
        <w:rPr>
          <w:rFonts w:ascii="Times New Roman" w:hAnsi="Times New Roman" w:cs="Times New Roman"/>
          <w:sz w:val="52"/>
          <w:szCs w:val="52"/>
        </w:rPr>
      </w:pPr>
    </w:p>
    <w:p w:rsidR="00ED72FA" w:rsidRDefault="001C753F" w:rsidP="001A76E5">
      <w:pPr>
        <w:pStyle w:val="Heading1"/>
        <w:jc w:val="center"/>
        <w:rPr>
          <w:rFonts w:ascii="Times New Roman" w:hAnsi="Times New Roman" w:cs="Times New Roman"/>
          <w:sz w:val="52"/>
          <w:szCs w:val="52"/>
        </w:rPr>
      </w:pPr>
      <w:r>
        <w:rPr>
          <w:noProof/>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margin">
                  <wp:align>center</wp:align>
                </wp:positionV>
                <wp:extent cx="7562850" cy="597535"/>
                <wp:effectExtent l="8890" t="12065" r="10160" b="28575"/>
                <wp:wrapSquare wrapText="bothSides"/>
                <wp:docPr id="10" name="Text Box 1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62850" cy="597535"/>
                        </a:xfrm>
                        <a:prstGeom prst="rect">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BE64BB" w:rsidRDefault="00345FB9" w:rsidP="00BE64BB">
                            <w:pPr>
                              <w:pStyle w:val="Heading1"/>
                              <w:jc w:val="center"/>
                              <w:rPr>
                                <w:rFonts w:ascii="Times New Roman" w:hAnsi="Times New Roman" w:cs="Times New Roman"/>
                                <w:color w:val="auto"/>
                                <w:sz w:val="32"/>
                                <w:szCs w:val="36"/>
                              </w:rPr>
                            </w:pPr>
                            <w:bookmarkStart w:id="7" w:name="_Toc519858803"/>
                            <w:r w:rsidRPr="00BE64BB">
                              <w:rPr>
                                <w:rFonts w:ascii="Times New Roman" w:hAnsi="Times New Roman" w:cs="Times New Roman"/>
                                <w:color w:val="auto"/>
                                <w:sz w:val="32"/>
                                <w:szCs w:val="36"/>
                              </w:rPr>
                              <w:t>INTRODUCTION</w:t>
                            </w:r>
                            <w:bookmarkEnd w:id="7"/>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117" o:spid="_x0000_s1029" type="#_x0000_t202" style="position:absolute;left:0;text-align:left;margin-left:0;margin-top:0;width:595.5pt;height:47.05pt;z-index:25167564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" fillcolor="white [3201]" strokecolor="#b2a1c7 [1943]" strokeweight="1pt">
                <v:fill color2="#ccc0d9 [1303]" focus="100%" type="gradient"/>
                <v:shadow on="t" color="#3f3151 [1607]" opacity=".5" offset="1pt"/>
                <v:textbox>
                  <w:txbxContent>
                    <w:p w:rsidR="00345FB9" w:rsidRPr="00BE64BB" w:rsidRDefault="00345FB9" w:rsidP="00BE64BB">
                      <w:pPr>
                        <w:pStyle w:val="Heading1"/>
                        <w:jc w:val="center"/>
                        <w:rPr>
                          <w:rFonts w:ascii="Times New Roman" w:hAnsi="Times New Roman" w:cs="Times New Roman"/>
                          <w:color w:val="auto"/>
                          <w:sz w:val="32"/>
                          <w:szCs w:val="36"/>
                        </w:rPr>
                      </w:pPr>
                      <w:bookmarkStart w:id="7" w:name="_Toc519858803"/>
                      <w:r w:rsidRPr="00BE64BB">
                        <w:rPr>
                          <w:rFonts w:ascii="Times New Roman" w:hAnsi="Times New Roman" w:cs="Times New Roman"/>
                          <w:color w:val="auto"/>
                          <w:sz w:val="32"/>
                          <w:szCs w:val="36"/>
                        </w:rPr>
                        <w:t>INTRODUCTION</w:t>
                      </w:r>
                      <w:bookmarkEnd w:id="7"/>
                    </w:p>
                  </w:txbxContent>
                </v:textbox>
                <w10:wrap type="square" anchorx="margin" anchory="margin"/>
              </v:shape>
            </w:pict>
          </mc:Fallback>
        </mc:AlternateContent>
      </w:r>
    </w:p>
    <w:bookmarkEnd w:id="5"/>
    <w:bookmarkEnd w:id="6"/>
    <w:p w:rsidR="00DA5598" w:rsidRDefault="00DA5598" w:rsidP="001A76E5">
      <w:pPr>
        <w:pStyle w:val="Heading1"/>
        <w:jc w:val="center"/>
        <w:rPr>
          <w:rFonts w:ascii="Times New Roman" w:hAnsi="Times New Roman" w:cs="Times New Roman"/>
          <w:sz w:val="52"/>
          <w:szCs w:val="52"/>
        </w:rPr>
      </w:pPr>
    </w:p>
    <w:p w:rsidR="00DA5598" w:rsidRPr="00DA5598" w:rsidRDefault="00DA5598" w:rsidP="00DA5598"/>
    <w:p w:rsidR="00600394" w:rsidRDefault="00600394" w:rsidP="00600394"/>
    <w:p w:rsidR="00600394" w:rsidRDefault="00600394" w:rsidP="00600394"/>
    <w:p w:rsidR="00600394" w:rsidRDefault="00600394" w:rsidP="00600394"/>
    <w:p w:rsidR="00600394" w:rsidRDefault="00600394" w:rsidP="00600394"/>
    <w:p w:rsidR="00600394" w:rsidRDefault="00600394" w:rsidP="00600394"/>
    <w:p w:rsidR="00600394" w:rsidRDefault="00600394" w:rsidP="00600394"/>
    <w:p w:rsidR="00600394" w:rsidRDefault="00600394" w:rsidP="00600394"/>
    <w:p w:rsidR="001A76E5" w:rsidRDefault="001A76E5" w:rsidP="00A70891">
      <w:pPr>
        <w:spacing w:after="0" w:line="360" w:lineRule="auto"/>
        <w:jc w:val="both"/>
      </w:pPr>
    </w:p>
    <w:p w:rsidR="00351F26" w:rsidRDefault="00351F26" w:rsidP="00A70891">
      <w:pPr>
        <w:spacing w:after="0" w:line="360" w:lineRule="auto"/>
        <w:jc w:val="both"/>
        <w:rPr>
          <w:rFonts w:ascii="Times New Roman" w:hAnsi="Times New Roman" w:cs="Times New Roman"/>
          <w:sz w:val="24"/>
        </w:rPr>
      </w:pPr>
    </w:p>
    <w:p w:rsidR="00EC410C" w:rsidRDefault="00EC410C" w:rsidP="00A70891">
      <w:pPr>
        <w:spacing w:after="0" w:line="360" w:lineRule="auto"/>
        <w:jc w:val="both"/>
        <w:rPr>
          <w:rFonts w:ascii="Times New Roman" w:hAnsi="Times New Roman" w:cs="Times New Roman"/>
          <w:sz w:val="24"/>
        </w:rPr>
      </w:pPr>
    </w:p>
    <w:p w:rsidR="003D646A" w:rsidRPr="00BE64BB" w:rsidRDefault="003D646A" w:rsidP="00BE64BB">
      <w:pPr>
        <w:pStyle w:val="Heading2"/>
        <w:spacing w:before="0" w:line="360" w:lineRule="auto"/>
        <w:rPr>
          <w:rFonts w:ascii="Times New Roman" w:hAnsi="Times New Roman" w:cs="Times New Roman"/>
          <w:color w:val="244061" w:themeColor="accent1" w:themeShade="80"/>
          <w:sz w:val="24"/>
        </w:rPr>
      </w:pPr>
      <w:bookmarkStart w:id="8" w:name="_Toc519858804"/>
      <w:r w:rsidRPr="00BE64BB">
        <w:rPr>
          <w:rFonts w:ascii="Times New Roman" w:hAnsi="Times New Roman" w:cs="Times New Roman"/>
          <w:color w:val="244061" w:themeColor="accent1" w:themeShade="80"/>
          <w:sz w:val="24"/>
        </w:rPr>
        <w:lastRenderedPageBreak/>
        <w:t>1.0 Introduction:</w:t>
      </w:r>
      <w:bookmarkEnd w:id="8"/>
    </w:p>
    <w:p w:rsidR="006843B6" w:rsidRDefault="00506FAD" w:rsidP="00BE64BB">
      <w:pPr>
        <w:spacing w:after="0" w:line="360" w:lineRule="auto"/>
        <w:jc w:val="both"/>
        <w:rPr>
          <w:rFonts w:ascii="Times New Roman" w:hAnsi="Times New Roman" w:cs="Times New Roman"/>
          <w:sz w:val="24"/>
        </w:rPr>
      </w:pPr>
      <w:r w:rsidRPr="00506FAD">
        <w:rPr>
          <w:rFonts w:ascii="Times New Roman" w:hAnsi="Times New Roman" w:cs="Times New Roman"/>
          <w:sz w:val="24"/>
        </w:rPr>
        <w:t>The report is all about the CAMELS ratin</w:t>
      </w:r>
      <w:r>
        <w:rPr>
          <w:rFonts w:ascii="Times New Roman" w:hAnsi="Times New Roman" w:cs="Times New Roman"/>
          <w:sz w:val="24"/>
        </w:rPr>
        <w:t xml:space="preserve">g system </w:t>
      </w:r>
      <w:r w:rsidR="00B66F0E">
        <w:rPr>
          <w:rFonts w:ascii="Times New Roman" w:hAnsi="Times New Roman" w:cs="Times New Roman"/>
          <w:sz w:val="24"/>
        </w:rPr>
        <w:t xml:space="preserve">analysis of 30 </w:t>
      </w:r>
      <w:r w:rsidR="00FF4CA6">
        <w:rPr>
          <w:rFonts w:ascii="Times New Roman" w:hAnsi="Times New Roman" w:cs="Times New Roman"/>
          <w:sz w:val="24"/>
        </w:rPr>
        <w:t>commercial</w:t>
      </w:r>
      <w:r w:rsidR="00B66F0E">
        <w:rPr>
          <w:rFonts w:ascii="Times New Roman" w:hAnsi="Times New Roman" w:cs="Times New Roman"/>
          <w:sz w:val="24"/>
        </w:rPr>
        <w:t xml:space="preserve"> banks those stocks are traded in market. </w:t>
      </w:r>
      <w:r w:rsidRPr="00506FAD">
        <w:rPr>
          <w:rFonts w:ascii="Times New Roman" w:hAnsi="Times New Roman" w:cs="Times New Roman"/>
          <w:sz w:val="24"/>
        </w:rPr>
        <w:t xml:space="preserve">The report is focused on about the </w:t>
      </w:r>
      <w:r w:rsidR="00AD6502">
        <w:rPr>
          <w:rFonts w:ascii="Times New Roman" w:hAnsi="Times New Roman" w:cs="Times New Roman"/>
          <w:sz w:val="24"/>
        </w:rPr>
        <w:t xml:space="preserve">overview of the </w:t>
      </w:r>
      <w:r w:rsidR="00FF4CA6">
        <w:rPr>
          <w:rFonts w:ascii="Times New Roman" w:hAnsi="Times New Roman" w:cs="Times New Roman"/>
          <w:sz w:val="24"/>
        </w:rPr>
        <w:t>CAMELS</w:t>
      </w:r>
      <w:r w:rsidRPr="00506FAD">
        <w:rPr>
          <w:rFonts w:ascii="Times New Roman" w:hAnsi="Times New Roman" w:cs="Times New Roman"/>
          <w:sz w:val="24"/>
        </w:rPr>
        <w:t xml:space="preserve"> rating system</w:t>
      </w:r>
      <w:r w:rsidR="00FF4CA6">
        <w:rPr>
          <w:rFonts w:ascii="Times New Roman" w:hAnsi="Times New Roman" w:cs="Times New Roman"/>
          <w:sz w:val="24"/>
        </w:rPr>
        <w:t>, introduction, literature review, research methodology, empirical results and interpretations.</w:t>
      </w:r>
    </w:p>
    <w:p w:rsidR="00A70891" w:rsidRPr="00506FAD" w:rsidRDefault="00A70891" w:rsidP="00BE64BB">
      <w:pPr>
        <w:spacing w:after="0" w:line="360" w:lineRule="auto"/>
        <w:jc w:val="both"/>
        <w:rPr>
          <w:rFonts w:ascii="Times New Roman" w:hAnsi="Times New Roman" w:cs="Times New Roman"/>
          <w:sz w:val="24"/>
        </w:rPr>
      </w:pPr>
    </w:p>
    <w:p w:rsidR="007A3080" w:rsidRPr="00BE64BB" w:rsidRDefault="00BE64BB" w:rsidP="00BE64BB">
      <w:pPr>
        <w:pStyle w:val="Heading2"/>
        <w:spacing w:before="0" w:line="360" w:lineRule="auto"/>
        <w:rPr>
          <w:rFonts w:ascii="Times New Roman" w:hAnsi="Times New Roman" w:cs="Times New Roman"/>
          <w:color w:val="244061" w:themeColor="accent1" w:themeShade="80"/>
          <w:sz w:val="24"/>
          <w:u w:val="single"/>
        </w:rPr>
      </w:pPr>
      <w:bookmarkStart w:id="9" w:name="_Toc519858805"/>
      <w:r>
        <w:rPr>
          <w:rFonts w:ascii="Times New Roman" w:hAnsi="Times New Roman" w:cs="Times New Roman"/>
          <w:color w:val="244061" w:themeColor="accent1" w:themeShade="80"/>
          <w:sz w:val="24"/>
        </w:rPr>
        <w:t xml:space="preserve">1.1 </w:t>
      </w:r>
      <w:r w:rsidR="007A3080" w:rsidRPr="00BE64BB">
        <w:rPr>
          <w:rFonts w:ascii="Times New Roman" w:hAnsi="Times New Roman" w:cs="Times New Roman"/>
          <w:color w:val="244061" w:themeColor="accent1" w:themeShade="80"/>
          <w:sz w:val="24"/>
        </w:rPr>
        <w:t>Purpose</w:t>
      </w:r>
      <w:r>
        <w:rPr>
          <w:rFonts w:ascii="Times New Roman" w:hAnsi="Times New Roman" w:cs="Times New Roman"/>
          <w:color w:val="244061" w:themeColor="accent1" w:themeShade="80"/>
          <w:sz w:val="24"/>
        </w:rPr>
        <w:t>s of the report</w:t>
      </w:r>
      <w:r w:rsidR="007A3080" w:rsidRPr="00BE64BB">
        <w:rPr>
          <w:rFonts w:ascii="Times New Roman" w:hAnsi="Times New Roman" w:cs="Times New Roman"/>
          <w:color w:val="244061" w:themeColor="accent1" w:themeShade="80"/>
          <w:sz w:val="24"/>
        </w:rPr>
        <w:t>:</w:t>
      </w:r>
      <w:bookmarkEnd w:id="9"/>
      <w:r w:rsidR="007A3080" w:rsidRPr="00BE64BB">
        <w:rPr>
          <w:rFonts w:ascii="Times New Roman" w:hAnsi="Times New Roman" w:cs="Times New Roman"/>
          <w:color w:val="244061" w:themeColor="accent1" w:themeShade="80"/>
          <w:sz w:val="24"/>
        </w:rPr>
        <w:t xml:space="preserve"> </w:t>
      </w:r>
    </w:p>
    <w:p w:rsidR="007A3080" w:rsidRPr="004B1E5D" w:rsidRDefault="007A3080" w:rsidP="00BE64BB">
      <w:pPr>
        <w:pStyle w:val="BodyText2"/>
        <w:tabs>
          <w:tab w:val="clear" w:pos="4905"/>
        </w:tabs>
        <w:spacing w:line="360" w:lineRule="auto"/>
        <w:rPr>
          <w:rFonts w:ascii="Times New Roman" w:hAnsi="Times New Roman"/>
          <w:b/>
          <w:color w:val="17365D" w:themeColor="text2" w:themeShade="BF"/>
          <w:sz w:val="24"/>
          <w:szCs w:val="24"/>
          <w:u w:val="single"/>
        </w:rPr>
      </w:pPr>
      <w:r w:rsidRPr="004B1E5D">
        <w:rPr>
          <w:rFonts w:ascii="Times New Roman" w:hAnsi="Times New Roman"/>
          <w:color w:val="000000"/>
          <w:sz w:val="24"/>
          <w:szCs w:val="24"/>
        </w:rPr>
        <w:t xml:space="preserve">The purpose of preparing this report is to focus on </w:t>
      </w:r>
      <w:r>
        <w:rPr>
          <w:rFonts w:ascii="Times New Roman" w:hAnsi="Times New Roman"/>
          <w:color w:val="000000"/>
          <w:sz w:val="24"/>
          <w:szCs w:val="24"/>
        </w:rPr>
        <w:t xml:space="preserve">activities and </w:t>
      </w:r>
      <w:r w:rsidRPr="004B1E5D">
        <w:rPr>
          <w:rFonts w:ascii="Times New Roman" w:hAnsi="Times New Roman"/>
          <w:color w:val="000000"/>
          <w:sz w:val="24"/>
          <w:szCs w:val="24"/>
        </w:rPr>
        <w:t xml:space="preserve">performance of </w:t>
      </w:r>
      <w:r w:rsidR="00FF4CA6">
        <w:rPr>
          <w:rStyle w:val="Strong"/>
          <w:rFonts w:ascii="Times New Roman" w:hAnsi="Times New Roman"/>
          <w:b w:val="0"/>
          <w:sz w:val="24"/>
          <w:szCs w:val="24"/>
        </w:rPr>
        <w:t>the banks</w:t>
      </w:r>
      <w:r w:rsidR="006843B6">
        <w:rPr>
          <w:rStyle w:val="Strong"/>
          <w:rFonts w:ascii="Times New Roman" w:hAnsi="Times New Roman"/>
          <w:b w:val="0"/>
          <w:sz w:val="24"/>
          <w:szCs w:val="24"/>
        </w:rPr>
        <w:t xml:space="preserve"> </w:t>
      </w:r>
      <w:r w:rsidR="00FF4CA6">
        <w:rPr>
          <w:rStyle w:val="Strong"/>
          <w:rFonts w:ascii="Times New Roman" w:hAnsi="Times New Roman"/>
          <w:b w:val="0"/>
          <w:sz w:val="24"/>
          <w:szCs w:val="24"/>
        </w:rPr>
        <w:t>those are publicly traded in the stock exchange</w:t>
      </w:r>
      <w:r w:rsidR="00506FAD">
        <w:rPr>
          <w:rFonts w:ascii="Times New Roman" w:hAnsi="Times New Roman"/>
          <w:color w:val="000000"/>
          <w:sz w:val="24"/>
          <w:szCs w:val="24"/>
        </w:rPr>
        <w:t>. I</w:t>
      </w:r>
      <w:r w:rsidRPr="004B1E5D">
        <w:rPr>
          <w:rFonts w:ascii="Times New Roman" w:hAnsi="Times New Roman"/>
          <w:color w:val="000000"/>
          <w:sz w:val="24"/>
          <w:szCs w:val="24"/>
        </w:rPr>
        <w:t xml:space="preserve"> have prepared this report to know:</w:t>
      </w:r>
    </w:p>
    <w:p w:rsidR="007A3080" w:rsidRDefault="007A3080" w:rsidP="00BE64BB">
      <w:pPr>
        <w:pStyle w:val="ListParagraph"/>
        <w:numPr>
          <w:ilvl w:val="0"/>
          <w:numId w:val="1"/>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 xml:space="preserve">The use of </w:t>
      </w:r>
      <w:r w:rsidR="00506FAD">
        <w:rPr>
          <w:rFonts w:ascii="Times New Roman" w:hAnsi="Times New Roman" w:cs="Times New Roman"/>
          <w:color w:val="000000"/>
          <w:sz w:val="24"/>
          <w:szCs w:val="24"/>
        </w:rPr>
        <w:t>C</w:t>
      </w:r>
      <w:r w:rsidR="00FF4CA6">
        <w:rPr>
          <w:rFonts w:ascii="Times New Roman" w:hAnsi="Times New Roman" w:cs="Times New Roman"/>
          <w:color w:val="000000"/>
          <w:sz w:val="24"/>
          <w:szCs w:val="24"/>
        </w:rPr>
        <w:t>AMELS</w:t>
      </w:r>
      <w:r w:rsidR="00506FAD">
        <w:rPr>
          <w:rFonts w:ascii="Times New Roman" w:hAnsi="Times New Roman" w:cs="Times New Roman"/>
          <w:color w:val="000000"/>
          <w:sz w:val="24"/>
          <w:szCs w:val="24"/>
        </w:rPr>
        <w:t xml:space="preserve"> rating financial model</w:t>
      </w:r>
      <w:r w:rsidR="006843B6">
        <w:rPr>
          <w:rFonts w:ascii="Times New Roman" w:hAnsi="Times New Roman" w:cs="Times New Roman"/>
          <w:color w:val="000000"/>
          <w:sz w:val="24"/>
          <w:szCs w:val="24"/>
        </w:rPr>
        <w:t xml:space="preserve">, </w:t>
      </w:r>
    </w:p>
    <w:p w:rsidR="007A3080" w:rsidRPr="00D514A0" w:rsidRDefault="007A3080" w:rsidP="00BE64BB">
      <w:pPr>
        <w:numPr>
          <w:ilvl w:val="0"/>
          <w:numId w:val="1"/>
        </w:numPr>
        <w:spacing w:after="0" w:line="360" w:lineRule="auto"/>
        <w:jc w:val="both"/>
        <w:rPr>
          <w:rFonts w:ascii="Times New Roman" w:hAnsi="Times New Roman" w:cs="Times New Roman"/>
          <w:color w:val="000000"/>
          <w:sz w:val="24"/>
          <w:szCs w:val="24"/>
        </w:rPr>
      </w:pPr>
      <w:r w:rsidRPr="00D514A0">
        <w:rPr>
          <w:rFonts w:ascii="Times New Roman" w:hAnsi="Times New Roman" w:cs="Times New Roman"/>
          <w:color w:val="000000"/>
          <w:sz w:val="24"/>
          <w:szCs w:val="24"/>
        </w:rPr>
        <w:t xml:space="preserve">The </w:t>
      </w:r>
      <w:r w:rsidR="00506FAD">
        <w:rPr>
          <w:rFonts w:ascii="Times New Roman" w:hAnsi="Times New Roman" w:cs="Times New Roman"/>
          <w:color w:val="000000"/>
          <w:sz w:val="24"/>
          <w:szCs w:val="24"/>
        </w:rPr>
        <w:t>interpretation of the ratings</w:t>
      </w:r>
      <w:r w:rsidR="006843B6">
        <w:rPr>
          <w:rFonts w:ascii="Times New Roman" w:hAnsi="Times New Roman" w:cs="Times New Roman"/>
          <w:color w:val="000000"/>
          <w:sz w:val="24"/>
          <w:szCs w:val="24"/>
        </w:rPr>
        <w:t>,</w:t>
      </w:r>
    </w:p>
    <w:p w:rsidR="007A3080" w:rsidRDefault="00506FAD" w:rsidP="00BE64BB">
      <w:pPr>
        <w:numPr>
          <w:ilvl w:val="0"/>
          <w:numId w:val="1"/>
        </w:numPr>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How this</w:t>
      </w:r>
      <w:r w:rsidR="006843B6">
        <w:rPr>
          <w:rFonts w:ascii="Times New Roman" w:hAnsi="Times New Roman" w:cs="Times New Roman"/>
          <w:color w:val="000000"/>
          <w:sz w:val="24"/>
          <w:szCs w:val="24"/>
        </w:rPr>
        <w:t xml:space="preserve"> financial</w:t>
      </w:r>
      <w:r>
        <w:rPr>
          <w:rFonts w:ascii="Times New Roman" w:hAnsi="Times New Roman" w:cs="Times New Roman"/>
          <w:color w:val="000000"/>
          <w:sz w:val="24"/>
          <w:szCs w:val="24"/>
        </w:rPr>
        <w:t xml:space="preserve"> instrument works in accordance with a bank</w:t>
      </w:r>
      <w:r w:rsidR="007A3080" w:rsidRPr="00D514A0">
        <w:rPr>
          <w:rFonts w:ascii="Times New Roman" w:hAnsi="Times New Roman" w:cs="Times New Roman"/>
          <w:color w:val="000000"/>
          <w:sz w:val="24"/>
          <w:szCs w:val="24"/>
        </w:rPr>
        <w:t>,</w:t>
      </w:r>
      <w:r w:rsidR="00AD6502">
        <w:rPr>
          <w:rFonts w:ascii="Times New Roman" w:hAnsi="Times New Roman" w:cs="Times New Roman"/>
          <w:color w:val="000000"/>
          <w:sz w:val="24"/>
          <w:szCs w:val="24"/>
        </w:rPr>
        <w:t xml:space="preserve"> etc.</w:t>
      </w:r>
    </w:p>
    <w:p w:rsidR="007A3080" w:rsidRPr="00A70891" w:rsidRDefault="007A3080" w:rsidP="00BE64BB">
      <w:pPr>
        <w:spacing w:after="0" w:line="360" w:lineRule="auto"/>
        <w:ind w:left="720"/>
        <w:jc w:val="both"/>
        <w:rPr>
          <w:rFonts w:ascii="Times New Roman" w:hAnsi="Times New Roman" w:cs="Times New Roman"/>
          <w:color w:val="000000"/>
          <w:sz w:val="24"/>
          <w:szCs w:val="24"/>
        </w:rPr>
      </w:pPr>
    </w:p>
    <w:p w:rsidR="007A3080" w:rsidRPr="00BE64BB" w:rsidRDefault="00BE64BB" w:rsidP="00BE64BB">
      <w:pPr>
        <w:pStyle w:val="Heading2"/>
        <w:spacing w:before="0" w:line="360" w:lineRule="auto"/>
        <w:rPr>
          <w:rFonts w:ascii="Times New Roman" w:hAnsi="Times New Roman" w:cs="Times New Roman"/>
          <w:color w:val="244061" w:themeColor="accent1" w:themeShade="80"/>
          <w:sz w:val="24"/>
        </w:rPr>
      </w:pPr>
      <w:bookmarkStart w:id="10" w:name="_Toc519858806"/>
      <w:r>
        <w:rPr>
          <w:rFonts w:ascii="Times New Roman" w:hAnsi="Times New Roman" w:cs="Times New Roman"/>
          <w:color w:val="244061" w:themeColor="accent1" w:themeShade="80"/>
          <w:sz w:val="24"/>
        </w:rPr>
        <w:t xml:space="preserve">1.2 </w:t>
      </w:r>
      <w:r w:rsidR="007A3080" w:rsidRPr="00BE64BB">
        <w:rPr>
          <w:rFonts w:ascii="Times New Roman" w:hAnsi="Times New Roman" w:cs="Times New Roman"/>
          <w:color w:val="244061" w:themeColor="accent1" w:themeShade="80"/>
          <w:sz w:val="24"/>
        </w:rPr>
        <w:t>Objectives of the report:</w:t>
      </w:r>
      <w:bookmarkEnd w:id="10"/>
    </w:p>
    <w:p w:rsidR="00506FAD" w:rsidRPr="00A70891" w:rsidRDefault="00506FAD" w:rsidP="00BE64BB">
      <w:pPr>
        <w:pStyle w:val="Default"/>
        <w:spacing w:line="360" w:lineRule="auto"/>
        <w:jc w:val="both"/>
        <w:rPr>
          <w:rFonts w:ascii="Times New Roman" w:hAnsi="Times New Roman" w:cs="Times New Roman"/>
        </w:rPr>
      </w:pPr>
      <w:r w:rsidRPr="00A70891">
        <w:rPr>
          <w:rFonts w:ascii="Times New Roman" w:hAnsi="Times New Roman" w:cs="Times New Roman"/>
        </w:rPr>
        <w:t xml:space="preserve">The general objective of this report is to discuss about the </w:t>
      </w:r>
      <w:r w:rsidR="00FF4CA6">
        <w:rPr>
          <w:rFonts w:ascii="Times New Roman" w:hAnsi="Times New Roman" w:cs="Times New Roman"/>
        </w:rPr>
        <w:t>u</w:t>
      </w:r>
      <w:r w:rsidR="00FF4CA6" w:rsidRPr="002E2451">
        <w:rPr>
          <w:rFonts w:ascii="Times New Roman" w:hAnsi="Times New Roman" w:cs="Times New Roman"/>
        </w:rPr>
        <w:t>se of</w:t>
      </w:r>
      <w:r w:rsidR="00FF4CA6">
        <w:rPr>
          <w:rFonts w:ascii="Times New Roman" w:hAnsi="Times New Roman" w:cs="Times New Roman"/>
        </w:rPr>
        <w:t xml:space="preserve"> CAMELS Rating System Analysis for </w:t>
      </w:r>
      <w:r w:rsidR="00FF4CA6" w:rsidRPr="002E2451">
        <w:rPr>
          <w:rFonts w:ascii="Times New Roman" w:hAnsi="Times New Roman" w:cs="Times New Roman"/>
        </w:rPr>
        <w:t>comparative performance evaluation of DSE listed commercial banks</w:t>
      </w:r>
      <w:r w:rsidR="00FF4CA6">
        <w:rPr>
          <w:rFonts w:ascii="Times New Roman" w:hAnsi="Times New Roman" w:cs="Times New Roman"/>
        </w:rPr>
        <w:t>.</w:t>
      </w:r>
    </w:p>
    <w:p w:rsidR="007A3080" w:rsidRDefault="009D5B2A" w:rsidP="00BE64BB">
      <w:pPr>
        <w:autoSpaceDE w:val="0"/>
        <w:autoSpaceDN w:val="0"/>
        <w:adjustRightInd w:val="0"/>
        <w:spacing w:after="0" w:line="360" w:lineRule="auto"/>
        <w:jc w:val="both"/>
        <w:rPr>
          <w:rFonts w:ascii="Times New Roman" w:hAnsi="Times New Roman" w:cs="Times New Roman"/>
          <w:bCs/>
          <w:color w:val="000000" w:themeColor="text1"/>
          <w:sz w:val="24"/>
          <w:szCs w:val="24"/>
        </w:rPr>
      </w:pPr>
      <w:r w:rsidRPr="00A70891">
        <w:rPr>
          <w:rFonts w:ascii="Times New Roman" w:hAnsi="Times New Roman" w:cs="Times New Roman"/>
          <w:color w:val="000000"/>
          <w:sz w:val="24"/>
          <w:szCs w:val="24"/>
        </w:rPr>
        <w:t>The other objectives is t</w:t>
      </w:r>
      <w:r w:rsidR="00506FAD" w:rsidRPr="00A70891">
        <w:rPr>
          <w:rFonts w:ascii="Times New Roman" w:hAnsi="Times New Roman" w:cs="Times New Roman"/>
          <w:color w:val="000000"/>
          <w:sz w:val="24"/>
          <w:szCs w:val="24"/>
        </w:rPr>
        <w:t xml:space="preserve">o </w:t>
      </w:r>
      <w:r w:rsidRPr="00A70891">
        <w:rPr>
          <w:rFonts w:ascii="Times New Roman" w:hAnsi="Times New Roman" w:cs="Times New Roman"/>
          <w:color w:val="000000"/>
          <w:sz w:val="24"/>
          <w:szCs w:val="24"/>
        </w:rPr>
        <w:t>explore about CAMELS frame work, t</w:t>
      </w:r>
      <w:r w:rsidR="00506FAD" w:rsidRPr="00A70891">
        <w:rPr>
          <w:rFonts w:ascii="Times New Roman" w:hAnsi="Times New Roman" w:cs="Times New Roman"/>
          <w:color w:val="000000"/>
          <w:sz w:val="24"/>
          <w:szCs w:val="24"/>
        </w:rPr>
        <w:t>o know about the origin of CAMELS rating system</w:t>
      </w:r>
      <w:r w:rsidRPr="00A70891">
        <w:rPr>
          <w:rFonts w:ascii="Times New Roman" w:hAnsi="Times New Roman" w:cs="Times New Roman"/>
          <w:color w:val="000000"/>
          <w:sz w:val="24"/>
          <w:szCs w:val="24"/>
        </w:rPr>
        <w:t>, t</w:t>
      </w:r>
      <w:r w:rsidR="00506FAD" w:rsidRPr="00A70891">
        <w:rPr>
          <w:rFonts w:ascii="Times New Roman" w:hAnsi="Times New Roman" w:cs="Times New Roman"/>
          <w:color w:val="000000"/>
          <w:sz w:val="24"/>
          <w:szCs w:val="24"/>
        </w:rPr>
        <w:t xml:space="preserve">o learn about the process of CAMELS reporting </w:t>
      </w:r>
      <w:r w:rsidRPr="00A70891">
        <w:rPr>
          <w:rFonts w:ascii="Times New Roman" w:hAnsi="Times New Roman" w:cs="Times New Roman"/>
          <w:color w:val="000000"/>
          <w:sz w:val="24"/>
          <w:szCs w:val="24"/>
        </w:rPr>
        <w:t>To analyze the comparison of</w:t>
      </w:r>
      <w:r w:rsidR="00FF4CA6">
        <w:rPr>
          <w:rFonts w:ascii="Times New Roman" w:hAnsi="Times New Roman" w:cs="Times New Roman"/>
          <w:color w:val="000000"/>
          <w:sz w:val="24"/>
          <w:szCs w:val="24"/>
        </w:rPr>
        <w:t xml:space="preserve"> selected banks</w:t>
      </w:r>
      <w:r w:rsidR="00506FAD" w:rsidRPr="00A70891">
        <w:rPr>
          <w:rFonts w:ascii="Times New Roman" w:hAnsi="Times New Roman" w:cs="Times New Roman"/>
          <w:color w:val="000000"/>
          <w:sz w:val="24"/>
          <w:szCs w:val="24"/>
        </w:rPr>
        <w:t xml:space="preserve"> CAMELS rating system in between the year</w:t>
      </w:r>
      <w:r w:rsidRPr="00A70891">
        <w:rPr>
          <w:rFonts w:ascii="Times New Roman" w:hAnsi="Times New Roman" w:cs="Times New Roman"/>
          <w:color w:val="000000"/>
          <w:sz w:val="24"/>
          <w:szCs w:val="24"/>
        </w:rPr>
        <w:t xml:space="preserve">s of 2012 to 2016 </w:t>
      </w:r>
      <w:r w:rsidR="007A3080" w:rsidRPr="00A70891">
        <w:rPr>
          <w:rFonts w:ascii="Times New Roman" w:hAnsi="Times New Roman" w:cs="Times New Roman"/>
          <w:bCs/>
          <w:color w:val="000000" w:themeColor="text1"/>
          <w:sz w:val="24"/>
          <w:szCs w:val="24"/>
        </w:rPr>
        <w:t xml:space="preserve">Another objective is to analyzing the impact regarding financial decisions in the </w:t>
      </w:r>
      <w:r w:rsidR="006843B6" w:rsidRPr="00A70891">
        <w:rPr>
          <w:rFonts w:ascii="Times New Roman" w:hAnsi="Times New Roman" w:cs="Times New Roman"/>
          <w:bCs/>
          <w:color w:val="000000" w:themeColor="text1"/>
          <w:sz w:val="24"/>
          <w:szCs w:val="24"/>
        </w:rPr>
        <w:t>company.</w:t>
      </w:r>
      <w:r w:rsidR="007A3080" w:rsidRPr="00A70891">
        <w:rPr>
          <w:rFonts w:ascii="Times New Roman" w:hAnsi="Times New Roman" w:cs="Times New Roman"/>
          <w:bCs/>
          <w:color w:val="000000" w:themeColor="text1"/>
          <w:sz w:val="24"/>
          <w:szCs w:val="24"/>
        </w:rPr>
        <w:t xml:space="preserve"> Other regarding </w:t>
      </w:r>
      <w:r w:rsidRPr="00A70891">
        <w:rPr>
          <w:rFonts w:ascii="Times New Roman" w:hAnsi="Times New Roman" w:cs="Times New Roman"/>
          <w:bCs/>
          <w:color w:val="000000" w:themeColor="text1"/>
          <w:sz w:val="24"/>
          <w:szCs w:val="24"/>
        </w:rPr>
        <w:t xml:space="preserve">objectives of this report is </w:t>
      </w:r>
      <w:r w:rsidR="007A3080" w:rsidRPr="00A70891">
        <w:rPr>
          <w:rFonts w:ascii="Times New Roman" w:hAnsi="Times New Roman" w:cs="Times New Roman"/>
          <w:bCs/>
          <w:color w:val="000000" w:themeColor="text1"/>
          <w:sz w:val="24"/>
          <w:szCs w:val="24"/>
        </w:rPr>
        <w:t>to introduce with the practical knowledge of the course, making the student capable and fit for the job market, as making report and making instant decision. In the meanwhile report will help us to understand the effectiveness of the course.</w:t>
      </w:r>
    </w:p>
    <w:p w:rsidR="00800CD4" w:rsidRPr="00A70891" w:rsidRDefault="00800CD4" w:rsidP="00BE64BB">
      <w:pPr>
        <w:autoSpaceDE w:val="0"/>
        <w:autoSpaceDN w:val="0"/>
        <w:adjustRightInd w:val="0"/>
        <w:spacing w:after="0" w:line="360" w:lineRule="auto"/>
        <w:jc w:val="both"/>
        <w:rPr>
          <w:rFonts w:ascii="Times New Roman" w:hAnsi="Times New Roman" w:cs="Times New Roman"/>
          <w:color w:val="000000"/>
          <w:sz w:val="24"/>
          <w:szCs w:val="24"/>
        </w:rPr>
      </w:pPr>
    </w:p>
    <w:p w:rsidR="009D5B2A" w:rsidRPr="00BE64BB" w:rsidRDefault="00BE64BB" w:rsidP="00BE64BB">
      <w:pPr>
        <w:rPr>
          <w:rFonts w:ascii="Times New Roman" w:hAnsi="Times New Roman" w:cs="Times New Roman"/>
          <w:b/>
          <w:color w:val="244061" w:themeColor="accent1" w:themeShade="80"/>
          <w:sz w:val="24"/>
        </w:rPr>
      </w:pPr>
      <w:r>
        <w:rPr>
          <w:rFonts w:ascii="Times New Roman" w:hAnsi="Times New Roman" w:cs="Times New Roman"/>
          <w:b/>
          <w:color w:val="244061" w:themeColor="accent1" w:themeShade="80"/>
          <w:sz w:val="24"/>
        </w:rPr>
        <w:t xml:space="preserve">1.3 </w:t>
      </w:r>
      <w:r w:rsidR="009D5B2A" w:rsidRPr="00BE64BB">
        <w:rPr>
          <w:rFonts w:ascii="Times New Roman" w:hAnsi="Times New Roman" w:cs="Times New Roman"/>
          <w:b/>
          <w:color w:val="244061" w:themeColor="accent1" w:themeShade="80"/>
          <w:sz w:val="24"/>
        </w:rPr>
        <w:t>Scope of the report:</w:t>
      </w:r>
    </w:p>
    <w:p w:rsidR="009D5B2A" w:rsidRDefault="009D5B2A" w:rsidP="00BE64BB">
      <w:pPr>
        <w:spacing w:after="0" w:line="360" w:lineRule="auto"/>
        <w:jc w:val="both"/>
        <w:rPr>
          <w:rFonts w:ascii="Times New Roman" w:hAnsi="Times New Roman" w:cs="Times New Roman"/>
          <w:sz w:val="24"/>
          <w:szCs w:val="24"/>
        </w:rPr>
      </w:pPr>
      <w:r w:rsidRPr="00A70891">
        <w:rPr>
          <w:rFonts w:ascii="Times New Roman" w:hAnsi="Times New Roman" w:cs="Times New Roman"/>
          <w:sz w:val="24"/>
          <w:szCs w:val="24"/>
        </w:rPr>
        <w:t xml:space="preserve">The report is all about the </w:t>
      </w:r>
      <w:r w:rsidR="00FF4CA6">
        <w:rPr>
          <w:rFonts w:ascii="Times New Roman" w:hAnsi="Times New Roman" w:cs="Times New Roman"/>
          <w:sz w:val="24"/>
          <w:szCs w:val="24"/>
        </w:rPr>
        <w:t>u</w:t>
      </w:r>
      <w:r w:rsidR="00FF4CA6" w:rsidRPr="002E2451">
        <w:rPr>
          <w:rFonts w:ascii="Times New Roman" w:hAnsi="Times New Roman" w:cs="Times New Roman"/>
          <w:sz w:val="24"/>
          <w:szCs w:val="24"/>
        </w:rPr>
        <w:t>se of CAMELS Rating System Analysis</w:t>
      </w:r>
      <w:r w:rsidR="00FF4CA6">
        <w:rPr>
          <w:rFonts w:ascii="Times New Roman" w:hAnsi="Times New Roman" w:cs="Times New Roman"/>
          <w:sz w:val="24"/>
          <w:szCs w:val="24"/>
        </w:rPr>
        <w:t xml:space="preserve"> of</w:t>
      </w:r>
      <w:r w:rsidR="00FF4CA6" w:rsidRPr="002E2451">
        <w:rPr>
          <w:rFonts w:ascii="Times New Roman" w:hAnsi="Times New Roman" w:cs="Times New Roman"/>
          <w:sz w:val="24"/>
          <w:szCs w:val="24"/>
        </w:rPr>
        <w:t xml:space="preserve"> commercial banks</w:t>
      </w:r>
      <w:r w:rsidRPr="00A70891">
        <w:rPr>
          <w:rFonts w:ascii="Times New Roman" w:hAnsi="Times New Roman" w:cs="Times New Roman"/>
          <w:sz w:val="24"/>
          <w:szCs w:val="24"/>
        </w:rPr>
        <w:t xml:space="preserve">. The report has been prepared using highest concern, but the complexity of </w:t>
      </w:r>
      <w:r w:rsidR="00AD6502" w:rsidRPr="00A70891">
        <w:rPr>
          <w:rFonts w:ascii="Times New Roman" w:hAnsi="Times New Roman" w:cs="Times New Roman"/>
          <w:sz w:val="24"/>
          <w:szCs w:val="24"/>
        </w:rPr>
        <w:t xml:space="preserve">camels </w:t>
      </w:r>
      <w:r w:rsidRPr="00A70891">
        <w:rPr>
          <w:rFonts w:ascii="Times New Roman" w:hAnsi="Times New Roman" w:cs="Times New Roman"/>
          <w:sz w:val="24"/>
          <w:szCs w:val="24"/>
        </w:rPr>
        <w:t xml:space="preserve">rating system is very well known. It is a report which can be easy for all that a primary reader do not face any problem to know about the banking industry or about regulatory requirement or about the </w:t>
      </w:r>
      <w:r w:rsidR="00AD6502" w:rsidRPr="00A70891">
        <w:rPr>
          <w:rFonts w:ascii="Times New Roman" w:hAnsi="Times New Roman" w:cs="Times New Roman"/>
          <w:sz w:val="24"/>
          <w:szCs w:val="24"/>
        </w:rPr>
        <w:t>camels</w:t>
      </w:r>
      <w:r w:rsidRPr="00A70891">
        <w:rPr>
          <w:rFonts w:ascii="Times New Roman" w:hAnsi="Times New Roman" w:cs="Times New Roman"/>
          <w:sz w:val="24"/>
          <w:szCs w:val="24"/>
        </w:rPr>
        <w:t xml:space="preserve"> rating system. This report can be absolute alternative for anyone who wants to know the ins and outs of </w:t>
      </w:r>
      <w:r w:rsidR="00AD6502" w:rsidRPr="00A70891">
        <w:rPr>
          <w:rFonts w:ascii="Times New Roman" w:hAnsi="Times New Roman" w:cs="Times New Roman"/>
          <w:sz w:val="24"/>
          <w:szCs w:val="24"/>
        </w:rPr>
        <w:t>camels</w:t>
      </w:r>
      <w:r w:rsidR="00FF4CA6">
        <w:rPr>
          <w:rFonts w:ascii="Times New Roman" w:hAnsi="Times New Roman" w:cs="Times New Roman"/>
          <w:sz w:val="24"/>
          <w:szCs w:val="24"/>
        </w:rPr>
        <w:t xml:space="preserve"> rating system, how it can relate to make financial decisions and </w:t>
      </w:r>
      <w:r w:rsidR="00FF4CA6" w:rsidRPr="00A70891">
        <w:rPr>
          <w:rFonts w:ascii="Times New Roman" w:hAnsi="Times New Roman" w:cs="Times New Roman"/>
          <w:sz w:val="24"/>
          <w:szCs w:val="24"/>
        </w:rPr>
        <w:t>common</w:t>
      </w:r>
      <w:r w:rsidR="00AD6502" w:rsidRPr="00A70891">
        <w:rPr>
          <w:rFonts w:ascii="Times New Roman" w:hAnsi="Times New Roman" w:cs="Times New Roman"/>
          <w:sz w:val="24"/>
          <w:szCs w:val="24"/>
        </w:rPr>
        <w:t xml:space="preserve"> rules and regulation of Bangladesh Bank</w:t>
      </w:r>
      <w:r w:rsidRPr="00A70891">
        <w:rPr>
          <w:rFonts w:ascii="Times New Roman" w:hAnsi="Times New Roman" w:cs="Times New Roman"/>
          <w:sz w:val="24"/>
          <w:szCs w:val="24"/>
        </w:rPr>
        <w:t xml:space="preserve"> about </w:t>
      </w:r>
      <w:r w:rsidR="00AD6502" w:rsidRPr="00A70891">
        <w:rPr>
          <w:rFonts w:ascii="Times New Roman" w:hAnsi="Times New Roman" w:cs="Times New Roman"/>
          <w:sz w:val="24"/>
          <w:szCs w:val="24"/>
        </w:rPr>
        <w:t>camels</w:t>
      </w:r>
      <w:r w:rsidRPr="00A70891">
        <w:rPr>
          <w:rFonts w:ascii="Times New Roman" w:hAnsi="Times New Roman" w:cs="Times New Roman"/>
          <w:sz w:val="24"/>
          <w:szCs w:val="24"/>
        </w:rPr>
        <w:t xml:space="preserve"> rating system. </w:t>
      </w:r>
    </w:p>
    <w:p w:rsidR="00800CD4" w:rsidRPr="00800CD4" w:rsidRDefault="00800CD4" w:rsidP="00BE64BB">
      <w:pPr>
        <w:autoSpaceDE w:val="0"/>
        <w:autoSpaceDN w:val="0"/>
        <w:adjustRightInd w:val="0"/>
        <w:spacing w:after="0" w:line="360" w:lineRule="auto"/>
        <w:jc w:val="both"/>
        <w:rPr>
          <w:rFonts w:ascii="Times New Roman" w:hAnsi="Times New Roman" w:cs="Times New Roman"/>
          <w:color w:val="000000"/>
          <w:sz w:val="24"/>
          <w:szCs w:val="24"/>
        </w:rPr>
      </w:pPr>
    </w:p>
    <w:p w:rsidR="009D5B2A" w:rsidRPr="00BE64BB" w:rsidRDefault="00BE64BB" w:rsidP="00BE64BB">
      <w:pPr>
        <w:pStyle w:val="Heading2"/>
        <w:rPr>
          <w:rFonts w:ascii="Times New Roman" w:hAnsi="Times New Roman" w:cs="Times New Roman"/>
          <w:color w:val="244061" w:themeColor="accent1" w:themeShade="80"/>
          <w:sz w:val="24"/>
        </w:rPr>
      </w:pPr>
      <w:bookmarkStart w:id="11" w:name="_Toc519858807"/>
      <w:r>
        <w:rPr>
          <w:rFonts w:ascii="Times New Roman" w:hAnsi="Times New Roman" w:cs="Times New Roman"/>
          <w:color w:val="244061" w:themeColor="accent1" w:themeShade="80"/>
          <w:sz w:val="24"/>
        </w:rPr>
        <w:t xml:space="preserve">1.4 </w:t>
      </w:r>
      <w:r w:rsidR="00B4033E" w:rsidRPr="00BE64BB">
        <w:rPr>
          <w:rFonts w:ascii="Times New Roman" w:hAnsi="Times New Roman" w:cs="Times New Roman"/>
          <w:color w:val="244061" w:themeColor="accent1" w:themeShade="80"/>
          <w:sz w:val="24"/>
        </w:rPr>
        <w:t>Limitations of the report</w:t>
      </w:r>
      <w:r w:rsidR="007A3080" w:rsidRPr="00BE64BB">
        <w:rPr>
          <w:rFonts w:ascii="Times New Roman" w:hAnsi="Times New Roman" w:cs="Times New Roman"/>
          <w:color w:val="244061" w:themeColor="accent1" w:themeShade="80"/>
          <w:sz w:val="24"/>
        </w:rPr>
        <w:t>:</w:t>
      </w:r>
      <w:bookmarkEnd w:id="11"/>
      <w:r w:rsidR="007A3080" w:rsidRPr="00BE64BB">
        <w:rPr>
          <w:rFonts w:ascii="Times New Roman" w:hAnsi="Times New Roman" w:cs="Times New Roman"/>
          <w:color w:val="244061" w:themeColor="accent1" w:themeShade="80"/>
          <w:sz w:val="24"/>
        </w:rPr>
        <w:t xml:space="preserve"> </w:t>
      </w:r>
    </w:p>
    <w:p w:rsidR="00B4033E" w:rsidRPr="00B4033E" w:rsidRDefault="00B4033E" w:rsidP="00BE64BB">
      <w:pPr>
        <w:spacing w:after="0" w:line="360" w:lineRule="auto"/>
        <w:jc w:val="both"/>
        <w:rPr>
          <w:rFonts w:ascii="Times New Roman" w:hAnsi="Times New Roman" w:cs="Times New Roman"/>
          <w:sz w:val="24"/>
        </w:rPr>
      </w:pPr>
      <w:r w:rsidRPr="00B4033E">
        <w:rPr>
          <w:rFonts w:ascii="Times New Roman" w:hAnsi="Times New Roman" w:cs="Times New Roman"/>
          <w:sz w:val="24"/>
        </w:rPr>
        <w:t xml:space="preserve">The report has few limitations. The limitations are raised from different reasons which are given below: </w:t>
      </w:r>
    </w:p>
    <w:p w:rsidR="00B4033E" w:rsidRPr="00B4033E" w:rsidRDefault="00B4033E" w:rsidP="00BE64BB">
      <w:pPr>
        <w:spacing w:after="0" w:line="360" w:lineRule="auto"/>
        <w:jc w:val="both"/>
        <w:rPr>
          <w:rFonts w:ascii="Times New Roman" w:hAnsi="Times New Roman" w:cs="Times New Roman"/>
          <w:sz w:val="24"/>
        </w:rPr>
      </w:pPr>
      <w:r w:rsidRPr="00B4033E">
        <w:rPr>
          <w:rFonts w:ascii="Times New Roman" w:hAnsi="Times New Roman" w:cs="Times New Roman"/>
          <w:sz w:val="24"/>
        </w:rPr>
        <w:t xml:space="preserve">In this report, I only use my own practical and researching knowledge because I did not attend any seminar or training session regarding CAMELS Rating System and even I did not work with </w:t>
      </w:r>
      <w:r w:rsidR="00B21505">
        <w:rPr>
          <w:rFonts w:ascii="Times New Roman" w:hAnsi="Times New Roman" w:cs="Times New Roman"/>
          <w:sz w:val="24"/>
        </w:rPr>
        <w:t>any</w:t>
      </w:r>
      <w:r w:rsidRPr="00B4033E">
        <w:rPr>
          <w:rFonts w:ascii="Times New Roman" w:hAnsi="Times New Roman" w:cs="Times New Roman"/>
          <w:sz w:val="24"/>
        </w:rPr>
        <w:t xml:space="preserve"> repor</w:t>
      </w:r>
      <w:r w:rsidR="00B21505">
        <w:rPr>
          <w:rFonts w:ascii="Times New Roman" w:hAnsi="Times New Roman" w:cs="Times New Roman"/>
          <w:sz w:val="24"/>
        </w:rPr>
        <w:t>ting unit for CAMELS Rating</w:t>
      </w:r>
      <w:r w:rsidRPr="00B4033E">
        <w:rPr>
          <w:rFonts w:ascii="Times New Roman" w:hAnsi="Times New Roman" w:cs="Times New Roman"/>
          <w:sz w:val="24"/>
        </w:rPr>
        <w:t xml:space="preserve">. So, it was </w:t>
      </w:r>
      <w:r w:rsidR="00B21505">
        <w:rPr>
          <w:rFonts w:ascii="Times New Roman" w:hAnsi="Times New Roman" w:cs="Times New Roman"/>
          <w:sz w:val="24"/>
        </w:rPr>
        <w:t xml:space="preserve">not </w:t>
      </w:r>
      <w:r w:rsidRPr="00B4033E">
        <w:rPr>
          <w:rFonts w:ascii="Times New Roman" w:hAnsi="Times New Roman" w:cs="Times New Roman"/>
          <w:sz w:val="24"/>
        </w:rPr>
        <w:t>possible to me to represent the absolute details about CAMELS Rating System. That is why I cannot gather vast knowledge about the critical issues. There</w:t>
      </w:r>
      <w:r w:rsidR="00B21505">
        <w:rPr>
          <w:rFonts w:ascii="Times New Roman" w:hAnsi="Times New Roman" w:cs="Times New Roman"/>
          <w:sz w:val="24"/>
        </w:rPr>
        <w:t xml:space="preserve"> is</w:t>
      </w:r>
      <w:r w:rsidRPr="00B4033E">
        <w:rPr>
          <w:rFonts w:ascii="Times New Roman" w:hAnsi="Times New Roman" w:cs="Times New Roman"/>
          <w:sz w:val="24"/>
        </w:rPr>
        <w:t xml:space="preserve"> some information which </w:t>
      </w:r>
      <w:r w:rsidR="00B21505" w:rsidRPr="00B4033E">
        <w:rPr>
          <w:rFonts w:ascii="Times New Roman" w:hAnsi="Times New Roman" w:cs="Times New Roman"/>
          <w:sz w:val="24"/>
        </w:rPr>
        <w:t>is</w:t>
      </w:r>
      <w:r w:rsidRPr="00B4033E">
        <w:rPr>
          <w:rFonts w:ascii="Times New Roman" w:hAnsi="Times New Roman" w:cs="Times New Roman"/>
          <w:sz w:val="24"/>
        </w:rPr>
        <w:t xml:space="preserve"> </w:t>
      </w:r>
      <w:r w:rsidR="00B21505">
        <w:rPr>
          <w:rFonts w:ascii="Times New Roman" w:hAnsi="Times New Roman" w:cs="Times New Roman"/>
          <w:sz w:val="24"/>
        </w:rPr>
        <w:t xml:space="preserve">not available. </w:t>
      </w:r>
      <w:r w:rsidRPr="00B4033E">
        <w:rPr>
          <w:rFonts w:ascii="Times New Roman" w:hAnsi="Times New Roman" w:cs="Times New Roman"/>
          <w:sz w:val="24"/>
        </w:rPr>
        <w:t>So, som</w:t>
      </w:r>
      <w:r w:rsidR="00B21505">
        <w:rPr>
          <w:rFonts w:ascii="Times New Roman" w:hAnsi="Times New Roman" w:cs="Times New Roman"/>
          <w:sz w:val="24"/>
        </w:rPr>
        <w:t>e data could not been collected.</w:t>
      </w:r>
    </w:p>
    <w:p w:rsidR="009D5B2A" w:rsidRDefault="009D5B2A" w:rsidP="00A70891">
      <w:pPr>
        <w:pStyle w:val="ListParagraph"/>
        <w:spacing w:after="0" w:line="360" w:lineRule="auto"/>
        <w:ind w:left="360"/>
        <w:jc w:val="both"/>
        <w:rPr>
          <w:rFonts w:ascii="Times New Roman" w:hAnsi="Times New Roman" w:cs="Times New Roman"/>
          <w:sz w:val="24"/>
          <w:szCs w:val="24"/>
        </w:rPr>
      </w:pPr>
    </w:p>
    <w:p w:rsidR="009D5B2A" w:rsidRDefault="009D5B2A" w:rsidP="00A70891">
      <w:pPr>
        <w:pStyle w:val="ListParagraph"/>
        <w:spacing w:after="0" w:line="360" w:lineRule="auto"/>
        <w:ind w:left="360"/>
        <w:jc w:val="both"/>
        <w:rPr>
          <w:rFonts w:ascii="Times New Roman" w:hAnsi="Times New Roman" w:cs="Times New Roman"/>
          <w:sz w:val="24"/>
          <w:szCs w:val="24"/>
        </w:rPr>
      </w:pPr>
    </w:p>
    <w:p w:rsidR="000B1855" w:rsidRDefault="000B1855" w:rsidP="004A4AA8">
      <w:pPr>
        <w:spacing w:after="0"/>
        <w:jc w:val="both"/>
        <w:rPr>
          <w:rFonts w:ascii="Times New Roman" w:hAnsi="Times New Roman" w:cs="Times New Roman"/>
          <w:sz w:val="24"/>
          <w:szCs w:val="24"/>
        </w:rPr>
      </w:pPr>
    </w:p>
    <w:p w:rsidR="009D5B2A" w:rsidRDefault="009D5B2A" w:rsidP="004A4AA8">
      <w:pPr>
        <w:spacing w:after="0"/>
        <w:jc w:val="both"/>
        <w:rPr>
          <w:rFonts w:ascii="Times New Roman" w:hAnsi="Times New Roman" w:cs="Times New Roman"/>
          <w:sz w:val="24"/>
          <w:szCs w:val="24"/>
        </w:rPr>
      </w:pPr>
    </w:p>
    <w:p w:rsidR="009D5B2A" w:rsidRDefault="009D5B2A" w:rsidP="004A4AA8">
      <w:pPr>
        <w:spacing w:after="0"/>
        <w:jc w:val="both"/>
        <w:rPr>
          <w:rFonts w:ascii="Times New Roman" w:hAnsi="Times New Roman" w:cs="Times New Roman"/>
          <w:sz w:val="24"/>
          <w:szCs w:val="24"/>
        </w:rPr>
      </w:pPr>
    </w:p>
    <w:p w:rsidR="009D5B2A" w:rsidRDefault="009D5B2A" w:rsidP="004A4AA8">
      <w:pPr>
        <w:spacing w:after="0"/>
        <w:jc w:val="both"/>
        <w:rPr>
          <w:rFonts w:ascii="Times New Roman" w:hAnsi="Times New Roman" w:cs="Times New Roman"/>
          <w:sz w:val="24"/>
          <w:szCs w:val="24"/>
        </w:rPr>
      </w:pPr>
    </w:p>
    <w:p w:rsidR="009D5B2A" w:rsidRDefault="009D5B2A" w:rsidP="004A4AA8">
      <w:pPr>
        <w:spacing w:after="0"/>
        <w:jc w:val="both"/>
        <w:rPr>
          <w:rFonts w:ascii="Times New Roman" w:hAnsi="Times New Roman" w:cs="Times New Roman"/>
          <w:sz w:val="24"/>
          <w:szCs w:val="24"/>
        </w:rPr>
      </w:pPr>
    </w:p>
    <w:p w:rsidR="000B1855" w:rsidRDefault="000B1855" w:rsidP="004A4AA8">
      <w:pPr>
        <w:spacing w:after="0"/>
        <w:jc w:val="both"/>
        <w:rPr>
          <w:rFonts w:ascii="Times New Roman" w:hAnsi="Times New Roman" w:cs="Times New Roman"/>
          <w:sz w:val="24"/>
          <w:szCs w:val="24"/>
        </w:rPr>
      </w:pPr>
    </w:p>
    <w:p w:rsidR="000B1855" w:rsidRDefault="000B1855" w:rsidP="004A4AA8">
      <w:pPr>
        <w:spacing w:after="0"/>
        <w:jc w:val="both"/>
        <w:rPr>
          <w:rFonts w:ascii="Times New Roman" w:hAnsi="Times New Roman" w:cs="Times New Roman"/>
          <w:sz w:val="24"/>
          <w:szCs w:val="24"/>
        </w:rPr>
      </w:pPr>
    </w:p>
    <w:p w:rsidR="00B4033E" w:rsidRDefault="00B4033E" w:rsidP="004A4AA8">
      <w:pPr>
        <w:spacing w:after="0"/>
        <w:jc w:val="both"/>
        <w:rPr>
          <w:rFonts w:ascii="Times New Roman" w:hAnsi="Times New Roman" w:cs="Times New Roman"/>
          <w:sz w:val="24"/>
          <w:szCs w:val="24"/>
        </w:rPr>
      </w:pPr>
    </w:p>
    <w:p w:rsidR="00600394" w:rsidRDefault="00600394" w:rsidP="004A4AA8">
      <w:pPr>
        <w:spacing w:after="0"/>
        <w:jc w:val="both"/>
        <w:rPr>
          <w:rFonts w:ascii="Times New Roman" w:hAnsi="Times New Roman" w:cs="Times New Roman"/>
          <w:sz w:val="24"/>
          <w:szCs w:val="24"/>
        </w:rPr>
      </w:pPr>
    </w:p>
    <w:p w:rsidR="00600394" w:rsidRDefault="00600394" w:rsidP="004A4AA8">
      <w:pPr>
        <w:spacing w:after="0"/>
        <w:jc w:val="both"/>
        <w:rPr>
          <w:rFonts w:ascii="Times New Roman" w:hAnsi="Times New Roman" w:cs="Times New Roman"/>
          <w:sz w:val="24"/>
          <w:szCs w:val="24"/>
        </w:rPr>
      </w:pPr>
    </w:p>
    <w:p w:rsidR="00600394" w:rsidRDefault="00600394" w:rsidP="004A4AA8">
      <w:pPr>
        <w:spacing w:after="0"/>
        <w:jc w:val="both"/>
        <w:rPr>
          <w:rFonts w:ascii="Times New Roman" w:hAnsi="Times New Roman" w:cs="Times New Roman"/>
          <w:sz w:val="24"/>
          <w:szCs w:val="24"/>
        </w:rPr>
      </w:pPr>
    </w:p>
    <w:p w:rsidR="00600394" w:rsidRDefault="00600394" w:rsidP="000C390F">
      <w:pPr>
        <w:rPr>
          <w:rFonts w:ascii="Times New Roman" w:hAnsi="Times New Roman" w:cs="Times New Roman"/>
          <w:b/>
          <w:color w:val="244061" w:themeColor="accent1" w:themeShade="80"/>
          <w:sz w:val="44"/>
        </w:rPr>
      </w:pPr>
    </w:p>
    <w:p w:rsidR="000C390F" w:rsidRDefault="000C390F" w:rsidP="000C390F">
      <w:pPr>
        <w:rPr>
          <w:rFonts w:ascii="Times New Roman" w:hAnsi="Times New Roman" w:cs="Times New Roman"/>
          <w:b/>
          <w:color w:val="244061" w:themeColor="accent1" w:themeShade="80"/>
          <w:sz w:val="44"/>
        </w:rPr>
      </w:pPr>
    </w:p>
    <w:p w:rsidR="00600394" w:rsidRDefault="00600394" w:rsidP="00600394">
      <w:pPr>
        <w:jc w:val="center"/>
        <w:rPr>
          <w:rFonts w:ascii="Times New Roman" w:hAnsi="Times New Roman" w:cs="Times New Roman"/>
          <w:b/>
          <w:color w:val="244061" w:themeColor="accent1" w:themeShade="80"/>
          <w:sz w:val="44"/>
        </w:rPr>
      </w:pPr>
    </w:p>
    <w:p w:rsidR="00600394" w:rsidRDefault="00600394"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B21505" w:rsidRDefault="00B21505" w:rsidP="00600394">
      <w:pPr>
        <w:jc w:val="center"/>
        <w:rPr>
          <w:rFonts w:ascii="Times New Roman" w:hAnsi="Times New Roman" w:cs="Times New Roman"/>
          <w:b/>
          <w:color w:val="244061" w:themeColor="accent1" w:themeShade="80"/>
          <w:sz w:val="44"/>
        </w:rPr>
      </w:pPr>
    </w:p>
    <w:p w:rsidR="00266165" w:rsidRDefault="00266165" w:rsidP="00266165">
      <w:pPr>
        <w:spacing w:after="0" w:line="360" w:lineRule="auto"/>
        <w:jc w:val="both"/>
        <w:rPr>
          <w:rFonts w:ascii="Times New Roman" w:hAnsi="Times New Roman" w:cs="Times New Roman"/>
          <w:sz w:val="24"/>
        </w:rPr>
      </w:pPr>
    </w:p>
    <w:p w:rsidR="00ED72FA" w:rsidRDefault="00ED72FA" w:rsidP="00266165">
      <w:pPr>
        <w:spacing w:after="0" w:line="360" w:lineRule="auto"/>
        <w:jc w:val="both"/>
        <w:rPr>
          <w:rFonts w:ascii="Times New Roman" w:hAnsi="Times New Roman" w:cs="Times New Roman"/>
          <w:sz w:val="24"/>
        </w:rPr>
      </w:pPr>
    </w:p>
    <w:p w:rsidR="00600394" w:rsidRDefault="00600394" w:rsidP="00600394">
      <w:pPr>
        <w:spacing w:after="0" w:line="360" w:lineRule="auto"/>
        <w:jc w:val="center"/>
        <w:rPr>
          <w:rFonts w:ascii="Times New Roman" w:hAnsi="Times New Roman" w:cs="Times New Roman"/>
          <w:b/>
          <w:color w:val="365F91" w:themeColor="accent1" w:themeShade="BF"/>
          <w:sz w:val="44"/>
        </w:rPr>
      </w:pPr>
    </w:p>
    <w:p w:rsidR="00600394" w:rsidRDefault="001C753F" w:rsidP="00266165">
      <w:pPr>
        <w:spacing w:after="0" w:line="360" w:lineRule="auto"/>
        <w:jc w:val="both"/>
        <w:rPr>
          <w:rFonts w:ascii="Times New Roman" w:hAnsi="Times New Roman" w:cs="Times New Roman"/>
          <w:b/>
          <w:sz w:val="24"/>
          <w:szCs w:val="24"/>
        </w:rPr>
      </w:pPr>
      <w:r>
        <w:rPr>
          <w:rFonts w:ascii="Times New Roman" w:hAnsi="Times New Roman" w:cs="Times New Roman"/>
          <w:b/>
          <w:noProof/>
          <w:sz w:val="24"/>
          <w:szCs w:val="24"/>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margin">
                  <wp:align>center</wp:align>
                </wp:positionV>
                <wp:extent cx="7551420" cy="836930"/>
                <wp:effectExtent l="13335" t="12065" r="17145" b="27305"/>
                <wp:wrapSquare wrapText="bothSides"/>
                <wp:docPr id="8"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1420" cy="836930"/>
                        </a:xfrm>
                        <a:prstGeom prst="rect">
                          <a:avLst/>
                        </a:prstGeom>
                        <a:gradFill rotWithShape="0">
                          <a:gsLst>
                            <a:gs pos="0">
                              <a:schemeClr val="lt1">
                                <a:lumMod val="100000"/>
                                <a:lumOff val="0"/>
                              </a:schemeClr>
                            </a:gs>
                            <a:gs pos="100000">
                              <a:schemeClr val="accent4">
                                <a:lumMod val="40000"/>
                                <a:lumOff val="60000"/>
                              </a:schemeClr>
                            </a:gs>
                          </a:gsLst>
                          <a:lin ang="54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8728FC" w:rsidRDefault="00345FB9" w:rsidP="008728FC">
                            <w:pPr>
                              <w:pStyle w:val="Heading1"/>
                              <w:jc w:val="center"/>
                              <w:rPr>
                                <w:rFonts w:ascii="Times New Roman" w:hAnsi="Times New Roman" w:cs="Times New Roman"/>
                                <w:color w:val="000000" w:themeColor="text1"/>
                                <w:sz w:val="52"/>
                                <w:szCs w:val="52"/>
                              </w:rPr>
                            </w:pPr>
                            <w:bookmarkStart w:id="12" w:name="_Toc515112957"/>
                            <w:bookmarkStart w:id="13" w:name="_Toc515113051"/>
                            <w:bookmarkStart w:id="14" w:name="_Toc519855261"/>
                            <w:bookmarkStart w:id="15" w:name="_Toc519858808"/>
                            <w:r w:rsidRPr="008728FC">
                              <w:rPr>
                                <w:rFonts w:ascii="Times New Roman" w:hAnsi="Times New Roman" w:cs="Times New Roman"/>
                                <w:color w:val="000000" w:themeColor="text1"/>
                                <w:sz w:val="52"/>
                                <w:szCs w:val="52"/>
                              </w:rPr>
                              <w:t>INTRODUCTION of CAMELS Rating System</w:t>
                            </w:r>
                            <w:bookmarkEnd w:id="12"/>
                            <w:bookmarkEnd w:id="13"/>
                            <w:bookmarkEnd w:id="14"/>
                            <w:bookmarkEnd w:id="15"/>
                          </w:p>
                          <w:p w:rsidR="00345FB9" w:rsidRPr="008728FC" w:rsidRDefault="00345FB9">
                            <w:pP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18" o:spid="_x0000_s1030" type="#_x0000_t202" style="position:absolute;left:0;text-align:left;margin-left:0;margin-top:0;width:594.6pt;height:65.9pt;z-index:25167667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" fillcolor="white [3201]" strokecolor="#b2a1c7 [1943]" strokeweight="1pt">
                <v:fill color2="#ccc0d9 [1303]" focus="100%" type="gradient"/>
                <v:shadow on="t" color="#3f3151 [1607]" opacity=".5" offset="1pt"/>
                <v:textbox>
                  <w:txbxContent>
                    <w:p w:rsidR="00345FB9" w:rsidRPr="008728FC" w:rsidRDefault="00345FB9" w:rsidP="008728FC">
                      <w:pPr>
                        <w:pStyle w:val="Heading1"/>
                        <w:jc w:val="center"/>
                        <w:rPr>
                          <w:rFonts w:ascii="Times New Roman" w:hAnsi="Times New Roman" w:cs="Times New Roman"/>
                          <w:color w:val="000000" w:themeColor="text1"/>
                          <w:sz w:val="52"/>
                          <w:szCs w:val="52"/>
                        </w:rPr>
                      </w:pPr>
                      <w:bookmarkStart w:id="17" w:name="_Toc515112957"/>
                      <w:bookmarkStart w:id="18" w:name="_Toc515113051"/>
                      <w:bookmarkStart w:id="19" w:name="_Toc519855261"/>
                      <w:bookmarkStart w:id="20" w:name="_Toc519858808"/>
                      <w:r w:rsidRPr="008728FC">
                        <w:rPr>
                          <w:rFonts w:ascii="Times New Roman" w:hAnsi="Times New Roman" w:cs="Times New Roman"/>
                          <w:color w:val="000000" w:themeColor="text1"/>
                          <w:sz w:val="52"/>
                          <w:szCs w:val="52"/>
                        </w:rPr>
                        <w:t>INTRODUCTION of CAMELS Rating System</w:t>
                      </w:r>
                      <w:bookmarkEnd w:id="17"/>
                      <w:bookmarkEnd w:id="18"/>
                      <w:bookmarkEnd w:id="19"/>
                      <w:bookmarkEnd w:id="20"/>
                    </w:p>
                    <w:p w:rsidR="00345FB9" w:rsidRPr="008728FC" w:rsidRDefault="00345FB9">
                      <w:pPr>
                        <w:rPr>
                          <w:color w:val="000000" w:themeColor="text1"/>
                        </w:rPr>
                      </w:pPr>
                    </w:p>
                  </w:txbxContent>
                </v:textbox>
                <w10:wrap type="square" anchorx="margin" anchory="margin"/>
              </v:shape>
            </w:pict>
          </mc:Fallback>
        </mc:AlternateContent>
      </w: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600394" w:rsidRDefault="00600394" w:rsidP="00266165">
      <w:pPr>
        <w:spacing w:after="0" w:line="360" w:lineRule="auto"/>
        <w:jc w:val="both"/>
        <w:rPr>
          <w:rFonts w:ascii="Times New Roman" w:hAnsi="Times New Roman" w:cs="Times New Roman"/>
          <w:b/>
          <w:sz w:val="24"/>
          <w:szCs w:val="24"/>
        </w:rPr>
      </w:pPr>
    </w:p>
    <w:p w:rsidR="001E3416" w:rsidRDefault="001E3416" w:rsidP="001E3416">
      <w:bookmarkStart w:id="16" w:name="_Toc515112958"/>
      <w:bookmarkStart w:id="17" w:name="_Toc515113052"/>
    </w:p>
    <w:p w:rsidR="00ED72FA" w:rsidRPr="001E3416" w:rsidRDefault="00ED72FA" w:rsidP="001E3416"/>
    <w:p w:rsidR="001E3416" w:rsidRPr="001E3416" w:rsidRDefault="001E3416" w:rsidP="001E3416"/>
    <w:p w:rsidR="001E3416" w:rsidRPr="001E3416" w:rsidRDefault="001E3416" w:rsidP="001E3416"/>
    <w:p w:rsidR="001E3416" w:rsidRPr="001E3416" w:rsidRDefault="001E3416" w:rsidP="001E3416"/>
    <w:bookmarkEnd w:id="16"/>
    <w:bookmarkEnd w:id="17"/>
    <w:p w:rsidR="00DA5598" w:rsidRPr="00BE64BB" w:rsidRDefault="00DA5598" w:rsidP="00BE64BB">
      <w:pPr>
        <w:spacing w:after="0" w:line="360" w:lineRule="auto"/>
        <w:jc w:val="both"/>
        <w:rPr>
          <w:rFonts w:ascii="Times New Roman" w:hAnsi="Times New Roman" w:cs="Times New Roman"/>
          <w:b/>
          <w:color w:val="244061" w:themeColor="accent1" w:themeShade="80"/>
          <w:sz w:val="24"/>
        </w:rPr>
      </w:pPr>
      <w:r w:rsidRPr="00BE64BB">
        <w:rPr>
          <w:rFonts w:ascii="Times New Roman" w:hAnsi="Times New Roman" w:cs="Times New Roman"/>
          <w:b/>
          <w:color w:val="244061" w:themeColor="accent1" w:themeShade="80"/>
          <w:sz w:val="24"/>
        </w:rPr>
        <w:t>Introduction:</w:t>
      </w:r>
    </w:p>
    <w:p w:rsidR="00DA5598" w:rsidRDefault="00DA5598" w:rsidP="00BE64BB">
      <w:pPr>
        <w:spacing w:after="0" w:line="360" w:lineRule="auto"/>
        <w:jc w:val="both"/>
        <w:rPr>
          <w:rFonts w:ascii="Times New Roman" w:hAnsi="Times New Roman" w:cs="Times New Roman"/>
          <w:sz w:val="24"/>
        </w:rPr>
      </w:pPr>
      <w:r w:rsidRPr="00F03462">
        <w:rPr>
          <w:rFonts w:ascii="Times New Roman" w:hAnsi="Times New Roman" w:cs="Times New Roman"/>
          <w:sz w:val="24"/>
        </w:rPr>
        <w:lastRenderedPageBreak/>
        <w:t>The financial environment of every economy depends on money, financial institutions, financial instruments, financial market and obviously rules and r</w:t>
      </w:r>
      <w:r>
        <w:rPr>
          <w:rFonts w:ascii="Times New Roman" w:hAnsi="Times New Roman" w:cs="Times New Roman"/>
          <w:sz w:val="24"/>
        </w:rPr>
        <w:t xml:space="preserve">egulations enforced by the government. Among various financial institution, banks are the most dominant financial intermediary. A bank serves as a backbone which facilitates the proper utilization of financial resources of the country. The banking system plays a significant role in the function of the economy by channeling funds from those who have excess funds to whom who need funds. The progression of the economy very much depends upon on banks of that country. For making the financial statements transparent the </w:t>
      </w:r>
      <w:proofErr w:type="spellStart"/>
      <w:r>
        <w:rPr>
          <w:rFonts w:ascii="Times New Roman" w:hAnsi="Times New Roman" w:cs="Times New Roman"/>
          <w:sz w:val="24"/>
        </w:rPr>
        <w:t>bank's</w:t>
      </w:r>
      <w:proofErr w:type="spellEnd"/>
      <w:r>
        <w:rPr>
          <w:rFonts w:ascii="Times New Roman" w:hAnsi="Times New Roman" w:cs="Times New Roman"/>
          <w:sz w:val="24"/>
        </w:rPr>
        <w:t xml:space="preserve"> are governed to follow the standards of capital adequacy, asset quality, deploying latest technology, disclosure of requirements, modernizing the procedures with respect to accounting standards. Banks nowadays more innovative to create more specialized financial services to better satisfy their customers need. That’s why it is necessary to evaluate the performance of the banks to identify good one from the bad one.</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In Bangladesh, the supervisory body is Bangladesh Bank which regulates the whole financial economy and it is also the central bank of this country. Here, banking sector is one of the fastest growing sectors. There are state owned commercial banks, foreign commercials banks, privatized commercial banks, Islamic banks and specialized commercial banks for the betterment of the citizen of this country. These different kinds of banks are the concern for different stakeholder. There are some nationalized commercial banks (NCBs) which are concern about society by not being profit seekers like other commercial banks. Moreover there are different between Islamic banking system and commercial banking system.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To evaluate the overall performance of the banks we have to go through a regulatory banking supervision framework. One of such measures is the CAMELS rating system. And it was put into effect firstly in the U.S. in 1979 and now is in use by three U.S. supervisory agencies and they are - the Federal Reserve System, Office of the Comptroller of the Currency (OCC), and Federal Deposit Insurance Corporation (FDIC). It was useful and efficient tool in response to the financial crisis in 2008 and has been proved by U.S. government (Dang 2011).</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In this article, we have tried an attempt to evaluate the overall performance of the listed banks of Dhaka Stock Exchange in Bangladesh by using CAMELS rating system. It is a common indicator to evaluate different kind of banks and it is widely excepted framework to compare the performance of different banks. At present there are 30 listed banks in the market and serving comparatively.</w:t>
      </w:r>
    </w:p>
    <w:p w:rsidR="00EF6A1D" w:rsidRDefault="00EF6A1D" w:rsidP="00EF6A1D">
      <w:pPr>
        <w:jc w:val="both"/>
        <w:rPr>
          <w:rFonts w:ascii="Times New Roman" w:hAnsi="Times New Roman" w:cs="Times New Roman"/>
          <w:sz w:val="24"/>
          <w:szCs w:val="24"/>
        </w:rPr>
      </w:pPr>
    </w:p>
    <w:p w:rsidR="00600394" w:rsidRDefault="00600394" w:rsidP="00EA2457">
      <w:pPr>
        <w:jc w:val="both"/>
        <w:rPr>
          <w:rFonts w:ascii="Times New Roman" w:hAnsi="Times New Roman" w:cs="Times New Roman"/>
          <w:b/>
          <w:color w:val="365F91" w:themeColor="accent1" w:themeShade="BF"/>
          <w:sz w:val="24"/>
        </w:rPr>
      </w:pPr>
    </w:p>
    <w:p w:rsidR="00600394" w:rsidRDefault="00600394" w:rsidP="00EA2457">
      <w:pPr>
        <w:jc w:val="both"/>
        <w:rPr>
          <w:rFonts w:ascii="Times New Roman" w:hAnsi="Times New Roman" w:cs="Times New Roman"/>
          <w:b/>
          <w:color w:val="365F91" w:themeColor="accent1" w:themeShade="BF"/>
          <w:sz w:val="24"/>
        </w:rPr>
      </w:pPr>
    </w:p>
    <w:p w:rsidR="00600394" w:rsidRDefault="00600394" w:rsidP="00600394">
      <w:pPr>
        <w:jc w:val="center"/>
        <w:rPr>
          <w:rFonts w:ascii="Times New Roman" w:hAnsi="Times New Roman" w:cs="Times New Roman"/>
          <w:b/>
          <w:color w:val="365F91" w:themeColor="accent1" w:themeShade="BF"/>
          <w:sz w:val="48"/>
          <w:szCs w:val="48"/>
        </w:rPr>
      </w:pPr>
    </w:p>
    <w:p w:rsidR="00062A15" w:rsidRPr="00600394" w:rsidRDefault="00062A15" w:rsidP="00600394">
      <w:pPr>
        <w:jc w:val="center"/>
        <w:rPr>
          <w:rFonts w:ascii="Times New Roman" w:hAnsi="Times New Roman" w:cs="Times New Roman"/>
          <w:b/>
          <w:color w:val="365F91" w:themeColor="accent1" w:themeShade="BF"/>
          <w:sz w:val="48"/>
          <w:szCs w:val="48"/>
        </w:rPr>
      </w:pPr>
    </w:p>
    <w:p w:rsidR="00DA5598" w:rsidRDefault="00DA5598" w:rsidP="00DA5598">
      <w:pPr>
        <w:pStyle w:val="Heading1"/>
        <w:jc w:val="center"/>
        <w:rPr>
          <w:rFonts w:ascii="Times New Roman" w:hAnsi="Times New Roman" w:cs="Times New Roman"/>
          <w:sz w:val="52"/>
          <w:szCs w:val="52"/>
        </w:rPr>
      </w:pPr>
      <w:bookmarkStart w:id="18" w:name="_Toc515112962"/>
      <w:bookmarkStart w:id="19" w:name="_Toc515113056"/>
    </w:p>
    <w:p w:rsidR="00DA5598" w:rsidRDefault="00DA5598" w:rsidP="00DA5598">
      <w:pPr>
        <w:pStyle w:val="Heading1"/>
        <w:jc w:val="center"/>
        <w:rPr>
          <w:rFonts w:ascii="Times New Roman" w:hAnsi="Times New Roman" w:cs="Times New Roman"/>
          <w:sz w:val="52"/>
          <w:szCs w:val="52"/>
        </w:rPr>
      </w:pPr>
    </w:p>
    <w:p w:rsidR="00DA5598" w:rsidRDefault="00DA5598" w:rsidP="00DA5598">
      <w:pPr>
        <w:pStyle w:val="Heading1"/>
        <w:jc w:val="center"/>
        <w:rPr>
          <w:rFonts w:ascii="Times New Roman" w:hAnsi="Times New Roman" w:cs="Times New Roman"/>
          <w:sz w:val="52"/>
          <w:szCs w:val="52"/>
        </w:rPr>
      </w:pPr>
    </w:p>
    <w:p w:rsidR="00DA5598" w:rsidRDefault="00DA5598" w:rsidP="00DA5598">
      <w:pPr>
        <w:pStyle w:val="Heading1"/>
        <w:jc w:val="center"/>
        <w:rPr>
          <w:rFonts w:ascii="Times New Roman" w:hAnsi="Times New Roman" w:cs="Times New Roman"/>
          <w:sz w:val="52"/>
          <w:szCs w:val="52"/>
        </w:rPr>
      </w:pPr>
    </w:p>
    <w:p w:rsidR="00ED72FA" w:rsidRPr="00ED72FA" w:rsidRDefault="001C753F" w:rsidP="00ED72FA">
      <w:r>
        <w:rPr>
          <w:noProof/>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margin">
                  <wp:align>center</wp:align>
                </wp:positionV>
                <wp:extent cx="7666990" cy="1255395"/>
                <wp:effectExtent l="13335" t="7620" r="15875" b="22860"/>
                <wp:wrapSquare wrapText="bothSides"/>
                <wp:docPr id="7"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66990" cy="1255395"/>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20" w:name="_Toc519855262"/>
                            <w:bookmarkStart w:id="21" w:name="_Toc519858809"/>
                            <w:r w:rsidRPr="00D22D60">
                              <w:rPr>
                                <w:rFonts w:ascii="Times New Roman" w:hAnsi="Times New Roman" w:cs="Times New Roman"/>
                                <w:color w:val="000000" w:themeColor="text1"/>
                                <w:sz w:val="52"/>
                                <w:szCs w:val="52"/>
                              </w:rPr>
                              <w:t>LITERTURE REVIEW of CAMELS Rating System:</w:t>
                            </w:r>
                            <w:bookmarkEnd w:id="20"/>
                            <w:bookmarkEnd w:id="21"/>
                          </w:p>
                          <w:p w:rsidR="00345FB9" w:rsidRDefault="00345FB9"/>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119" o:spid="_x0000_s1031" type="#_x0000_t202" style="position:absolute;margin-left:0;margin-top:0;width:603.7pt;height:98.85pt;z-index:25167769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" fillcolor="#b2a1c7 [1943]" strokecolor="#b2a1c7 [1943]" strokeweight="1pt">
                <v:fill color2="#e5dfec [663]" angle="135" focus="50%" type="gradient"/>
                <v:shadow on="t" color="#3f3151 [1607]" opacity=".5" offset="1pt"/>
                <v:textbo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27" w:name="_Toc519855262"/>
                      <w:bookmarkStart w:id="28" w:name="_Toc519858809"/>
                      <w:r w:rsidRPr="00D22D60">
                        <w:rPr>
                          <w:rFonts w:ascii="Times New Roman" w:hAnsi="Times New Roman" w:cs="Times New Roman"/>
                          <w:color w:val="000000" w:themeColor="text1"/>
                          <w:sz w:val="52"/>
                          <w:szCs w:val="52"/>
                        </w:rPr>
                        <w:t>LITERTURE REVIEW of CAMELS Rating System:</w:t>
                      </w:r>
                      <w:bookmarkEnd w:id="27"/>
                      <w:bookmarkEnd w:id="28"/>
                    </w:p>
                    <w:p w:rsidR="00345FB9" w:rsidRDefault="00345FB9"/>
                  </w:txbxContent>
                </v:textbox>
                <w10:wrap type="square" anchorx="margin" anchory="margin"/>
              </v:shape>
            </w:pict>
          </mc:Fallback>
        </mc:AlternateContent>
      </w:r>
    </w:p>
    <w:p w:rsidR="0058456C" w:rsidRDefault="0058456C" w:rsidP="001A76E5">
      <w:pPr>
        <w:pStyle w:val="Heading1"/>
        <w:jc w:val="center"/>
        <w:rPr>
          <w:rFonts w:ascii="Times New Roman" w:hAnsi="Times New Roman" w:cs="Times New Roman"/>
          <w:sz w:val="48"/>
          <w:szCs w:val="48"/>
        </w:rPr>
      </w:pPr>
    </w:p>
    <w:p w:rsidR="000C390F" w:rsidRDefault="000C390F" w:rsidP="000C390F"/>
    <w:p w:rsidR="00DA5598" w:rsidRDefault="00DA5598" w:rsidP="000C390F"/>
    <w:p w:rsidR="00DA5598" w:rsidRDefault="00DA5598" w:rsidP="000C390F"/>
    <w:p w:rsidR="00BE64BB" w:rsidRDefault="00BE64BB" w:rsidP="000C390F"/>
    <w:p w:rsidR="00DA5598" w:rsidRDefault="00DA5598" w:rsidP="00BE64BB">
      <w:pPr>
        <w:spacing w:after="0" w:line="360" w:lineRule="auto"/>
        <w:jc w:val="both"/>
        <w:rPr>
          <w:rFonts w:ascii="Times New Roman" w:hAnsi="Times New Roman" w:cs="Times New Roman"/>
          <w:b/>
          <w:sz w:val="24"/>
        </w:rPr>
      </w:pPr>
      <w:r w:rsidRPr="00DC356D">
        <w:rPr>
          <w:rFonts w:ascii="Times New Roman" w:hAnsi="Times New Roman" w:cs="Times New Roman"/>
          <w:b/>
          <w:sz w:val="24"/>
        </w:rPr>
        <w:lastRenderedPageBreak/>
        <w:t>Literature Review:</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Though there are many studies have been established but in different perspective, in different country and using different periods. Considering the importance of performance evaluation of the banks in Bangladesh this report is made to provide some effective information through CAMELS rating framework and the need of this framework.</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Pettway</w:t>
      </w:r>
      <w:proofErr w:type="spellEnd"/>
      <w:r>
        <w:rPr>
          <w:rFonts w:ascii="Times New Roman" w:hAnsi="Times New Roman" w:cs="Times New Roman"/>
          <w:sz w:val="24"/>
        </w:rPr>
        <w:t xml:space="preserve"> and </w:t>
      </w:r>
      <w:proofErr w:type="spellStart"/>
      <w:r>
        <w:rPr>
          <w:rFonts w:ascii="Times New Roman" w:hAnsi="Times New Roman" w:cs="Times New Roman"/>
          <w:sz w:val="24"/>
        </w:rPr>
        <w:t>Sinkey</w:t>
      </w:r>
      <w:proofErr w:type="spellEnd"/>
      <w:r>
        <w:rPr>
          <w:rFonts w:ascii="Times New Roman" w:hAnsi="Times New Roman" w:cs="Times New Roman"/>
          <w:sz w:val="24"/>
        </w:rPr>
        <w:t xml:space="preserve"> (1980) have generally discussed about the CAMEL rating at which they emphasis on banks regulation through the interviews with management, evaluating the accuracy of the financial statements, records and internal control and the acquiescence with law and regulations.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According to Barker and </w:t>
      </w:r>
      <w:proofErr w:type="spellStart"/>
      <w:r>
        <w:rPr>
          <w:rFonts w:ascii="Times New Roman" w:hAnsi="Times New Roman" w:cs="Times New Roman"/>
          <w:sz w:val="24"/>
        </w:rPr>
        <w:t>Holdsworth</w:t>
      </w:r>
      <w:proofErr w:type="spellEnd"/>
      <w:r>
        <w:rPr>
          <w:rFonts w:ascii="Times New Roman" w:hAnsi="Times New Roman" w:cs="Times New Roman"/>
          <w:sz w:val="24"/>
        </w:rPr>
        <w:t xml:space="preserve"> (1993), CAMEL rating is an effective tool for measuring banks overall performance and the reason behind the failure of a bank.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Cole and Gunther (1995) studied on “A CAMEL Rating’s Shelf Life” and the finding shows that a bank should have been examined for more than two quarters for more accurate indication of survival. </w:t>
      </w:r>
    </w:p>
    <w:p w:rsidR="00DA5598" w:rsidRPr="003B2FEC" w:rsidRDefault="00DA5598" w:rsidP="00BE64BB">
      <w:pPr>
        <w:spacing w:after="0" w:line="360" w:lineRule="auto"/>
        <w:jc w:val="both"/>
        <w:rPr>
          <w:rFonts w:ascii="Times New Roman" w:hAnsi="Times New Roman" w:cs="Times New Roman"/>
          <w:b/>
          <w:sz w:val="24"/>
        </w:rPr>
      </w:pPr>
      <w:proofErr w:type="spellStart"/>
      <w:r>
        <w:rPr>
          <w:rFonts w:ascii="Times New Roman" w:hAnsi="Times New Roman" w:cs="Times New Roman"/>
          <w:sz w:val="24"/>
        </w:rPr>
        <w:t>Rao</w:t>
      </w:r>
      <w:proofErr w:type="spellEnd"/>
      <w:r>
        <w:rPr>
          <w:rFonts w:ascii="Times New Roman" w:hAnsi="Times New Roman" w:cs="Times New Roman"/>
          <w:sz w:val="24"/>
        </w:rPr>
        <w:t xml:space="preserve"> and </w:t>
      </w:r>
      <w:proofErr w:type="spellStart"/>
      <w:r>
        <w:rPr>
          <w:rFonts w:ascii="Times New Roman" w:hAnsi="Times New Roman" w:cs="Times New Roman"/>
          <w:sz w:val="24"/>
        </w:rPr>
        <w:t>Datta</w:t>
      </w:r>
      <w:proofErr w:type="spellEnd"/>
      <w:r>
        <w:rPr>
          <w:rFonts w:ascii="Times New Roman" w:hAnsi="Times New Roman" w:cs="Times New Roman"/>
          <w:sz w:val="24"/>
        </w:rPr>
        <w:t xml:space="preserve"> (1998) studied on 19 nationalized banks for the year 1998 for ranking those banks by using CAMEL rating method.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Barr, </w:t>
      </w:r>
      <w:proofErr w:type="spellStart"/>
      <w:r>
        <w:rPr>
          <w:rFonts w:ascii="Times New Roman" w:hAnsi="Times New Roman" w:cs="Times New Roman"/>
          <w:sz w:val="24"/>
        </w:rPr>
        <w:t>Killgo</w:t>
      </w:r>
      <w:proofErr w:type="spellEnd"/>
      <w:r>
        <w:rPr>
          <w:rFonts w:ascii="Times New Roman" w:hAnsi="Times New Roman" w:cs="Times New Roman"/>
          <w:sz w:val="24"/>
        </w:rPr>
        <w:t xml:space="preserve">, </w:t>
      </w:r>
      <w:proofErr w:type="spellStart"/>
      <w:r>
        <w:rPr>
          <w:rFonts w:ascii="Times New Roman" w:hAnsi="Times New Roman" w:cs="Times New Roman"/>
          <w:sz w:val="24"/>
        </w:rPr>
        <w:t>Siems</w:t>
      </w:r>
      <w:proofErr w:type="spellEnd"/>
      <w:r>
        <w:rPr>
          <w:rFonts w:ascii="Times New Roman" w:hAnsi="Times New Roman" w:cs="Times New Roman"/>
          <w:sz w:val="24"/>
        </w:rPr>
        <w:t xml:space="preserve">, and </w:t>
      </w:r>
      <w:proofErr w:type="spellStart"/>
      <w:r>
        <w:rPr>
          <w:rFonts w:ascii="Times New Roman" w:hAnsi="Times New Roman" w:cs="Times New Roman"/>
          <w:sz w:val="24"/>
        </w:rPr>
        <w:t>Zimmel</w:t>
      </w:r>
      <w:proofErr w:type="spellEnd"/>
      <w:r>
        <w:rPr>
          <w:rFonts w:ascii="Times New Roman" w:hAnsi="Times New Roman" w:cs="Times New Roman"/>
          <w:sz w:val="24"/>
        </w:rPr>
        <w:t xml:space="preserve"> (2002) stated for measuring banks financial condition by evaluating and analyzing various information of banks which are collected from records and financial statements, examiners and regulator found it very precise and constructive tool. </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Gasbarro</w:t>
      </w:r>
      <w:proofErr w:type="spellEnd"/>
      <w:r>
        <w:rPr>
          <w:rFonts w:ascii="Times New Roman" w:hAnsi="Times New Roman" w:cs="Times New Roman"/>
          <w:sz w:val="24"/>
        </w:rPr>
        <w:t xml:space="preserve">, Dominic, </w:t>
      </w:r>
      <w:proofErr w:type="spellStart"/>
      <w:r>
        <w:rPr>
          <w:rFonts w:ascii="Times New Roman" w:hAnsi="Times New Roman" w:cs="Times New Roman"/>
          <w:sz w:val="24"/>
        </w:rPr>
        <w:t>Gde</w:t>
      </w:r>
      <w:proofErr w:type="spellEnd"/>
      <w:r>
        <w:rPr>
          <w:rFonts w:ascii="Times New Roman" w:hAnsi="Times New Roman" w:cs="Times New Roman"/>
          <w:sz w:val="24"/>
        </w:rPr>
        <w:t xml:space="preserve">, and Kenton (2002) used Bank Indonesia’s unique data set to analyze the change in financial soundness of the banks of Indonesia in the crisis. In the result the relationship between financial characteristics and CAMEL rating become progressively worse.  </w:t>
      </w:r>
    </w:p>
    <w:p w:rsidR="00DA5598" w:rsidRDefault="00EB145B"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Barr et al. (2002) found that there is a significance relationship between CAMELS ratings and efficiency score and the CAMEL rating criteria is an incisive and </w:t>
      </w:r>
      <w:proofErr w:type="spellStart"/>
      <w:r>
        <w:rPr>
          <w:rFonts w:ascii="Times New Roman" w:hAnsi="Times New Roman" w:cs="Times New Roman"/>
          <w:sz w:val="24"/>
        </w:rPr>
        <w:t>indispensible</w:t>
      </w:r>
      <w:proofErr w:type="spellEnd"/>
      <w:r>
        <w:rPr>
          <w:rFonts w:ascii="Times New Roman" w:hAnsi="Times New Roman" w:cs="Times New Roman"/>
          <w:sz w:val="24"/>
        </w:rPr>
        <w:t xml:space="preserve"> tool for the users.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Said and Saucier (2003) used CAMEL rating to evaluate Japanese Bank by analyzing the factors of Capital adequacy, Asset and Management quality, earnings ability and liquidity position. </w:t>
      </w:r>
    </w:p>
    <w:p w:rsidR="00DA5598" w:rsidRDefault="00FE00A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Prasuna</w:t>
      </w:r>
      <w:proofErr w:type="spellEnd"/>
      <w:r>
        <w:rPr>
          <w:rFonts w:ascii="Times New Roman" w:hAnsi="Times New Roman" w:cs="Times New Roman"/>
          <w:sz w:val="24"/>
        </w:rPr>
        <w:t xml:space="preserve"> (200</w:t>
      </w:r>
      <w:r w:rsidR="00DA5598">
        <w:rPr>
          <w:rFonts w:ascii="Times New Roman" w:hAnsi="Times New Roman" w:cs="Times New Roman"/>
          <w:sz w:val="24"/>
        </w:rPr>
        <w:t>4) evaluated the performance of 65 Indian banks by using CAMEL rating system and the result shows that better performance can prevail from tough competition.</w:t>
      </w:r>
    </w:p>
    <w:p w:rsidR="00DA5598" w:rsidRDefault="00DA5598" w:rsidP="00BE64BB">
      <w:pPr>
        <w:spacing w:after="0" w:line="360" w:lineRule="auto"/>
        <w:jc w:val="both"/>
        <w:rPr>
          <w:rFonts w:ascii="Times New Roman" w:hAnsi="Times New Roman" w:cs="Times New Roman"/>
          <w:sz w:val="24"/>
        </w:rPr>
      </w:pPr>
      <w:proofErr w:type="spellStart"/>
      <w:r w:rsidRPr="000070F5">
        <w:rPr>
          <w:rFonts w:ascii="Times New Roman" w:hAnsi="Times New Roman" w:cs="Times New Roman"/>
          <w:sz w:val="24"/>
        </w:rPr>
        <w:t>Baral</w:t>
      </w:r>
      <w:proofErr w:type="spellEnd"/>
      <w:r w:rsidRPr="000070F5">
        <w:rPr>
          <w:rFonts w:ascii="Times New Roman" w:hAnsi="Times New Roman" w:cs="Times New Roman"/>
          <w:sz w:val="24"/>
        </w:rPr>
        <w:t xml:space="preserve"> (2005) </w:t>
      </w:r>
      <w:r>
        <w:rPr>
          <w:rFonts w:ascii="Times New Roman" w:hAnsi="Times New Roman" w:cs="Times New Roman"/>
          <w:sz w:val="24"/>
        </w:rPr>
        <w:t xml:space="preserve">used CAMEL rating framework to analyze the financial health of joint-venture banks with the publicly available information’s. And the result concludes that the financial </w:t>
      </w:r>
      <w:r>
        <w:rPr>
          <w:rFonts w:ascii="Times New Roman" w:hAnsi="Times New Roman" w:cs="Times New Roman"/>
          <w:sz w:val="24"/>
        </w:rPr>
        <w:lastRenderedPageBreak/>
        <w:t>ability of joint venture banks is better than commercial banks but their usefulness of available stocks are not strong enough.</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Bodla</w:t>
      </w:r>
      <w:proofErr w:type="spellEnd"/>
      <w:r>
        <w:rPr>
          <w:rFonts w:ascii="Times New Roman" w:hAnsi="Times New Roman" w:cs="Times New Roman"/>
          <w:sz w:val="24"/>
        </w:rPr>
        <w:t xml:space="preserve"> and </w:t>
      </w:r>
      <w:proofErr w:type="spellStart"/>
      <w:r>
        <w:rPr>
          <w:rFonts w:ascii="Times New Roman" w:hAnsi="Times New Roman" w:cs="Times New Roman"/>
          <w:sz w:val="24"/>
        </w:rPr>
        <w:t>Richa</w:t>
      </w:r>
      <w:proofErr w:type="spellEnd"/>
      <w:r>
        <w:rPr>
          <w:rFonts w:ascii="Times New Roman" w:hAnsi="Times New Roman" w:cs="Times New Roman"/>
          <w:sz w:val="24"/>
        </w:rPr>
        <w:t xml:space="preserve"> (2006) used CAMEL rating model to evaluate the financial performance of two banks and they are SBI and ICICI bank. For the period of 2000-01 to 2004-0</w:t>
      </w:r>
      <w:r w:rsidRPr="000070F5">
        <w:rPr>
          <w:rFonts w:ascii="Times New Roman" w:hAnsi="Times New Roman" w:cs="Times New Roman"/>
          <w:sz w:val="24"/>
        </w:rPr>
        <w:t>5</w:t>
      </w:r>
      <w:r>
        <w:rPr>
          <w:rFonts w:ascii="Times New Roman" w:hAnsi="Times New Roman" w:cs="Times New Roman"/>
          <w:sz w:val="24"/>
        </w:rPr>
        <w:t>, they figure out that the SBI bank has better performance in terms of capital adequacy and for the other factor ICICI bank is better. But the liquidity position is same for both banks.</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Olweny</w:t>
      </w:r>
      <w:proofErr w:type="spellEnd"/>
      <w:r>
        <w:rPr>
          <w:rFonts w:ascii="Times New Roman" w:hAnsi="Times New Roman" w:cs="Times New Roman"/>
          <w:sz w:val="24"/>
        </w:rPr>
        <w:t xml:space="preserve"> and </w:t>
      </w:r>
      <w:proofErr w:type="spellStart"/>
      <w:r>
        <w:rPr>
          <w:rFonts w:ascii="Times New Roman" w:hAnsi="Times New Roman" w:cs="Times New Roman"/>
          <w:sz w:val="24"/>
        </w:rPr>
        <w:t>Shipo</w:t>
      </w:r>
      <w:proofErr w:type="spellEnd"/>
      <w:r>
        <w:rPr>
          <w:rFonts w:ascii="Times New Roman" w:hAnsi="Times New Roman" w:cs="Times New Roman"/>
          <w:sz w:val="24"/>
        </w:rPr>
        <w:t xml:space="preserve"> (2011) evaluated the determinants of banks failure in Kenya and found that the factors of Kenyans bank failure are asset quality and liquidity.</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Sayed</w:t>
      </w:r>
      <w:proofErr w:type="spellEnd"/>
      <w:r>
        <w:rPr>
          <w:rFonts w:ascii="Times New Roman" w:hAnsi="Times New Roman" w:cs="Times New Roman"/>
          <w:sz w:val="24"/>
        </w:rPr>
        <w:t xml:space="preserve">, </w:t>
      </w:r>
      <w:proofErr w:type="spellStart"/>
      <w:r>
        <w:rPr>
          <w:rFonts w:ascii="Times New Roman" w:hAnsi="Times New Roman" w:cs="Times New Roman"/>
          <w:sz w:val="24"/>
        </w:rPr>
        <w:t>Gazia</w:t>
      </w:r>
      <w:proofErr w:type="spellEnd"/>
      <w:r>
        <w:rPr>
          <w:rFonts w:ascii="Times New Roman" w:hAnsi="Times New Roman" w:cs="Times New Roman"/>
          <w:sz w:val="24"/>
        </w:rPr>
        <w:t xml:space="preserve"> </w:t>
      </w:r>
      <w:proofErr w:type="spellStart"/>
      <w:r>
        <w:rPr>
          <w:rFonts w:ascii="Times New Roman" w:hAnsi="Times New Roman" w:cs="Times New Roman"/>
          <w:sz w:val="24"/>
        </w:rPr>
        <w:t>Jamil</w:t>
      </w:r>
      <w:proofErr w:type="spellEnd"/>
      <w:r>
        <w:rPr>
          <w:rFonts w:ascii="Times New Roman" w:hAnsi="Times New Roman" w:cs="Times New Roman"/>
          <w:sz w:val="24"/>
        </w:rPr>
        <w:t xml:space="preserve">, and </w:t>
      </w:r>
      <w:proofErr w:type="spellStart"/>
      <w:r>
        <w:rPr>
          <w:rFonts w:ascii="Times New Roman" w:hAnsi="Times New Roman" w:cs="Times New Roman"/>
          <w:sz w:val="24"/>
        </w:rPr>
        <w:t>Najmus</w:t>
      </w:r>
      <w:proofErr w:type="spellEnd"/>
      <w:r>
        <w:rPr>
          <w:rFonts w:ascii="Times New Roman" w:hAnsi="Times New Roman" w:cs="Times New Roman"/>
          <w:sz w:val="24"/>
        </w:rPr>
        <w:t xml:space="preserve"> (2013) have used CAMEL ranking to choose which one is best among the selected top four private banks as per ET Intelligence group (ETIG) database for research.  According to them the </w:t>
      </w:r>
      <w:proofErr w:type="spellStart"/>
      <w:r>
        <w:rPr>
          <w:rFonts w:ascii="Times New Roman" w:hAnsi="Times New Roman" w:cs="Times New Roman"/>
          <w:sz w:val="24"/>
        </w:rPr>
        <w:t>Kotak</w:t>
      </w:r>
      <w:proofErr w:type="spellEnd"/>
      <w:r>
        <w:rPr>
          <w:rFonts w:ascii="Times New Roman" w:hAnsi="Times New Roman" w:cs="Times New Roman"/>
          <w:sz w:val="24"/>
        </w:rPr>
        <w:t xml:space="preserve"> Mahindra Bank was in top position.</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Roman, Angela, and </w:t>
      </w:r>
      <w:proofErr w:type="spellStart"/>
      <w:r>
        <w:rPr>
          <w:rFonts w:ascii="Times New Roman" w:hAnsi="Times New Roman" w:cs="Times New Roman"/>
          <w:sz w:val="24"/>
        </w:rPr>
        <w:t>Alina</w:t>
      </w:r>
      <w:proofErr w:type="spellEnd"/>
      <w:r>
        <w:rPr>
          <w:rFonts w:ascii="Times New Roman" w:hAnsi="Times New Roman" w:cs="Times New Roman"/>
          <w:sz w:val="24"/>
        </w:rPr>
        <w:t xml:space="preserve"> (2013) used CAMELS rating system for analyzing the financial performance of the commercial banks of Romania. The result shows the strength and weakness of banks and suggestions for improvement also given. </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Rozzani</w:t>
      </w:r>
      <w:proofErr w:type="spellEnd"/>
      <w:r>
        <w:rPr>
          <w:rFonts w:ascii="Times New Roman" w:hAnsi="Times New Roman" w:cs="Times New Roman"/>
          <w:sz w:val="24"/>
        </w:rPr>
        <w:t xml:space="preserve">, </w:t>
      </w:r>
      <w:proofErr w:type="spellStart"/>
      <w:r>
        <w:rPr>
          <w:rFonts w:ascii="Times New Roman" w:hAnsi="Times New Roman" w:cs="Times New Roman"/>
          <w:sz w:val="24"/>
        </w:rPr>
        <w:t>Nabilah</w:t>
      </w:r>
      <w:proofErr w:type="spellEnd"/>
      <w:r>
        <w:rPr>
          <w:rFonts w:ascii="Times New Roman" w:hAnsi="Times New Roman" w:cs="Times New Roman"/>
          <w:sz w:val="24"/>
        </w:rPr>
        <w:t xml:space="preserve">, and </w:t>
      </w:r>
      <w:proofErr w:type="spellStart"/>
      <w:r>
        <w:rPr>
          <w:rFonts w:ascii="Times New Roman" w:hAnsi="Times New Roman" w:cs="Times New Roman"/>
          <w:sz w:val="24"/>
        </w:rPr>
        <w:t>Rashidah</w:t>
      </w:r>
      <w:proofErr w:type="spellEnd"/>
      <w:r>
        <w:rPr>
          <w:rFonts w:ascii="Times New Roman" w:hAnsi="Times New Roman" w:cs="Times New Roman"/>
          <w:sz w:val="24"/>
        </w:rPr>
        <w:t xml:space="preserve"> (2013) used CAMEL rating framework to analyze the performance of 19 Commercial banks and 16 Islamic banks in Malaysia for year 2008 to 2011. The users of this paper can find it useful who wants to invest in their stocks. And the suggestion also given for the banks and that is to re-analyze the performance of the banks for the improvement.</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Kumar, </w:t>
      </w:r>
      <w:proofErr w:type="spellStart"/>
      <w:r>
        <w:rPr>
          <w:rFonts w:ascii="Times New Roman" w:hAnsi="Times New Roman" w:cs="Times New Roman"/>
          <w:sz w:val="24"/>
        </w:rPr>
        <w:t>Santosh</w:t>
      </w:r>
      <w:proofErr w:type="spellEnd"/>
      <w:r>
        <w:rPr>
          <w:rFonts w:ascii="Times New Roman" w:hAnsi="Times New Roman" w:cs="Times New Roman"/>
          <w:sz w:val="24"/>
        </w:rPr>
        <w:t xml:space="preserve"> and </w:t>
      </w:r>
      <w:proofErr w:type="spellStart"/>
      <w:r>
        <w:rPr>
          <w:rFonts w:ascii="Times New Roman" w:hAnsi="Times New Roman" w:cs="Times New Roman"/>
          <w:sz w:val="24"/>
        </w:rPr>
        <w:t>Roopali</w:t>
      </w:r>
      <w:proofErr w:type="spellEnd"/>
      <w:r>
        <w:rPr>
          <w:rFonts w:ascii="Times New Roman" w:hAnsi="Times New Roman" w:cs="Times New Roman"/>
          <w:sz w:val="24"/>
        </w:rPr>
        <w:t xml:space="preserve"> Sharma (2014) analyzed financial performance of the top 8 market capitalized banks with secondary data source for year 2007-08 to 2012-13 by using CAMEL rating framework. They used econometric analysis for determining many factors.</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Echekoba</w:t>
      </w:r>
      <w:proofErr w:type="spellEnd"/>
      <w:r>
        <w:rPr>
          <w:rFonts w:ascii="Times New Roman" w:hAnsi="Times New Roman" w:cs="Times New Roman"/>
          <w:sz w:val="24"/>
        </w:rPr>
        <w:t xml:space="preserve">, </w:t>
      </w:r>
      <w:proofErr w:type="spellStart"/>
      <w:r>
        <w:rPr>
          <w:rFonts w:ascii="Times New Roman" w:hAnsi="Times New Roman" w:cs="Times New Roman"/>
          <w:sz w:val="24"/>
        </w:rPr>
        <w:t>Chinedu</w:t>
      </w:r>
      <w:proofErr w:type="spellEnd"/>
      <w:r>
        <w:rPr>
          <w:rFonts w:ascii="Times New Roman" w:hAnsi="Times New Roman" w:cs="Times New Roman"/>
          <w:sz w:val="24"/>
        </w:rPr>
        <w:t xml:space="preserve">, and </w:t>
      </w:r>
      <w:proofErr w:type="spellStart"/>
      <w:r>
        <w:rPr>
          <w:rFonts w:ascii="Times New Roman" w:hAnsi="Times New Roman" w:cs="Times New Roman"/>
          <w:sz w:val="24"/>
        </w:rPr>
        <w:t>Ezu</w:t>
      </w:r>
      <w:proofErr w:type="spellEnd"/>
      <w:r>
        <w:rPr>
          <w:rFonts w:ascii="Times New Roman" w:hAnsi="Times New Roman" w:cs="Times New Roman"/>
          <w:sz w:val="24"/>
        </w:rPr>
        <w:t xml:space="preserve"> (2014) evaluated the performance of profitability of Nigerian commercial banks for period 2001 to 2010 through the CAMEL parameters. The research shows that capital adequacy, assets quality, management efficiency and earnings did not influence profitability but the liquidity influenced a little. And the suggestion is for the banks to maintain adequate liquidity to </w:t>
      </w:r>
      <w:proofErr w:type="spellStart"/>
      <w:r>
        <w:rPr>
          <w:rFonts w:ascii="Times New Roman" w:hAnsi="Times New Roman" w:cs="Times New Roman"/>
          <w:sz w:val="24"/>
        </w:rPr>
        <w:t>built</w:t>
      </w:r>
      <w:proofErr w:type="spellEnd"/>
      <w:r>
        <w:rPr>
          <w:rFonts w:ascii="Times New Roman" w:hAnsi="Times New Roman" w:cs="Times New Roman"/>
          <w:sz w:val="24"/>
        </w:rPr>
        <w:t xml:space="preserve"> positive confidence of the shareholders and increase profitability. </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Venkatesh</w:t>
      </w:r>
      <w:proofErr w:type="spellEnd"/>
      <w:r>
        <w:rPr>
          <w:rFonts w:ascii="Times New Roman" w:hAnsi="Times New Roman" w:cs="Times New Roman"/>
          <w:sz w:val="24"/>
        </w:rPr>
        <w:t xml:space="preserve"> and </w:t>
      </w:r>
      <w:proofErr w:type="spellStart"/>
      <w:r>
        <w:rPr>
          <w:rFonts w:ascii="Times New Roman" w:hAnsi="Times New Roman" w:cs="Times New Roman"/>
          <w:sz w:val="24"/>
        </w:rPr>
        <w:t>Chithra</w:t>
      </w:r>
      <w:proofErr w:type="spellEnd"/>
      <w:r>
        <w:rPr>
          <w:rFonts w:ascii="Times New Roman" w:hAnsi="Times New Roman" w:cs="Times New Roman"/>
          <w:sz w:val="24"/>
        </w:rPr>
        <w:t xml:space="preserve"> (2014) used CAMELS model to analyze the financial efficiency of selected commercial banks in the Kingdom of Bahrain which plays a significant role in the economy’s financial activities in the Mena region. And the result shows that the government bank of the country which is National Bank of Bahrain has highest efficiency compare to other peer banks in the market.</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lastRenderedPageBreak/>
        <w:t>Yusufazari</w:t>
      </w:r>
      <w:proofErr w:type="spellEnd"/>
      <w:r>
        <w:rPr>
          <w:rFonts w:ascii="Times New Roman" w:hAnsi="Times New Roman" w:cs="Times New Roman"/>
          <w:sz w:val="24"/>
        </w:rPr>
        <w:t xml:space="preserve"> and </w:t>
      </w:r>
      <w:proofErr w:type="spellStart"/>
      <w:r w:rsidRPr="00135874">
        <w:rPr>
          <w:rFonts w:ascii="Times New Roman" w:hAnsi="Times New Roman" w:cs="Times New Roman"/>
          <w:sz w:val="24"/>
        </w:rPr>
        <w:t>Bed</w:t>
      </w:r>
      <w:r>
        <w:rPr>
          <w:rFonts w:ascii="Times New Roman" w:hAnsi="Times New Roman" w:cs="Times New Roman"/>
          <w:sz w:val="24"/>
        </w:rPr>
        <w:t>u</w:t>
      </w:r>
      <w:r w:rsidRPr="00135874">
        <w:rPr>
          <w:rFonts w:ascii="Times New Roman" w:hAnsi="Times New Roman" w:cs="Times New Roman"/>
          <w:sz w:val="24"/>
        </w:rPr>
        <w:t>k</w:t>
      </w:r>
      <w:proofErr w:type="spellEnd"/>
      <w:r>
        <w:rPr>
          <w:rFonts w:ascii="Times New Roman" w:hAnsi="Times New Roman" w:cs="Times New Roman"/>
          <w:sz w:val="24"/>
        </w:rPr>
        <w:t xml:space="preserve"> (2014) analyzed 23 ratios using CAMEL model to investigate the financial performance of state-owned bank and private owned bank of Turkey. In 200</w:t>
      </w:r>
      <w:r w:rsidRPr="000070F5">
        <w:rPr>
          <w:rFonts w:ascii="Times New Roman" w:hAnsi="Times New Roman" w:cs="Times New Roman"/>
          <w:sz w:val="24"/>
        </w:rPr>
        <w:t>5</w:t>
      </w:r>
      <w:r>
        <w:rPr>
          <w:rFonts w:ascii="Times New Roman" w:hAnsi="Times New Roman" w:cs="Times New Roman"/>
          <w:sz w:val="24"/>
        </w:rPr>
        <w:t xml:space="preserve"> to 2012, </w:t>
      </w:r>
      <w:proofErr w:type="spellStart"/>
      <w:r>
        <w:rPr>
          <w:rFonts w:ascii="Times New Roman" w:hAnsi="Times New Roman" w:cs="Times New Roman"/>
          <w:sz w:val="24"/>
        </w:rPr>
        <w:t>Ziraat</w:t>
      </w:r>
      <w:proofErr w:type="spellEnd"/>
      <w:r>
        <w:rPr>
          <w:rFonts w:ascii="Times New Roman" w:hAnsi="Times New Roman" w:cs="Times New Roman"/>
          <w:sz w:val="24"/>
        </w:rPr>
        <w:t xml:space="preserve"> bank held the top position and </w:t>
      </w:r>
      <w:proofErr w:type="spellStart"/>
      <w:r>
        <w:rPr>
          <w:rFonts w:ascii="Times New Roman" w:hAnsi="Times New Roman" w:cs="Times New Roman"/>
          <w:sz w:val="24"/>
        </w:rPr>
        <w:t>Tekstil</w:t>
      </w:r>
      <w:proofErr w:type="spellEnd"/>
      <w:r>
        <w:rPr>
          <w:rFonts w:ascii="Times New Roman" w:hAnsi="Times New Roman" w:cs="Times New Roman"/>
          <w:sz w:val="24"/>
        </w:rPr>
        <w:t xml:space="preserve"> bank the lowest position in terms of overall financial performance. And also there is a slight difference in state-owned bank and private owned bank of Turkey. </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Joshi, </w:t>
      </w:r>
      <w:proofErr w:type="spellStart"/>
      <w:r>
        <w:rPr>
          <w:rFonts w:ascii="Times New Roman" w:hAnsi="Times New Roman" w:cs="Times New Roman"/>
          <w:sz w:val="24"/>
        </w:rPr>
        <w:t>Amit</w:t>
      </w:r>
      <w:proofErr w:type="spellEnd"/>
      <w:r>
        <w:rPr>
          <w:rFonts w:ascii="Times New Roman" w:hAnsi="Times New Roman" w:cs="Times New Roman"/>
          <w:sz w:val="24"/>
        </w:rPr>
        <w:t xml:space="preserve">, and </w:t>
      </w:r>
      <w:proofErr w:type="spellStart"/>
      <w:r>
        <w:rPr>
          <w:rFonts w:ascii="Times New Roman" w:hAnsi="Times New Roman" w:cs="Times New Roman"/>
          <w:sz w:val="24"/>
        </w:rPr>
        <w:t>Lakhvendra</w:t>
      </w:r>
      <w:proofErr w:type="spellEnd"/>
      <w:r>
        <w:rPr>
          <w:rFonts w:ascii="Times New Roman" w:hAnsi="Times New Roman" w:cs="Times New Roman"/>
          <w:sz w:val="24"/>
        </w:rPr>
        <w:t xml:space="preserve"> (201</w:t>
      </w:r>
      <w:r w:rsidRPr="000070F5">
        <w:rPr>
          <w:rFonts w:ascii="Times New Roman" w:hAnsi="Times New Roman" w:cs="Times New Roman"/>
          <w:sz w:val="24"/>
        </w:rPr>
        <w:t>5</w:t>
      </w:r>
      <w:r>
        <w:rPr>
          <w:rFonts w:ascii="Times New Roman" w:hAnsi="Times New Roman" w:cs="Times New Roman"/>
          <w:sz w:val="24"/>
        </w:rPr>
        <w:t xml:space="preserve">) analyzed the overall financial performance of 42 commercial banks of India over a period of five years 2010 to 2014. According to them </w:t>
      </w:r>
      <w:proofErr w:type="gramStart"/>
      <w:r>
        <w:rPr>
          <w:rFonts w:ascii="Times New Roman" w:hAnsi="Times New Roman" w:cs="Times New Roman"/>
          <w:sz w:val="24"/>
        </w:rPr>
        <w:t>Yes</w:t>
      </w:r>
      <w:proofErr w:type="gramEnd"/>
      <w:r>
        <w:rPr>
          <w:rFonts w:ascii="Times New Roman" w:hAnsi="Times New Roman" w:cs="Times New Roman"/>
          <w:sz w:val="24"/>
        </w:rPr>
        <w:t xml:space="preserve"> bank of India was at the top position and the study was useful for those who seek for best banks in India for several purposes.</w:t>
      </w:r>
    </w:p>
    <w:p w:rsidR="00DA5598" w:rsidRDefault="00DA5598" w:rsidP="00BE64BB">
      <w:pPr>
        <w:spacing w:after="0" w:line="360" w:lineRule="auto"/>
        <w:jc w:val="both"/>
        <w:rPr>
          <w:rFonts w:ascii="Times New Roman" w:hAnsi="Times New Roman" w:cs="Times New Roman"/>
          <w:sz w:val="24"/>
        </w:rPr>
      </w:pPr>
      <w:proofErr w:type="spellStart"/>
      <w:r>
        <w:rPr>
          <w:rFonts w:ascii="Times New Roman" w:hAnsi="Times New Roman" w:cs="Times New Roman"/>
          <w:sz w:val="24"/>
        </w:rPr>
        <w:t>Yuksel</w:t>
      </w:r>
      <w:proofErr w:type="spellEnd"/>
      <w:r>
        <w:rPr>
          <w:rFonts w:ascii="Times New Roman" w:hAnsi="Times New Roman" w:cs="Times New Roman"/>
          <w:sz w:val="24"/>
        </w:rPr>
        <w:t xml:space="preserve">, </w:t>
      </w:r>
      <w:proofErr w:type="spellStart"/>
      <w:r>
        <w:rPr>
          <w:rFonts w:ascii="Times New Roman" w:hAnsi="Times New Roman" w:cs="Times New Roman"/>
          <w:sz w:val="24"/>
        </w:rPr>
        <w:t>Serhat</w:t>
      </w:r>
      <w:proofErr w:type="spellEnd"/>
      <w:r>
        <w:rPr>
          <w:rFonts w:ascii="Times New Roman" w:hAnsi="Times New Roman" w:cs="Times New Roman"/>
          <w:sz w:val="24"/>
        </w:rPr>
        <w:t xml:space="preserve">, </w:t>
      </w:r>
      <w:proofErr w:type="spellStart"/>
      <w:r>
        <w:rPr>
          <w:rFonts w:ascii="Times New Roman" w:hAnsi="Times New Roman" w:cs="Times New Roman"/>
          <w:sz w:val="24"/>
        </w:rPr>
        <w:t>Hasan</w:t>
      </w:r>
      <w:proofErr w:type="spellEnd"/>
      <w:r>
        <w:rPr>
          <w:rFonts w:ascii="Times New Roman" w:hAnsi="Times New Roman" w:cs="Times New Roman"/>
          <w:sz w:val="24"/>
        </w:rPr>
        <w:t xml:space="preserve">, and </w:t>
      </w:r>
      <w:proofErr w:type="spellStart"/>
      <w:r>
        <w:rPr>
          <w:rFonts w:ascii="Times New Roman" w:hAnsi="Times New Roman" w:cs="Times New Roman"/>
          <w:sz w:val="24"/>
        </w:rPr>
        <w:t>Umit</w:t>
      </w:r>
      <w:proofErr w:type="spellEnd"/>
      <w:r>
        <w:rPr>
          <w:rFonts w:ascii="Times New Roman" w:hAnsi="Times New Roman" w:cs="Times New Roman"/>
          <w:sz w:val="24"/>
        </w:rPr>
        <w:t xml:space="preserve"> (201</w:t>
      </w:r>
      <w:r w:rsidRPr="000070F5">
        <w:rPr>
          <w:rFonts w:ascii="Times New Roman" w:hAnsi="Times New Roman" w:cs="Times New Roman"/>
          <w:sz w:val="24"/>
        </w:rPr>
        <w:t>5</w:t>
      </w:r>
      <w:r>
        <w:rPr>
          <w:rFonts w:ascii="Times New Roman" w:hAnsi="Times New Roman" w:cs="Times New Roman"/>
          <w:sz w:val="24"/>
        </w:rPr>
        <w:t>) disclosed the relationship of CAMEL rating and credit rating of 20 depository banks in Turkey. They analyzed 21 different ratios of CAMEL components by using secondary data of the period 2004 to 2014. And the study shows that the 3 component of CAMEL rating such as asset quality, management quality, and sensitivity to market risk have effects on credit rating whereas others are not.</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 xml:space="preserve">Suresh, </w:t>
      </w:r>
      <w:proofErr w:type="spellStart"/>
      <w:r>
        <w:rPr>
          <w:rFonts w:ascii="Times New Roman" w:hAnsi="Times New Roman" w:cs="Times New Roman"/>
          <w:sz w:val="24"/>
        </w:rPr>
        <w:t>Chithra</w:t>
      </w:r>
      <w:proofErr w:type="spellEnd"/>
      <w:r>
        <w:rPr>
          <w:rFonts w:ascii="Times New Roman" w:hAnsi="Times New Roman" w:cs="Times New Roman"/>
          <w:sz w:val="24"/>
        </w:rPr>
        <w:t xml:space="preserve">, and M. </w:t>
      </w:r>
      <w:proofErr w:type="spellStart"/>
      <w:r>
        <w:rPr>
          <w:rFonts w:ascii="Times New Roman" w:hAnsi="Times New Roman" w:cs="Times New Roman"/>
          <w:sz w:val="24"/>
        </w:rPr>
        <w:t>Bardastani</w:t>
      </w:r>
      <w:proofErr w:type="spellEnd"/>
      <w:r>
        <w:rPr>
          <w:rFonts w:ascii="Times New Roman" w:hAnsi="Times New Roman" w:cs="Times New Roman"/>
          <w:sz w:val="24"/>
        </w:rPr>
        <w:t xml:space="preserve"> (2016) used CAMEL ranking system to evaluate and compare the financial performance of commercial and Islamic banks in the Kingdom of Bahrain for the year 2007-14. And the result shows that the commercial banks are more profitable and efficient than Islamic banks; and the reason behind it is their rules or </w:t>
      </w:r>
      <w:proofErr w:type="spellStart"/>
      <w:r>
        <w:rPr>
          <w:rFonts w:ascii="Times New Roman" w:hAnsi="Times New Roman" w:cs="Times New Roman"/>
          <w:sz w:val="24"/>
        </w:rPr>
        <w:t>Shariah</w:t>
      </w:r>
      <w:proofErr w:type="spellEnd"/>
      <w:r>
        <w:rPr>
          <w:rFonts w:ascii="Times New Roman" w:hAnsi="Times New Roman" w:cs="Times New Roman"/>
          <w:sz w:val="24"/>
        </w:rPr>
        <w:t xml:space="preserve"> and inherent institutional factors.</w:t>
      </w:r>
    </w:p>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ED72FA" w:rsidRDefault="00ED72FA" w:rsidP="00DA5598">
      <w:pPr>
        <w:pStyle w:val="Heading1"/>
        <w:jc w:val="center"/>
        <w:rPr>
          <w:rFonts w:ascii="Times New Roman" w:hAnsi="Times New Roman" w:cs="Times New Roman"/>
          <w:sz w:val="52"/>
          <w:szCs w:val="52"/>
        </w:rPr>
      </w:pPr>
    </w:p>
    <w:p w:rsidR="00ED72FA" w:rsidRDefault="00ED72FA" w:rsidP="00DA5598">
      <w:pPr>
        <w:pStyle w:val="Heading1"/>
        <w:jc w:val="center"/>
        <w:rPr>
          <w:rFonts w:ascii="Times New Roman" w:hAnsi="Times New Roman" w:cs="Times New Roman"/>
          <w:sz w:val="52"/>
          <w:szCs w:val="52"/>
        </w:rPr>
      </w:pPr>
    </w:p>
    <w:p w:rsidR="00DA5598" w:rsidRDefault="00DA5598" w:rsidP="000C390F"/>
    <w:p w:rsidR="00BE64BB" w:rsidRDefault="00BE64BB" w:rsidP="000C390F"/>
    <w:p w:rsidR="00DA5598" w:rsidRDefault="001C753F" w:rsidP="000C390F">
      <w:r>
        <w:rPr>
          <w:noProof/>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margin">
                  <wp:align>center</wp:align>
                </wp:positionV>
                <wp:extent cx="7611110" cy="1400175"/>
                <wp:effectExtent l="13335" t="7620" r="14605" b="20955"/>
                <wp:wrapSquare wrapText="bothSides"/>
                <wp:docPr id="6" name="Text Box 1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611110" cy="1400175"/>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22" w:name="_Toc519855263"/>
                            <w:bookmarkStart w:id="23" w:name="_Toc519858810"/>
                            <w:r w:rsidRPr="00D22D60">
                              <w:rPr>
                                <w:rFonts w:ascii="Times New Roman" w:hAnsi="Times New Roman" w:cs="Times New Roman"/>
                                <w:color w:val="000000" w:themeColor="text1"/>
                                <w:sz w:val="52"/>
                                <w:szCs w:val="52"/>
                              </w:rPr>
                              <w:t>RESEARCH METHODOLOGY of CAMELS Rating System:</w:t>
                            </w:r>
                            <w:bookmarkEnd w:id="22"/>
                            <w:bookmarkEnd w:id="23"/>
                          </w:p>
                          <w:p w:rsidR="00345FB9" w:rsidRPr="00D22D60" w:rsidRDefault="00345FB9">
                            <w:pPr>
                              <w:rPr>
                                <w:color w:val="000000" w:themeColor="text1"/>
                              </w:rPr>
                            </w:pP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Text Box 120" o:spid="_x0000_s1032" type="#_x0000_t202" style="position:absolute;margin-left:0;margin-top:0;width:599.3pt;height:110.25pt;z-index:251678720;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" fillcolor="#b2a1c7 [1943]" strokecolor="#b2a1c7 [1943]" strokeweight="1pt">
                <v:fill color2="#e5dfec [663]" angle="135" focus="50%" type="gradient"/>
                <v:shadow on="t" color="#3f3151 [1607]" opacity=".5" offset="1pt"/>
                <v:textbo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31" w:name="_Toc519855263"/>
                      <w:bookmarkStart w:id="32" w:name="_Toc519858810"/>
                      <w:r w:rsidRPr="00D22D60">
                        <w:rPr>
                          <w:rFonts w:ascii="Times New Roman" w:hAnsi="Times New Roman" w:cs="Times New Roman"/>
                          <w:color w:val="000000" w:themeColor="text1"/>
                          <w:sz w:val="52"/>
                          <w:szCs w:val="52"/>
                        </w:rPr>
                        <w:t>RESEARCH METHODOLOGY of CAMELS Rating System:</w:t>
                      </w:r>
                      <w:bookmarkEnd w:id="31"/>
                      <w:bookmarkEnd w:id="32"/>
                    </w:p>
                    <w:p w:rsidR="00345FB9" w:rsidRPr="00D22D60" w:rsidRDefault="00345FB9">
                      <w:pPr>
                        <w:rPr>
                          <w:color w:val="000000" w:themeColor="text1"/>
                        </w:rPr>
                      </w:pPr>
                    </w:p>
                  </w:txbxContent>
                </v:textbox>
                <w10:wrap type="square" anchorx="margin" anchory="margin"/>
              </v:shape>
            </w:pict>
          </mc:Fallback>
        </mc:AlternateContent>
      </w:r>
    </w:p>
    <w:p w:rsidR="00DA5598" w:rsidRDefault="00DA5598" w:rsidP="000C390F"/>
    <w:p w:rsidR="00DA5598" w:rsidRPr="00732273" w:rsidRDefault="00DA5598" w:rsidP="00BE64BB">
      <w:pPr>
        <w:spacing w:after="0" w:line="360" w:lineRule="auto"/>
        <w:jc w:val="both"/>
        <w:rPr>
          <w:rFonts w:ascii="Times New Roman" w:hAnsi="Times New Roman" w:cs="Times New Roman"/>
          <w:b/>
          <w:sz w:val="24"/>
        </w:rPr>
      </w:pPr>
      <w:r w:rsidRPr="00732273">
        <w:rPr>
          <w:rFonts w:ascii="Times New Roman" w:hAnsi="Times New Roman" w:cs="Times New Roman"/>
          <w:b/>
          <w:sz w:val="24"/>
        </w:rPr>
        <w:lastRenderedPageBreak/>
        <w:t>Research Methodology:</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Methodology is the research path to be followed, tools to be used, samples of the research to be collected and methods that are required to fulfill the study and concluding the research. CAMELS rating mainly is a ratio based model for analyzing the financial performance of the banks. Bangladesh bank first introduced CAMELS rating system at 1993 to evaluate the soundness of financial institutions on static basis. This framework also can be used for ranking the banks on the basis of performance and can identify which bank or banks need special supervisory attention. CAMELS rating frameworks introduce six components – Capital Adequacy, Asset Quality, Management Capability, Earnings, Liquidity, and Sensitivity to market risk.</w:t>
      </w:r>
    </w:p>
    <w:p w:rsidR="00DA5598" w:rsidRDefault="00DA5598" w:rsidP="00BE64BB">
      <w:pPr>
        <w:spacing w:after="0" w:line="360" w:lineRule="auto"/>
        <w:jc w:val="both"/>
        <w:rPr>
          <w:rFonts w:ascii="Times New Roman" w:hAnsi="Times New Roman" w:cs="Times New Roman"/>
          <w:sz w:val="24"/>
        </w:rPr>
      </w:pPr>
      <w:r>
        <w:rPr>
          <w:rFonts w:ascii="Times New Roman" w:hAnsi="Times New Roman" w:cs="Times New Roman"/>
          <w:sz w:val="24"/>
        </w:rPr>
        <w:t>The present study has been conducted to evaluate the soundness of financial position of thirty listed banks in DSE (Dhaka Stock Exchange) in Bangladesh. This study is primarily based on secondary data which has been collected from the financial statements and annual reports of the selected banks for the period of 2012 to 2016 for first 5 parameters. And for the last but not the least parameter we have used only one year data which is 2016. The CAMELS rating model has been used to rank the listed banks according to their financial performance. In this study, 26 sub-parameters under CAMELS rating model has been used which will lead us to identify different dimensions of the bank’s financial performance. All the financial ratios are being used for measuring numerous indicators of a bank’s financial capability and its vulnerability by the Banking Regulation and Supervisory Agency.</w:t>
      </w:r>
    </w:p>
    <w:p w:rsidR="00BE64BB" w:rsidRDefault="00BE64BB" w:rsidP="00BE64BB">
      <w:pPr>
        <w:spacing w:after="0" w:line="360" w:lineRule="auto"/>
        <w:jc w:val="both"/>
        <w:rPr>
          <w:rFonts w:ascii="Times New Roman" w:hAnsi="Times New Roman" w:cs="Times New Roman"/>
          <w:sz w:val="24"/>
        </w:rPr>
      </w:pPr>
    </w:p>
    <w:p w:rsidR="00DA5598" w:rsidRPr="009C7851" w:rsidRDefault="00DA5598" w:rsidP="00BE64BB">
      <w:pPr>
        <w:spacing w:after="0" w:line="360" w:lineRule="auto"/>
        <w:jc w:val="both"/>
        <w:rPr>
          <w:rFonts w:ascii="Times New Roman" w:hAnsi="Times New Roman" w:cs="Times New Roman"/>
          <w:sz w:val="24"/>
        </w:rPr>
      </w:pPr>
      <w:r w:rsidRPr="009C7851">
        <w:rPr>
          <w:rFonts w:ascii="Times New Roman" w:hAnsi="Times New Roman" w:cs="Times New Roman"/>
          <w:sz w:val="24"/>
        </w:rPr>
        <w:t>Table 01: Description of CAMEL</w:t>
      </w:r>
      <w:r>
        <w:rPr>
          <w:rFonts w:ascii="Times New Roman" w:hAnsi="Times New Roman" w:cs="Times New Roman"/>
          <w:sz w:val="24"/>
        </w:rPr>
        <w:t>S</w:t>
      </w:r>
      <w:r w:rsidRPr="009C7851">
        <w:rPr>
          <w:rFonts w:ascii="Times New Roman" w:hAnsi="Times New Roman" w:cs="Times New Roman"/>
          <w:sz w:val="24"/>
        </w:rPr>
        <w:t xml:space="preserve"> Models parameters and sub-parameters:</w:t>
      </w:r>
    </w:p>
    <w:tbl>
      <w:tblPr>
        <w:tblStyle w:val="TableGrid"/>
        <w:tblW w:w="9468" w:type="dxa"/>
        <w:tblLook w:val="04A0" w:firstRow="1" w:lastRow="0" w:firstColumn="1" w:lastColumn="0" w:noHBand="0" w:noVBand="1"/>
      </w:tblPr>
      <w:tblGrid>
        <w:gridCol w:w="2628"/>
        <w:gridCol w:w="5400"/>
        <w:gridCol w:w="1440"/>
      </w:tblGrid>
      <w:tr w:rsidR="00DA5598" w:rsidRPr="00BE64BB" w:rsidTr="00BE64BB">
        <w:trPr>
          <w:trHeight w:val="360"/>
        </w:trPr>
        <w:tc>
          <w:tcPr>
            <w:tcW w:w="2628" w:type="dxa"/>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CAMELS Parameters</w:t>
            </w:r>
          </w:p>
        </w:tc>
        <w:tc>
          <w:tcPr>
            <w:tcW w:w="5400" w:type="dxa"/>
            <w:vAlign w:val="center"/>
          </w:tcPr>
          <w:p w:rsidR="00DA5598" w:rsidRPr="00BE64BB" w:rsidRDefault="00DA5598" w:rsidP="00BE64BB">
            <w:pPr>
              <w:spacing w:line="360" w:lineRule="auto"/>
              <w:jc w:val="center"/>
              <w:rPr>
                <w:rFonts w:ascii="Times New Roman" w:hAnsi="Times New Roman" w:cs="Times New Roman"/>
                <w:b/>
                <w:sz w:val="24"/>
                <w:szCs w:val="24"/>
              </w:rPr>
            </w:pPr>
            <w:r w:rsidRPr="00BE64BB">
              <w:rPr>
                <w:rFonts w:ascii="Times New Roman" w:hAnsi="Times New Roman" w:cs="Times New Roman"/>
                <w:b/>
                <w:sz w:val="24"/>
                <w:szCs w:val="24"/>
              </w:rPr>
              <w:t>Sub-Parameters</w:t>
            </w:r>
          </w:p>
        </w:tc>
        <w:tc>
          <w:tcPr>
            <w:tcW w:w="1440" w:type="dxa"/>
            <w:vAlign w:val="center"/>
          </w:tcPr>
          <w:p w:rsidR="00DA5598" w:rsidRPr="00BE64BB" w:rsidRDefault="00DA5598" w:rsidP="00BE64BB">
            <w:pPr>
              <w:spacing w:line="360" w:lineRule="auto"/>
              <w:jc w:val="center"/>
              <w:rPr>
                <w:rFonts w:ascii="Times New Roman" w:hAnsi="Times New Roman" w:cs="Times New Roman"/>
                <w:b/>
                <w:sz w:val="24"/>
                <w:szCs w:val="24"/>
              </w:rPr>
            </w:pPr>
            <w:r w:rsidRPr="00BE64BB">
              <w:rPr>
                <w:rFonts w:ascii="Times New Roman" w:hAnsi="Times New Roman" w:cs="Times New Roman"/>
                <w:b/>
                <w:sz w:val="24"/>
                <w:szCs w:val="24"/>
              </w:rPr>
              <w:t>Acronym</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Capital Adequacy (C)</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(Tire-1 Capital+Tire-2 Capital)/Risk-weighted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CAR</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Total Equity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TE/TA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Total Debt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TD/TA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Govt. Securities / Total Investment</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GS/TI</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Asset Quality (A)</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Financial Assets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FIN-A/TA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Total Investment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TI/TA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Non-Performing Loans / Total Loan</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NPL/TL</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Fixed Assets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FA/TA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Loan Loss Provision / Total Loan</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LLP/TL</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Total Loan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TL/TA</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lastRenderedPageBreak/>
              <w:t>Management Capability (M)</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Profit Per Employee</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PPE</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Borrowed Funds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FB/TA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Operating Income / Operating Expense</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OI/OE</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Total Loan / Total Deposit</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TL/TD</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Earnings (E)</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Net Profit (Loss)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ROA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Net Profit (Loss) / Total Equity</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ROE</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Operating Profit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EBIT/TA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Net Interest Income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NII/TA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proofErr w:type="spellStart"/>
            <w:r w:rsidRPr="00BE64BB">
              <w:rPr>
                <w:rFonts w:ascii="Times New Roman" w:hAnsi="Times New Roman" w:cs="Times New Roman"/>
                <w:sz w:val="24"/>
                <w:szCs w:val="24"/>
              </w:rPr>
              <w:t>Non Interest</w:t>
            </w:r>
            <w:proofErr w:type="spellEnd"/>
            <w:r w:rsidRPr="00BE64BB">
              <w:rPr>
                <w:rFonts w:ascii="Times New Roman" w:hAnsi="Times New Roman" w:cs="Times New Roman"/>
                <w:sz w:val="24"/>
                <w:szCs w:val="24"/>
              </w:rPr>
              <w:t xml:space="preserve"> Income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NON-II/TA</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Liquidity (L)</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Liquid Assets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LA/TA</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Liquid Assets / Short-term Liabilities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LA/SL</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Liquid Assets / Total Deposit</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LA/TD</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Govt. Securities / Total Assets</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GS/TA</w:t>
            </w:r>
          </w:p>
        </w:tc>
      </w:tr>
      <w:tr w:rsidR="00DA5598" w:rsidRPr="00BE64BB" w:rsidTr="00BE64BB">
        <w:trPr>
          <w:trHeight w:val="360"/>
        </w:trPr>
        <w:tc>
          <w:tcPr>
            <w:tcW w:w="2628" w:type="dxa"/>
            <w:vMerge w:val="restart"/>
            <w:vAlign w:val="center"/>
          </w:tcPr>
          <w:p w:rsidR="00DA5598" w:rsidRPr="00BE64BB" w:rsidRDefault="00DA5598" w:rsidP="00BE64BB">
            <w:pPr>
              <w:spacing w:line="360" w:lineRule="auto"/>
              <w:rPr>
                <w:rFonts w:ascii="Times New Roman" w:hAnsi="Times New Roman" w:cs="Times New Roman"/>
                <w:b/>
                <w:sz w:val="24"/>
                <w:szCs w:val="24"/>
              </w:rPr>
            </w:pPr>
            <w:r w:rsidRPr="00BE64BB">
              <w:rPr>
                <w:rFonts w:ascii="Times New Roman" w:hAnsi="Times New Roman" w:cs="Times New Roman"/>
                <w:b/>
                <w:sz w:val="24"/>
                <w:szCs w:val="24"/>
              </w:rPr>
              <w:t>Sensitivity to Market Risk (S)</w:t>
            </w: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Interest Rate Risk</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IRR</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Equity Position Risk</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EPR</w:t>
            </w:r>
          </w:p>
        </w:tc>
      </w:tr>
      <w:tr w:rsidR="00DA5598" w:rsidRPr="00BE64BB" w:rsidTr="00BE64BB">
        <w:trPr>
          <w:trHeight w:val="360"/>
        </w:trPr>
        <w:tc>
          <w:tcPr>
            <w:tcW w:w="2628" w:type="dxa"/>
            <w:vMerge/>
            <w:vAlign w:val="center"/>
          </w:tcPr>
          <w:p w:rsidR="00DA5598" w:rsidRPr="00BE64BB" w:rsidRDefault="00DA5598" w:rsidP="00BE64BB">
            <w:pPr>
              <w:spacing w:line="360" w:lineRule="auto"/>
              <w:rPr>
                <w:rFonts w:ascii="Times New Roman" w:hAnsi="Times New Roman" w:cs="Times New Roman"/>
                <w:b/>
                <w:sz w:val="24"/>
                <w:szCs w:val="24"/>
              </w:rPr>
            </w:pPr>
          </w:p>
        </w:tc>
        <w:tc>
          <w:tcPr>
            <w:tcW w:w="5400" w:type="dxa"/>
            <w:vAlign w:val="center"/>
          </w:tcPr>
          <w:p w:rsidR="00DA5598" w:rsidRPr="00BE64BB" w:rsidRDefault="00DA5598" w:rsidP="00BE64BB">
            <w:pPr>
              <w:spacing w:line="360" w:lineRule="auto"/>
              <w:rPr>
                <w:rFonts w:ascii="Times New Roman" w:hAnsi="Times New Roman" w:cs="Times New Roman"/>
                <w:sz w:val="24"/>
                <w:szCs w:val="24"/>
              </w:rPr>
            </w:pPr>
            <w:r w:rsidRPr="00BE64BB">
              <w:rPr>
                <w:rFonts w:ascii="Times New Roman" w:hAnsi="Times New Roman" w:cs="Times New Roman"/>
                <w:sz w:val="24"/>
                <w:szCs w:val="24"/>
              </w:rPr>
              <w:t>Foreign Exchange Risk</w:t>
            </w:r>
          </w:p>
        </w:tc>
        <w:tc>
          <w:tcPr>
            <w:tcW w:w="1440" w:type="dxa"/>
            <w:vAlign w:val="center"/>
          </w:tcPr>
          <w:p w:rsidR="00DA5598" w:rsidRPr="00BE64BB" w:rsidRDefault="00DA5598" w:rsidP="00BE64BB">
            <w:pPr>
              <w:spacing w:line="360" w:lineRule="auto"/>
              <w:jc w:val="center"/>
              <w:rPr>
                <w:rFonts w:ascii="Times New Roman" w:hAnsi="Times New Roman" w:cs="Times New Roman"/>
                <w:sz w:val="24"/>
                <w:szCs w:val="24"/>
              </w:rPr>
            </w:pPr>
            <w:r w:rsidRPr="00BE64BB">
              <w:rPr>
                <w:rFonts w:ascii="Times New Roman" w:hAnsi="Times New Roman" w:cs="Times New Roman"/>
                <w:sz w:val="24"/>
                <w:szCs w:val="24"/>
              </w:rPr>
              <w:t>FER</w:t>
            </w:r>
          </w:p>
        </w:tc>
      </w:tr>
    </w:tbl>
    <w:p w:rsidR="00DA5598" w:rsidRDefault="00DA5598" w:rsidP="00BE64BB">
      <w:pPr>
        <w:spacing w:after="0" w:line="360" w:lineRule="auto"/>
        <w:jc w:val="both"/>
        <w:rPr>
          <w:rFonts w:ascii="Times New Roman" w:hAnsi="Times New Roman" w:cs="Times New Roman"/>
          <w:sz w:val="24"/>
        </w:rPr>
      </w:pPr>
    </w:p>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1C753F" w:rsidP="000C390F">
      <w:r>
        <w:rPr>
          <w:noProof/>
        </w:rP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margin">
                  <wp:align>center</wp:align>
                </wp:positionV>
                <wp:extent cx="7552690" cy="1404620"/>
                <wp:effectExtent l="13335" t="7620" r="15875" b="26035"/>
                <wp:wrapSquare wrapText="bothSides"/>
                <wp:docPr id="5"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2690" cy="140462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24" w:name="_Toc519855264"/>
                            <w:bookmarkStart w:id="25" w:name="_Toc519858811"/>
                            <w:r w:rsidRPr="00D22D60">
                              <w:rPr>
                                <w:rFonts w:ascii="Times New Roman" w:hAnsi="Times New Roman" w:cs="Times New Roman"/>
                                <w:color w:val="000000" w:themeColor="text1"/>
                                <w:sz w:val="52"/>
                                <w:szCs w:val="52"/>
                              </w:rPr>
                              <w:t>EMPERICAL RESULTS AND INTERPRETATION of CAMELS Rating System</w:t>
                            </w:r>
                            <w:bookmarkEnd w:id="24"/>
                            <w:bookmarkEnd w:id="25"/>
                          </w:p>
                          <w:p w:rsidR="00345FB9" w:rsidRPr="00D22D60" w:rsidRDefault="00345FB9">
                            <w:pP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1" o:spid="_x0000_s1033" type="#_x0000_t202" style="position:absolute;margin-left:0;margin-top:0;width:594.7pt;height:110.6pt;z-index:25167974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" fillcolor="#b2a1c7 [1943]" strokecolor="#b2a1c7 [1943]" strokeweight="1pt">
                <v:fill color2="#e5dfec [663]" angle="135" focus="50%" type="gradient"/>
                <v:shadow on="t" color="#3f3151 [1607]" opacity=".5" offset="1pt"/>
                <v:textbox>
                  <w:txbxContent>
                    <w:p w:rsidR="00345FB9" w:rsidRPr="00D22D60" w:rsidRDefault="00345FB9" w:rsidP="00D22D60">
                      <w:pPr>
                        <w:pStyle w:val="Heading1"/>
                        <w:jc w:val="center"/>
                        <w:rPr>
                          <w:rFonts w:ascii="Times New Roman" w:hAnsi="Times New Roman" w:cs="Times New Roman"/>
                          <w:color w:val="000000" w:themeColor="text1"/>
                          <w:sz w:val="52"/>
                          <w:szCs w:val="52"/>
                        </w:rPr>
                      </w:pPr>
                      <w:bookmarkStart w:id="35" w:name="_Toc519855264"/>
                      <w:bookmarkStart w:id="36" w:name="_Toc519858811"/>
                      <w:r w:rsidRPr="00D22D60">
                        <w:rPr>
                          <w:rFonts w:ascii="Times New Roman" w:hAnsi="Times New Roman" w:cs="Times New Roman"/>
                          <w:color w:val="000000" w:themeColor="text1"/>
                          <w:sz w:val="52"/>
                          <w:szCs w:val="52"/>
                        </w:rPr>
                        <w:t>EMPERICAL RESULTS AND INTERPRETATION of CAMELS Rating System</w:t>
                      </w:r>
                      <w:bookmarkEnd w:id="35"/>
                      <w:bookmarkEnd w:id="36"/>
                    </w:p>
                    <w:p w:rsidR="00345FB9" w:rsidRPr="00D22D60" w:rsidRDefault="00345FB9">
                      <w:pPr>
                        <w:rPr>
                          <w:color w:val="000000" w:themeColor="text1"/>
                        </w:rPr>
                      </w:pPr>
                    </w:p>
                  </w:txbxContent>
                </v:textbox>
                <w10:wrap type="square" anchorx="margin" anchory="margin"/>
              </v:shape>
            </w:pict>
          </mc:Fallback>
        </mc:AlternateContent>
      </w:r>
    </w:p>
    <w:p w:rsidR="00DA5598" w:rsidRDefault="00DA5598" w:rsidP="000C390F"/>
    <w:p w:rsidR="00DA5598" w:rsidRDefault="00DA5598" w:rsidP="000C390F"/>
    <w:p w:rsidR="00DA5598" w:rsidRDefault="00DA5598" w:rsidP="000C390F"/>
    <w:p w:rsidR="00DA5598" w:rsidRDefault="00DA5598" w:rsidP="000C390F"/>
    <w:p w:rsidR="00BE64BB" w:rsidRDefault="00BE64BB" w:rsidP="000C390F"/>
    <w:p w:rsidR="00DA5598" w:rsidRDefault="00DA5598" w:rsidP="00D22D60">
      <w:pPr>
        <w:spacing w:after="0" w:line="360" w:lineRule="auto"/>
        <w:jc w:val="both"/>
        <w:rPr>
          <w:rFonts w:ascii="Times New Roman" w:hAnsi="Times New Roman" w:cs="Times New Roman"/>
          <w:b/>
          <w:sz w:val="24"/>
        </w:rPr>
      </w:pPr>
      <w:r w:rsidRPr="0074677F">
        <w:rPr>
          <w:rFonts w:ascii="Times New Roman" w:hAnsi="Times New Roman" w:cs="Times New Roman"/>
          <w:b/>
          <w:sz w:val="24"/>
        </w:rPr>
        <w:lastRenderedPageBreak/>
        <w:t>Empirical results and Interpretation:</w:t>
      </w:r>
    </w:p>
    <w:p w:rsidR="00E41C8C"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Fundamentally, the intension of this study is to ranking the listed banks by using CAMELS parameters. The reason behind using this method is to analyze the financial condition of the listed banks in a sophisticated way. Through this method we can evaluate the financial condition of each bank comparing with other banks. Nevertheless, the listed banks have been ranked based on their performance in each of the parameter. After that, the ranking in the sub-parameters have been shrunken based on simple average technique to conclude the ranking of CAMELS parameters. Once again, all the CAMELS parameter rankings have been averaged to reach the final destination of this study which is composite ranking of CAMELS model.</w:t>
      </w:r>
    </w:p>
    <w:p w:rsidR="001711C5" w:rsidRDefault="001711C5" w:rsidP="00D22D60">
      <w:pPr>
        <w:spacing w:after="0" w:line="360" w:lineRule="auto"/>
        <w:jc w:val="both"/>
        <w:rPr>
          <w:rFonts w:ascii="Times New Roman" w:hAnsi="Times New Roman" w:cs="Times New Roman"/>
          <w:sz w:val="24"/>
        </w:rPr>
      </w:pPr>
    </w:p>
    <w:p w:rsidR="00DA5598" w:rsidRPr="00DA5598" w:rsidRDefault="00DA5598" w:rsidP="00D22D60">
      <w:pPr>
        <w:pStyle w:val="Heading2"/>
        <w:spacing w:before="0" w:line="360" w:lineRule="auto"/>
        <w:rPr>
          <w:rFonts w:ascii="Times New Roman" w:hAnsi="Times New Roman" w:cs="Times New Roman"/>
          <w:i/>
          <w:sz w:val="24"/>
        </w:rPr>
      </w:pPr>
      <w:bookmarkStart w:id="26" w:name="_Toc519855265"/>
      <w:bookmarkStart w:id="27" w:name="_Toc519858812"/>
      <w:r w:rsidRPr="00DA5598">
        <w:rPr>
          <w:rFonts w:ascii="Times New Roman" w:hAnsi="Times New Roman" w:cs="Times New Roman"/>
          <w:i/>
          <w:sz w:val="24"/>
        </w:rPr>
        <w:t>Capital Adequacy:</w:t>
      </w:r>
      <w:bookmarkEnd w:id="26"/>
      <w:bookmarkEnd w:id="27"/>
    </w:p>
    <w:p w:rsidR="00DA5598" w:rsidRDefault="00DA5598" w:rsidP="00D22D6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It is important for every bank to show their inner strength to maintain depositor’s confidence and preventing the bank from being bankrupt. And the capital adequacy reflects the overall financial condition of a bank. It also helps to transparent the management’s capability to secure required additional capital.</w:t>
      </w:r>
    </w:p>
    <w:p w:rsidR="00DA5598" w:rsidRPr="00B30427" w:rsidRDefault="00DA5598" w:rsidP="0059711A">
      <w:pPr>
        <w:pStyle w:val="ListParagraph"/>
        <w:numPr>
          <w:ilvl w:val="0"/>
          <w:numId w:val="5"/>
        </w:numPr>
        <w:spacing w:after="0" w:line="360" w:lineRule="auto"/>
        <w:jc w:val="both"/>
        <w:rPr>
          <w:rFonts w:ascii="Times New Roman" w:hAnsi="Times New Roman" w:cs="Times New Roman"/>
          <w:bCs/>
          <w:sz w:val="24"/>
          <w:szCs w:val="24"/>
        </w:rPr>
      </w:pPr>
      <w:r w:rsidRPr="00B30427">
        <w:rPr>
          <w:rFonts w:ascii="Times New Roman" w:hAnsi="Times New Roman" w:cs="Times New Roman"/>
          <w:sz w:val="24"/>
          <w:szCs w:val="24"/>
        </w:rPr>
        <w:t xml:space="preserve">Capital adequacy ratio (CAR) or capital-to-risk weighted assets ratio (CRAR) is used to ensure that banks can afford a reasonable level of losses that may occur due to various actions failure and losses from operations. It also determines the banks capacity of upholding losses. Bangladesh Bank governs every bank and they have to meet the capital adequacy standard of 10% according to the norm fixed by the Basel Committee. The higher the CRAR, the stronger is considered a bank, as it ensures high safety against bankruptcy. </w:t>
      </w:r>
    </w:p>
    <w:p w:rsidR="00DA5598" w:rsidRPr="00B30427" w:rsidRDefault="00DA5598" w:rsidP="0059711A">
      <w:pPr>
        <w:pStyle w:val="ListParagraph"/>
        <w:numPr>
          <w:ilvl w:val="0"/>
          <w:numId w:val="5"/>
        </w:numPr>
        <w:spacing w:after="0" w:line="360" w:lineRule="auto"/>
        <w:jc w:val="both"/>
        <w:rPr>
          <w:rFonts w:ascii="Times New Roman" w:hAnsi="Times New Roman" w:cs="Times New Roman"/>
          <w:sz w:val="24"/>
          <w:szCs w:val="24"/>
        </w:rPr>
      </w:pPr>
      <w:r w:rsidRPr="00B30427">
        <w:rPr>
          <w:rFonts w:ascii="Times New Roman" w:hAnsi="Times New Roman" w:cs="Times New Roman"/>
          <w:sz w:val="24"/>
          <w:szCs w:val="24"/>
        </w:rPr>
        <w:t>Total equity to total asset ratio or shareholders equity ratio represents the shareholders claim on total assets. We all know that shareholders are the ultimate owner of the bank. So, higher the ratio is better.</w:t>
      </w:r>
    </w:p>
    <w:p w:rsidR="00DA5598" w:rsidRPr="00B30427" w:rsidRDefault="00DA5598" w:rsidP="0059711A">
      <w:pPr>
        <w:pStyle w:val="ListParagraph"/>
        <w:numPr>
          <w:ilvl w:val="0"/>
          <w:numId w:val="5"/>
        </w:numPr>
        <w:spacing w:after="0" w:line="360" w:lineRule="auto"/>
        <w:jc w:val="both"/>
        <w:rPr>
          <w:rFonts w:ascii="Times New Roman" w:hAnsi="Times New Roman" w:cs="Times New Roman"/>
          <w:bCs/>
          <w:sz w:val="24"/>
          <w:szCs w:val="24"/>
        </w:rPr>
      </w:pPr>
      <w:r w:rsidRPr="00B30427">
        <w:rPr>
          <w:rFonts w:ascii="Times New Roman" w:hAnsi="Times New Roman" w:cs="Times New Roman"/>
          <w:bCs/>
          <w:sz w:val="24"/>
          <w:szCs w:val="24"/>
        </w:rPr>
        <w:t>Total Debt to Total Asset Ratio expressed the percentage of total assets that are financed by the borrowed fund. And the lower the ratio is favorable for the bank.</w:t>
      </w:r>
    </w:p>
    <w:p w:rsidR="00D22D60" w:rsidRDefault="00DA5598" w:rsidP="00D22D60">
      <w:pPr>
        <w:pStyle w:val="ListParagraph"/>
        <w:numPr>
          <w:ilvl w:val="0"/>
          <w:numId w:val="5"/>
        </w:numPr>
        <w:spacing w:after="0" w:line="360" w:lineRule="auto"/>
        <w:jc w:val="both"/>
        <w:rPr>
          <w:rFonts w:ascii="Times New Roman" w:hAnsi="Times New Roman" w:cs="Times New Roman"/>
          <w:bCs/>
          <w:sz w:val="24"/>
          <w:szCs w:val="24"/>
        </w:rPr>
      </w:pPr>
      <w:r w:rsidRPr="00B30427">
        <w:rPr>
          <w:rFonts w:ascii="Times New Roman" w:hAnsi="Times New Roman" w:cs="Times New Roman"/>
          <w:bCs/>
          <w:sz w:val="24"/>
          <w:szCs w:val="24"/>
        </w:rPr>
        <w:t>Government securities are the safe investment and most liquid asset as well. Government securities to total investment ratio represents the proportion of risk free assets that are invested in the market against banks total assets. The higher the ratio is better.</w:t>
      </w:r>
    </w:p>
    <w:p w:rsidR="00D22D60" w:rsidRPr="00D22D60" w:rsidRDefault="00D22D60" w:rsidP="00D22D60">
      <w:pPr>
        <w:pStyle w:val="ListParagraph"/>
        <w:spacing w:after="0" w:line="360" w:lineRule="auto"/>
        <w:jc w:val="both"/>
        <w:rPr>
          <w:rFonts w:ascii="Times New Roman" w:hAnsi="Times New Roman" w:cs="Times New Roman"/>
          <w:bCs/>
          <w:sz w:val="24"/>
          <w:szCs w:val="24"/>
        </w:rPr>
      </w:pPr>
    </w:p>
    <w:p w:rsidR="00DA5598" w:rsidRPr="00BA0055" w:rsidRDefault="00DA5598" w:rsidP="00DA5598">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 xml:space="preserve">Table 02: The </w:t>
      </w:r>
      <w:r w:rsidRPr="00BA0055">
        <w:rPr>
          <w:rFonts w:ascii="Times New Roman" w:hAnsi="Times New Roman" w:cs="Times New Roman"/>
          <w:bCs/>
          <w:sz w:val="24"/>
          <w:szCs w:val="24"/>
        </w:rPr>
        <w:t>capital adequacy ratios of sample banks and their ranking</w:t>
      </w:r>
      <w:r>
        <w:rPr>
          <w:rFonts w:ascii="Times New Roman" w:hAnsi="Times New Roman" w:cs="Times New Roman"/>
          <w:bCs/>
          <w:sz w:val="24"/>
          <w:szCs w:val="24"/>
        </w:rPr>
        <w:t>s</w:t>
      </w:r>
      <w:r w:rsidRPr="00BA0055">
        <w:rPr>
          <w:rFonts w:ascii="Times New Roman" w:hAnsi="Times New Roman" w:cs="Times New Roman"/>
          <w:bCs/>
          <w:sz w:val="24"/>
          <w:szCs w:val="24"/>
        </w:rPr>
        <w:t>:</w:t>
      </w:r>
    </w:p>
    <w:tbl>
      <w:tblPr>
        <w:tblStyle w:val="TableGrid"/>
        <w:tblW w:w="9774" w:type="dxa"/>
        <w:tblLook w:val="04A0" w:firstRow="1" w:lastRow="0" w:firstColumn="1" w:lastColumn="0" w:noHBand="0" w:noVBand="1"/>
      </w:tblPr>
      <w:tblGrid>
        <w:gridCol w:w="1642"/>
        <w:gridCol w:w="934"/>
        <w:gridCol w:w="691"/>
        <w:gridCol w:w="897"/>
        <w:gridCol w:w="691"/>
        <w:gridCol w:w="894"/>
        <w:gridCol w:w="796"/>
        <w:gridCol w:w="776"/>
        <w:gridCol w:w="740"/>
        <w:gridCol w:w="995"/>
        <w:gridCol w:w="740"/>
      </w:tblGrid>
      <w:tr w:rsidR="00DA5598" w:rsidRPr="008C137C" w:rsidTr="000E7415">
        <w:trPr>
          <w:trHeight w:val="304"/>
        </w:trPr>
        <w:tc>
          <w:tcPr>
            <w:tcW w:w="1642" w:type="dxa"/>
            <w:vMerge w:val="restart"/>
            <w:noWrap/>
            <w:hideMark/>
          </w:tcPr>
          <w:p w:rsidR="00DA5598" w:rsidRPr="008C137C" w:rsidRDefault="00DA5598" w:rsidP="000E7415">
            <w:pPr>
              <w:rPr>
                <w:rFonts w:ascii="Calibri" w:eastAsia="Times New Roman" w:hAnsi="Calibri" w:cs="Times New Roman"/>
                <w:b/>
                <w:bCs/>
                <w:color w:val="000000"/>
              </w:rPr>
            </w:pPr>
            <w:r w:rsidRPr="008C137C">
              <w:rPr>
                <w:rFonts w:ascii="Calibri" w:eastAsia="Times New Roman" w:hAnsi="Calibri" w:cs="Times New Roman"/>
                <w:b/>
                <w:bCs/>
                <w:color w:val="000000"/>
              </w:rPr>
              <w:t>Banks</w:t>
            </w:r>
          </w:p>
        </w:tc>
        <w:tc>
          <w:tcPr>
            <w:tcW w:w="1619" w:type="dxa"/>
            <w:gridSpan w:val="2"/>
            <w:noWrap/>
            <w:hideMark/>
          </w:tcPr>
          <w:p w:rsidR="00DA5598" w:rsidRPr="008C137C" w:rsidRDefault="00DA5598" w:rsidP="000E7415">
            <w:pPr>
              <w:jc w:val="center"/>
              <w:rPr>
                <w:rFonts w:ascii="Calibri" w:eastAsia="Times New Roman" w:hAnsi="Calibri" w:cs="Times New Roman"/>
                <w:b/>
                <w:bCs/>
                <w:color w:val="000000"/>
              </w:rPr>
            </w:pPr>
            <w:r w:rsidRPr="008C137C">
              <w:rPr>
                <w:rFonts w:ascii="Calibri" w:eastAsia="Times New Roman" w:hAnsi="Calibri" w:cs="Times New Roman"/>
                <w:b/>
                <w:bCs/>
                <w:color w:val="000000"/>
              </w:rPr>
              <w:t>CAR</w:t>
            </w:r>
          </w:p>
        </w:tc>
        <w:tc>
          <w:tcPr>
            <w:tcW w:w="1572" w:type="dxa"/>
            <w:gridSpan w:val="2"/>
            <w:noWrap/>
            <w:hideMark/>
          </w:tcPr>
          <w:p w:rsidR="00DA5598" w:rsidRPr="008C137C" w:rsidRDefault="00DA5598" w:rsidP="000E7415">
            <w:pPr>
              <w:jc w:val="center"/>
              <w:rPr>
                <w:rFonts w:ascii="Calibri" w:eastAsia="Times New Roman" w:hAnsi="Calibri" w:cs="Times New Roman"/>
                <w:b/>
                <w:bCs/>
                <w:color w:val="000000"/>
              </w:rPr>
            </w:pPr>
            <w:r w:rsidRPr="008C137C">
              <w:rPr>
                <w:rFonts w:ascii="Calibri" w:eastAsia="Times New Roman" w:hAnsi="Calibri" w:cs="Times New Roman"/>
                <w:b/>
                <w:bCs/>
                <w:color w:val="000000"/>
              </w:rPr>
              <w:t>TE/TA</w:t>
            </w:r>
          </w:p>
        </w:tc>
        <w:tc>
          <w:tcPr>
            <w:tcW w:w="1690" w:type="dxa"/>
            <w:gridSpan w:val="2"/>
            <w:noWrap/>
            <w:hideMark/>
          </w:tcPr>
          <w:p w:rsidR="00DA5598" w:rsidRPr="008C137C" w:rsidRDefault="00DA5598" w:rsidP="000E7415">
            <w:pPr>
              <w:jc w:val="center"/>
              <w:rPr>
                <w:rFonts w:ascii="Calibri" w:eastAsia="Times New Roman" w:hAnsi="Calibri" w:cs="Times New Roman"/>
                <w:b/>
                <w:bCs/>
                <w:color w:val="000000"/>
              </w:rPr>
            </w:pPr>
            <w:r w:rsidRPr="008C137C">
              <w:rPr>
                <w:rFonts w:ascii="Calibri" w:eastAsia="Times New Roman" w:hAnsi="Calibri" w:cs="Times New Roman"/>
                <w:b/>
                <w:bCs/>
                <w:color w:val="000000"/>
              </w:rPr>
              <w:t>TD/TA</w:t>
            </w:r>
          </w:p>
        </w:tc>
        <w:tc>
          <w:tcPr>
            <w:tcW w:w="1516" w:type="dxa"/>
            <w:gridSpan w:val="2"/>
            <w:noWrap/>
            <w:hideMark/>
          </w:tcPr>
          <w:p w:rsidR="00DA5598" w:rsidRPr="008C137C" w:rsidRDefault="00DA5598" w:rsidP="000E7415">
            <w:pPr>
              <w:jc w:val="center"/>
              <w:rPr>
                <w:rFonts w:ascii="Calibri" w:eastAsia="Times New Roman" w:hAnsi="Calibri" w:cs="Times New Roman"/>
                <w:b/>
                <w:bCs/>
                <w:color w:val="000000"/>
              </w:rPr>
            </w:pPr>
            <w:r w:rsidRPr="008C137C">
              <w:rPr>
                <w:rFonts w:ascii="Calibri" w:eastAsia="Times New Roman" w:hAnsi="Calibri" w:cs="Times New Roman"/>
                <w:b/>
                <w:bCs/>
                <w:color w:val="000000"/>
              </w:rPr>
              <w:t>GS/TI</w:t>
            </w:r>
          </w:p>
        </w:tc>
        <w:tc>
          <w:tcPr>
            <w:tcW w:w="1735" w:type="dxa"/>
            <w:gridSpan w:val="2"/>
            <w:noWrap/>
            <w:hideMark/>
          </w:tcPr>
          <w:p w:rsidR="00DA5598" w:rsidRPr="008C137C" w:rsidRDefault="00DA5598" w:rsidP="000E7415">
            <w:pPr>
              <w:jc w:val="center"/>
              <w:rPr>
                <w:rFonts w:ascii="Calibri" w:eastAsia="Times New Roman" w:hAnsi="Calibri" w:cs="Times New Roman"/>
                <w:b/>
                <w:bCs/>
                <w:color w:val="000000"/>
              </w:rPr>
            </w:pPr>
            <w:r w:rsidRPr="008C137C">
              <w:rPr>
                <w:rFonts w:ascii="Calibri" w:eastAsia="Times New Roman" w:hAnsi="Calibri" w:cs="Times New Roman"/>
                <w:b/>
                <w:bCs/>
                <w:color w:val="000000"/>
              </w:rPr>
              <w:t>Group</w:t>
            </w:r>
          </w:p>
        </w:tc>
      </w:tr>
      <w:tr w:rsidR="00DA5598" w:rsidRPr="008C137C" w:rsidTr="000E7415">
        <w:trPr>
          <w:trHeight w:val="304"/>
        </w:trPr>
        <w:tc>
          <w:tcPr>
            <w:tcW w:w="1642" w:type="dxa"/>
            <w:vMerge/>
            <w:vAlign w:val="center"/>
            <w:hideMark/>
          </w:tcPr>
          <w:p w:rsidR="00DA5598" w:rsidRPr="008C137C" w:rsidRDefault="00DA5598" w:rsidP="000E7415">
            <w:pPr>
              <w:rPr>
                <w:rFonts w:ascii="Calibri" w:eastAsia="Times New Roman" w:hAnsi="Calibri" w:cs="Times New Roman"/>
                <w:b/>
                <w:bCs/>
                <w:color w:val="000000"/>
              </w:rPr>
            </w:pPr>
          </w:p>
        </w:tc>
        <w:tc>
          <w:tcPr>
            <w:tcW w:w="934"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AVG</w:t>
            </w:r>
          </w:p>
        </w:tc>
        <w:tc>
          <w:tcPr>
            <w:tcW w:w="685"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RANK</w:t>
            </w:r>
          </w:p>
        </w:tc>
        <w:tc>
          <w:tcPr>
            <w:tcW w:w="897"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AVG</w:t>
            </w:r>
          </w:p>
        </w:tc>
        <w:tc>
          <w:tcPr>
            <w:tcW w:w="675"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RANK</w:t>
            </w:r>
          </w:p>
        </w:tc>
        <w:tc>
          <w:tcPr>
            <w:tcW w:w="894"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AVG</w:t>
            </w:r>
          </w:p>
        </w:tc>
        <w:tc>
          <w:tcPr>
            <w:tcW w:w="796"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RANK</w:t>
            </w:r>
          </w:p>
        </w:tc>
        <w:tc>
          <w:tcPr>
            <w:tcW w:w="776"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AVG</w:t>
            </w:r>
          </w:p>
        </w:tc>
        <w:tc>
          <w:tcPr>
            <w:tcW w:w="740"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RANK</w:t>
            </w:r>
          </w:p>
        </w:tc>
        <w:tc>
          <w:tcPr>
            <w:tcW w:w="995"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AVG</w:t>
            </w:r>
          </w:p>
        </w:tc>
        <w:tc>
          <w:tcPr>
            <w:tcW w:w="740" w:type="dxa"/>
            <w:noWrap/>
            <w:vAlign w:val="center"/>
            <w:hideMark/>
          </w:tcPr>
          <w:p w:rsidR="00DA5598" w:rsidRPr="009C0AC3" w:rsidRDefault="00DA5598" w:rsidP="000E7415">
            <w:pPr>
              <w:jc w:val="center"/>
              <w:rPr>
                <w:rFonts w:ascii="Calibri" w:eastAsia="Times New Roman" w:hAnsi="Calibri" w:cs="Times New Roman"/>
                <w:b/>
                <w:bCs/>
                <w:color w:val="000000"/>
                <w:sz w:val="20"/>
              </w:rPr>
            </w:pPr>
            <w:r w:rsidRPr="009C0AC3">
              <w:rPr>
                <w:rFonts w:ascii="Calibri" w:eastAsia="Times New Roman" w:hAnsi="Calibri" w:cs="Times New Roman"/>
                <w:b/>
                <w:bCs/>
                <w:color w:val="000000"/>
                <w:sz w:val="20"/>
              </w:rPr>
              <w:t>RANK</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ABBANK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10.95</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25</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8.11</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91.89</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82.23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14</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21</w:t>
            </w:r>
          </w:p>
        </w:tc>
      </w:tr>
      <w:tr w:rsidR="00DA5598" w:rsidRPr="001E4C17"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b/>
                <w:color w:val="000000"/>
              </w:rPr>
            </w:pPr>
            <w:r w:rsidRPr="008C137C">
              <w:rPr>
                <w:rFonts w:ascii="Calibri" w:eastAsia="Times New Roman" w:hAnsi="Calibri" w:cs="Times New Roman"/>
                <w:b/>
                <w:color w:val="000000"/>
              </w:rPr>
              <w:t>CITYBANK</w:t>
            </w:r>
          </w:p>
        </w:tc>
        <w:tc>
          <w:tcPr>
            <w:tcW w:w="934"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13.26</w:t>
            </w:r>
          </w:p>
        </w:tc>
        <w:tc>
          <w:tcPr>
            <w:tcW w:w="68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3</w:t>
            </w:r>
          </w:p>
        </w:tc>
        <w:tc>
          <w:tcPr>
            <w:tcW w:w="897"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12.21</w:t>
            </w:r>
          </w:p>
        </w:tc>
        <w:tc>
          <w:tcPr>
            <w:tcW w:w="67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w:t>
            </w:r>
          </w:p>
        </w:tc>
        <w:tc>
          <w:tcPr>
            <w:tcW w:w="894"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87.79</w:t>
            </w:r>
          </w:p>
        </w:tc>
        <w:tc>
          <w:tcPr>
            <w:tcW w:w="796"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w:t>
            </w:r>
          </w:p>
        </w:tc>
        <w:tc>
          <w:tcPr>
            <w:tcW w:w="776"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90.24</w:t>
            </w:r>
          </w:p>
        </w:tc>
        <w:tc>
          <w:tcPr>
            <w:tcW w:w="740"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w:t>
            </w:r>
          </w:p>
        </w:tc>
        <w:tc>
          <w:tcPr>
            <w:tcW w:w="99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1.5</w:t>
            </w:r>
          </w:p>
        </w:tc>
        <w:tc>
          <w:tcPr>
            <w:tcW w:w="740"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IFICBANK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10.40</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28</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6.70</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25</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93.29</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25</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80.00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28</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ISLAMIBANK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12.61</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7.21</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92.79</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82.31</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NBL</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12.29</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11.07</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88.93</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82.99</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PUBALIBANK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11.75</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8.88</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91.12</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77.36</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RUPALIBANK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9.18</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29</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5.09</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28</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94.91</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28</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82.58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27</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UCB</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11.20</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8.56</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91.44</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82.34</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UTTARABANK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12.74</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8.30</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91.70</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82.80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r>
      <w:tr w:rsidR="00DA5598" w:rsidRPr="001E4C17"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b/>
                <w:color w:val="000000"/>
              </w:rPr>
            </w:pPr>
            <w:r w:rsidRPr="008C137C">
              <w:rPr>
                <w:rFonts w:ascii="Calibri" w:eastAsia="Times New Roman" w:hAnsi="Calibri" w:cs="Times New Roman"/>
                <w:b/>
                <w:color w:val="000000"/>
              </w:rPr>
              <w:t>ICBIBANK</w:t>
            </w:r>
          </w:p>
        </w:tc>
        <w:tc>
          <w:tcPr>
            <w:tcW w:w="934"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-93.56</w:t>
            </w:r>
          </w:p>
        </w:tc>
        <w:tc>
          <w:tcPr>
            <w:tcW w:w="68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30</w:t>
            </w:r>
          </w:p>
        </w:tc>
        <w:tc>
          <w:tcPr>
            <w:tcW w:w="897"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-69.97</w:t>
            </w:r>
          </w:p>
        </w:tc>
        <w:tc>
          <w:tcPr>
            <w:tcW w:w="67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30</w:t>
            </w:r>
          </w:p>
        </w:tc>
        <w:tc>
          <w:tcPr>
            <w:tcW w:w="894"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169.97</w:t>
            </w:r>
          </w:p>
        </w:tc>
        <w:tc>
          <w:tcPr>
            <w:tcW w:w="796"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30</w:t>
            </w:r>
          </w:p>
        </w:tc>
        <w:tc>
          <w:tcPr>
            <w:tcW w:w="776"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75.36</w:t>
            </w:r>
          </w:p>
        </w:tc>
        <w:tc>
          <w:tcPr>
            <w:tcW w:w="740"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21</w:t>
            </w:r>
          </w:p>
        </w:tc>
        <w:tc>
          <w:tcPr>
            <w:tcW w:w="995"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27.8</w:t>
            </w:r>
          </w:p>
        </w:tc>
        <w:tc>
          <w:tcPr>
            <w:tcW w:w="740" w:type="dxa"/>
            <w:noWrap/>
            <w:vAlign w:val="center"/>
            <w:hideMark/>
          </w:tcPr>
          <w:p w:rsidR="00DA5598" w:rsidRPr="008C137C" w:rsidRDefault="00DA5598" w:rsidP="000E7415">
            <w:pPr>
              <w:jc w:val="center"/>
              <w:rPr>
                <w:rFonts w:ascii="Calibri" w:eastAsia="Times New Roman" w:hAnsi="Calibri" w:cs="Times New Roman"/>
                <w:b/>
                <w:color w:val="000000"/>
              </w:rPr>
            </w:pPr>
            <w:r w:rsidRPr="008C137C">
              <w:rPr>
                <w:rFonts w:ascii="Calibri" w:eastAsia="Times New Roman" w:hAnsi="Calibri" w:cs="Times New Roman"/>
                <w:b/>
                <w:color w:val="000000"/>
              </w:rPr>
              <w:t>30</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EBL</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13.31</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11.11</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88.89</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75.07</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ALARABANK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13.54</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8.71</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91.29</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72.18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PRIMEBANK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12.43</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9.63</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90.37</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77.55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19</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SOUTHEASTB</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11.57</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21</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10.03</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89.97</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7.94</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29</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DHAKABANK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11.65</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7.65</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21</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92.35</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21</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15.16</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25</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NCCBANK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12.45</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10.23</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4</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89.77</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4</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17.27</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25</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SIBL</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11.67</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7.78</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92.22</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13.44</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27</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21.3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DUTCHBANGL</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13.26</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6.75</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93.25</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24</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5.88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30</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MTB</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11.36</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5.69</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27</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94.31</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27</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11.94</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28</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29</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STANDBANKL</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11.31</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8.47</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91.53</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81.68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ONEBANKLTD</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12.17</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7.96</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19</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92.04</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19</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86.07</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BANKASIA</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12.06</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14</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8.69</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91.31</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84.39</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4</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MERCANBANK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12.02</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8.12</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91.88</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83.61</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14</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EXIMBANK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11.91</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9.77</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90.23</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82.57</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9.8</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JAMUNABANK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11.66</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19</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8.68</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91.32</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83.66</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4</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BRACBANK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12.40</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7.63</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92.37</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74.83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19.5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22</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SHAHJABANK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12.71</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8.32</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91.68</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15</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81.47</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13.0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11</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PREMIERBANK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10.59</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27</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8.34</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14</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91.66</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14</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80.02</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17</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18.0</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20</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TRUSTBANK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12.59</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5.78</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94.22</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83.16</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6</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16.5</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18</w:t>
            </w:r>
          </w:p>
        </w:tc>
      </w:tr>
      <w:tr w:rsidR="00DA5598" w:rsidRPr="008C137C" w:rsidTr="000E7415">
        <w:trPr>
          <w:trHeight w:val="304"/>
        </w:trPr>
        <w:tc>
          <w:tcPr>
            <w:tcW w:w="1642" w:type="dxa"/>
            <w:noWrap/>
            <w:vAlign w:val="center"/>
            <w:hideMark/>
          </w:tcPr>
          <w:p w:rsidR="00DA5598" w:rsidRPr="008C137C" w:rsidRDefault="00DA5598" w:rsidP="000E7415">
            <w:pPr>
              <w:rPr>
                <w:rFonts w:ascii="Calibri" w:eastAsia="Times New Roman" w:hAnsi="Calibri" w:cs="Times New Roman"/>
                <w:color w:val="000000"/>
              </w:rPr>
            </w:pPr>
            <w:r w:rsidRPr="008C137C">
              <w:rPr>
                <w:rFonts w:ascii="Calibri" w:eastAsia="Times New Roman" w:hAnsi="Calibri" w:cs="Times New Roman"/>
                <w:color w:val="000000"/>
              </w:rPr>
              <w:t>FIRSTSBANK</w:t>
            </w:r>
          </w:p>
        </w:tc>
        <w:tc>
          <w:tcPr>
            <w:tcW w:w="93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10.72</w:t>
            </w:r>
          </w:p>
        </w:tc>
        <w:tc>
          <w:tcPr>
            <w:tcW w:w="68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w:t>
            </w:r>
          </w:p>
        </w:tc>
        <w:tc>
          <w:tcPr>
            <w:tcW w:w="897"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3.95</w:t>
            </w:r>
          </w:p>
        </w:tc>
        <w:tc>
          <w:tcPr>
            <w:tcW w:w="67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29</w:t>
            </w:r>
          </w:p>
        </w:tc>
        <w:tc>
          <w:tcPr>
            <w:tcW w:w="894"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96.05</w:t>
            </w:r>
          </w:p>
        </w:tc>
        <w:tc>
          <w:tcPr>
            <w:tcW w:w="79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29</w:t>
            </w:r>
          </w:p>
        </w:tc>
        <w:tc>
          <w:tcPr>
            <w:tcW w:w="776"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82.71</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9</w:t>
            </w:r>
          </w:p>
        </w:tc>
        <w:tc>
          <w:tcPr>
            <w:tcW w:w="995"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23.3</w:t>
            </w:r>
          </w:p>
        </w:tc>
        <w:tc>
          <w:tcPr>
            <w:tcW w:w="740" w:type="dxa"/>
            <w:noWrap/>
            <w:vAlign w:val="center"/>
            <w:hideMark/>
          </w:tcPr>
          <w:p w:rsidR="00DA5598" w:rsidRPr="008C137C" w:rsidRDefault="00DA5598" w:rsidP="000E7415">
            <w:pPr>
              <w:jc w:val="center"/>
              <w:rPr>
                <w:rFonts w:ascii="Calibri" w:eastAsia="Times New Roman" w:hAnsi="Calibri" w:cs="Times New Roman"/>
                <w:color w:val="000000"/>
              </w:rPr>
            </w:pPr>
            <w:r w:rsidRPr="008C137C">
              <w:rPr>
                <w:rFonts w:ascii="Calibri" w:eastAsia="Times New Roman" w:hAnsi="Calibri" w:cs="Times New Roman"/>
                <w:color w:val="000000"/>
              </w:rPr>
              <w:t>26</w:t>
            </w:r>
          </w:p>
        </w:tc>
      </w:tr>
    </w:tbl>
    <w:p w:rsidR="00DA5598" w:rsidRDefault="00DA5598" w:rsidP="00DA5598">
      <w:pPr>
        <w:jc w:val="both"/>
        <w:rPr>
          <w:rFonts w:ascii="Times New Roman" w:hAnsi="Times New Roman" w:cs="Times New Roman"/>
          <w:sz w:val="24"/>
        </w:rPr>
      </w:pPr>
    </w:p>
    <w:p w:rsidR="00D22D60"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 xml:space="preserve">Table 2 is assembled based on the each sub-parameters ranking of their average ratios of the composite capital adequacy. It expresses the financial capability and strength of the bank. A lower composite group rank shows better performance in financial areas of banks. Based on the results above, City Bank took the first position under the composite capital adequacy ratio with the group average of 1.5. This bank is in first position in total equity to total asset ratio, total debt to total assets ratio and government securities to total investment ratios. But held </w:t>
      </w:r>
      <w:r>
        <w:rPr>
          <w:rFonts w:ascii="Times New Roman" w:hAnsi="Times New Roman" w:cs="Times New Roman"/>
          <w:sz w:val="24"/>
        </w:rPr>
        <w:lastRenderedPageBreak/>
        <w:t>third position in capital adequacy ratio. On the other hand, ICBIB bank is in last position considering the composite ranking of capital adequacy with the group average of 27.8.</w:t>
      </w:r>
    </w:p>
    <w:p w:rsidR="001711C5" w:rsidRDefault="001711C5" w:rsidP="00D22D60">
      <w:pPr>
        <w:pStyle w:val="Heading2"/>
        <w:spacing w:before="0" w:line="360" w:lineRule="auto"/>
        <w:rPr>
          <w:rFonts w:ascii="Times New Roman" w:hAnsi="Times New Roman" w:cs="Times New Roman"/>
          <w:i/>
          <w:sz w:val="24"/>
        </w:rPr>
      </w:pPr>
      <w:bookmarkStart w:id="28" w:name="_Toc519855266"/>
    </w:p>
    <w:p w:rsidR="00DA5598" w:rsidRPr="00D22D60" w:rsidRDefault="00DA5598" w:rsidP="00D22D60">
      <w:pPr>
        <w:pStyle w:val="Heading2"/>
        <w:spacing w:before="0" w:line="360" w:lineRule="auto"/>
        <w:rPr>
          <w:rFonts w:ascii="Times New Roman" w:hAnsi="Times New Roman" w:cs="Times New Roman"/>
          <w:i/>
          <w:sz w:val="24"/>
        </w:rPr>
      </w:pPr>
      <w:bookmarkStart w:id="29" w:name="_Toc519858813"/>
      <w:r w:rsidRPr="00D22D60">
        <w:rPr>
          <w:rFonts w:ascii="Times New Roman" w:hAnsi="Times New Roman" w:cs="Times New Roman"/>
          <w:i/>
          <w:sz w:val="24"/>
        </w:rPr>
        <w:t>Asset Quality:</w:t>
      </w:r>
      <w:bookmarkEnd w:id="28"/>
      <w:bookmarkEnd w:id="29"/>
      <w:r w:rsidRPr="00D22D60">
        <w:rPr>
          <w:rFonts w:ascii="Times New Roman" w:hAnsi="Times New Roman" w:cs="Times New Roman"/>
          <w:i/>
          <w:sz w:val="24"/>
        </w:rPr>
        <w:t xml:space="preserve"> </w:t>
      </w: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 xml:space="preserve">Asset quality is one of the most important factors in determining the overall financial condition of a bank. Bank managers are mostly concerned about this factor as this asset quality measures the credit risk associated with assets. And the stress element of this factor is Non-performing loans. Increase in NPLs can turn a bank's success into bankruptcy. Economic activities slow down due to default of loans and credit contracts. And the asset quality greatly depends on the borrower’s capability to repay the borrowed amount in a specific period of time. </w:t>
      </w:r>
    </w:p>
    <w:p w:rsidR="001711C5" w:rsidRDefault="001711C5" w:rsidP="00D22D60">
      <w:pPr>
        <w:spacing w:after="0" w:line="360" w:lineRule="auto"/>
        <w:jc w:val="both"/>
        <w:rPr>
          <w:rFonts w:ascii="Times New Roman" w:hAnsi="Times New Roman" w:cs="Times New Roman"/>
          <w:sz w:val="24"/>
        </w:rPr>
      </w:pPr>
    </w:p>
    <w:p w:rsidR="00DA5598" w:rsidRPr="00B30427"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Financial assets to total assets ratio: Financial assets are non-physical or intangible assets but most liquid than other asset. This ratio expressed the percentage of liquid assets in total assets that will be used in covering current obligations. So, the higher the ratio is better.</w:t>
      </w:r>
    </w:p>
    <w:p w:rsidR="00DA5598" w:rsidRPr="00B30427"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Total investment to total assets ratio represents the proportion of total assets that are invested against advances in the market and will generate profit. Here, the higher the ratio is better.</w:t>
      </w:r>
    </w:p>
    <w:p w:rsidR="00DA5598" w:rsidRPr="00B30427"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Non-performing loans to total loans shows the percentage of loan amount which will not generate any interest payments nor regain its principal amount which means the percentage of loan defaulters. So, the lower the ratio is better.</w:t>
      </w:r>
    </w:p>
    <w:p w:rsidR="00DA5598" w:rsidRPr="00B30427"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Fixed assets to total assets ratio shows the percentage of illiquid assets in total assets. Fixed assets are not purchased to convert into cash in near future but to use in long-term. It's beneficial for a bank not to stick its major portion of assets in a fixed form. So, the lower the ratio is better.</w:t>
      </w:r>
    </w:p>
    <w:p w:rsidR="00DA5598" w:rsidRPr="00B30427"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Loan loss provision to total loan expressed the expense amounts that are kept as an allowance to cover the uncollected loans or loans that defaulted. Here, the higher the ratio is better.</w:t>
      </w:r>
    </w:p>
    <w:p w:rsidR="00DA5598" w:rsidRDefault="00DA5598" w:rsidP="00D22D60">
      <w:pPr>
        <w:pStyle w:val="ListParagraph"/>
        <w:numPr>
          <w:ilvl w:val="0"/>
          <w:numId w:val="6"/>
        </w:numPr>
        <w:spacing w:after="0" w:line="360" w:lineRule="auto"/>
        <w:jc w:val="both"/>
        <w:rPr>
          <w:rFonts w:ascii="Times New Roman" w:hAnsi="Times New Roman" w:cs="Times New Roman"/>
          <w:sz w:val="24"/>
        </w:rPr>
      </w:pPr>
      <w:r w:rsidRPr="00B30427">
        <w:rPr>
          <w:rFonts w:ascii="Times New Roman" w:hAnsi="Times New Roman" w:cs="Times New Roman"/>
          <w:sz w:val="24"/>
        </w:rPr>
        <w:t>Total loan to total assets ratio represents the proportion that lent to borrowers for investment purpose and to gain interest payments as loan against total assets. The higher the ratio is better.</w:t>
      </w:r>
    </w:p>
    <w:p w:rsidR="001711C5" w:rsidRDefault="001711C5" w:rsidP="00D22D60">
      <w:pPr>
        <w:spacing w:after="0" w:line="360" w:lineRule="auto"/>
        <w:jc w:val="both"/>
        <w:rPr>
          <w:rFonts w:ascii="Times New Roman" w:eastAsiaTheme="minorHAnsi" w:hAnsi="Times New Roman" w:cs="Times New Roman"/>
          <w:sz w:val="24"/>
        </w:rPr>
      </w:pP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bCs/>
          <w:sz w:val="24"/>
          <w:szCs w:val="24"/>
        </w:rPr>
        <w:lastRenderedPageBreak/>
        <w:t xml:space="preserve">Table 03: </w:t>
      </w:r>
      <w:r w:rsidRPr="008978AF">
        <w:rPr>
          <w:rFonts w:ascii="Times New Roman" w:hAnsi="Times New Roman" w:cs="Times New Roman"/>
          <w:bCs/>
          <w:sz w:val="24"/>
          <w:szCs w:val="24"/>
        </w:rPr>
        <w:t xml:space="preserve">The </w:t>
      </w:r>
      <w:r>
        <w:rPr>
          <w:rFonts w:ascii="Times New Roman" w:hAnsi="Times New Roman" w:cs="Times New Roman"/>
          <w:bCs/>
          <w:sz w:val="24"/>
          <w:szCs w:val="24"/>
        </w:rPr>
        <w:t>asset quality</w:t>
      </w:r>
      <w:r w:rsidRPr="008978AF">
        <w:rPr>
          <w:rFonts w:ascii="Times New Roman" w:hAnsi="Times New Roman" w:cs="Times New Roman"/>
          <w:bCs/>
          <w:sz w:val="24"/>
          <w:szCs w:val="24"/>
        </w:rPr>
        <w:t xml:space="preserve"> ratios of sample banks and their ranking</w:t>
      </w:r>
      <w:r>
        <w:rPr>
          <w:rFonts w:ascii="Times New Roman" w:hAnsi="Times New Roman" w:cs="Times New Roman"/>
          <w:bCs/>
          <w:sz w:val="24"/>
          <w:szCs w:val="24"/>
        </w:rPr>
        <w:t>s:</w:t>
      </w:r>
    </w:p>
    <w:tbl>
      <w:tblPr>
        <w:tblStyle w:val="TableGrid"/>
        <w:tblW w:w="10305" w:type="dxa"/>
        <w:tblLook w:val="04A0" w:firstRow="1" w:lastRow="0" w:firstColumn="1" w:lastColumn="0" w:noHBand="0" w:noVBand="1"/>
      </w:tblPr>
      <w:tblGrid>
        <w:gridCol w:w="1363"/>
        <w:gridCol w:w="652"/>
        <w:gridCol w:w="651"/>
        <w:gridCol w:w="652"/>
        <w:gridCol w:w="651"/>
        <w:gridCol w:w="650"/>
        <w:gridCol w:w="651"/>
        <w:gridCol w:w="556"/>
        <w:gridCol w:w="651"/>
        <w:gridCol w:w="556"/>
        <w:gridCol w:w="651"/>
        <w:gridCol w:w="652"/>
        <w:gridCol w:w="651"/>
        <w:gridCol w:w="652"/>
        <w:gridCol w:w="668"/>
      </w:tblGrid>
      <w:tr w:rsidR="00DA5598" w:rsidRPr="00E41C8C" w:rsidTr="000E7415">
        <w:trPr>
          <w:trHeight w:val="418"/>
        </w:trPr>
        <w:tc>
          <w:tcPr>
            <w:tcW w:w="1363" w:type="dxa"/>
            <w:vMerge w:val="restart"/>
            <w:noWrap/>
            <w:hideMark/>
          </w:tcPr>
          <w:p w:rsidR="00DA5598" w:rsidRPr="00E41C8C" w:rsidRDefault="00DA5598" w:rsidP="000E7415">
            <w:pP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Banks</w:t>
            </w:r>
          </w:p>
        </w:tc>
        <w:tc>
          <w:tcPr>
            <w:tcW w:w="1303"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FIN-A/TA</w:t>
            </w:r>
          </w:p>
        </w:tc>
        <w:tc>
          <w:tcPr>
            <w:tcW w:w="1303"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TI/TA</w:t>
            </w:r>
          </w:p>
        </w:tc>
        <w:tc>
          <w:tcPr>
            <w:tcW w:w="1301"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NPL/TL</w:t>
            </w:r>
          </w:p>
        </w:tc>
        <w:tc>
          <w:tcPr>
            <w:tcW w:w="1206"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FA/TA</w:t>
            </w:r>
          </w:p>
        </w:tc>
        <w:tc>
          <w:tcPr>
            <w:tcW w:w="1206"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LLP/TL</w:t>
            </w:r>
          </w:p>
        </w:tc>
        <w:tc>
          <w:tcPr>
            <w:tcW w:w="1303"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TL/TA</w:t>
            </w:r>
          </w:p>
        </w:tc>
        <w:tc>
          <w:tcPr>
            <w:tcW w:w="1320" w:type="dxa"/>
            <w:gridSpan w:val="2"/>
            <w:noWrap/>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Group</w:t>
            </w:r>
          </w:p>
        </w:tc>
      </w:tr>
      <w:tr w:rsidR="00DA5598" w:rsidRPr="00E41C8C" w:rsidTr="000E7415">
        <w:trPr>
          <w:trHeight w:val="418"/>
        </w:trPr>
        <w:tc>
          <w:tcPr>
            <w:tcW w:w="1363" w:type="dxa"/>
            <w:vMerge/>
            <w:vAlign w:val="center"/>
            <w:hideMark/>
          </w:tcPr>
          <w:p w:rsidR="00DA5598" w:rsidRPr="00E41C8C" w:rsidRDefault="00DA5598" w:rsidP="000E7415">
            <w:pPr>
              <w:rPr>
                <w:rFonts w:ascii="Calibri" w:eastAsia="Times New Roman" w:hAnsi="Calibri" w:cs="Calibri"/>
                <w:b/>
                <w:bCs/>
                <w:color w:val="000000"/>
                <w:sz w:val="19"/>
                <w:szCs w:val="19"/>
              </w:rPr>
            </w:pPr>
          </w:p>
        </w:tc>
        <w:tc>
          <w:tcPr>
            <w:tcW w:w="652"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652"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649"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555"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555"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652"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AVG</w:t>
            </w:r>
          </w:p>
        </w:tc>
        <w:tc>
          <w:tcPr>
            <w:tcW w:w="651" w:type="dxa"/>
            <w:noWrap/>
            <w:vAlign w:val="center"/>
            <w:hideMark/>
          </w:tcPr>
          <w:p w:rsidR="00DA5598" w:rsidRPr="00E41C8C" w:rsidRDefault="00DA5598" w:rsidP="000E7415">
            <w:pPr>
              <w:jc w:val="center"/>
              <w:rPr>
                <w:rFonts w:ascii="Calibri" w:eastAsia="Times New Roman" w:hAnsi="Calibri" w:cs="Calibri"/>
                <w:bCs/>
                <w:color w:val="000000"/>
                <w:sz w:val="19"/>
                <w:szCs w:val="19"/>
              </w:rPr>
            </w:pPr>
            <w:r w:rsidRPr="00E41C8C">
              <w:rPr>
                <w:rFonts w:ascii="Calibri" w:eastAsia="Times New Roman" w:hAnsi="Calibri" w:cs="Calibri"/>
                <w:bCs/>
                <w:color w:val="000000"/>
                <w:sz w:val="19"/>
                <w:szCs w:val="19"/>
              </w:rPr>
              <w:t>RANK</w:t>
            </w:r>
          </w:p>
        </w:tc>
        <w:tc>
          <w:tcPr>
            <w:tcW w:w="652" w:type="dxa"/>
            <w:noWrap/>
            <w:vAlign w:val="center"/>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AVG</w:t>
            </w:r>
          </w:p>
        </w:tc>
        <w:tc>
          <w:tcPr>
            <w:tcW w:w="668" w:type="dxa"/>
            <w:noWrap/>
            <w:vAlign w:val="center"/>
            <w:hideMark/>
          </w:tcPr>
          <w:p w:rsidR="00DA5598" w:rsidRPr="00E41C8C" w:rsidRDefault="00DA5598" w:rsidP="000E7415">
            <w:pPr>
              <w:jc w:val="center"/>
              <w:rPr>
                <w:rFonts w:ascii="Calibri" w:eastAsia="Times New Roman" w:hAnsi="Calibri" w:cs="Calibri"/>
                <w:b/>
                <w:bCs/>
                <w:color w:val="000000"/>
                <w:sz w:val="19"/>
                <w:szCs w:val="19"/>
              </w:rPr>
            </w:pPr>
            <w:r w:rsidRPr="00E41C8C">
              <w:rPr>
                <w:rFonts w:ascii="Calibri" w:eastAsia="Times New Roman" w:hAnsi="Calibri" w:cs="Calibri"/>
                <w:b/>
                <w:bCs/>
                <w:color w:val="000000"/>
                <w:sz w:val="19"/>
                <w:szCs w:val="19"/>
              </w:rPr>
              <w:t>RANK</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ABBANK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98.20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13.51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3.78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68.71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CITYBANK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96.51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9.42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6.05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67.47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IFICBANK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95.84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11.46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29</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7.58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3.79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3.23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66.60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ISLAMIBANK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95.21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16.20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5.88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4.57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29</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65.80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NBL</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95.12</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29</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17.96</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16</w:t>
            </w:r>
          </w:p>
        </w:tc>
        <w:tc>
          <w:tcPr>
            <w:tcW w:w="649"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8.07</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29</w:t>
            </w:r>
          </w:p>
        </w:tc>
        <w:tc>
          <w:tcPr>
            <w:tcW w:w="555"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4.62</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30</w:t>
            </w:r>
          </w:p>
        </w:tc>
        <w:tc>
          <w:tcPr>
            <w:tcW w:w="555"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4.06</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60.95</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27</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22.17</w:t>
            </w:r>
          </w:p>
        </w:tc>
        <w:tc>
          <w:tcPr>
            <w:tcW w:w="668"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30</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PUBALIBANK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95.12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15.59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7.48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4.55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4.09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64.01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21.50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29</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RUPALIBANK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95.56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7.01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4.13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3.27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64.97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UCB</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98.04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12.79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5.29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69.59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UTTARABANK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97.98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15.98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6.46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69.12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ICBIBANK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97.89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14.61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4.95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65.42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EBL</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97.91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16.03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3.77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63.69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14.67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ALARABANK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97.96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13.66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5.31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67.25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PRIMEBANK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97.96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14.61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5.15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67.01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15.67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SOUTHEASTB</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98.05</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13</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84.84</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5</w:t>
            </w:r>
          </w:p>
        </w:tc>
        <w:tc>
          <w:tcPr>
            <w:tcW w:w="649"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3.74</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3</w:t>
            </w:r>
          </w:p>
        </w:tc>
        <w:tc>
          <w:tcPr>
            <w:tcW w:w="555"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1.95</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18</w:t>
            </w:r>
          </w:p>
        </w:tc>
        <w:tc>
          <w:tcPr>
            <w:tcW w:w="555"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1.59</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21</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79.19</w:t>
            </w:r>
          </w:p>
        </w:tc>
        <w:tc>
          <w:tcPr>
            <w:tcW w:w="651"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w:t>
            </w:r>
          </w:p>
        </w:tc>
        <w:tc>
          <w:tcPr>
            <w:tcW w:w="652"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10.17</w:t>
            </w:r>
          </w:p>
        </w:tc>
        <w:tc>
          <w:tcPr>
            <w:tcW w:w="668" w:type="dxa"/>
            <w:noWrap/>
            <w:vAlign w:val="center"/>
            <w:hideMark/>
          </w:tcPr>
          <w:p w:rsidR="00DA5598" w:rsidRPr="00E41C8C" w:rsidRDefault="00DA5598" w:rsidP="000E7415">
            <w:pPr>
              <w:jc w:val="center"/>
              <w:rPr>
                <w:rFonts w:ascii="Calibri" w:eastAsia="Times New Roman" w:hAnsi="Calibri" w:cs="Calibri"/>
                <w:b/>
                <w:color w:val="000000"/>
                <w:sz w:val="19"/>
                <w:szCs w:val="19"/>
              </w:rPr>
            </w:pPr>
            <w:r w:rsidRPr="00E41C8C">
              <w:rPr>
                <w:rFonts w:ascii="Calibri" w:eastAsia="Times New Roman" w:hAnsi="Calibri" w:cs="Calibri"/>
                <w:b/>
                <w:color w:val="000000"/>
                <w:sz w:val="19"/>
                <w:szCs w:val="19"/>
              </w:rPr>
              <w:t>1</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DHAKABANK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97.82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86.75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3.93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79.07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NCCBANK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97.56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86.50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4.44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78.68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12.00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SIBL</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97.13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86.62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3.56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76.73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11.67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DUTCHBANGL</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96.93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82.88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3.85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76.49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MTB</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97.50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85.52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3.90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78.03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12.67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STANDBANKL</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98.85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19.85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10.35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68.69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ONEBANKLTD</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98.90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21.19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7.01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66.12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BANKASIA</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98.79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21.39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5.26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67.42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MERCANBANK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98.74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24.16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3.24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27</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64.25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11.83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EXIMBANK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98.86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26.47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7</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4.32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61.48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26</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11.50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JAMUNABANK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98.83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22.61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6.04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4</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65.59</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BRACBANK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98.82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15.25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5.38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0.85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63.37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17.00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SHAHJABANK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98.63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20.28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5.32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8</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0.51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60.65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28</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17.33</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PREMIERBANK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98.38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19.72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6.25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0.54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60.38</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29</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19.00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t>TRUSTBANK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98.37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21.30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11</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5.94</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1.63</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10</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59.92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30</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17.17</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r>
      <w:tr w:rsidR="00DA5598" w:rsidRPr="00E41C8C" w:rsidTr="000E7415">
        <w:trPr>
          <w:trHeight w:val="418"/>
        </w:trPr>
        <w:tc>
          <w:tcPr>
            <w:tcW w:w="1363" w:type="dxa"/>
            <w:noWrap/>
            <w:vAlign w:val="center"/>
            <w:hideMark/>
          </w:tcPr>
          <w:p w:rsidR="00DA5598" w:rsidRPr="00E41C8C" w:rsidRDefault="00DA5598" w:rsidP="000E7415">
            <w:pPr>
              <w:rPr>
                <w:rFonts w:ascii="Calibri" w:eastAsia="Times New Roman" w:hAnsi="Calibri" w:cs="Calibri"/>
                <w:color w:val="000000"/>
                <w:sz w:val="19"/>
                <w:szCs w:val="19"/>
              </w:rPr>
            </w:pPr>
            <w:r w:rsidRPr="00E41C8C">
              <w:rPr>
                <w:rFonts w:ascii="Calibri" w:eastAsia="Times New Roman" w:hAnsi="Calibri" w:cs="Calibri"/>
                <w:color w:val="000000"/>
                <w:sz w:val="19"/>
                <w:szCs w:val="19"/>
              </w:rPr>
              <w:lastRenderedPageBreak/>
              <w:t>FIRSTSBANK</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98.20</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15.91</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20</w:t>
            </w:r>
          </w:p>
        </w:tc>
        <w:tc>
          <w:tcPr>
            <w:tcW w:w="649"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5.05</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12</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1.82</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15</w:t>
            </w:r>
          </w:p>
        </w:tc>
        <w:tc>
          <w:tcPr>
            <w:tcW w:w="555"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1.36</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24</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63.27</w:t>
            </w:r>
          </w:p>
        </w:tc>
        <w:tc>
          <w:tcPr>
            <w:tcW w:w="651"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25</w:t>
            </w:r>
          </w:p>
        </w:tc>
        <w:tc>
          <w:tcPr>
            <w:tcW w:w="652"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18.00</w:t>
            </w:r>
          </w:p>
        </w:tc>
        <w:tc>
          <w:tcPr>
            <w:tcW w:w="668" w:type="dxa"/>
            <w:noWrap/>
            <w:vAlign w:val="center"/>
            <w:hideMark/>
          </w:tcPr>
          <w:p w:rsidR="00DA5598" w:rsidRPr="00E41C8C" w:rsidRDefault="00DA5598" w:rsidP="000E7415">
            <w:pPr>
              <w:jc w:val="center"/>
              <w:rPr>
                <w:rFonts w:ascii="Calibri" w:eastAsia="Times New Roman" w:hAnsi="Calibri" w:cs="Calibri"/>
                <w:color w:val="000000"/>
                <w:sz w:val="19"/>
                <w:szCs w:val="19"/>
              </w:rPr>
            </w:pPr>
            <w:r w:rsidRPr="00E41C8C">
              <w:rPr>
                <w:rFonts w:ascii="Calibri" w:eastAsia="Times New Roman" w:hAnsi="Calibri" w:cs="Calibri"/>
                <w:color w:val="000000"/>
                <w:sz w:val="19"/>
                <w:szCs w:val="19"/>
              </w:rPr>
              <w:t>23</w:t>
            </w:r>
          </w:p>
        </w:tc>
      </w:tr>
    </w:tbl>
    <w:p w:rsidR="00DA5598" w:rsidRDefault="00DA5598" w:rsidP="00E41C8C">
      <w:pPr>
        <w:spacing w:after="0" w:line="360" w:lineRule="auto"/>
        <w:rPr>
          <w:rFonts w:ascii="Times New Roman" w:hAnsi="Times New Roman" w:cs="Times New Roman"/>
          <w:sz w:val="24"/>
        </w:rPr>
      </w:pP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 xml:space="preserve">Table 03 represents the results of each sub-parameters ranking with composite asset quality. According to the results, the South East bank stood in the first position in composite ranking of asset quality with the average of 10.17. This bank needs to consider its financial assets and loan loss provision ratio. On the other hand, National Bank limited is in last position because of their unhealthy asset decisions. This banks average score is 22.17. </w:t>
      </w:r>
    </w:p>
    <w:p w:rsidR="00E41C8C" w:rsidRDefault="00E41C8C" w:rsidP="00D22D60">
      <w:pPr>
        <w:spacing w:after="0" w:line="360" w:lineRule="auto"/>
        <w:jc w:val="both"/>
        <w:rPr>
          <w:rFonts w:ascii="Times New Roman" w:hAnsi="Times New Roman" w:cs="Times New Roman"/>
          <w:sz w:val="24"/>
        </w:rPr>
      </w:pPr>
    </w:p>
    <w:p w:rsidR="00DA5598" w:rsidRPr="00E41C8C" w:rsidRDefault="00DA5598" w:rsidP="00D22D60">
      <w:pPr>
        <w:pStyle w:val="Heading2"/>
        <w:spacing w:before="0" w:line="360" w:lineRule="auto"/>
        <w:rPr>
          <w:rFonts w:ascii="Times New Roman" w:hAnsi="Times New Roman" w:cs="Times New Roman"/>
          <w:i/>
          <w:sz w:val="24"/>
        </w:rPr>
      </w:pPr>
      <w:bookmarkStart w:id="30" w:name="_Toc519855267"/>
      <w:bookmarkStart w:id="31" w:name="_Toc519858814"/>
      <w:r w:rsidRPr="00E41C8C">
        <w:rPr>
          <w:rFonts w:ascii="Times New Roman" w:hAnsi="Times New Roman" w:cs="Times New Roman"/>
          <w:i/>
          <w:sz w:val="24"/>
        </w:rPr>
        <w:t>Management Efficiency:</w:t>
      </w:r>
      <w:bookmarkEnd w:id="30"/>
      <w:bookmarkEnd w:id="31"/>
      <w:r w:rsidRPr="00E41C8C">
        <w:rPr>
          <w:rFonts w:ascii="Times New Roman" w:hAnsi="Times New Roman" w:cs="Times New Roman"/>
          <w:i/>
          <w:sz w:val="24"/>
        </w:rPr>
        <w:t xml:space="preserve"> </w:t>
      </w: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Management efficiency is another parameter of CAMELS rating model which is used to measure the efficiency and effectiveness of the management of a bank. A sound management ensures bank's survival and growth in the industry.</w:t>
      </w:r>
    </w:p>
    <w:p w:rsidR="00DA5598" w:rsidRPr="00B30427" w:rsidRDefault="00DA5598" w:rsidP="00D22D60">
      <w:pPr>
        <w:pStyle w:val="ListParagraph"/>
        <w:numPr>
          <w:ilvl w:val="0"/>
          <w:numId w:val="7"/>
        </w:numPr>
        <w:spacing w:after="0" w:line="360" w:lineRule="auto"/>
        <w:jc w:val="both"/>
        <w:rPr>
          <w:rFonts w:ascii="Times New Roman" w:hAnsi="Times New Roman" w:cs="Times New Roman"/>
          <w:sz w:val="24"/>
        </w:rPr>
      </w:pPr>
      <w:r w:rsidRPr="00B30427">
        <w:rPr>
          <w:rFonts w:ascii="Times New Roman" w:hAnsi="Times New Roman" w:cs="Times New Roman"/>
          <w:sz w:val="24"/>
        </w:rPr>
        <w:t>Profit per employee ratio shows the percentage of profit earned against each employee. And the ratio is calculated by dividing the profit earned after tax by the total number of employees in the bank. Here, the higher the ratio is better.</w:t>
      </w:r>
    </w:p>
    <w:p w:rsidR="00DA5598" w:rsidRPr="00B30427" w:rsidRDefault="00DA5598" w:rsidP="00D22D60">
      <w:pPr>
        <w:pStyle w:val="ListParagraph"/>
        <w:numPr>
          <w:ilvl w:val="0"/>
          <w:numId w:val="7"/>
        </w:numPr>
        <w:spacing w:after="0" w:line="360" w:lineRule="auto"/>
        <w:jc w:val="both"/>
        <w:rPr>
          <w:rFonts w:ascii="Times New Roman" w:hAnsi="Times New Roman" w:cs="Times New Roman"/>
          <w:sz w:val="24"/>
        </w:rPr>
      </w:pPr>
      <w:r w:rsidRPr="00B30427">
        <w:rPr>
          <w:rFonts w:ascii="Times New Roman" w:hAnsi="Times New Roman" w:cs="Times New Roman"/>
          <w:sz w:val="24"/>
        </w:rPr>
        <w:t xml:space="preserve">Funds borrowed to total assets ratio expressed the percentage of total assets of the bank that are financed through borrowing from their customers as a </w:t>
      </w:r>
      <w:r w:rsidR="00EB145B" w:rsidRPr="00B30427">
        <w:rPr>
          <w:rFonts w:ascii="Times New Roman" w:hAnsi="Times New Roman" w:cs="Times New Roman"/>
          <w:sz w:val="24"/>
        </w:rPr>
        <w:t>form</w:t>
      </w:r>
      <w:r w:rsidRPr="00B30427">
        <w:rPr>
          <w:rFonts w:ascii="Times New Roman" w:hAnsi="Times New Roman" w:cs="Times New Roman"/>
          <w:sz w:val="24"/>
        </w:rPr>
        <w:t xml:space="preserve"> of deposits or from other sources as borrowing from central bank or from other financial institutions or through selling bonds, debenture, etc. Here, the higher the ratio is better.</w:t>
      </w:r>
    </w:p>
    <w:p w:rsidR="00DA5598" w:rsidRPr="00B30427" w:rsidRDefault="00DA5598" w:rsidP="00D22D60">
      <w:pPr>
        <w:pStyle w:val="ListParagraph"/>
        <w:numPr>
          <w:ilvl w:val="0"/>
          <w:numId w:val="7"/>
        </w:numPr>
        <w:spacing w:after="0" w:line="360" w:lineRule="auto"/>
        <w:jc w:val="both"/>
        <w:rPr>
          <w:rFonts w:ascii="Times New Roman" w:hAnsi="Times New Roman" w:cs="Times New Roman"/>
          <w:sz w:val="24"/>
        </w:rPr>
      </w:pPr>
      <w:r w:rsidRPr="00B30427">
        <w:rPr>
          <w:rFonts w:ascii="Times New Roman" w:hAnsi="Times New Roman" w:cs="Times New Roman"/>
          <w:sz w:val="24"/>
        </w:rPr>
        <w:t>Operating income to operating expenses ratio shows the percentage of income against every single currency of expenses. So, the higher the ratio is better.</w:t>
      </w:r>
    </w:p>
    <w:p w:rsidR="00DA5598" w:rsidRDefault="00DA5598" w:rsidP="00D22D60">
      <w:pPr>
        <w:pStyle w:val="ListParagraph"/>
        <w:numPr>
          <w:ilvl w:val="0"/>
          <w:numId w:val="7"/>
        </w:numPr>
        <w:spacing w:after="0" w:line="360" w:lineRule="auto"/>
        <w:jc w:val="both"/>
        <w:rPr>
          <w:rFonts w:ascii="Times New Roman" w:hAnsi="Times New Roman" w:cs="Times New Roman"/>
          <w:sz w:val="24"/>
        </w:rPr>
      </w:pPr>
      <w:r w:rsidRPr="00B30427">
        <w:rPr>
          <w:rFonts w:ascii="Times New Roman" w:hAnsi="Times New Roman" w:cs="Times New Roman"/>
          <w:sz w:val="24"/>
        </w:rPr>
        <w:t>Total loan to total deposit ratio is used to compare bank's liquidity. Higher ratio indicates that banks may not have enough liquid funds to meet the current obligations and the unforeseen requirements of funds in near future.  On the other hand, if the ratio is too low then it will indicate that bank prefers to forgo potential profits.</w:t>
      </w:r>
    </w:p>
    <w:p w:rsidR="001711C5" w:rsidRDefault="001711C5" w:rsidP="001711C5">
      <w:pPr>
        <w:pStyle w:val="ListParagraph"/>
        <w:spacing w:after="0" w:line="360" w:lineRule="auto"/>
        <w:jc w:val="both"/>
        <w:rPr>
          <w:rFonts w:ascii="Times New Roman" w:hAnsi="Times New Roman" w:cs="Times New Roman"/>
          <w:sz w:val="24"/>
        </w:rPr>
      </w:pPr>
    </w:p>
    <w:p w:rsidR="00DA5598" w:rsidRPr="008978AF" w:rsidRDefault="00DA5598" w:rsidP="00D22D60">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04: </w:t>
      </w:r>
      <w:r w:rsidRPr="008978AF">
        <w:rPr>
          <w:rFonts w:ascii="Times New Roman" w:hAnsi="Times New Roman" w:cs="Times New Roman"/>
          <w:bCs/>
          <w:sz w:val="24"/>
          <w:szCs w:val="24"/>
        </w:rPr>
        <w:t xml:space="preserve">The </w:t>
      </w:r>
      <w:r>
        <w:rPr>
          <w:rFonts w:ascii="Times New Roman" w:hAnsi="Times New Roman" w:cs="Times New Roman"/>
          <w:bCs/>
          <w:sz w:val="24"/>
          <w:szCs w:val="24"/>
        </w:rPr>
        <w:t>management efficiency</w:t>
      </w:r>
      <w:r w:rsidRPr="008978AF">
        <w:rPr>
          <w:rFonts w:ascii="Times New Roman" w:hAnsi="Times New Roman" w:cs="Times New Roman"/>
          <w:bCs/>
          <w:sz w:val="24"/>
          <w:szCs w:val="24"/>
        </w:rPr>
        <w:t xml:space="preserve"> ratios o</w:t>
      </w:r>
      <w:r>
        <w:rPr>
          <w:rFonts w:ascii="Times New Roman" w:hAnsi="Times New Roman" w:cs="Times New Roman"/>
          <w:bCs/>
          <w:sz w:val="24"/>
          <w:szCs w:val="24"/>
        </w:rPr>
        <w:t>f sample banks and their rankings</w:t>
      </w:r>
      <w:r w:rsidRPr="008978AF">
        <w:rPr>
          <w:rFonts w:ascii="Times New Roman" w:hAnsi="Times New Roman" w:cs="Times New Roman"/>
          <w:bCs/>
          <w:sz w:val="24"/>
          <w:szCs w:val="24"/>
        </w:rPr>
        <w:t>:</w:t>
      </w:r>
    </w:p>
    <w:tbl>
      <w:tblPr>
        <w:tblStyle w:val="TableGrid"/>
        <w:tblW w:w="9994" w:type="dxa"/>
        <w:tblLook w:val="04A0" w:firstRow="1" w:lastRow="0" w:firstColumn="1" w:lastColumn="0" w:noHBand="0" w:noVBand="1"/>
      </w:tblPr>
      <w:tblGrid>
        <w:gridCol w:w="1711"/>
        <w:gridCol w:w="693"/>
        <w:gridCol w:w="826"/>
        <w:gridCol w:w="802"/>
        <w:gridCol w:w="826"/>
        <w:gridCol w:w="928"/>
        <w:gridCol w:w="826"/>
        <w:gridCol w:w="928"/>
        <w:gridCol w:w="826"/>
        <w:gridCol w:w="802"/>
        <w:gridCol w:w="826"/>
      </w:tblGrid>
      <w:tr w:rsidR="00DA5598" w:rsidRPr="00317B68" w:rsidTr="000E7415">
        <w:trPr>
          <w:trHeight w:val="301"/>
        </w:trPr>
        <w:tc>
          <w:tcPr>
            <w:tcW w:w="1711" w:type="dxa"/>
            <w:vMerge w:val="restart"/>
            <w:noWrap/>
            <w:hideMark/>
          </w:tcPr>
          <w:p w:rsidR="00DA5598" w:rsidRPr="00317B68" w:rsidRDefault="00DA5598" w:rsidP="000E7415">
            <w:pPr>
              <w:rPr>
                <w:rFonts w:ascii="Calibri" w:eastAsia="Times New Roman" w:hAnsi="Calibri" w:cs="Calibri"/>
                <w:b/>
                <w:bCs/>
                <w:color w:val="000000"/>
              </w:rPr>
            </w:pPr>
            <w:r w:rsidRPr="00317B68">
              <w:rPr>
                <w:rFonts w:ascii="Calibri" w:eastAsia="Times New Roman" w:hAnsi="Calibri" w:cs="Calibri"/>
                <w:b/>
                <w:bCs/>
                <w:color w:val="000000"/>
              </w:rPr>
              <w:t>Banks</w:t>
            </w:r>
          </w:p>
        </w:tc>
        <w:tc>
          <w:tcPr>
            <w:tcW w:w="1519" w:type="dxa"/>
            <w:gridSpan w:val="2"/>
            <w:noWrap/>
            <w:hideMark/>
          </w:tcPr>
          <w:p w:rsidR="00DA5598" w:rsidRPr="00317B68" w:rsidRDefault="00DA5598" w:rsidP="000E7415">
            <w:pPr>
              <w:jc w:val="center"/>
              <w:rPr>
                <w:rFonts w:ascii="Calibri" w:eastAsia="Times New Roman" w:hAnsi="Calibri" w:cs="Calibri"/>
                <w:b/>
                <w:bCs/>
                <w:color w:val="000000"/>
              </w:rPr>
            </w:pPr>
            <w:r w:rsidRPr="00317B68">
              <w:rPr>
                <w:rFonts w:ascii="Calibri" w:eastAsia="Times New Roman" w:hAnsi="Calibri" w:cs="Calibri"/>
                <w:b/>
                <w:bCs/>
                <w:color w:val="000000"/>
              </w:rPr>
              <w:t>PPE</w:t>
            </w:r>
          </w:p>
        </w:tc>
        <w:tc>
          <w:tcPr>
            <w:tcW w:w="1628" w:type="dxa"/>
            <w:gridSpan w:val="2"/>
            <w:noWrap/>
            <w:hideMark/>
          </w:tcPr>
          <w:p w:rsidR="00DA5598" w:rsidRPr="00317B68" w:rsidRDefault="00DA5598" w:rsidP="000E7415">
            <w:pPr>
              <w:jc w:val="center"/>
              <w:rPr>
                <w:rFonts w:ascii="Calibri" w:eastAsia="Times New Roman" w:hAnsi="Calibri" w:cs="Calibri"/>
                <w:b/>
                <w:bCs/>
                <w:color w:val="000000"/>
              </w:rPr>
            </w:pPr>
            <w:r w:rsidRPr="00317B68">
              <w:rPr>
                <w:rFonts w:ascii="Calibri" w:eastAsia="Times New Roman" w:hAnsi="Calibri" w:cs="Calibri"/>
                <w:b/>
                <w:bCs/>
                <w:color w:val="000000"/>
              </w:rPr>
              <w:t>FB/TA</w:t>
            </w:r>
          </w:p>
        </w:tc>
        <w:tc>
          <w:tcPr>
            <w:tcW w:w="1754" w:type="dxa"/>
            <w:gridSpan w:val="2"/>
            <w:noWrap/>
            <w:hideMark/>
          </w:tcPr>
          <w:p w:rsidR="00DA5598" w:rsidRPr="00317B68" w:rsidRDefault="00DA5598" w:rsidP="000E7415">
            <w:pPr>
              <w:jc w:val="center"/>
              <w:rPr>
                <w:rFonts w:ascii="Calibri" w:eastAsia="Times New Roman" w:hAnsi="Calibri" w:cs="Calibri"/>
                <w:b/>
                <w:bCs/>
                <w:color w:val="000000"/>
              </w:rPr>
            </w:pPr>
            <w:r w:rsidRPr="00317B68">
              <w:rPr>
                <w:rFonts w:ascii="Calibri" w:eastAsia="Times New Roman" w:hAnsi="Calibri" w:cs="Calibri"/>
                <w:b/>
                <w:bCs/>
                <w:color w:val="000000"/>
              </w:rPr>
              <w:t>OI/OE</w:t>
            </w:r>
          </w:p>
        </w:tc>
        <w:tc>
          <w:tcPr>
            <w:tcW w:w="1754" w:type="dxa"/>
            <w:gridSpan w:val="2"/>
            <w:noWrap/>
            <w:hideMark/>
          </w:tcPr>
          <w:p w:rsidR="00DA5598" w:rsidRPr="00317B68" w:rsidRDefault="00DA5598" w:rsidP="000E7415">
            <w:pPr>
              <w:jc w:val="center"/>
              <w:rPr>
                <w:rFonts w:ascii="Calibri" w:eastAsia="Times New Roman" w:hAnsi="Calibri" w:cs="Calibri"/>
                <w:b/>
                <w:bCs/>
                <w:color w:val="000000"/>
              </w:rPr>
            </w:pPr>
            <w:r w:rsidRPr="00317B68">
              <w:rPr>
                <w:rFonts w:ascii="Calibri" w:eastAsia="Times New Roman" w:hAnsi="Calibri" w:cs="Calibri"/>
                <w:b/>
                <w:bCs/>
                <w:color w:val="000000"/>
              </w:rPr>
              <w:t>TL/TD</w:t>
            </w:r>
          </w:p>
        </w:tc>
        <w:tc>
          <w:tcPr>
            <w:tcW w:w="1628" w:type="dxa"/>
            <w:gridSpan w:val="2"/>
            <w:noWrap/>
            <w:hideMark/>
          </w:tcPr>
          <w:p w:rsidR="00DA5598" w:rsidRPr="00317B68" w:rsidRDefault="00DA5598" w:rsidP="000E7415">
            <w:pPr>
              <w:jc w:val="center"/>
              <w:rPr>
                <w:rFonts w:ascii="Calibri" w:eastAsia="Times New Roman" w:hAnsi="Calibri" w:cs="Calibri"/>
                <w:b/>
                <w:bCs/>
                <w:color w:val="000000"/>
              </w:rPr>
            </w:pPr>
            <w:r w:rsidRPr="00317B68">
              <w:rPr>
                <w:rFonts w:ascii="Calibri" w:eastAsia="Times New Roman" w:hAnsi="Calibri" w:cs="Calibri"/>
                <w:b/>
                <w:bCs/>
                <w:color w:val="000000"/>
              </w:rPr>
              <w:t>Group</w:t>
            </w:r>
          </w:p>
        </w:tc>
      </w:tr>
      <w:tr w:rsidR="00DA5598" w:rsidRPr="00317B68" w:rsidTr="000E7415">
        <w:trPr>
          <w:trHeight w:val="301"/>
        </w:trPr>
        <w:tc>
          <w:tcPr>
            <w:tcW w:w="1711" w:type="dxa"/>
            <w:vMerge/>
            <w:vAlign w:val="center"/>
            <w:hideMark/>
          </w:tcPr>
          <w:p w:rsidR="00DA5598" w:rsidRPr="00317B68" w:rsidRDefault="00DA5598" w:rsidP="000E7415">
            <w:pPr>
              <w:rPr>
                <w:rFonts w:ascii="Calibri" w:eastAsia="Times New Roman" w:hAnsi="Calibri" w:cs="Calibri"/>
                <w:b/>
                <w:bCs/>
                <w:color w:val="000000"/>
              </w:rPr>
            </w:pPr>
          </w:p>
        </w:tc>
        <w:tc>
          <w:tcPr>
            <w:tcW w:w="693"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AVG</w:t>
            </w:r>
          </w:p>
        </w:tc>
        <w:tc>
          <w:tcPr>
            <w:tcW w:w="826"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RANK</w:t>
            </w:r>
          </w:p>
        </w:tc>
        <w:tc>
          <w:tcPr>
            <w:tcW w:w="802"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AVG</w:t>
            </w:r>
          </w:p>
        </w:tc>
        <w:tc>
          <w:tcPr>
            <w:tcW w:w="826"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RANK</w:t>
            </w:r>
          </w:p>
        </w:tc>
        <w:tc>
          <w:tcPr>
            <w:tcW w:w="928"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AVG</w:t>
            </w:r>
          </w:p>
        </w:tc>
        <w:tc>
          <w:tcPr>
            <w:tcW w:w="826"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RANK</w:t>
            </w:r>
          </w:p>
        </w:tc>
        <w:tc>
          <w:tcPr>
            <w:tcW w:w="928"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AVG</w:t>
            </w:r>
          </w:p>
        </w:tc>
        <w:tc>
          <w:tcPr>
            <w:tcW w:w="826"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RANK</w:t>
            </w:r>
          </w:p>
        </w:tc>
        <w:tc>
          <w:tcPr>
            <w:tcW w:w="802"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AVG</w:t>
            </w:r>
          </w:p>
        </w:tc>
        <w:tc>
          <w:tcPr>
            <w:tcW w:w="826" w:type="dxa"/>
            <w:noWrap/>
            <w:vAlign w:val="center"/>
            <w:hideMark/>
          </w:tcPr>
          <w:p w:rsidR="00DA5598" w:rsidRPr="009C0AC3" w:rsidRDefault="00DA5598" w:rsidP="000E7415">
            <w:pPr>
              <w:jc w:val="center"/>
              <w:rPr>
                <w:rFonts w:ascii="Calibri" w:eastAsia="Times New Roman" w:hAnsi="Calibri" w:cs="Calibri"/>
                <w:b/>
                <w:bCs/>
                <w:color w:val="000000"/>
              </w:rPr>
            </w:pPr>
            <w:r w:rsidRPr="009C0AC3">
              <w:rPr>
                <w:rFonts w:ascii="Calibri" w:eastAsia="Times New Roman" w:hAnsi="Calibri" w:cs="Calibri"/>
                <w:b/>
                <w:bCs/>
                <w:color w:val="000000"/>
              </w:rPr>
              <w:t>RANK</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ABBANK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0.56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4.92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205.94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74.75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w:t>
            </w:r>
          </w:p>
        </w:tc>
      </w:tr>
      <w:tr w:rsidR="00DA5598" w:rsidRPr="00574E22" w:rsidTr="000E7415">
        <w:trPr>
          <w:trHeight w:val="301"/>
        </w:trPr>
        <w:tc>
          <w:tcPr>
            <w:tcW w:w="1711" w:type="dxa"/>
            <w:noWrap/>
            <w:vAlign w:val="center"/>
            <w:hideMark/>
          </w:tcPr>
          <w:p w:rsidR="00DA5598" w:rsidRPr="00574E22" w:rsidRDefault="00DA5598" w:rsidP="000E7415">
            <w:pPr>
              <w:rPr>
                <w:rFonts w:ascii="Calibri" w:eastAsia="Times New Roman" w:hAnsi="Calibri" w:cs="Calibri"/>
                <w:b/>
                <w:color w:val="000000"/>
              </w:rPr>
            </w:pPr>
            <w:r w:rsidRPr="00574E22">
              <w:rPr>
                <w:rFonts w:ascii="Calibri" w:eastAsia="Times New Roman" w:hAnsi="Calibri" w:cs="Calibri"/>
                <w:b/>
                <w:color w:val="000000"/>
              </w:rPr>
              <w:t>CITYBANK</w:t>
            </w:r>
          </w:p>
        </w:tc>
        <w:tc>
          <w:tcPr>
            <w:tcW w:w="693"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1.32</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12.22</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209.24</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11</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100.19</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3.75</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w:t>
            </w:r>
          </w:p>
        </w:tc>
      </w:tr>
      <w:tr w:rsidR="00DA5598" w:rsidRPr="00574E22" w:rsidTr="000E7415">
        <w:trPr>
          <w:trHeight w:val="301"/>
        </w:trPr>
        <w:tc>
          <w:tcPr>
            <w:tcW w:w="1711" w:type="dxa"/>
            <w:noWrap/>
            <w:vAlign w:val="center"/>
            <w:hideMark/>
          </w:tcPr>
          <w:p w:rsidR="00DA5598" w:rsidRPr="00574E22" w:rsidRDefault="00DA5598" w:rsidP="000E7415">
            <w:pPr>
              <w:rPr>
                <w:rFonts w:ascii="Calibri" w:eastAsia="Times New Roman" w:hAnsi="Calibri" w:cs="Calibri"/>
                <w:b/>
                <w:color w:val="000000"/>
              </w:rPr>
            </w:pPr>
            <w:r w:rsidRPr="00574E22">
              <w:rPr>
                <w:rFonts w:ascii="Calibri" w:eastAsia="Times New Roman" w:hAnsi="Calibri" w:cs="Calibri"/>
                <w:b/>
                <w:color w:val="000000"/>
              </w:rPr>
              <w:t>IFICBANK</w:t>
            </w:r>
          </w:p>
        </w:tc>
        <w:tc>
          <w:tcPr>
            <w:tcW w:w="693"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1.32</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10.28</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209.28</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10</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99.55</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3.75</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ISLAMIBANK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0.87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9.56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195.06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98.23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NBL</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5.36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189.60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83.61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lastRenderedPageBreak/>
              <w:t>PUBALIBANK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0.28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4.12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214.38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88.56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RUPALIBANK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0.83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8.31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203.51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94.03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UCB</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0.48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125.84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85.62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16.75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UTTARABANK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4.04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127.42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83.96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17.75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ICBIBANK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0.61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3.60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124.61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78.83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EBL</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0.52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124.41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76.14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21.25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ALARABANK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0.46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0.76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129.05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83.48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25</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PRIMEBANK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0.49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126.26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81.61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SOUTHEASTB</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182.12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92.72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16.25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DHAKABANK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0.22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206.55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93.26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NCCBANK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226.90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91.55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SIBL</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0.00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227.76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88.74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15.25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DUTCHBANGL</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0.44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0.00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276.77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88.33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MTB</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224.02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90.92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15.75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STANDBANKL</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293.20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86.99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ONEBANKLTD</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0.90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271.50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83.82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11.25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BANKASIA</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0.63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3.58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216.04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85.08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MERCANBANK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0.51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148.81</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78.03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EXIMBANK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6.28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5</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144.79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80.19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JAMUNABANK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0.73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214.87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82.82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BRACBANK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0.19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136.73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82.10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29</w:t>
            </w:r>
          </w:p>
        </w:tc>
      </w:tr>
      <w:tr w:rsidR="00DA5598" w:rsidRPr="00574E22" w:rsidTr="000E7415">
        <w:trPr>
          <w:trHeight w:val="301"/>
        </w:trPr>
        <w:tc>
          <w:tcPr>
            <w:tcW w:w="1711" w:type="dxa"/>
            <w:noWrap/>
            <w:vAlign w:val="center"/>
            <w:hideMark/>
          </w:tcPr>
          <w:p w:rsidR="00DA5598" w:rsidRPr="00574E22" w:rsidRDefault="00DA5598" w:rsidP="000E7415">
            <w:pPr>
              <w:rPr>
                <w:rFonts w:ascii="Calibri" w:eastAsia="Times New Roman" w:hAnsi="Calibri" w:cs="Calibri"/>
                <w:b/>
                <w:color w:val="000000"/>
              </w:rPr>
            </w:pPr>
            <w:r w:rsidRPr="00574E22">
              <w:rPr>
                <w:rFonts w:ascii="Calibri" w:eastAsia="Times New Roman" w:hAnsi="Calibri" w:cs="Calibri"/>
                <w:b/>
                <w:color w:val="000000"/>
              </w:rPr>
              <w:t>SHAHJABANK</w:t>
            </w:r>
          </w:p>
        </w:tc>
        <w:tc>
          <w:tcPr>
            <w:tcW w:w="693"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0.41</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17</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0.89</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27</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140.07</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22</w:t>
            </w:r>
          </w:p>
        </w:tc>
        <w:tc>
          <w:tcPr>
            <w:tcW w:w="928"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77.01</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27</w:t>
            </w:r>
          </w:p>
        </w:tc>
        <w:tc>
          <w:tcPr>
            <w:tcW w:w="802"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23.25</w:t>
            </w:r>
          </w:p>
        </w:tc>
        <w:tc>
          <w:tcPr>
            <w:tcW w:w="826" w:type="dxa"/>
            <w:noWrap/>
            <w:vAlign w:val="center"/>
            <w:hideMark/>
          </w:tcPr>
          <w:p w:rsidR="00DA5598" w:rsidRPr="00574E22" w:rsidRDefault="00DA5598" w:rsidP="000E7415">
            <w:pPr>
              <w:jc w:val="center"/>
              <w:rPr>
                <w:rFonts w:ascii="Calibri" w:eastAsia="Times New Roman" w:hAnsi="Calibri" w:cs="Calibri"/>
                <w:b/>
                <w:color w:val="000000"/>
              </w:rPr>
            </w:pPr>
            <w:r w:rsidRPr="00574E22">
              <w:rPr>
                <w:rFonts w:ascii="Calibri" w:eastAsia="Times New Roman" w:hAnsi="Calibri" w:cs="Calibri"/>
                <w:b/>
                <w:color w:val="000000"/>
              </w:rPr>
              <w:t>30</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PREMIERBANK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0.40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138.18</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77.67</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27</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TRUSTBANK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0.36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1.82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144.84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76.99</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26</w:t>
            </w:r>
          </w:p>
        </w:tc>
      </w:tr>
      <w:tr w:rsidR="00DA5598" w:rsidRPr="00317B68" w:rsidTr="000E7415">
        <w:trPr>
          <w:trHeight w:val="301"/>
        </w:trPr>
        <w:tc>
          <w:tcPr>
            <w:tcW w:w="1711" w:type="dxa"/>
            <w:noWrap/>
            <w:vAlign w:val="center"/>
            <w:hideMark/>
          </w:tcPr>
          <w:p w:rsidR="00DA5598" w:rsidRPr="00317B68" w:rsidRDefault="00DA5598" w:rsidP="000E7415">
            <w:pPr>
              <w:rPr>
                <w:rFonts w:ascii="Calibri" w:eastAsia="Times New Roman" w:hAnsi="Calibri" w:cs="Calibri"/>
                <w:color w:val="000000"/>
              </w:rPr>
            </w:pPr>
            <w:r w:rsidRPr="00317B68">
              <w:rPr>
                <w:rFonts w:ascii="Calibri" w:eastAsia="Times New Roman" w:hAnsi="Calibri" w:cs="Calibri"/>
                <w:color w:val="000000"/>
              </w:rPr>
              <w:t>FIRSTSBANK</w:t>
            </w:r>
          </w:p>
        </w:tc>
        <w:tc>
          <w:tcPr>
            <w:tcW w:w="693"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0.26</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1.74</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141.90</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928"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81.15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802"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22.75</w:t>
            </w:r>
          </w:p>
        </w:tc>
        <w:tc>
          <w:tcPr>
            <w:tcW w:w="826" w:type="dxa"/>
            <w:noWrap/>
            <w:vAlign w:val="center"/>
            <w:hideMark/>
          </w:tcPr>
          <w:p w:rsidR="00DA5598" w:rsidRPr="00317B68" w:rsidRDefault="00DA5598" w:rsidP="000E7415">
            <w:pPr>
              <w:jc w:val="center"/>
              <w:rPr>
                <w:rFonts w:ascii="Calibri" w:eastAsia="Times New Roman" w:hAnsi="Calibri" w:cs="Calibri"/>
                <w:color w:val="000000"/>
              </w:rPr>
            </w:pPr>
            <w:r w:rsidRPr="00317B68">
              <w:rPr>
                <w:rFonts w:ascii="Calibri" w:eastAsia="Times New Roman" w:hAnsi="Calibri" w:cs="Calibri"/>
                <w:color w:val="000000"/>
              </w:rPr>
              <w:t>28</w:t>
            </w:r>
          </w:p>
        </w:tc>
      </w:tr>
    </w:tbl>
    <w:p w:rsidR="00DA5598" w:rsidRDefault="00DA5598" w:rsidP="00E41C8C">
      <w:pPr>
        <w:spacing w:after="0" w:line="360" w:lineRule="auto"/>
        <w:rPr>
          <w:rFonts w:ascii="Times New Roman" w:hAnsi="Times New Roman" w:cs="Times New Roman"/>
          <w:sz w:val="24"/>
        </w:rPr>
      </w:pPr>
    </w:p>
    <w:p w:rsidR="00DA5598" w:rsidRDefault="00DA5598" w:rsidP="00E41C8C">
      <w:pPr>
        <w:spacing w:after="0" w:line="360" w:lineRule="auto"/>
        <w:jc w:val="both"/>
        <w:rPr>
          <w:rFonts w:ascii="Times New Roman" w:hAnsi="Times New Roman" w:cs="Times New Roman"/>
          <w:sz w:val="24"/>
        </w:rPr>
      </w:pPr>
      <w:r>
        <w:rPr>
          <w:rFonts w:ascii="Times New Roman" w:hAnsi="Times New Roman" w:cs="Times New Roman"/>
          <w:sz w:val="24"/>
        </w:rPr>
        <w:t xml:space="preserve">Table 04 represents the results of management efficiency capabilities of the selected banks in which the first position grabbed by City bank and IFIC bank both. Both banks average management efficiency score is 3.75. But both banks need to pay attention on their operating expenses. On the other hand, </w:t>
      </w:r>
      <w:proofErr w:type="spellStart"/>
      <w:r>
        <w:rPr>
          <w:rFonts w:ascii="Times New Roman" w:hAnsi="Times New Roman" w:cs="Times New Roman"/>
          <w:sz w:val="24"/>
        </w:rPr>
        <w:t>Shahjalal</w:t>
      </w:r>
      <w:proofErr w:type="spellEnd"/>
      <w:r>
        <w:rPr>
          <w:rFonts w:ascii="Times New Roman" w:hAnsi="Times New Roman" w:cs="Times New Roman"/>
          <w:sz w:val="24"/>
        </w:rPr>
        <w:t xml:space="preserve"> </w:t>
      </w:r>
      <w:proofErr w:type="spellStart"/>
      <w:r>
        <w:rPr>
          <w:rFonts w:ascii="Times New Roman" w:hAnsi="Times New Roman" w:cs="Times New Roman"/>
          <w:sz w:val="24"/>
        </w:rPr>
        <w:t>Islami</w:t>
      </w:r>
      <w:proofErr w:type="spellEnd"/>
      <w:r>
        <w:rPr>
          <w:rFonts w:ascii="Times New Roman" w:hAnsi="Times New Roman" w:cs="Times New Roman"/>
          <w:sz w:val="24"/>
        </w:rPr>
        <w:t xml:space="preserve"> Bank limited is in last position because of their unsound management capability.</w:t>
      </w:r>
    </w:p>
    <w:p w:rsidR="00E41C8C" w:rsidRDefault="00E41C8C" w:rsidP="00E41C8C">
      <w:pPr>
        <w:spacing w:after="0" w:line="360" w:lineRule="auto"/>
        <w:jc w:val="both"/>
        <w:rPr>
          <w:rFonts w:ascii="Times New Roman" w:hAnsi="Times New Roman" w:cs="Times New Roman"/>
          <w:sz w:val="24"/>
        </w:rPr>
      </w:pPr>
    </w:p>
    <w:p w:rsidR="00DA5598" w:rsidRPr="00E41C8C" w:rsidRDefault="00DA5598" w:rsidP="00E41C8C">
      <w:pPr>
        <w:pStyle w:val="Heading2"/>
        <w:spacing w:before="0" w:line="360" w:lineRule="auto"/>
        <w:rPr>
          <w:rFonts w:ascii="Times New Roman" w:hAnsi="Times New Roman" w:cs="Times New Roman"/>
          <w:i/>
          <w:sz w:val="24"/>
          <w:szCs w:val="24"/>
        </w:rPr>
      </w:pPr>
      <w:bookmarkStart w:id="32" w:name="_Toc519855268"/>
      <w:bookmarkStart w:id="33" w:name="_Toc519858815"/>
      <w:r w:rsidRPr="00E41C8C">
        <w:rPr>
          <w:rFonts w:ascii="Times New Roman" w:hAnsi="Times New Roman" w:cs="Times New Roman"/>
          <w:i/>
          <w:sz w:val="24"/>
          <w:szCs w:val="24"/>
        </w:rPr>
        <w:t>Earnings:</w:t>
      </w:r>
      <w:bookmarkEnd w:id="32"/>
      <w:bookmarkEnd w:id="33"/>
    </w:p>
    <w:p w:rsidR="00DA5598" w:rsidRDefault="00DA5598" w:rsidP="00E41C8C">
      <w:pPr>
        <w:spacing w:after="0" w:line="360" w:lineRule="auto"/>
        <w:jc w:val="both"/>
        <w:rPr>
          <w:rFonts w:ascii="Times New Roman" w:hAnsi="Times New Roman" w:cs="Times New Roman"/>
          <w:sz w:val="24"/>
        </w:rPr>
      </w:pPr>
      <w:r>
        <w:rPr>
          <w:rFonts w:ascii="Times New Roman" w:hAnsi="Times New Roman" w:cs="Times New Roman"/>
          <w:sz w:val="24"/>
        </w:rPr>
        <w:t>Bank's sustainability and future growth very much depended on its earnings quality. Earnings reflect the bank’s ability to earn consistently. Good earnings can absorb sudden shocks in the market and earnings consistency helps banks to be prepared for the unforeseen losses.</w:t>
      </w:r>
    </w:p>
    <w:p w:rsidR="00DA5598" w:rsidRPr="00B30427" w:rsidRDefault="00DA5598" w:rsidP="0059711A">
      <w:pPr>
        <w:pStyle w:val="ListParagraph"/>
        <w:numPr>
          <w:ilvl w:val="0"/>
          <w:numId w:val="8"/>
        </w:numPr>
        <w:spacing w:after="0" w:line="360" w:lineRule="auto"/>
        <w:jc w:val="both"/>
        <w:rPr>
          <w:rFonts w:ascii="Times New Roman" w:hAnsi="Times New Roman" w:cs="Times New Roman"/>
          <w:sz w:val="24"/>
        </w:rPr>
      </w:pPr>
      <w:r w:rsidRPr="00B30427">
        <w:rPr>
          <w:rFonts w:ascii="Times New Roman" w:hAnsi="Times New Roman" w:cs="Times New Roman"/>
          <w:sz w:val="24"/>
        </w:rPr>
        <w:t>Return on asset (ROA) ratio indicates the profitability of the bank relatives to its total assets. And it's calculated by dividing net income by the total assets of the bank. Here, the higher the ratio is better.</w:t>
      </w:r>
    </w:p>
    <w:p w:rsidR="00DA5598" w:rsidRPr="00B30427" w:rsidRDefault="00DA5598" w:rsidP="0059711A">
      <w:pPr>
        <w:pStyle w:val="ListParagraph"/>
        <w:numPr>
          <w:ilvl w:val="0"/>
          <w:numId w:val="8"/>
        </w:numPr>
        <w:spacing w:after="0" w:line="360" w:lineRule="auto"/>
        <w:jc w:val="both"/>
        <w:rPr>
          <w:rFonts w:ascii="Times New Roman" w:hAnsi="Times New Roman" w:cs="Times New Roman"/>
          <w:sz w:val="24"/>
        </w:rPr>
      </w:pPr>
      <w:r w:rsidRPr="00B30427">
        <w:rPr>
          <w:rFonts w:ascii="Times New Roman" w:hAnsi="Times New Roman" w:cs="Times New Roman"/>
          <w:sz w:val="24"/>
        </w:rPr>
        <w:lastRenderedPageBreak/>
        <w:t>Return on equity (ROE) ratio represents the profitability of the bank relative to its total shareholders’ equity. And it's calculated by dividing net income by the total shareholders’ equity. Here, the higher the ratio is better.</w:t>
      </w:r>
    </w:p>
    <w:p w:rsidR="00DA5598" w:rsidRPr="00B30427" w:rsidRDefault="00DA5598" w:rsidP="0059711A">
      <w:pPr>
        <w:pStyle w:val="ListParagraph"/>
        <w:numPr>
          <w:ilvl w:val="0"/>
          <w:numId w:val="8"/>
        </w:numPr>
        <w:spacing w:after="0" w:line="360" w:lineRule="auto"/>
        <w:jc w:val="both"/>
        <w:rPr>
          <w:rFonts w:ascii="Times New Roman" w:hAnsi="Times New Roman" w:cs="Times New Roman"/>
          <w:sz w:val="24"/>
        </w:rPr>
      </w:pPr>
      <w:r w:rsidRPr="00B30427">
        <w:rPr>
          <w:rFonts w:ascii="Times New Roman" w:hAnsi="Times New Roman" w:cs="Times New Roman"/>
          <w:sz w:val="24"/>
        </w:rPr>
        <w:t>Operating profit to total assets ratio shows percentage of profit earned from its core business operations which excludes deduction of interest payments and taxes against total assets. The higher the ratio is better.</w:t>
      </w:r>
    </w:p>
    <w:p w:rsidR="00DA5598" w:rsidRPr="00B30427" w:rsidRDefault="00DA5598" w:rsidP="0059711A">
      <w:pPr>
        <w:pStyle w:val="ListParagraph"/>
        <w:numPr>
          <w:ilvl w:val="0"/>
          <w:numId w:val="8"/>
        </w:numPr>
        <w:spacing w:after="0" w:line="360" w:lineRule="auto"/>
        <w:jc w:val="both"/>
        <w:rPr>
          <w:rFonts w:ascii="Times New Roman" w:hAnsi="Times New Roman" w:cs="Times New Roman"/>
          <w:sz w:val="24"/>
        </w:rPr>
      </w:pPr>
      <w:r w:rsidRPr="00B30427">
        <w:rPr>
          <w:rFonts w:ascii="Times New Roman" w:hAnsi="Times New Roman" w:cs="Times New Roman"/>
          <w:sz w:val="24"/>
        </w:rPr>
        <w:t>Net interest income to total assets ratio represents the proportion of interest income that generated from bank's assets by deducting interest payments for banks liabilities against banks total assets. The higher the ratio is better.</w:t>
      </w:r>
    </w:p>
    <w:p w:rsidR="00DA5598" w:rsidRDefault="00DA5598" w:rsidP="00D22D60">
      <w:pPr>
        <w:pStyle w:val="ListParagraph"/>
        <w:numPr>
          <w:ilvl w:val="0"/>
          <w:numId w:val="8"/>
        </w:numPr>
        <w:spacing w:after="0" w:line="360" w:lineRule="auto"/>
        <w:jc w:val="both"/>
        <w:rPr>
          <w:rFonts w:ascii="Times New Roman" w:hAnsi="Times New Roman" w:cs="Times New Roman"/>
          <w:sz w:val="24"/>
        </w:rPr>
      </w:pPr>
      <w:r w:rsidRPr="00B30427">
        <w:rPr>
          <w:rFonts w:ascii="Times New Roman" w:hAnsi="Times New Roman" w:cs="Times New Roman"/>
          <w:sz w:val="24"/>
        </w:rPr>
        <w:t>Non-interest income to total assets ratio expressed the percentage of income that are generated other than interest payments. Higher ratio is better for the bank.</w:t>
      </w:r>
    </w:p>
    <w:p w:rsidR="00D22D60" w:rsidRDefault="00D22D60" w:rsidP="00D22D60">
      <w:pPr>
        <w:pStyle w:val="ListParagraph"/>
        <w:spacing w:after="0" w:line="360" w:lineRule="auto"/>
        <w:jc w:val="both"/>
        <w:rPr>
          <w:rFonts w:ascii="Times New Roman" w:hAnsi="Times New Roman" w:cs="Times New Roman"/>
          <w:sz w:val="24"/>
        </w:rPr>
      </w:pP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bCs/>
          <w:sz w:val="24"/>
          <w:szCs w:val="24"/>
        </w:rPr>
        <w:t xml:space="preserve">Table 05: </w:t>
      </w:r>
      <w:r w:rsidRPr="008978AF">
        <w:rPr>
          <w:rFonts w:ascii="Times New Roman" w:hAnsi="Times New Roman" w:cs="Times New Roman"/>
          <w:bCs/>
          <w:sz w:val="24"/>
          <w:szCs w:val="24"/>
        </w:rPr>
        <w:t xml:space="preserve">The </w:t>
      </w:r>
      <w:r>
        <w:rPr>
          <w:rFonts w:ascii="Times New Roman" w:hAnsi="Times New Roman" w:cs="Times New Roman"/>
          <w:bCs/>
          <w:sz w:val="24"/>
          <w:szCs w:val="24"/>
        </w:rPr>
        <w:t>earnings</w:t>
      </w:r>
      <w:r w:rsidRPr="008978AF">
        <w:rPr>
          <w:rFonts w:ascii="Times New Roman" w:hAnsi="Times New Roman" w:cs="Times New Roman"/>
          <w:bCs/>
          <w:sz w:val="24"/>
          <w:szCs w:val="24"/>
        </w:rPr>
        <w:t xml:space="preserve"> ratios of sample banks and their ranking</w:t>
      </w:r>
      <w:r>
        <w:rPr>
          <w:rFonts w:ascii="Times New Roman" w:hAnsi="Times New Roman" w:cs="Times New Roman"/>
          <w:bCs/>
          <w:sz w:val="24"/>
          <w:szCs w:val="24"/>
        </w:rPr>
        <w:t>s</w:t>
      </w:r>
      <w:r w:rsidRPr="008978AF">
        <w:rPr>
          <w:rFonts w:ascii="Times New Roman" w:hAnsi="Times New Roman" w:cs="Times New Roman"/>
          <w:bCs/>
          <w:sz w:val="24"/>
          <w:szCs w:val="24"/>
        </w:rPr>
        <w:t>:</w:t>
      </w:r>
    </w:p>
    <w:tbl>
      <w:tblPr>
        <w:tblStyle w:val="TableGrid"/>
        <w:tblW w:w="9951" w:type="dxa"/>
        <w:tblLook w:val="04A0" w:firstRow="1" w:lastRow="0" w:firstColumn="1" w:lastColumn="0" w:noHBand="0" w:noVBand="1"/>
      </w:tblPr>
      <w:tblGrid>
        <w:gridCol w:w="1569"/>
        <w:gridCol w:w="716"/>
        <w:gridCol w:w="739"/>
        <w:gridCol w:w="731"/>
        <w:gridCol w:w="751"/>
        <w:gridCol w:w="632"/>
        <w:gridCol w:w="751"/>
        <w:gridCol w:w="632"/>
        <w:gridCol w:w="751"/>
        <w:gridCol w:w="632"/>
        <w:gridCol w:w="751"/>
        <w:gridCol w:w="632"/>
        <w:gridCol w:w="751"/>
      </w:tblGrid>
      <w:tr w:rsidR="00DA5598" w:rsidRPr="00317B68" w:rsidTr="00310B69">
        <w:trPr>
          <w:trHeight w:val="302"/>
        </w:trPr>
        <w:tc>
          <w:tcPr>
            <w:tcW w:w="1552" w:type="dxa"/>
            <w:vMerge w:val="restart"/>
            <w:noWrap/>
            <w:hideMark/>
          </w:tcPr>
          <w:p w:rsidR="00DA5598" w:rsidRPr="00317B68" w:rsidRDefault="00DA5598" w:rsidP="00310B69">
            <w:pPr>
              <w:rPr>
                <w:rFonts w:ascii="Calibri" w:eastAsia="Times New Roman" w:hAnsi="Calibri" w:cs="Calibri"/>
                <w:b/>
                <w:bCs/>
                <w:color w:val="000000"/>
              </w:rPr>
            </w:pPr>
            <w:r w:rsidRPr="00317B68">
              <w:rPr>
                <w:rFonts w:ascii="Calibri" w:eastAsia="Times New Roman" w:hAnsi="Calibri" w:cs="Calibri"/>
                <w:b/>
                <w:bCs/>
                <w:color w:val="000000"/>
              </w:rPr>
              <w:t>Banks</w:t>
            </w:r>
          </w:p>
        </w:tc>
        <w:tc>
          <w:tcPr>
            <w:tcW w:w="1385"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ROA</w:t>
            </w:r>
          </w:p>
        </w:tc>
        <w:tc>
          <w:tcPr>
            <w:tcW w:w="1482"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ROE</w:t>
            </w:r>
          </w:p>
        </w:tc>
        <w:tc>
          <w:tcPr>
            <w:tcW w:w="1383"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EBIT/TA</w:t>
            </w:r>
          </w:p>
        </w:tc>
        <w:tc>
          <w:tcPr>
            <w:tcW w:w="1383"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NII/TA</w:t>
            </w:r>
          </w:p>
        </w:tc>
        <w:tc>
          <w:tcPr>
            <w:tcW w:w="1383"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NON-II/TA</w:t>
            </w:r>
          </w:p>
        </w:tc>
        <w:tc>
          <w:tcPr>
            <w:tcW w:w="1383" w:type="dxa"/>
            <w:gridSpan w:val="2"/>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Group</w:t>
            </w:r>
          </w:p>
        </w:tc>
      </w:tr>
      <w:tr w:rsidR="00DA5598" w:rsidRPr="00317B68" w:rsidTr="00310B69">
        <w:trPr>
          <w:trHeight w:val="302"/>
        </w:trPr>
        <w:tc>
          <w:tcPr>
            <w:tcW w:w="1552" w:type="dxa"/>
            <w:vMerge/>
            <w:vAlign w:val="center"/>
            <w:hideMark/>
          </w:tcPr>
          <w:p w:rsidR="00DA5598" w:rsidRPr="00317B68" w:rsidRDefault="00DA5598" w:rsidP="00310B69">
            <w:pPr>
              <w:rPr>
                <w:rFonts w:ascii="Calibri" w:eastAsia="Times New Roman" w:hAnsi="Calibri" w:cs="Calibri"/>
                <w:b/>
                <w:bCs/>
                <w:color w:val="000000"/>
              </w:rPr>
            </w:pPr>
          </w:p>
        </w:tc>
        <w:tc>
          <w:tcPr>
            <w:tcW w:w="716"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669"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c>
          <w:tcPr>
            <w:tcW w:w="73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75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c>
          <w:tcPr>
            <w:tcW w:w="632"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75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c>
          <w:tcPr>
            <w:tcW w:w="632"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75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c>
          <w:tcPr>
            <w:tcW w:w="632"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75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c>
          <w:tcPr>
            <w:tcW w:w="632"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AVG</w:t>
            </w:r>
          </w:p>
        </w:tc>
        <w:tc>
          <w:tcPr>
            <w:tcW w:w="751" w:type="dxa"/>
            <w:noWrap/>
            <w:vAlign w:val="center"/>
            <w:hideMark/>
          </w:tcPr>
          <w:p w:rsidR="00DA5598" w:rsidRPr="00317B68" w:rsidRDefault="00DA5598" w:rsidP="00310B69">
            <w:pPr>
              <w:jc w:val="center"/>
              <w:rPr>
                <w:rFonts w:ascii="Calibri" w:eastAsia="Times New Roman" w:hAnsi="Calibri" w:cs="Calibri"/>
                <w:b/>
                <w:bCs/>
                <w:color w:val="000000"/>
              </w:rPr>
            </w:pPr>
            <w:r w:rsidRPr="00317B68">
              <w:rPr>
                <w:rFonts w:ascii="Calibri" w:eastAsia="Times New Roman" w:hAnsi="Calibri" w:cs="Calibri"/>
                <w:b/>
                <w:bCs/>
                <w:color w:val="000000"/>
              </w:rPr>
              <w:t>RANK</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ABBANK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0.57</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6.82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CITYBANK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1.24</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IFICBANK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0.88</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12.99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3.11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ISLAMIBANK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0.79</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9.98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NBL</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1.23</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11.01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3.40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PUBALIBANK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0.92</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10.22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3.51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3.66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RUPALIBANK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0.21</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3.54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UCB</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1.20</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13.80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5.85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UTTARABANK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0.98</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11.84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7.04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ICBIBANK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-3.29</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0.05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7.45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EBL</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1.45</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12.74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8.66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w:t>
            </w:r>
          </w:p>
        </w:tc>
      </w:tr>
      <w:tr w:rsidR="00DA5598" w:rsidRPr="00574E22" w:rsidTr="00310B69">
        <w:trPr>
          <w:trHeight w:val="302"/>
        </w:trPr>
        <w:tc>
          <w:tcPr>
            <w:tcW w:w="1552" w:type="dxa"/>
            <w:noWrap/>
            <w:vAlign w:val="center"/>
            <w:hideMark/>
          </w:tcPr>
          <w:p w:rsidR="00DA5598" w:rsidRPr="00574E22" w:rsidRDefault="00DA5598" w:rsidP="00310B69">
            <w:pPr>
              <w:rPr>
                <w:rFonts w:ascii="Calibri" w:eastAsia="Times New Roman" w:hAnsi="Calibri" w:cs="Calibri"/>
                <w:b/>
                <w:color w:val="000000"/>
              </w:rPr>
            </w:pPr>
            <w:r w:rsidRPr="00574E22">
              <w:rPr>
                <w:rFonts w:ascii="Calibri" w:eastAsia="Times New Roman" w:hAnsi="Calibri" w:cs="Calibri"/>
                <w:b/>
                <w:color w:val="000000"/>
              </w:rPr>
              <w:t>ALARABANK</w:t>
            </w:r>
          </w:p>
        </w:tc>
        <w:tc>
          <w:tcPr>
            <w:tcW w:w="716"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1.20</w:t>
            </w:r>
          </w:p>
        </w:tc>
        <w:tc>
          <w:tcPr>
            <w:tcW w:w="669"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7</w:t>
            </w:r>
          </w:p>
        </w:tc>
        <w:tc>
          <w:tcPr>
            <w:tcW w:w="73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13.86</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5</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9.37</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2.45</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15</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2.94</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8</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7.2</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PRIMEBANK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0.93</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9.77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7.67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SOUTHEASTB</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1.27</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12.41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5.50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DHAKABANK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0.99</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12.05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5.94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NCCBANK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1.10</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10.73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7.05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SIBL</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2.18</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14.60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8.24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3.14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DUTCHBANGL</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1.20</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17.22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8.56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3.69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MTB</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0.77</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13.34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7.06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STANDBANKL</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1.13</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12.39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8.39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4.01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ONEBANKLTD</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1.45</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16.60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8.82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3.60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BANKASIA</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0.97</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10.85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9.06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3.28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MERCANBANK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1.01</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12.55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8.38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3.39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EXIMBANK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1.10</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11.08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3.23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JAMUNABANK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1.10</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12.90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8.62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1.56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3.50</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lastRenderedPageBreak/>
              <w:t>BRACBANK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1.05</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13.53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5.31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24</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2.23</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0.76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22</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SHAHJABANK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1.01</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11.89</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6.67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20</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2.37</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0.96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29</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19.6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25</w:t>
            </w:r>
          </w:p>
        </w:tc>
      </w:tr>
      <w:tr w:rsidR="00DA5598" w:rsidRPr="00574E22" w:rsidTr="00310B69">
        <w:trPr>
          <w:trHeight w:val="302"/>
        </w:trPr>
        <w:tc>
          <w:tcPr>
            <w:tcW w:w="1552" w:type="dxa"/>
            <w:noWrap/>
            <w:vAlign w:val="center"/>
            <w:hideMark/>
          </w:tcPr>
          <w:p w:rsidR="00DA5598" w:rsidRPr="00574E22" w:rsidRDefault="00DA5598" w:rsidP="00310B69">
            <w:pPr>
              <w:rPr>
                <w:rFonts w:ascii="Calibri" w:eastAsia="Times New Roman" w:hAnsi="Calibri" w:cs="Calibri"/>
                <w:b/>
                <w:color w:val="000000"/>
              </w:rPr>
            </w:pPr>
            <w:r w:rsidRPr="00574E22">
              <w:rPr>
                <w:rFonts w:ascii="Calibri" w:eastAsia="Times New Roman" w:hAnsi="Calibri" w:cs="Calibri"/>
                <w:b/>
                <w:color w:val="000000"/>
              </w:rPr>
              <w:t>PREMIERBANK</w:t>
            </w:r>
          </w:p>
        </w:tc>
        <w:tc>
          <w:tcPr>
            <w:tcW w:w="716"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0.88</w:t>
            </w:r>
          </w:p>
        </w:tc>
        <w:tc>
          <w:tcPr>
            <w:tcW w:w="669"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23</w:t>
            </w:r>
          </w:p>
        </w:tc>
        <w:tc>
          <w:tcPr>
            <w:tcW w:w="73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10.08</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25</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7.76</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14</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2.03</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23</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0.97</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28</w:t>
            </w:r>
          </w:p>
        </w:tc>
        <w:tc>
          <w:tcPr>
            <w:tcW w:w="632"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22.6</w:t>
            </w:r>
          </w:p>
        </w:tc>
        <w:tc>
          <w:tcPr>
            <w:tcW w:w="751" w:type="dxa"/>
            <w:noWrap/>
            <w:vAlign w:val="center"/>
            <w:hideMark/>
          </w:tcPr>
          <w:p w:rsidR="00DA5598" w:rsidRPr="00574E22" w:rsidRDefault="00DA5598" w:rsidP="00310B69">
            <w:pPr>
              <w:jc w:val="center"/>
              <w:rPr>
                <w:rFonts w:ascii="Calibri" w:eastAsia="Times New Roman" w:hAnsi="Calibri" w:cs="Calibri"/>
                <w:b/>
                <w:color w:val="000000"/>
              </w:rPr>
            </w:pPr>
            <w:r w:rsidRPr="00574E22">
              <w:rPr>
                <w:rFonts w:ascii="Calibri" w:eastAsia="Times New Roman" w:hAnsi="Calibri" w:cs="Calibri"/>
                <w:b/>
                <w:color w:val="000000"/>
              </w:rPr>
              <w:t>30</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TRUSTBANK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0.65</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12.41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8.48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8</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2.36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1.01</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27</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18.2</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21</w:t>
            </w:r>
          </w:p>
        </w:tc>
      </w:tr>
      <w:tr w:rsidR="00DA5598" w:rsidRPr="00317B68" w:rsidTr="00310B69">
        <w:trPr>
          <w:trHeight w:val="302"/>
        </w:trPr>
        <w:tc>
          <w:tcPr>
            <w:tcW w:w="1552" w:type="dxa"/>
            <w:noWrap/>
            <w:vAlign w:val="center"/>
            <w:hideMark/>
          </w:tcPr>
          <w:p w:rsidR="00DA5598" w:rsidRPr="00317B68" w:rsidRDefault="00DA5598" w:rsidP="00310B69">
            <w:pPr>
              <w:rPr>
                <w:rFonts w:ascii="Calibri" w:eastAsia="Times New Roman" w:hAnsi="Calibri" w:cs="Calibri"/>
                <w:color w:val="000000"/>
              </w:rPr>
            </w:pPr>
            <w:r w:rsidRPr="00317B68">
              <w:rPr>
                <w:rFonts w:ascii="Calibri" w:eastAsia="Times New Roman" w:hAnsi="Calibri" w:cs="Calibri"/>
                <w:color w:val="000000"/>
              </w:rPr>
              <w:t>FIRSTSBANK</w:t>
            </w:r>
          </w:p>
        </w:tc>
        <w:tc>
          <w:tcPr>
            <w:tcW w:w="716"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0.46</w:t>
            </w:r>
          </w:p>
        </w:tc>
        <w:tc>
          <w:tcPr>
            <w:tcW w:w="669"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28</w:t>
            </w:r>
          </w:p>
        </w:tc>
        <w:tc>
          <w:tcPr>
            <w:tcW w:w="73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17.05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7.98</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13</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3.86</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1.05</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26</w:t>
            </w:r>
          </w:p>
        </w:tc>
        <w:tc>
          <w:tcPr>
            <w:tcW w:w="632"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14</w:t>
            </w:r>
          </w:p>
        </w:tc>
        <w:tc>
          <w:tcPr>
            <w:tcW w:w="751" w:type="dxa"/>
            <w:noWrap/>
            <w:vAlign w:val="center"/>
            <w:hideMark/>
          </w:tcPr>
          <w:p w:rsidR="00DA5598" w:rsidRPr="00317B68" w:rsidRDefault="00DA5598" w:rsidP="00310B69">
            <w:pPr>
              <w:jc w:val="center"/>
              <w:rPr>
                <w:rFonts w:ascii="Calibri" w:eastAsia="Times New Roman" w:hAnsi="Calibri" w:cs="Calibri"/>
                <w:color w:val="000000"/>
              </w:rPr>
            </w:pPr>
            <w:r w:rsidRPr="00317B68">
              <w:rPr>
                <w:rFonts w:ascii="Calibri" w:eastAsia="Times New Roman" w:hAnsi="Calibri" w:cs="Calibri"/>
                <w:color w:val="000000"/>
              </w:rPr>
              <w:t>10</w:t>
            </w:r>
          </w:p>
        </w:tc>
      </w:tr>
    </w:tbl>
    <w:p w:rsidR="00DA5598" w:rsidRDefault="00DA5598" w:rsidP="00E41C8C">
      <w:pPr>
        <w:spacing w:after="0" w:line="360" w:lineRule="auto"/>
        <w:rPr>
          <w:rFonts w:ascii="Times New Roman" w:hAnsi="Times New Roman" w:cs="Times New Roman"/>
          <w:sz w:val="24"/>
        </w:rPr>
      </w:pPr>
    </w:p>
    <w:p w:rsidR="00DA5598" w:rsidRDefault="00DA5598" w:rsidP="00E41C8C">
      <w:pPr>
        <w:spacing w:after="0" w:line="360" w:lineRule="auto"/>
        <w:jc w:val="both"/>
        <w:rPr>
          <w:rFonts w:ascii="Times New Roman" w:hAnsi="Times New Roman" w:cs="Times New Roman"/>
          <w:sz w:val="24"/>
        </w:rPr>
      </w:pPr>
      <w:r>
        <w:rPr>
          <w:rFonts w:ascii="Times New Roman" w:hAnsi="Times New Roman" w:cs="Times New Roman"/>
          <w:sz w:val="24"/>
        </w:rPr>
        <w:t>From table 05, we can see that Al-</w:t>
      </w:r>
      <w:proofErr w:type="spellStart"/>
      <w:r>
        <w:rPr>
          <w:rFonts w:ascii="Times New Roman" w:hAnsi="Times New Roman" w:cs="Times New Roman"/>
          <w:sz w:val="24"/>
        </w:rPr>
        <w:t>Arafah</w:t>
      </w:r>
      <w:proofErr w:type="spellEnd"/>
      <w:r>
        <w:rPr>
          <w:rFonts w:ascii="Times New Roman" w:hAnsi="Times New Roman" w:cs="Times New Roman"/>
          <w:sz w:val="24"/>
        </w:rPr>
        <w:t xml:space="preserve"> </w:t>
      </w:r>
      <w:proofErr w:type="spellStart"/>
      <w:r>
        <w:rPr>
          <w:rFonts w:ascii="Times New Roman" w:hAnsi="Times New Roman" w:cs="Times New Roman"/>
          <w:sz w:val="24"/>
        </w:rPr>
        <w:t>Islami</w:t>
      </w:r>
      <w:proofErr w:type="spellEnd"/>
      <w:r>
        <w:rPr>
          <w:rFonts w:ascii="Times New Roman" w:hAnsi="Times New Roman" w:cs="Times New Roman"/>
          <w:sz w:val="24"/>
        </w:rPr>
        <w:t xml:space="preserve"> Bank limited took the first position in terms of earnings parameter of CAMELS rating. It scores 7.2 in average. But this should control its interest expenses of better financial performance. And Premier bank is in last position among all the banks because of their lower earnings quality with the average score of 22.6. However, Al-</w:t>
      </w:r>
      <w:proofErr w:type="spellStart"/>
      <w:r>
        <w:rPr>
          <w:rFonts w:ascii="Times New Roman" w:hAnsi="Times New Roman" w:cs="Times New Roman"/>
          <w:sz w:val="24"/>
        </w:rPr>
        <w:t>Arafah</w:t>
      </w:r>
      <w:proofErr w:type="spellEnd"/>
      <w:r>
        <w:rPr>
          <w:rFonts w:ascii="Times New Roman" w:hAnsi="Times New Roman" w:cs="Times New Roman"/>
          <w:sz w:val="24"/>
        </w:rPr>
        <w:t xml:space="preserve"> </w:t>
      </w:r>
      <w:proofErr w:type="spellStart"/>
      <w:r>
        <w:rPr>
          <w:rFonts w:ascii="Times New Roman" w:hAnsi="Times New Roman" w:cs="Times New Roman"/>
          <w:sz w:val="24"/>
        </w:rPr>
        <w:t>Islami</w:t>
      </w:r>
      <w:proofErr w:type="spellEnd"/>
      <w:r>
        <w:rPr>
          <w:rFonts w:ascii="Times New Roman" w:hAnsi="Times New Roman" w:cs="Times New Roman"/>
          <w:sz w:val="24"/>
        </w:rPr>
        <w:t xml:space="preserve"> Bank limited is in first [position but rather than its operating profit to total assets ratio other ratios should be strictly managed.</w:t>
      </w:r>
    </w:p>
    <w:p w:rsidR="00E41C8C" w:rsidRDefault="00E41C8C" w:rsidP="00E41C8C">
      <w:pPr>
        <w:spacing w:after="0" w:line="360" w:lineRule="auto"/>
        <w:jc w:val="both"/>
        <w:rPr>
          <w:rFonts w:ascii="Times New Roman" w:hAnsi="Times New Roman" w:cs="Times New Roman"/>
          <w:sz w:val="24"/>
        </w:rPr>
      </w:pPr>
    </w:p>
    <w:p w:rsidR="00DA5598" w:rsidRPr="00E41C8C" w:rsidRDefault="00DA5598" w:rsidP="00E41C8C">
      <w:pPr>
        <w:pStyle w:val="Heading2"/>
        <w:spacing w:before="0" w:line="360" w:lineRule="auto"/>
        <w:rPr>
          <w:rFonts w:ascii="Times New Roman" w:hAnsi="Times New Roman" w:cs="Times New Roman"/>
          <w:i/>
          <w:sz w:val="24"/>
        </w:rPr>
      </w:pPr>
      <w:bookmarkStart w:id="34" w:name="_Toc519855269"/>
      <w:bookmarkStart w:id="35" w:name="_Toc519858816"/>
      <w:r w:rsidRPr="00E41C8C">
        <w:rPr>
          <w:rFonts w:ascii="Times New Roman" w:hAnsi="Times New Roman" w:cs="Times New Roman"/>
          <w:i/>
          <w:sz w:val="24"/>
        </w:rPr>
        <w:t>Liquidity:</w:t>
      </w:r>
      <w:bookmarkEnd w:id="34"/>
      <w:bookmarkEnd w:id="35"/>
      <w:r w:rsidRPr="00E41C8C">
        <w:rPr>
          <w:rFonts w:ascii="Times New Roman" w:hAnsi="Times New Roman" w:cs="Times New Roman"/>
          <w:i/>
          <w:sz w:val="24"/>
        </w:rPr>
        <w:t xml:space="preserve"> </w:t>
      </w:r>
    </w:p>
    <w:p w:rsidR="00DA5598" w:rsidRDefault="00DA5598" w:rsidP="00E41C8C">
      <w:pPr>
        <w:spacing w:after="0" w:line="360" w:lineRule="auto"/>
        <w:jc w:val="both"/>
        <w:rPr>
          <w:rFonts w:ascii="Times New Roman" w:hAnsi="Times New Roman" w:cs="Times New Roman"/>
          <w:sz w:val="24"/>
        </w:rPr>
      </w:pPr>
      <w:r>
        <w:rPr>
          <w:rFonts w:ascii="Times New Roman" w:hAnsi="Times New Roman" w:cs="Times New Roman"/>
          <w:sz w:val="24"/>
        </w:rPr>
        <w:t xml:space="preserve">Liquidity is an important parameter of CAMELS rating which reflects </w:t>
      </w:r>
      <w:proofErr w:type="spellStart"/>
      <w:r>
        <w:rPr>
          <w:rFonts w:ascii="Times New Roman" w:hAnsi="Times New Roman" w:cs="Times New Roman"/>
          <w:sz w:val="24"/>
        </w:rPr>
        <w:t>banks</w:t>
      </w:r>
      <w:proofErr w:type="spellEnd"/>
      <w:r>
        <w:rPr>
          <w:rFonts w:ascii="Times New Roman" w:hAnsi="Times New Roman" w:cs="Times New Roman"/>
          <w:sz w:val="24"/>
        </w:rPr>
        <w:t xml:space="preserve"> ability to handle its financial obligations. A bank has to maintain adequate amount of funds in a liquid form to cover its short-term liabilities. Excessive liquid funds may prevent banks from making higher profits. On the other hand, liquidity risk can damage good reputation of a bank. So every banks prior concern is to secure adequate amount of liquid funds.</w:t>
      </w:r>
    </w:p>
    <w:p w:rsidR="00DA5598" w:rsidRPr="00B30427" w:rsidRDefault="00DA5598" w:rsidP="0059711A">
      <w:pPr>
        <w:pStyle w:val="ListParagraph"/>
        <w:numPr>
          <w:ilvl w:val="0"/>
          <w:numId w:val="9"/>
        </w:numPr>
        <w:spacing w:after="0" w:line="360" w:lineRule="auto"/>
        <w:jc w:val="both"/>
        <w:rPr>
          <w:rFonts w:ascii="Times New Roman" w:hAnsi="Times New Roman" w:cs="Times New Roman"/>
          <w:sz w:val="24"/>
        </w:rPr>
      </w:pPr>
      <w:r w:rsidRPr="00B30427">
        <w:rPr>
          <w:rFonts w:ascii="Times New Roman" w:hAnsi="Times New Roman" w:cs="Times New Roman"/>
          <w:sz w:val="24"/>
        </w:rPr>
        <w:t>Liquid assets to total assets ratio shows the percentage of liquid assets against banks total assets. Here, the higher the ratio is better.</w:t>
      </w:r>
    </w:p>
    <w:p w:rsidR="00DA5598" w:rsidRPr="00B30427" w:rsidRDefault="00DA5598" w:rsidP="0059711A">
      <w:pPr>
        <w:pStyle w:val="ListParagraph"/>
        <w:numPr>
          <w:ilvl w:val="0"/>
          <w:numId w:val="9"/>
        </w:numPr>
        <w:spacing w:after="0" w:line="360" w:lineRule="auto"/>
        <w:jc w:val="both"/>
        <w:rPr>
          <w:rFonts w:ascii="Times New Roman" w:hAnsi="Times New Roman" w:cs="Times New Roman"/>
          <w:sz w:val="24"/>
        </w:rPr>
      </w:pPr>
      <w:r w:rsidRPr="00B30427">
        <w:rPr>
          <w:rFonts w:ascii="Times New Roman" w:hAnsi="Times New Roman" w:cs="Times New Roman"/>
          <w:sz w:val="24"/>
        </w:rPr>
        <w:t>Liquid assets to short-term liabilities ratio expressed the bank's ability to cover the current obligations of the bank. So, the higher the ratio is better.</w:t>
      </w:r>
    </w:p>
    <w:p w:rsidR="00DA5598" w:rsidRPr="00B30427" w:rsidRDefault="00DA5598" w:rsidP="0059711A">
      <w:pPr>
        <w:pStyle w:val="ListParagraph"/>
        <w:numPr>
          <w:ilvl w:val="0"/>
          <w:numId w:val="9"/>
        </w:numPr>
        <w:spacing w:after="0" w:line="360" w:lineRule="auto"/>
        <w:jc w:val="both"/>
        <w:rPr>
          <w:rFonts w:ascii="Times New Roman" w:hAnsi="Times New Roman" w:cs="Times New Roman"/>
          <w:sz w:val="24"/>
        </w:rPr>
      </w:pPr>
      <w:r w:rsidRPr="00B30427">
        <w:rPr>
          <w:rFonts w:ascii="Times New Roman" w:hAnsi="Times New Roman" w:cs="Times New Roman"/>
          <w:sz w:val="24"/>
        </w:rPr>
        <w:t>Liquid assets to total deposits ratio represents the proportion of total deposit that are kept in a liquid asset form to smoothly run the business. Here, higher the ratio is better but too high ratio reflects the cause of demotion in profit.</w:t>
      </w:r>
    </w:p>
    <w:p w:rsidR="00DA5598" w:rsidRDefault="00DA5598" w:rsidP="0059711A">
      <w:pPr>
        <w:pStyle w:val="ListParagraph"/>
        <w:numPr>
          <w:ilvl w:val="0"/>
          <w:numId w:val="9"/>
        </w:numPr>
        <w:spacing w:after="0" w:line="360" w:lineRule="auto"/>
        <w:jc w:val="both"/>
        <w:rPr>
          <w:rFonts w:ascii="Times New Roman" w:hAnsi="Times New Roman" w:cs="Times New Roman"/>
          <w:sz w:val="24"/>
        </w:rPr>
      </w:pPr>
      <w:r w:rsidRPr="00B30427">
        <w:rPr>
          <w:rFonts w:ascii="Times New Roman" w:hAnsi="Times New Roman" w:cs="Times New Roman"/>
          <w:sz w:val="24"/>
        </w:rPr>
        <w:t>Government securities to total assets ratio expressed the percentage of total asset that is invested as a form of risk free investment. And this asset is most liquid asset. So, higher the ratio is better.</w:t>
      </w:r>
    </w:p>
    <w:p w:rsidR="00D22D60" w:rsidRDefault="00D22D60" w:rsidP="00D22D60">
      <w:pPr>
        <w:pStyle w:val="ListParagraph"/>
        <w:spacing w:after="0" w:line="360" w:lineRule="auto"/>
        <w:jc w:val="both"/>
        <w:rPr>
          <w:rFonts w:ascii="Times New Roman" w:hAnsi="Times New Roman" w:cs="Times New Roman"/>
          <w:sz w:val="24"/>
        </w:rPr>
      </w:pPr>
    </w:p>
    <w:p w:rsidR="00DA5598" w:rsidRPr="008978AF" w:rsidRDefault="00DA5598" w:rsidP="00E41C8C">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Table 06: </w:t>
      </w:r>
      <w:r w:rsidRPr="008978AF">
        <w:rPr>
          <w:rFonts w:ascii="Times New Roman" w:hAnsi="Times New Roman" w:cs="Times New Roman"/>
          <w:bCs/>
          <w:sz w:val="24"/>
          <w:szCs w:val="24"/>
        </w:rPr>
        <w:t xml:space="preserve">The </w:t>
      </w:r>
      <w:r>
        <w:rPr>
          <w:rFonts w:ascii="Times New Roman" w:hAnsi="Times New Roman" w:cs="Times New Roman"/>
          <w:bCs/>
          <w:sz w:val="24"/>
          <w:szCs w:val="24"/>
        </w:rPr>
        <w:t xml:space="preserve">liquidity </w:t>
      </w:r>
      <w:r w:rsidRPr="008978AF">
        <w:rPr>
          <w:rFonts w:ascii="Times New Roman" w:hAnsi="Times New Roman" w:cs="Times New Roman"/>
          <w:bCs/>
          <w:sz w:val="24"/>
          <w:szCs w:val="24"/>
        </w:rPr>
        <w:t>ratios of sample banks and their ranking</w:t>
      </w:r>
      <w:r>
        <w:rPr>
          <w:rFonts w:ascii="Times New Roman" w:hAnsi="Times New Roman" w:cs="Times New Roman"/>
          <w:bCs/>
          <w:sz w:val="24"/>
          <w:szCs w:val="24"/>
        </w:rPr>
        <w:t>s</w:t>
      </w:r>
      <w:r w:rsidRPr="008978AF">
        <w:rPr>
          <w:rFonts w:ascii="Times New Roman" w:hAnsi="Times New Roman" w:cs="Times New Roman"/>
          <w:bCs/>
          <w:sz w:val="24"/>
          <w:szCs w:val="24"/>
        </w:rPr>
        <w:t>:</w:t>
      </w:r>
    </w:p>
    <w:tbl>
      <w:tblPr>
        <w:tblStyle w:val="TableGrid"/>
        <w:tblW w:w="9524" w:type="dxa"/>
        <w:tblLook w:val="04A0" w:firstRow="1" w:lastRow="0" w:firstColumn="1" w:lastColumn="0" w:noHBand="0" w:noVBand="1"/>
      </w:tblPr>
      <w:tblGrid>
        <w:gridCol w:w="1613"/>
        <w:gridCol w:w="756"/>
        <w:gridCol w:w="779"/>
        <w:gridCol w:w="874"/>
        <w:gridCol w:w="779"/>
        <w:gridCol w:w="874"/>
        <w:gridCol w:w="779"/>
        <w:gridCol w:w="756"/>
        <w:gridCol w:w="779"/>
        <w:gridCol w:w="756"/>
        <w:gridCol w:w="779"/>
      </w:tblGrid>
      <w:tr w:rsidR="00DA5598" w:rsidRPr="0010136C" w:rsidTr="00310B69">
        <w:trPr>
          <w:trHeight w:val="300"/>
        </w:trPr>
        <w:tc>
          <w:tcPr>
            <w:tcW w:w="1613" w:type="dxa"/>
            <w:vMerge w:val="restart"/>
            <w:noWrap/>
            <w:hideMark/>
          </w:tcPr>
          <w:p w:rsidR="00DA5598" w:rsidRPr="0010136C" w:rsidRDefault="00DA5598" w:rsidP="00310B69">
            <w:pPr>
              <w:rPr>
                <w:rFonts w:ascii="Calibri" w:eastAsia="Times New Roman" w:hAnsi="Calibri" w:cs="Calibri"/>
                <w:b/>
                <w:bCs/>
                <w:color w:val="000000"/>
              </w:rPr>
            </w:pPr>
            <w:r w:rsidRPr="0010136C">
              <w:rPr>
                <w:rFonts w:ascii="Calibri" w:eastAsia="Times New Roman" w:hAnsi="Calibri" w:cs="Calibri"/>
                <w:b/>
                <w:bCs/>
                <w:color w:val="000000"/>
              </w:rPr>
              <w:t>Banks</w:t>
            </w:r>
          </w:p>
        </w:tc>
        <w:tc>
          <w:tcPr>
            <w:tcW w:w="1535" w:type="dxa"/>
            <w:gridSpan w:val="2"/>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LA/TA</w:t>
            </w:r>
          </w:p>
        </w:tc>
        <w:tc>
          <w:tcPr>
            <w:tcW w:w="1653" w:type="dxa"/>
            <w:gridSpan w:val="2"/>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LA/SL</w:t>
            </w:r>
          </w:p>
        </w:tc>
        <w:tc>
          <w:tcPr>
            <w:tcW w:w="1653" w:type="dxa"/>
            <w:gridSpan w:val="2"/>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LA/TD</w:t>
            </w:r>
          </w:p>
        </w:tc>
        <w:tc>
          <w:tcPr>
            <w:tcW w:w="1535" w:type="dxa"/>
            <w:gridSpan w:val="2"/>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GS/TA</w:t>
            </w:r>
          </w:p>
        </w:tc>
        <w:tc>
          <w:tcPr>
            <w:tcW w:w="1535" w:type="dxa"/>
            <w:gridSpan w:val="2"/>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GROUP</w:t>
            </w:r>
          </w:p>
        </w:tc>
      </w:tr>
      <w:tr w:rsidR="00DA5598" w:rsidRPr="0010136C" w:rsidTr="00310B69">
        <w:trPr>
          <w:trHeight w:val="300"/>
        </w:trPr>
        <w:tc>
          <w:tcPr>
            <w:tcW w:w="1613" w:type="dxa"/>
            <w:vMerge/>
            <w:vAlign w:val="center"/>
            <w:hideMark/>
          </w:tcPr>
          <w:p w:rsidR="00DA5598" w:rsidRPr="0010136C" w:rsidRDefault="00DA5598" w:rsidP="00310B69">
            <w:pPr>
              <w:rPr>
                <w:rFonts w:ascii="Calibri" w:eastAsia="Times New Roman" w:hAnsi="Calibri" w:cs="Calibri"/>
                <w:b/>
                <w:bCs/>
                <w:color w:val="000000"/>
              </w:rPr>
            </w:pPr>
          </w:p>
        </w:tc>
        <w:tc>
          <w:tcPr>
            <w:tcW w:w="756"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AVG</w:t>
            </w:r>
          </w:p>
        </w:tc>
        <w:tc>
          <w:tcPr>
            <w:tcW w:w="778"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RANK</w:t>
            </w:r>
          </w:p>
        </w:tc>
        <w:tc>
          <w:tcPr>
            <w:tcW w:w="874"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AVG</w:t>
            </w:r>
          </w:p>
        </w:tc>
        <w:tc>
          <w:tcPr>
            <w:tcW w:w="778"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RANK</w:t>
            </w:r>
          </w:p>
        </w:tc>
        <w:tc>
          <w:tcPr>
            <w:tcW w:w="874"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AVG</w:t>
            </w:r>
          </w:p>
        </w:tc>
        <w:tc>
          <w:tcPr>
            <w:tcW w:w="778"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RANK</w:t>
            </w:r>
          </w:p>
        </w:tc>
        <w:tc>
          <w:tcPr>
            <w:tcW w:w="756"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AVG</w:t>
            </w:r>
          </w:p>
        </w:tc>
        <w:tc>
          <w:tcPr>
            <w:tcW w:w="778"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RANK</w:t>
            </w:r>
          </w:p>
        </w:tc>
        <w:tc>
          <w:tcPr>
            <w:tcW w:w="756"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AVG</w:t>
            </w:r>
          </w:p>
        </w:tc>
        <w:tc>
          <w:tcPr>
            <w:tcW w:w="778" w:type="dxa"/>
            <w:noWrap/>
            <w:vAlign w:val="center"/>
            <w:hideMark/>
          </w:tcPr>
          <w:p w:rsidR="00DA5598" w:rsidRPr="0010136C" w:rsidRDefault="00DA5598" w:rsidP="00310B69">
            <w:pPr>
              <w:jc w:val="center"/>
              <w:rPr>
                <w:rFonts w:ascii="Calibri" w:eastAsia="Times New Roman" w:hAnsi="Calibri" w:cs="Calibri"/>
                <w:b/>
                <w:bCs/>
                <w:color w:val="000000"/>
              </w:rPr>
            </w:pPr>
            <w:r w:rsidRPr="0010136C">
              <w:rPr>
                <w:rFonts w:ascii="Calibri" w:eastAsia="Times New Roman" w:hAnsi="Calibri" w:cs="Calibri"/>
                <w:b/>
                <w:bCs/>
                <w:color w:val="000000"/>
              </w:rPr>
              <w:t>RANK</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ABBANK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98.20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114.42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106.87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11.09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22</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CITYBANK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96.88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126.03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143.87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8.50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lastRenderedPageBreak/>
              <w:t>IFICBANK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96.21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125.85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143.82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9.17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w:t>
            </w:r>
          </w:p>
        </w:tc>
      </w:tr>
      <w:tr w:rsidR="00DA5598" w:rsidRPr="00917EA6" w:rsidTr="00310B69">
        <w:trPr>
          <w:trHeight w:val="300"/>
        </w:trPr>
        <w:tc>
          <w:tcPr>
            <w:tcW w:w="1613" w:type="dxa"/>
            <w:noWrap/>
            <w:vAlign w:val="center"/>
            <w:hideMark/>
          </w:tcPr>
          <w:p w:rsidR="00DA5598" w:rsidRPr="00917EA6" w:rsidRDefault="00DA5598" w:rsidP="00310B69">
            <w:pPr>
              <w:rPr>
                <w:rFonts w:ascii="Calibri" w:eastAsia="Times New Roman" w:hAnsi="Calibri" w:cs="Calibri"/>
                <w:b/>
                <w:color w:val="000000"/>
              </w:rPr>
            </w:pPr>
            <w:r w:rsidRPr="00917EA6">
              <w:rPr>
                <w:rFonts w:ascii="Calibri" w:eastAsia="Times New Roman" w:hAnsi="Calibri" w:cs="Calibri"/>
                <w:b/>
                <w:color w:val="000000"/>
              </w:rPr>
              <w:t>ISLAMIBANK</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95.43</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12</w:t>
            </w:r>
          </w:p>
        </w:tc>
        <w:tc>
          <w:tcPr>
            <w:tcW w:w="874"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126.05</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4</w:t>
            </w:r>
          </w:p>
        </w:tc>
        <w:tc>
          <w:tcPr>
            <w:tcW w:w="874"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142.45</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3</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13.33</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12</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7.75</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NBL</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95.38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116.21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130.85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14.91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PUBALIBANK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95.45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116.29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132.06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12.06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RUPALIBANK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95.87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122.09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138.61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11.59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UCB</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98.23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110.68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120.86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10.53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UTTARABANK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98.19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4</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109.80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119.26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13.23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ICBIBANK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98.13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109.51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118.24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11.01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EBL</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98.20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108.54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117.39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12.03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ALARABANK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97.96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105.92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24</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121.59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PRIMEBANK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98.14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108.89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22</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119.47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11.33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SOUTHEASTB</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93.89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138.23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109.92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6.74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DHAKABANK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93.46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140.40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110.24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13.16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NCCBANK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92.85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129.65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108.04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22</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14.93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SIBL</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92.00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116.04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106.41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11.64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22</w:t>
            </w:r>
          </w:p>
        </w:tc>
      </w:tr>
      <w:tr w:rsidR="00DA5598" w:rsidRPr="00917EA6" w:rsidTr="00310B69">
        <w:trPr>
          <w:trHeight w:val="300"/>
        </w:trPr>
        <w:tc>
          <w:tcPr>
            <w:tcW w:w="1613" w:type="dxa"/>
            <w:noWrap/>
            <w:vAlign w:val="center"/>
            <w:hideMark/>
          </w:tcPr>
          <w:p w:rsidR="00DA5598" w:rsidRPr="00917EA6" w:rsidRDefault="00DA5598" w:rsidP="00310B69">
            <w:pPr>
              <w:rPr>
                <w:rFonts w:ascii="Calibri" w:eastAsia="Times New Roman" w:hAnsi="Calibri" w:cs="Calibri"/>
                <w:b/>
                <w:color w:val="000000"/>
              </w:rPr>
            </w:pPr>
            <w:r w:rsidRPr="00917EA6">
              <w:rPr>
                <w:rFonts w:ascii="Calibri" w:eastAsia="Times New Roman" w:hAnsi="Calibri" w:cs="Calibri"/>
                <w:b/>
                <w:color w:val="000000"/>
              </w:rPr>
              <w:t>DUTCHBANGL</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91.76</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19</w:t>
            </w:r>
          </w:p>
        </w:tc>
        <w:tc>
          <w:tcPr>
            <w:tcW w:w="874"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103.08</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27</w:t>
            </w:r>
          </w:p>
        </w:tc>
        <w:tc>
          <w:tcPr>
            <w:tcW w:w="874"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105.96</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25</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4.87</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30</w:t>
            </w:r>
          </w:p>
        </w:tc>
        <w:tc>
          <w:tcPr>
            <w:tcW w:w="756"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25.25</w:t>
            </w:r>
          </w:p>
        </w:tc>
        <w:tc>
          <w:tcPr>
            <w:tcW w:w="778" w:type="dxa"/>
            <w:noWrap/>
            <w:vAlign w:val="center"/>
            <w:hideMark/>
          </w:tcPr>
          <w:p w:rsidR="00DA5598" w:rsidRPr="00917EA6" w:rsidRDefault="00DA5598" w:rsidP="00310B69">
            <w:pPr>
              <w:jc w:val="center"/>
              <w:rPr>
                <w:rFonts w:ascii="Calibri" w:eastAsia="Times New Roman" w:hAnsi="Calibri" w:cs="Calibri"/>
                <w:b/>
                <w:color w:val="000000"/>
              </w:rPr>
            </w:pPr>
            <w:r w:rsidRPr="00917EA6">
              <w:rPr>
                <w:rFonts w:ascii="Calibri" w:eastAsia="Times New Roman" w:hAnsi="Calibri" w:cs="Calibri"/>
                <w:b/>
                <w:color w:val="000000"/>
              </w:rPr>
              <w:t>30</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MTB</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92.79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125.48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108.12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10.27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25</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STANDBANKL</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88.15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24</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101.54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111.64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16.21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25</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ONEBANKLTD</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88.08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102.13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29</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111.66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18.24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24</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BANKASIA</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89.49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21</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104.93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112.93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18.06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MERCANBANK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89.82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102.65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109.09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20.20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EXIMBANK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89.10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22</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109.55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116.21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21.86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JAMUNABANK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88.93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104.16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112.30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18.91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BRACBANK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52.11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30</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113.41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67.51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30</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11.41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29</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SHAHJABANK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56.82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29</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113.79</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72.15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16.52</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19.75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25</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PREMIERBANK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58.56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28</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111.25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75.33</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28</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15.78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9</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27</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TRUSTBANK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61.00</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27</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115.64</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12</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78.37</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27</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17.71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18</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23</w:t>
            </w:r>
          </w:p>
        </w:tc>
      </w:tr>
      <w:tr w:rsidR="00DA5598" w:rsidRPr="0010136C" w:rsidTr="00310B69">
        <w:trPr>
          <w:trHeight w:val="300"/>
        </w:trPr>
        <w:tc>
          <w:tcPr>
            <w:tcW w:w="1613" w:type="dxa"/>
            <w:noWrap/>
            <w:vAlign w:val="center"/>
            <w:hideMark/>
          </w:tcPr>
          <w:p w:rsidR="00DA5598" w:rsidRPr="0010136C" w:rsidRDefault="00DA5598" w:rsidP="00310B69">
            <w:pPr>
              <w:rPr>
                <w:rFonts w:ascii="Calibri" w:eastAsia="Times New Roman" w:hAnsi="Calibri" w:cs="Calibri"/>
                <w:color w:val="000000"/>
              </w:rPr>
            </w:pPr>
            <w:r w:rsidRPr="0010136C">
              <w:rPr>
                <w:rFonts w:ascii="Calibri" w:eastAsia="Times New Roman" w:hAnsi="Calibri" w:cs="Calibri"/>
                <w:color w:val="000000"/>
              </w:rPr>
              <w:t>FIRSTSBANK</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61.36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113.06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16</w:t>
            </w:r>
          </w:p>
        </w:tc>
        <w:tc>
          <w:tcPr>
            <w:tcW w:w="874"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78.71</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26</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13.16</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14</w:t>
            </w:r>
          </w:p>
        </w:tc>
        <w:tc>
          <w:tcPr>
            <w:tcW w:w="756"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20.5</w:t>
            </w:r>
          </w:p>
        </w:tc>
        <w:tc>
          <w:tcPr>
            <w:tcW w:w="778" w:type="dxa"/>
            <w:noWrap/>
            <w:vAlign w:val="center"/>
            <w:hideMark/>
          </w:tcPr>
          <w:p w:rsidR="00DA5598" w:rsidRPr="0010136C" w:rsidRDefault="00DA5598" w:rsidP="00310B69">
            <w:pPr>
              <w:jc w:val="center"/>
              <w:rPr>
                <w:rFonts w:ascii="Calibri" w:eastAsia="Times New Roman" w:hAnsi="Calibri" w:cs="Calibri"/>
                <w:color w:val="000000"/>
              </w:rPr>
            </w:pPr>
            <w:r w:rsidRPr="0010136C">
              <w:rPr>
                <w:rFonts w:ascii="Calibri" w:eastAsia="Times New Roman" w:hAnsi="Calibri" w:cs="Calibri"/>
                <w:color w:val="000000"/>
              </w:rPr>
              <w:t>27</w:t>
            </w:r>
          </w:p>
        </w:tc>
      </w:tr>
    </w:tbl>
    <w:p w:rsidR="00DA5598" w:rsidRDefault="00DA5598" w:rsidP="00E41C8C">
      <w:pPr>
        <w:spacing w:after="0" w:line="360" w:lineRule="auto"/>
        <w:jc w:val="both"/>
        <w:rPr>
          <w:rFonts w:ascii="Times New Roman" w:hAnsi="Times New Roman" w:cs="Times New Roman"/>
          <w:sz w:val="24"/>
        </w:rPr>
      </w:pPr>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 xml:space="preserve">If we see Table 06, we can find that </w:t>
      </w:r>
      <w:proofErr w:type="spellStart"/>
      <w:r>
        <w:rPr>
          <w:rFonts w:ascii="Times New Roman" w:hAnsi="Times New Roman" w:cs="Times New Roman"/>
          <w:sz w:val="24"/>
        </w:rPr>
        <w:t>Islami</w:t>
      </w:r>
      <w:proofErr w:type="spellEnd"/>
      <w:r>
        <w:rPr>
          <w:rFonts w:ascii="Times New Roman" w:hAnsi="Times New Roman" w:cs="Times New Roman"/>
          <w:sz w:val="24"/>
        </w:rPr>
        <w:t xml:space="preserve"> Bank limited took the first position in terms of liquidity parameter of CAMELS rating. It scores 7.75 in average. And Dutch Bangla bank limited is in last position among all the banks because of their lower liquidity in stock. It scores of 25.25 in average. However, UCB is in first position in terms of liquid assets to total assets ratio, Dhaka Bank in liquid assets to short-term assets ratio, City bank for liquid assets to total debt ratio, and Exim bank for government securities to total assets ratio.</w:t>
      </w:r>
    </w:p>
    <w:p w:rsidR="00D22D60" w:rsidRDefault="00D22D60" w:rsidP="00D22D60">
      <w:pPr>
        <w:spacing w:after="0" w:line="360" w:lineRule="auto"/>
        <w:jc w:val="both"/>
        <w:rPr>
          <w:rFonts w:ascii="Times New Roman" w:hAnsi="Times New Roman" w:cs="Times New Roman"/>
          <w:sz w:val="24"/>
        </w:rPr>
      </w:pPr>
    </w:p>
    <w:p w:rsidR="00DA5598" w:rsidRPr="00E41C8C" w:rsidRDefault="00DA5598" w:rsidP="00D22D60">
      <w:pPr>
        <w:pStyle w:val="Heading2"/>
        <w:spacing w:before="0" w:line="360" w:lineRule="auto"/>
        <w:rPr>
          <w:rFonts w:ascii="Times New Roman" w:hAnsi="Times New Roman" w:cs="Times New Roman"/>
          <w:i/>
          <w:sz w:val="24"/>
        </w:rPr>
      </w:pPr>
      <w:bookmarkStart w:id="36" w:name="_Toc519855270"/>
      <w:bookmarkStart w:id="37" w:name="_Toc519858817"/>
      <w:r w:rsidRPr="00E41C8C">
        <w:rPr>
          <w:rFonts w:ascii="Times New Roman" w:hAnsi="Times New Roman" w:cs="Times New Roman"/>
          <w:i/>
          <w:sz w:val="24"/>
        </w:rPr>
        <w:t>Sensitivity to Market Risk:</w:t>
      </w:r>
      <w:bookmarkEnd w:id="36"/>
      <w:bookmarkEnd w:id="37"/>
    </w:p>
    <w:p w:rsidR="00DA5598" w:rsidRDefault="00DA5598" w:rsidP="00D22D60">
      <w:pPr>
        <w:spacing w:after="0" w:line="360" w:lineRule="auto"/>
        <w:jc w:val="both"/>
        <w:rPr>
          <w:rFonts w:ascii="Times New Roman" w:hAnsi="Times New Roman" w:cs="Times New Roman"/>
          <w:sz w:val="24"/>
        </w:rPr>
      </w:pPr>
      <w:r>
        <w:rPr>
          <w:rFonts w:ascii="Times New Roman" w:hAnsi="Times New Roman" w:cs="Times New Roman"/>
          <w:sz w:val="24"/>
        </w:rPr>
        <w:t xml:space="preserve">Sensitivity to market risk is the last parameter of CAMELS rating but not least important. This component reflects the degree of </w:t>
      </w:r>
      <w:proofErr w:type="spellStart"/>
      <w:r>
        <w:rPr>
          <w:rFonts w:ascii="Times New Roman" w:hAnsi="Times New Roman" w:cs="Times New Roman"/>
          <w:sz w:val="24"/>
        </w:rPr>
        <w:t>economical</w:t>
      </w:r>
      <w:proofErr w:type="spellEnd"/>
      <w:r>
        <w:rPr>
          <w:rFonts w:ascii="Times New Roman" w:hAnsi="Times New Roman" w:cs="Times New Roman"/>
          <w:sz w:val="24"/>
        </w:rPr>
        <w:t xml:space="preserve"> changes in interest rate, equity position, foreign exchange, and the commodities which adversely affects the earnings and capital of every financial institution mostly banks. A </w:t>
      </w:r>
      <w:proofErr w:type="spellStart"/>
      <w:r>
        <w:rPr>
          <w:rFonts w:ascii="Times New Roman" w:hAnsi="Times New Roman" w:cs="Times New Roman"/>
          <w:sz w:val="24"/>
        </w:rPr>
        <w:t>well managed</w:t>
      </w:r>
      <w:proofErr w:type="spellEnd"/>
      <w:r>
        <w:rPr>
          <w:rFonts w:ascii="Times New Roman" w:hAnsi="Times New Roman" w:cs="Times New Roman"/>
          <w:sz w:val="24"/>
        </w:rPr>
        <w:t xml:space="preserve"> bank pay a close attention on the </w:t>
      </w:r>
      <w:r>
        <w:rPr>
          <w:rFonts w:ascii="Times New Roman" w:hAnsi="Times New Roman" w:cs="Times New Roman"/>
          <w:sz w:val="24"/>
        </w:rPr>
        <w:lastRenderedPageBreak/>
        <w:t xml:space="preserve">exposure effects on bank and measure the market risks through </w:t>
      </w:r>
      <w:proofErr w:type="spellStart"/>
      <w:r>
        <w:rPr>
          <w:rFonts w:ascii="Times New Roman" w:hAnsi="Times New Roman" w:cs="Times New Roman"/>
          <w:sz w:val="24"/>
        </w:rPr>
        <w:t>VaR</w:t>
      </w:r>
      <w:proofErr w:type="spellEnd"/>
      <w:r>
        <w:rPr>
          <w:rFonts w:ascii="Times New Roman" w:hAnsi="Times New Roman" w:cs="Times New Roman"/>
          <w:sz w:val="24"/>
        </w:rPr>
        <w:t>, Mark to market, Maturity GAP analysis, sensitivity analysis, etc. The lower the risk amount is better.</w:t>
      </w:r>
    </w:p>
    <w:p w:rsidR="00DA5598" w:rsidRDefault="00DA5598" w:rsidP="0059711A">
      <w:pPr>
        <w:pStyle w:val="ListParagraph"/>
        <w:numPr>
          <w:ilvl w:val="0"/>
          <w:numId w:val="10"/>
        </w:numPr>
        <w:spacing w:after="0" w:line="360" w:lineRule="auto"/>
        <w:jc w:val="both"/>
        <w:rPr>
          <w:rFonts w:ascii="Times New Roman" w:hAnsi="Times New Roman" w:cs="Times New Roman"/>
          <w:sz w:val="24"/>
        </w:rPr>
      </w:pPr>
      <w:r>
        <w:rPr>
          <w:rFonts w:ascii="Times New Roman" w:hAnsi="Times New Roman" w:cs="Times New Roman"/>
          <w:sz w:val="24"/>
        </w:rPr>
        <w:t>Interest Rate Risk: Interest rate risk also known as IRR affects the underlying value of assets, liabilities and off-balance sheet instruments of financial institutions. Changes in IRR may reduce earnings level of the bank. And it will create an impact on banks liquidity and capital adequacy. Because of changes in yield curves, credit spreads and implied volatility on interest rate options this risk arises.</w:t>
      </w:r>
    </w:p>
    <w:p w:rsidR="00DA5598" w:rsidRDefault="00DA5598" w:rsidP="0059711A">
      <w:pPr>
        <w:pStyle w:val="ListParagraph"/>
        <w:numPr>
          <w:ilvl w:val="0"/>
          <w:numId w:val="10"/>
        </w:numPr>
        <w:spacing w:after="0" w:line="360" w:lineRule="auto"/>
        <w:jc w:val="both"/>
        <w:rPr>
          <w:rFonts w:ascii="Times New Roman" w:hAnsi="Times New Roman" w:cs="Times New Roman"/>
          <w:sz w:val="24"/>
        </w:rPr>
      </w:pPr>
      <w:r>
        <w:rPr>
          <w:rFonts w:ascii="Times New Roman" w:hAnsi="Times New Roman" w:cs="Times New Roman"/>
          <w:sz w:val="24"/>
        </w:rPr>
        <w:t>Equity Position Risk: This component reflects the degree of risk in order to holding equity due to changes in the economy. Every normal investor wants a stable fluctuation on the standard deviation of changes in equity. The equity position risk (EPR) arises due to changes in equity price, changes in indexes, and implied volatility of equivalent options.</w:t>
      </w:r>
    </w:p>
    <w:p w:rsidR="00DA5598" w:rsidRDefault="00DA5598" w:rsidP="0059711A">
      <w:pPr>
        <w:pStyle w:val="ListParagraph"/>
        <w:numPr>
          <w:ilvl w:val="0"/>
          <w:numId w:val="10"/>
        </w:numPr>
        <w:spacing w:after="0" w:line="360" w:lineRule="auto"/>
        <w:jc w:val="both"/>
        <w:rPr>
          <w:rFonts w:ascii="Times New Roman" w:hAnsi="Times New Roman" w:cs="Times New Roman"/>
          <w:sz w:val="24"/>
        </w:rPr>
      </w:pPr>
      <w:r>
        <w:rPr>
          <w:rFonts w:ascii="Times New Roman" w:hAnsi="Times New Roman" w:cs="Times New Roman"/>
          <w:sz w:val="24"/>
        </w:rPr>
        <w:t xml:space="preserve">Foreign Exchange Risk: Foreign Exchange Risk (FER) also known as currency risk occurs because of adverse movement in the exchange rates of dominant currency in correspondence to base currency before the transaction completion date. </w:t>
      </w:r>
    </w:p>
    <w:p w:rsidR="00DA5598" w:rsidRDefault="00DA5598" w:rsidP="0059711A">
      <w:pPr>
        <w:pStyle w:val="ListParagraph"/>
        <w:numPr>
          <w:ilvl w:val="0"/>
          <w:numId w:val="10"/>
        </w:numPr>
        <w:spacing w:after="0" w:line="360" w:lineRule="auto"/>
        <w:jc w:val="both"/>
        <w:rPr>
          <w:rFonts w:ascii="Times New Roman" w:hAnsi="Times New Roman" w:cs="Times New Roman"/>
          <w:sz w:val="24"/>
        </w:rPr>
      </w:pPr>
      <w:r>
        <w:rPr>
          <w:rFonts w:ascii="Times New Roman" w:hAnsi="Times New Roman" w:cs="Times New Roman"/>
          <w:sz w:val="24"/>
        </w:rPr>
        <w:t>Commodity Risk: This risk materializes because of the frequent fluctuation in the prices of commodities in the market which represents the uncertainty in the future market and future income.</w:t>
      </w:r>
    </w:p>
    <w:p w:rsidR="00D22D60" w:rsidRDefault="00D22D60" w:rsidP="001711C5">
      <w:pPr>
        <w:pStyle w:val="ListParagraph"/>
        <w:spacing w:after="0" w:line="360" w:lineRule="auto"/>
        <w:jc w:val="both"/>
        <w:rPr>
          <w:rFonts w:ascii="Times New Roman" w:hAnsi="Times New Roman" w:cs="Times New Roman"/>
          <w:sz w:val="24"/>
        </w:rPr>
      </w:pPr>
    </w:p>
    <w:p w:rsidR="00DA5598" w:rsidRPr="0051473E" w:rsidRDefault="00DA5598" w:rsidP="00E41C8C">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Table 07</w:t>
      </w:r>
      <w:r w:rsidRPr="005F4BB3">
        <w:rPr>
          <w:rFonts w:ascii="Times New Roman" w:hAnsi="Times New Roman" w:cs="Times New Roman"/>
          <w:bCs/>
          <w:sz w:val="24"/>
          <w:szCs w:val="24"/>
        </w:rPr>
        <w:t xml:space="preserve">: The </w:t>
      </w:r>
      <w:r>
        <w:rPr>
          <w:rFonts w:ascii="Times New Roman" w:hAnsi="Times New Roman" w:cs="Times New Roman"/>
          <w:bCs/>
          <w:sz w:val="24"/>
          <w:szCs w:val="24"/>
        </w:rPr>
        <w:t>sensitivity of market risk amount</w:t>
      </w:r>
      <w:r w:rsidRPr="005F4BB3">
        <w:rPr>
          <w:rFonts w:ascii="Times New Roman" w:hAnsi="Times New Roman" w:cs="Times New Roman"/>
          <w:bCs/>
          <w:sz w:val="24"/>
          <w:szCs w:val="24"/>
        </w:rPr>
        <w:t xml:space="preserve"> of sample banks and their rankings:</w:t>
      </w:r>
    </w:p>
    <w:tbl>
      <w:tblPr>
        <w:tblStyle w:val="TableGrid"/>
        <w:tblW w:w="9245" w:type="dxa"/>
        <w:tblLook w:val="04A0" w:firstRow="1" w:lastRow="0" w:firstColumn="1" w:lastColumn="0" w:noHBand="0" w:noVBand="1"/>
      </w:tblPr>
      <w:tblGrid>
        <w:gridCol w:w="1701"/>
        <w:gridCol w:w="1065"/>
        <w:gridCol w:w="821"/>
        <w:gridCol w:w="1065"/>
        <w:gridCol w:w="821"/>
        <w:gridCol w:w="1065"/>
        <w:gridCol w:w="821"/>
        <w:gridCol w:w="1065"/>
        <w:gridCol w:w="821"/>
      </w:tblGrid>
      <w:tr w:rsidR="00310B69" w:rsidRPr="00C85BC7" w:rsidTr="00310B69">
        <w:trPr>
          <w:trHeight w:val="260"/>
        </w:trPr>
        <w:tc>
          <w:tcPr>
            <w:tcW w:w="1701" w:type="dxa"/>
            <w:vMerge w:val="restart"/>
            <w:noWrap/>
            <w:hideMark/>
          </w:tcPr>
          <w:p w:rsidR="00310B69" w:rsidRPr="00C85BC7" w:rsidRDefault="00310B69" w:rsidP="00E76E07">
            <w:pPr>
              <w:rPr>
                <w:rFonts w:ascii="Calibri" w:eastAsia="Times New Roman" w:hAnsi="Calibri" w:cs="Calibri"/>
                <w:b/>
                <w:bCs/>
                <w:color w:val="000000"/>
              </w:rPr>
            </w:pPr>
            <w:r w:rsidRPr="00C85BC7">
              <w:rPr>
                <w:rFonts w:ascii="Calibri" w:eastAsia="Times New Roman" w:hAnsi="Calibri" w:cs="Calibri"/>
                <w:b/>
                <w:bCs/>
                <w:color w:val="000000"/>
              </w:rPr>
              <w:t>Banks</w:t>
            </w:r>
          </w:p>
        </w:tc>
        <w:tc>
          <w:tcPr>
            <w:tcW w:w="1886" w:type="dxa"/>
            <w:gridSpan w:val="2"/>
            <w:noWrap/>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IRR</w:t>
            </w:r>
          </w:p>
        </w:tc>
        <w:tc>
          <w:tcPr>
            <w:tcW w:w="1886" w:type="dxa"/>
            <w:gridSpan w:val="2"/>
            <w:noWrap/>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EPR</w:t>
            </w:r>
          </w:p>
        </w:tc>
        <w:tc>
          <w:tcPr>
            <w:tcW w:w="1886" w:type="dxa"/>
            <w:gridSpan w:val="2"/>
            <w:noWrap/>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FER</w:t>
            </w:r>
          </w:p>
        </w:tc>
        <w:tc>
          <w:tcPr>
            <w:tcW w:w="1886" w:type="dxa"/>
            <w:gridSpan w:val="2"/>
            <w:noWrap/>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Group</w:t>
            </w:r>
          </w:p>
        </w:tc>
      </w:tr>
      <w:tr w:rsidR="00310B69" w:rsidRPr="00C85BC7" w:rsidTr="00310B69">
        <w:trPr>
          <w:trHeight w:val="530"/>
        </w:trPr>
        <w:tc>
          <w:tcPr>
            <w:tcW w:w="1701" w:type="dxa"/>
            <w:vMerge/>
            <w:vAlign w:val="center"/>
            <w:hideMark/>
          </w:tcPr>
          <w:p w:rsidR="00310B69" w:rsidRPr="00C85BC7" w:rsidRDefault="00310B69" w:rsidP="00E76E07">
            <w:pPr>
              <w:rPr>
                <w:rFonts w:ascii="Calibri" w:eastAsia="Times New Roman" w:hAnsi="Calibri" w:cs="Calibri"/>
                <w:b/>
                <w:bCs/>
                <w:color w:val="000000"/>
              </w:rPr>
            </w:pPr>
          </w:p>
        </w:tc>
        <w:tc>
          <w:tcPr>
            <w:tcW w:w="1065"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Amount</w:t>
            </w:r>
          </w:p>
        </w:tc>
        <w:tc>
          <w:tcPr>
            <w:tcW w:w="821"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RANK</w:t>
            </w:r>
          </w:p>
        </w:tc>
        <w:tc>
          <w:tcPr>
            <w:tcW w:w="1065"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Amount</w:t>
            </w:r>
          </w:p>
        </w:tc>
        <w:tc>
          <w:tcPr>
            <w:tcW w:w="821"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RANK</w:t>
            </w:r>
          </w:p>
        </w:tc>
        <w:tc>
          <w:tcPr>
            <w:tcW w:w="1065"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Amount</w:t>
            </w:r>
          </w:p>
        </w:tc>
        <w:tc>
          <w:tcPr>
            <w:tcW w:w="821"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RANK</w:t>
            </w:r>
          </w:p>
        </w:tc>
        <w:tc>
          <w:tcPr>
            <w:tcW w:w="1065" w:type="dxa"/>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 xml:space="preserve">SUM </w:t>
            </w:r>
            <w:r w:rsidRPr="00C85BC7">
              <w:rPr>
                <w:rFonts w:ascii="Calibri" w:eastAsia="Times New Roman" w:hAnsi="Calibri" w:cs="Calibri"/>
                <w:b/>
                <w:bCs/>
                <w:color w:val="000000"/>
              </w:rPr>
              <w:br/>
              <w:t>Amount</w:t>
            </w:r>
          </w:p>
        </w:tc>
        <w:tc>
          <w:tcPr>
            <w:tcW w:w="821" w:type="dxa"/>
            <w:noWrap/>
            <w:vAlign w:val="center"/>
            <w:hideMark/>
          </w:tcPr>
          <w:p w:rsidR="00310B69" w:rsidRPr="00C85BC7" w:rsidRDefault="00310B69" w:rsidP="00E76E07">
            <w:pPr>
              <w:jc w:val="center"/>
              <w:rPr>
                <w:rFonts w:ascii="Calibri" w:eastAsia="Times New Roman" w:hAnsi="Calibri" w:cs="Calibri"/>
                <w:b/>
                <w:bCs/>
                <w:color w:val="000000"/>
              </w:rPr>
            </w:pPr>
            <w:r w:rsidRPr="00C85BC7">
              <w:rPr>
                <w:rFonts w:ascii="Calibri" w:eastAsia="Times New Roman" w:hAnsi="Calibri" w:cs="Calibri"/>
                <w:b/>
                <w:bCs/>
                <w:color w:val="000000"/>
              </w:rPr>
              <w:t>RANK</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ABBANK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375.30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483.30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876.8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22</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CITYBANK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207.30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487.30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37.70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732.3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IFICBANK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466.93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19.85</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486.8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ISLAMIBANK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294.35</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868.66</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1163.0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NBL</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617.90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1007.10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192.70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1817.7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28</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PUBALIBANK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32.10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993.80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109.50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1135.4</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RUPALIBANK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260.03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354.70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-69.50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545.2</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16</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UCB</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1006.00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17.67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1028.8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UTTARABANK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133.90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151.40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312.4</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b/>
                <w:color w:val="000000"/>
              </w:rPr>
            </w:pPr>
            <w:r w:rsidRPr="00C85BC7">
              <w:rPr>
                <w:rFonts w:ascii="Calibri" w:eastAsia="Times New Roman" w:hAnsi="Calibri" w:cs="Calibri"/>
                <w:b/>
                <w:color w:val="000000"/>
              </w:rPr>
              <w:t>ICBIBANK</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6.70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3</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6.7</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1</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EBL</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10.31</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453.33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54.30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517.9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lastRenderedPageBreak/>
              <w:t>ALARABANK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118.75</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121.35</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240.1</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PRIMEBANK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54.00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138.50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192.6</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SOUTHEASTB</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430.47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595.86</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42.40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1068.7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25</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DHAKABANK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9.90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134.36</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144.3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b/>
                <w:color w:val="000000"/>
              </w:rPr>
            </w:pPr>
            <w:r w:rsidRPr="00C85BC7">
              <w:rPr>
                <w:rFonts w:ascii="Calibri" w:eastAsia="Times New Roman" w:hAnsi="Calibri" w:cs="Calibri"/>
                <w:b/>
                <w:color w:val="000000"/>
              </w:rPr>
              <w:t>NCCBANK</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5.00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12</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2448.20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30</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504.00</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28</w:t>
            </w:r>
          </w:p>
        </w:tc>
        <w:tc>
          <w:tcPr>
            <w:tcW w:w="1065"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2957.2</w:t>
            </w:r>
          </w:p>
        </w:tc>
        <w:tc>
          <w:tcPr>
            <w:tcW w:w="821" w:type="dxa"/>
            <w:noWrap/>
            <w:vAlign w:val="center"/>
            <w:hideMark/>
          </w:tcPr>
          <w:p w:rsidR="00310B69" w:rsidRPr="00C85BC7" w:rsidRDefault="00310B69" w:rsidP="00E76E07">
            <w:pPr>
              <w:jc w:val="center"/>
              <w:rPr>
                <w:rFonts w:ascii="Calibri" w:eastAsia="Times New Roman" w:hAnsi="Calibri" w:cs="Calibri"/>
                <w:b/>
                <w:color w:val="000000"/>
              </w:rPr>
            </w:pPr>
            <w:r w:rsidRPr="00C85BC7">
              <w:rPr>
                <w:rFonts w:ascii="Calibri" w:eastAsia="Times New Roman" w:hAnsi="Calibri" w:cs="Calibri"/>
                <w:b/>
                <w:color w:val="000000"/>
              </w:rPr>
              <w:t>30</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SIBL</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141.99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210.65</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352.6</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DUTCHBANGL</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22.60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2342.30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2364.9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MTB</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115.70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218.74</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105.54</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440.0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12</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STANDBANKL</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32.30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36.60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45.00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113.9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ONEBANKLTD</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145.20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41.70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200.2</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BANKASIA</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211.00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63.00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292.0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MERCANBANK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245.80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283.60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88.40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617.8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18</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EXIMBANK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865.70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36.10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901.8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JAMUNABANK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790.60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38.30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3.40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832.3</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BRACBANK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107.99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288.78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195.67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592.4</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17</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SHAHJABANK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277.80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166.90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23</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444.7</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13</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PREMIERBANK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42.20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549.70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24</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159.90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22</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751.8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20</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TRUSTBANK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36.39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19</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100.20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265.19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27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401.8</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11</w:t>
            </w:r>
          </w:p>
        </w:tc>
      </w:tr>
      <w:tr w:rsidR="00310B69" w:rsidRPr="00C85BC7" w:rsidTr="00310B69">
        <w:trPr>
          <w:trHeight w:val="398"/>
        </w:trPr>
        <w:tc>
          <w:tcPr>
            <w:tcW w:w="1701" w:type="dxa"/>
            <w:noWrap/>
            <w:vAlign w:val="center"/>
            <w:hideMark/>
          </w:tcPr>
          <w:p w:rsidR="00310B69" w:rsidRPr="00C85BC7" w:rsidRDefault="00310B69" w:rsidP="00E76E07">
            <w:pPr>
              <w:rPr>
                <w:rFonts w:ascii="Calibri" w:eastAsia="Times New Roman" w:hAnsi="Calibri" w:cs="Calibri"/>
                <w:color w:val="000000"/>
              </w:rPr>
            </w:pPr>
            <w:r w:rsidRPr="00C85BC7">
              <w:rPr>
                <w:rFonts w:ascii="Calibri" w:eastAsia="Times New Roman" w:hAnsi="Calibri" w:cs="Calibri"/>
                <w:color w:val="000000"/>
              </w:rPr>
              <w:t>FIRSTSBANK</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0.00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84.20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7</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69.70</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w:t>
            </w:r>
          </w:p>
        </w:tc>
        <w:tc>
          <w:tcPr>
            <w:tcW w:w="1065"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153.9</w:t>
            </w:r>
          </w:p>
        </w:tc>
        <w:tc>
          <w:tcPr>
            <w:tcW w:w="821" w:type="dxa"/>
            <w:noWrap/>
            <w:vAlign w:val="center"/>
            <w:hideMark/>
          </w:tcPr>
          <w:p w:rsidR="00310B69" w:rsidRPr="00C85BC7" w:rsidRDefault="00310B69" w:rsidP="00E76E07">
            <w:pPr>
              <w:jc w:val="center"/>
              <w:rPr>
                <w:rFonts w:ascii="Calibri" w:eastAsia="Times New Roman" w:hAnsi="Calibri" w:cs="Calibri"/>
                <w:color w:val="000000"/>
              </w:rPr>
            </w:pPr>
            <w:r w:rsidRPr="00C85BC7">
              <w:rPr>
                <w:rFonts w:ascii="Calibri" w:eastAsia="Times New Roman" w:hAnsi="Calibri" w:cs="Calibri"/>
                <w:color w:val="000000"/>
              </w:rPr>
              <w:t>4</w:t>
            </w:r>
          </w:p>
        </w:tc>
      </w:tr>
    </w:tbl>
    <w:p w:rsidR="00DA5598" w:rsidRDefault="00DA5598" w:rsidP="00DA5598">
      <w:pPr>
        <w:jc w:val="both"/>
        <w:rPr>
          <w:rFonts w:ascii="Times New Roman" w:hAnsi="Times New Roman" w:cs="Times New Roman"/>
          <w:sz w:val="24"/>
        </w:rPr>
      </w:pPr>
    </w:p>
    <w:p w:rsidR="00DA5598" w:rsidRDefault="00DA5598" w:rsidP="00E41C8C">
      <w:pPr>
        <w:spacing w:after="0" w:line="360" w:lineRule="auto"/>
        <w:jc w:val="both"/>
        <w:rPr>
          <w:rFonts w:ascii="Times New Roman" w:hAnsi="Times New Roman" w:cs="Times New Roman"/>
          <w:sz w:val="24"/>
        </w:rPr>
      </w:pPr>
      <w:r>
        <w:rPr>
          <w:rFonts w:ascii="Times New Roman" w:hAnsi="Times New Roman" w:cs="Times New Roman"/>
          <w:sz w:val="24"/>
        </w:rPr>
        <w:t>In table 07, we didn’t presented commodity risks as all the sample banks have 0 (zero) amount of risk. We can conclude the table as; ICBI bank is in first position due to less market risk compare to others. This bank doesn’t have any interest rate risk and equity position risk. On the other hand, the NCC bank is in the lowest position because of highly unfavorable equity position risk as well as foreign change risk.</w:t>
      </w:r>
    </w:p>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p w:rsidR="00DA5598" w:rsidRDefault="00DA5598" w:rsidP="000C390F"/>
    <w:bookmarkEnd w:id="18"/>
    <w:bookmarkEnd w:id="19"/>
    <w:p w:rsidR="00EA2457" w:rsidRPr="001A76E5" w:rsidRDefault="00EA2457" w:rsidP="001A76E5">
      <w:pPr>
        <w:pStyle w:val="Heading1"/>
        <w:jc w:val="center"/>
        <w:rPr>
          <w:rFonts w:ascii="Times New Roman" w:hAnsi="Times New Roman" w:cs="Times New Roman"/>
          <w:sz w:val="48"/>
          <w:szCs w:val="48"/>
        </w:rPr>
      </w:pPr>
    </w:p>
    <w:p w:rsidR="00DC7C3D" w:rsidRDefault="00DC7C3D" w:rsidP="00DC7C3D">
      <w:pPr>
        <w:jc w:val="both"/>
        <w:rPr>
          <w:rFonts w:ascii="Times New Roman" w:hAnsi="Times New Roman" w:cs="Times New Roman"/>
          <w:b/>
          <w:color w:val="244061" w:themeColor="accent1" w:themeShade="80"/>
          <w:sz w:val="2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EC3CF5" w:rsidRDefault="00EC3CF5" w:rsidP="00DC7C3D">
      <w:pPr>
        <w:jc w:val="both"/>
        <w:rPr>
          <w:rFonts w:ascii="Times New Roman" w:hAnsi="Times New Roman" w:cs="Times New Roman"/>
          <w:b/>
          <w:color w:val="244061" w:themeColor="accent1" w:themeShade="80"/>
          <w:sz w:val="28"/>
          <w:szCs w:val="48"/>
        </w:rPr>
      </w:pPr>
    </w:p>
    <w:p w:rsidR="0035709C" w:rsidRDefault="0035709C" w:rsidP="00DC7C3D">
      <w:pPr>
        <w:jc w:val="both"/>
        <w:rPr>
          <w:rFonts w:ascii="Times New Roman" w:hAnsi="Times New Roman" w:cs="Times New Roman"/>
          <w:b/>
          <w:color w:val="244061" w:themeColor="accent1" w:themeShade="80"/>
          <w:sz w:val="28"/>
          <w:szCs w:val="48"/>
        </w:rPr>
      </w:pPr>
    </w:p>
    <w:p w:rsidR="0035709C" w:rsidRDefault="0035709C" w:rsidP="00DC7C3D">
      <w:pPr>
        <w:jc w:val="both"/>
        <w:rPr>
          <w:rFonts w:ascii="Times New Roman" w:hAnsi="Times New Roman" w:cs="Times New Roman"/>
          <w:b/>
          <w:color w:val="244061" w:themeColor="accent1" w:themeShade="80"/>
          <w:sz w:val="28"/>
          <w:szCs w:val="48"/>
        </w:rPr>
      </w:pPr>
    </w:p>
    <w:bookmarkStart w:id="38" w:name="_Toc515112969"/>
    <w:bookmarkStart w:id="39" w:name="_Toc515113063"/>
    <w:p w:rsidR="00ED72FA" w:rsidRDefault="001C753F" w:rsidP="001A76E5">
      <w:pPr>
        <w:pStyle w:val="Heading1"/>
        <w:jc w:val="center"/>
        <w:rPr>
          <w:rFonts w:ascii="Times New Roman" w:hAnsi="Times New Roman" w:cs="Times New Roman"/>
          <w:sz w:val="48"/>
          <w:szCs w:val="48"/>
        </w:rPr>
      </w:pPr>
      <w:r>
        <w:rPr>
          <w:rFonts w:ascii="Times New Roman" w:hAnsi="Times New Roman" w:cs="Times New Roman"/>
          <w:b w:val="0"/>
          <w:noProof/>
          <w:color w:val="244061" w:themeColor="accent1" w:themeShade="80"/>
          <w:szCs w:val="4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margin">
                  <wp:align>center</wp:align>
                </wp:positionV>
                <wp:extent cx="7553960" cy="1000125"/>
                <wp:effectExtent l="13335" t="7620" r="14605" b="20955"/>
                <wp:wrapSquare wrapText="bothSides"/>
                <wp:docPr id="3" name="Text Box 1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53960" cy="1000125"/>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B14CDC" w:rsidRDefault="00345FB9" w:rsidP="00B14CDC">
                            <w:pPr>
                              <w:pStyle w:val="Heading1"/>
                              <w:jc w:val="center"/>
                              <w:rPr>
                                <w:rFonts w:ascii="Times New Roman" w:hAnsi="Times New Roman" w:cs="Times New Roman"/>
                                <w:color w:val="000000" w:themeColor="text1"/>
                                <w:sz w:val="48"/>
                                <w:szCs w:val="48"/>
                              </w:rPr>
                            </w:pPr>
                            <w:bookmarkStart w:id="40" w:name="_Toc519855271"/>
                            <w:bookmarkStart w:id="41" w:name="_Toc519858818"/>
                            <w:r w:rsidRPr="00B14CDC">
                              <w:rPr>
                                <w:rFonts w:ascii="Times New Roman" w:hAnsi="Times New Roman" w:cs="Times New Roman"/>
                                <w:color w:val="000000" w:themeColor="text1"/>
                                <w:sz w:val="48"/>
                                <w:szCs w:val="48"/>
                              </w:rPr>
                              <w:t>C</w:t>
                            </w:r>
                            <w:r w:rsidR="00A3418F" w:rsidRPr="00B14CDC">
                              <w:rPr>
                                <w:rFonts w:ascii="Times New Roman" w:hAnsi="Times New Roman" w:cs="Times New Roman"/>
                                <w:color w:val="000000" w:themeColor="text1"/>
                                <w:sz w:val="48"/>
                                <w:szCs w:val="48"/>
                              </w:rPr>
                              <w:t>OMPOSITE</w:t>
                            </w:r>
                            <w:r w:rsidRPr="00B14CDC">
                              <w:rPr>
                                <w:rFonts w:ascii="Times New Roman" w:hAnsi="Times New Roman" w:cs="Times New Roman"/>
                                <w:color w:val="000000" w:themeColor="text1"/>
                                <w:sz w:val="48"/>
                                <w:szCs w:val="48"/>
                              </w:rPr>
                              <w:t xml:space="preserve"> CAMEL</w:t>
                            </w:r>
                            <w:r w:rsidR="00A3418F">
                              <w:rPr>
                                <w:rFonts w:ascii="Times New Roman" w:hAnsi="Times New Roman" w:cs="Times New Roman"/>
                                <w:color w:val="000000" w:themeColor="text1"/>
                                <w:sz w:val="48"/>
                                <w:szCs w:val="48"/>
                              </w:rPr>
                              <w:t>S</w:t>
                            </w:r>
                            <w:r w:rsidRPr="00B14CDC">
                              <w:rPr>
                                <w:rFonts w:ascii="Times New Roman" w:hAnsi="Times New Roman" w:cs="Times New Roman"/>
                                <w:color w:val="000000" w:themeColor="text1"/>
                                <w:sz w:val="48"/>
                                <w:szCs w:val="48"/>
                              </w:rPr>
                              <w:t xml:space="preserve"> Ranking</w:t>
                            </w:r>
                            <w:bookmarkEnd w:id="40"/>
                            <w:bookmarkEnd w:id="41"/>
                          </w:p>
                          <w:p w:rsidR="00345FB9" w:rsidRPr="00B14CDC" w:rsidRDefault="00345FB9">
                            <w:pP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3" o:spid="_x0000_s1034" type="#_x0000_t202" style="position:absolute;left:0;text-align:left;margin-left:0;margin-top:0;width:594.8pt;height:78.75pt;z-index:2516807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" fillcolor="#b2a1c7 [1943]" strokecolor="#b2a1c7 [1943]" strokeweight="1pt">
                <v:fill color2="#e5dfec [663]" angle="135" focus="50%" type="gradient"/>
                <v:shadow on="t" color="#3f3151 [1607]" opacity=".5" offset="1pt"/>
                <v:textbox>
                  <w:txbxContent>
                    <w:p w:rsidR="00345FB9" w:rsidRPr="00B14CDC" w:rsidRDefault="00345FB9" w:rsidP="00B14CDC">
                      <w:pPr>
                        <w:pStyle w:val="Heading1"/>
                        <w:jc w:val="center"/>
                        <w:rPr>
                          <w:rFonts w:ascii="Times New Roman" w:hAnsi="Times New Roman" w:cs="Times New Roman"/>
                          <w:color w:val="000000" w:themeColor="text1"/>
                          <w:sz w:val="48"/>
                          <w:szCs w:val="48"/>
                        </w:rPr>
                      </w:pPr>
                      <w:bookmarkStart w:id="53" w:name="_Toc519855271"/>
                      <w:bookmarkStart w:id="54" w:name="_Toc519858818"/>
                      <w:r w:rsidRPr="00B14CDC">
                        <w:rPr>
                          <w:rFonts w:ascii="Times New Roman" w:hAnsi="Times New Roman" w:cs="Times New Roman"/>
                          <w:color w:val="000000" w:themeColor="text1"/>
                          <w:sz w:val="48"/>
                          <w:szCs w:val="48"/>
                        </w:rPr>
                        <w:t>C</w:t>
                      </w:r>
                      <w:r w:rsidR="00A3418F" w:rsidRPr="00B14CDC">
                        <w:rPr>
                          <w:rFonts w:ascii="Times New Roman" w:hAnsi="Times New Roman" w:cs="Times New Roman"/>
                          <w:color w:val="000000" w:themeColor="text1"/>
                          <w:sz w:val="48"/>
                          <w:szCs w:val="48"/>
                        </w:rPr>
                        <w:t>OMPOSITE</w:t>
                      </w:r>
                      <w:r w:rsidRPr="00B14CDC">
                        <w:rPr>
                          <w:rFonts w:ascii="Times New Roman" w:hAnsi="Times New Roman" w:cs="Times New Roman"/>
                          <w:color w:val="000000" w:themeColor="text1"/>
                          <w:sz w:val="48"/>
                          <w:szCs w:val="48"/>
                        </w:rPr>
                        <w:t xml:space="preserve"> CAMEL</w:t>
                      </w:r>
                      <w:r w:rsidR="00A3418F">
                        <w:rPr>
                          <w:rFonts w:ascii="Times New Roman" w:hAnsi="Times New Roman" w:cs="Times New Roman"/>
                          <w:color w:val="000000" w:themeColor="text1"/>
                          <w:sz w:val="48"/>
                          <w:szCs w:val="48"/>
                        </w:rPr>
                        <w:t>S</w:t>
                      </w:r>
                      <w:r w:rsidRPr="00B14CDC">
                        <w:rPr>
                          <w:rFonts w:ascii="Times New Roman" w:hAnsi="Times New Roman" w:cs="Times New Roman"/>
                          <w:color w:val="000000" w:themeColor="text1"/>
                          <w:sz w:val="48"/>
                          <w:szCs w:val="48"/>
                        </w:rPr>
                        <w:t xml:space="preserve"> Ranking</w:t>
                      </w:r>
                      <w:bookmarkEnd w:id="53"/>
                      <w:bookmarkEnd w:id="54"/>
                    </w:p>
                    <w:p w:rsidR="00345FB9" w:rsidRPr="00B14CDC" w:rsidRDefault="00345FB9">
                      <w:pPr>
                        <w:rPr>
                          <w:color w:val="000000" w:themeColor="text1"/>
                        </w:rPr>
                      </w:pPr>
                    </w:p>
                  </w:txbxContent>
                </v:textbox>
                <w10:wrap type="square" anchorx="margin" anchory="margin"/>
              </v:shape>
            </w:pict>
          </mc:Fallback>
        </mc:AlternateContent>
      </w:r>
    </w:p>
    <w:p w:rsidR="00ED72FA" w:rsidRDefault="00ED72FA" w:rsidP="001A76E5">
      <w:pPr>
        <w:pStyle w:val="Heading1"/>
        <w:jc w:val="center"/>
        <w:rPr>
          <w:rFonts w:ascii="Times New Roman" w:hAnsi="Times New Roman" w:cs="Times New Roman"/>
          <w:sz w:val="48"/>
          <w:szCs w:val="48"/>
        </w:rPr>
      </w:pPr>
    </w:p>
    <w:p w:rsidR="00ED72FA" w:rsidRDefault="00ED72FA" w:rsidP="001A76E5">
      <w:pPr>
        <w:pStyle w:val="Heading1"/>
        <w:jc w:val="center"/>
        <w:rPr>
          <w:rFonts w:ascii="Times New Roman" w:hAnsi="Times New Roman" w:cs="Times New Roman"/>
          <w:sz w:val="48"/>
          <w:szCs w:val="48"/>
        </w:rPr>
      </w:pPr>
    </w:p>
    <w:bookmarkEnd w:id="38"/>
    <w:bookmarkEnd w:id="39"/>
    <w:p w:rsidR="00EC3CF5" w:rsidRDefault="00EC3CF5" w:rsidP="00DC7C3D">
      <w:pPr>
        <w:jc w:val="both"/>
        <w:rPr>
          <w:rFonts w:ascii="Times New Roman" w:hAnsi="Times New Roman" w:cs="Times New Roman"/>
          <w:b/>
          <w:color w:val="244061" w:themeColor="accent1" w:themeShade="80"/>
          <w:sz w:val="28"/>
          <w:szCs w:val="48"/>
        </w:rPr>
      </w:pPr>
    </w:p>
    <w:p w:rsidR="00D22D60" w:rsidRDefault="00D22D60" w:rsidP="00DC7C3D">
      <w:pPr>
        <w:jc w:val="both"/>
        <w:rPr>
          <w:rFonts w:ascii="Times New Roman" w:hAnsi="Times New Roman" w:cs="Times New Roman"/>
          <w:b/>
          <w:color w:val="244061" w:themeColor="accent1" w:themeShade="80"/>
          <w:sz w:val="28"/>
          <w:szCs w:val="48"/>
        </w:rPr>
      </w:pPr>
    </w:p>
    <w:p w:rsidR="001711C5" w:rsidRDefault="001711C5" w:rsidP="00DC7C3D">
      <w:pPr>
        <w:jc w:val="both"/>
        <w:rPr>
          <w:rFonts w:ascii="Times New Roman" w:hAnsi="Times New Roman" w:cs="Times New Roman"/>
          <w:b/>
          <w:color w:val="244061" w:themeColor="accent1" w:themeShade="80"/>
          <w:sz w:val="28"/>
          <w:szCs w:val="48"/>
        </w:rPr>
      </w:pPr>
    </w:p>
    <w:p w:rsidR="00DC7C3D" w:rsidRDefault="003E2077" w:rsidP="00320295">
      <w:pPr>
        <w:spacing w:after="0" w:line="360" w:lineRule="auto"/>
        <w:jc w:val="both"/>
        <w:rPr>
          <w:rFonts w:ascii="Times New Roman" w:hAnsi="Times New Roman" w:cs="Times New Roman"/>
          <w:b/>
          <w:color w:val="244061" w:themeColor="accent1" w:themeShade="80"/>
          <w:sz w:val="28"/>
          <w:szCs w:val="48"/>
        </w:rPr>
      </w:pPr>
      <w:r w:rsidRPr="00DC7C3D">
        <w:rPr>
          <w:rFonts w:ascii="Times New Roman" w:hAnsi="Times New Roman" w:cs="Times New Roman"/>
          <w:b/>
          <w:color w:val="244061" w:themeColor="accent1" w:themeShade="80"/>
          <w:sz w:val="28"/>
          <w:szCs w:val="48"/>
        </w:rPr>
        <w:lastRenderedPageBreak/>
        <w:t>Composite CAMEL Ranking</w:t>
      </w:r>
    </w:p>
    <w:p w:rsidR="00A26678" w:rsidRDefault="003E2077" w:rsidP="00320295">
      <w:pPr>
        <w:spacing w:after="0" w:line="360" w:lineRule="auto"/>
        <w:jc w:val="both"/>
        <w:rPr>
          <w:rFonts w:ascii="Times New Roman" w:hAnsi="Times New Roman" w:cs="Times New Roman"/>
          <w:sz w:val="24"/>
        </w:rPr>
      </w:pPr>
      <w:r>
        <w:rPr>
          <w:rFonts w:ascii="Times New Roman" w:hAnsi="Times New Roman" w:cs="Times New Roman"/>
          <w:sz w:val="24"/>
        </w:rPr>
        <w:t xml:space="preserve">The composite </w:t>
      </w:r>
      <w:r w:rsidR="00EC3CF5">
        <w:rPr>
          <w:rFonts w:ascii="Times New Roman" w:hAnsi="Times New Roman" w:cs="Times New Roman"/>
          <w:sz w:val="24"/>
        </w:rPr>
        <w:t xml:space="preserve">Camel </w:t>
      </w:r>
      <w:r>
        <w:rPr>
          <w:rFonts w:ascii="Times New Roman" w:hAnsi="Times New Roman" w:cs="Times New Roman"/>
          <w:sz w:val="24"/>
        </w:rPr>
        <w:t xml:space="preserve">ranking is </w:t>
      </w:r>
      <w:r w:rsidR="00320295">
        <w:rPr>
          <w:rFonts w:ascii="Times New Roman" w:hAnsi="Times New Roman" w:cs="Times New Roman"/>
          <w:sz w:val="24"/>
        </w:rPr>
        <w:t>given to compare the banks according to their rankings and which bank deserves the consideration while making financial decisions.</w:t>
      </w:r>
    </w:p>
    <w:p w:rsidR="001711C5" w:rsidRPr="00EC3CF5" w:rsidRDefault="001711C5" w:rsidP="00320295">
      <w:pPr>
        <w:spacing w:after="0" w:line="360" w:lineRule="auto"/>
        <w:jc w:val="both"/>
        <w:rPr>
          <w:rFonts w:ascii="Times New Roman" w:hAnsi="Times New Roman" w:cs="Times New Roman"/>
          <w:sz w:val="24"/>
          <w:szCs w:val="24"/>
        </w:rPr>
      </w:pPr>
    </w:p>
    <w:p w:rsidR="00E41C8C" w:rsidRPr="008978AF" w:rsidRDefault="00E41C8C" w:rsidP="00320295">
      <w:p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Table 08: The composite CAMELS rating</w:t>
      </w:r>
      <w:r w:rsidRPr="00BA0055">
        <w:rPr>
          <w:rFonts w:ascii="Times New Roman" w:hAnsi="Times New Roman" w:cs="Times New Roman"/>
          <w:bCs/>
          <w:sz w:val="24"/>
          <w:szCs w:val="24"/>
        </w:rPr>
        <w:t xml:space="preserve"> ratios of sample banks a</w:t>
      </w:r>
      <w:r>
        <w:rPr>
          <w:rFonts w:ascii="Times New Roman" w:hAnsi="Times New Roman" w:cs="Times New Roman"/>
          <w:bCs/>
          <w:sz w:val="24"/>
          <w:szCs w:val="24"/>
        </w:rPr>
        <w:t>nd their rankings</w:t>
      </w:r>
      <w:r w:rsidRPr="00BA0055">
        <w:rPr>
          <w:rFonts w:ascii="Times New Roman" w:hAnsi="Times New Roman" w:cs="Times New Roman"/>
          <w:bCs/>
          <w:sz w:val="24"/>
          <w:szCs w:val="24"/>
        </w:rPr>
        <w:t>:</w:t>
      </w:r>
    </w:p>
    <w:tbl>
      <w:tblPr>
        <w:tblStyle w:val="TableGrid"/>
        <w:tblW w:w="9757" w:type="dxa"/>
        <w:tblLook w:val="04A0" w:firstRow="1" w:lastRow="0" w:firstColumn="1" w:lastColumn="0" w:noHBand="0" w:noVBand="1"/>
      </w:tblPr>
      <w:tblGrid>
        <w:gridCol w:w="699"/>
        <w:gridCol w:w="1929"/>
        <w:gridCol w:w="810"/>
        <w:gridCol w:w="720"/>
        <w:gridCol w:w="720"/>
        <w:gridCol w:w="630"/>
        <w:gridCol w:w="720"/>
        <w:gridCol w:w="726"/>
        <w:gridCol w:w="1260"/>
        <w:gridCol w:w="1543"/>
      </w:tblGrid>
      <w:tr w:rsidR="00E41C8C" w:rsidRPr="00310B69" w:rsidTr="00415C9C">
        <w:trPr>
          <w:trHeight w:val="466"/>
        </w:trPr>
        <w:tc>
          <w:tcPr>
            <w:tcW w:w="699"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SR.</w:t>
            </w:r>
          </w:p>
        </w:tc>
        <w:tc>
          <w:tcPr>
            <w:tcW w:w="1929" w:type="dxa"/>
            <w:noWrap/>
            <w:hideMark/>
          </w:tcPr>
          <w:p w:rsidR="00E41C8C" w:rsidRPr="00310B69" w:rsidRDefault="00E41C8C" w:rsidP="00415C9C">
            <w:pPr>
              <w:rPr>
                <w:rFonts w:ascii="Calibri" w:eastAsia="Times New Roman" w:hAnsi="Calibri" w:cs="Calibri"/>
                <w:b/>
                <w:bCs/>
                <w:color w:val="000000"/>
              </w:rPr>
            </w:pPr>
            <w:r w:rsidRPr="00310B69">
              <w:rPr>
                <w:rFonts w:ascii="Calibri" w:eastAsia="Times New Roman" w:hAnsi="Calibri" w:cs="Calibri"/>
                <w:b/>
                <w:bCs/>
                <w:color w:val="000000"/>
              </w:rPr>
              <w:t>Banks</w:t>
            </w:r>
          </w:p>
        </w:tc>
        <w:tc>
          <w:tcPr>
            <w:tcW w:w="81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C</w:t>
            </w:r>
          </w:p>
        </w:tc>
        <w:tc>
          <w:tcPr>
            <w:tcW w:w="72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A</w:t>
            </w:r>
          </w:p>
        </w:tc>
        <w:tc>
          <w:tcPr>
            <w:tcW w:w="72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M</w:t>
            </w:r>
          </w:p>
        </w:tc>
        <w:tc>
          <w:tcPr>
            <w:tcW w:w="63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E</w:t>
            </w:r>
          </w:p>
        </w:tc>
        <w:tc>
          <w:tcPr>
            <w:tcW w:w="72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L</w:t>
            </w:r>
          </w:p>
        </w:tc>
        <w:tc>
          <w:tcPr>
            <w:tcW w:w="726"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S</w:t>
            </w:r>
          </w:p>
        </w:tc>
        <w:tc>
          <w:tcPr>
            <w:tcW w:w="1260"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AVG</w:t>
            </w:r>
          </w:p>
        </w:tc>
        <w:tc>
          <w:tcPr>
            <w:tcW w:w="1543" w:type="dxa"/>
            <w:noWrap/>
            <w:hideMark/>
          </w:tcPr>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Composite</w:t>
            </w:r>
          </w:p>
          <w:p w:rsidR="00E41C8C" w:rsidRPr="00310B69" w:rsidRDefault="00E41C8C" w:rsidP="00415C9C">
            <w:pPr>
              <w:jc w:val="center"/>
              <w:rPr>
                <w:rFonts w:ascii="Calibri" w:eastAsia="Times New Roman" w:hAnsi="Calibri" w:cs="Calibri"/>
                <w:b/>
                <w:bCs/>
                <w:color w:val="000000"/>
              </w:rPr>
            </w:pPr>
            <w:r w:rsidRPr="00310B69">
              <w:rPr>
                <w:rFonts w:ascii="Calibri" w:eastAsia="Times New Roman" w:hAnsi="Calibri" w:cs="Calibri"/>
                <w:b/>
                <w:bCs/>
                <w:color w:val="000000"/>
              </w:rPr>
              <w:t>Rank</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ABBANK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18.17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CITYBANK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3</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IFICBANK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4</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ISLAMIBANK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15.00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5</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NBL</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15.50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6</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PUBALIBANK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7</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RUPALIBANK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4</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16.83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21</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8</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UCB</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24</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15.83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9</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UTTARABANK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4</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10</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ICBIBANK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21</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19.17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11</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EBL</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24</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13.17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12</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ALARABANK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13.17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13</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PRIMEBANK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15.50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14</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SOUTHEASTB</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15</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DHAKABANK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8</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16</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NCCBANK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30</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17</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SIBL</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18</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DUTCHBANGL</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30</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19</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MTB</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17.00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20</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STANDBANKL</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10.83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r>
      <w:tr w:rsidR="00E41C8C" w:rsidRPr="009325CB"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21</w:t>
            </w:r>
          </w:p>
        </w:tc>
        <w:tc>
          <w:tcPr>
            <w:tcW w:w="1929" w:type="dxa"/>
            <w:noWrap/>
            <w:vAlign w:val="center"/>
            <w:hideMark/>
          </w:tcPr>
          <w:p w:rsidR="00E41C8C" w:rsidRPr="009325CB" w:rsidRDefault="00E41C8C" w:rsidP="00415C9C">
            <w:pPr>
              <w:rPr>
                <w:rFonts w:ascii="Calibri" w:eastAsia="Times New Roman" w:hAnsi="Calibri" w:cs="Calibri"/>
                <w:b/>
                <w:color w:val="000000"/>
              </w:rPr>
            </w:pPr>
            <w:r w:rsidRPr="009325CB">
              <w:rPr>
                <w:rFonts w:ascii="Calibri" w:eastAsia="Times New Roman" w:hAnsi="Calibri" w:cs="Calibri"/>
                <w:b/>
                <w:color w:val="000000"/>
              </w:rPr>
              <w:t>ONEBANKLTD</w:t>
            </w:r>
          </w:p>
        </w:tc>
        <w:tc>
          <w:tcPr>
            <w:tcW w:w="81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4</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7</w:t>
            </w:r>
          </w:p>
        </w:tc>
        <w:tc>
          <w:tcPr>
            <w:tcW w:w="63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4</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24</w:t>
            </w:r>
          </w:p>
        </w:tc>
        <w:tc>
          <w:tcPr>
            <w:tcW w:w="726"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6</w:t>
            </w:r>
          </w:p>
        </w:tc>
        <w:tc>
          <w:tcPr>
            <w:tcW w:w="126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7.83</w:t>
            </w:r>
          </w:p>
        </w:tc>
        <w:tc>
          <w:tcPr>
            <w:tcW w:w="1543"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1</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22</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BANKASIA</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8</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9.50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23</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MERCANBANK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14.17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24</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EXIMBANK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4</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12.83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25</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JAMUNABANK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8</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7</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21</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12.33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5</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26</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BRACBANK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16</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22.00</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29</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27</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SHAHJABANK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9</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22</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30</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25</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13</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20.67</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r>
      <w:tr w:rsidR="00E41C8C" w:rsidRPr="009325CB"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28</w:t>
            </w:r>
          </w:p>
        </w:tc>
        <w:tc>
          <w:tcPr>
            <w:tcW w:w="1929" w:type="dxa"/>
            <w:noWrap/>
            <w:vAlign w:val="center"/>
            <w:hideMark/>
          </w:tcPr>
          <w:p w:rsidR="00E41C8C" w:rsidRPr="009325CB" w:rsidRDefault="00E41C8C" w:rsidP="00415C9C">
            <w:pPr>
              <w:rPr>
                <w:rFonts w:ascii="Calibri" w:eastAsia="Times New Roman" w:hAnsi="Calibri" w:cs="Calibri"/>
                <w:b/>
                <w:color w:val="000000"/>
              </w:rPr>
            </w:pPr>
            <w:r w:rsidRPr="009325CB">
              <w:rPr>
                <w:rFonts w:ascii="Calibri" w:eastAsia="Times New Roman" w:hAnsi="Calibri" w:cs="Calibri"/>
                <w:b/>
                <w:color w:val="000000"/>
              </w:rPr>
              <w:t>PREMIERBANK</w:t>
            </w:r>
          </w:p>
        </w:tc>
        <w:tc>
          <w:tcPr>
            <w:tcW w:w="81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24</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24</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27</w:t>
            </w:r>
          </w:p>
        </w:tc>
        <w:tc>
          <w:tcPr>
            <w:tcW w:w="63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30</w:t>
            </w:r>
          </w:p>
        </w:tc>
        <w:tc>
          <w:tcPr>
            <w:tcW w:w="72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27</w:t>
            </w:r>
          </w:p>
        </w:tc>
        <w:tc>
          <w:tcPr>
            <w:tcW w:w="726"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20</w:t>
            </w:r>
          </w:p>
        </w:tc>
        <w:tc>
          <w:tcPr>
            <w:tcW w:w="1260"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25.33</w:t>
            </w:r>
          </w:p>
        </w:tc>
        <w:tc>
          <w:tcPr>
            <w:tcW w:w="1543" w:type="dxa"/>
            <w:noWrap/>
            <w:vAlign w:val="center"/>
            <w:hideMark/>
          </w:tcPr>
          <w:p w:rsidR="00E41C8C" w:rsidRPr="009325CB" w:rsidRDefault="00E41C8C" w:rsidP="00415C9C">
            <w:pPr>
              <w:jc w:val="center"/>
              <w:rPr>
                <w:rFonts w:ascii="Calibri" w:eastAsia="Times New Roman" w:hAnsi="Calibri" w:cs="Calibri"/>
                <w:b/>
                <w:color w:val="000000"/>
              </w:rPr>
            </w:pPr>
            <w:r w:rsidRPr="009325CB">
              <w:rPr>
                <w:rFonts w:ascii="Calibri" w:eastAsia="Times New Roman" w:hAnsi="Calibri" w:cs="Calibri"/>
                <w:b/>
                <w:color w:val="000000"/>
              </w:rPr>
              <w:t>30</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29</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TRUSTBANK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21</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11</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17.33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r>
      <w:tr w:rsidR="00E41C8C" w:rsidRPr="000D6B1D" w:rsidTr="00415C9C">
        <w:trPr>
          <w:trHeight w:val="300"/>
        </w:trPr>
        <w:tc>
          <w:tcPr>
            <w:tcW w:w="699" w:type="dxa"/>
            <w:noWrap/>
            <w:vAlign w:val="center"/>
            <w:hideMark/>
          </w:tcPr>
          <w:p w:rsidR="00E41C8C" w:rsidRPr="009325CB" w:rsidRDefault="00E41C8C" w:rsidP="00415C9C">
            <w:pPr>
              <w:jc w:val="center"/>
              <w:rPr>
                <w:rFonts w:ascii="Calibri" w:eastAsia="Times New Roman" w:hAnsi="Calibri" w:cs="Calibri"/>
                <w:color w:val="000000"/>
              </w:rPr>
            </w:pPr>
            <w:r w:rsidRPr="009325CB">
              <w:rPr>
                <w:rFonts w:ascii="Calibri" w:eastAsia="Times New Roman" w:hAnsi="Calibri" w:cs="Calibri"/>
                <w:color w:val="000000"/>
              </w:rPr>
              <w:t>30</w:t>
            </w:r>
          </w:p>
        </w:tc>
        <w:tc>
          <w:tcPr>
            <w:tcW w:w="1929" w:type="dxa"/>
            <w:noWrap/>
            <w:vAlign w:val="center"/>
            <w:hideMark/>
          </w:tcPr>
          <w:p w:rsidR="00E41C8C" w:rsidRPr="000D6B1D" w:rsidRDefault="00E41C8C" w:rsidP="00415C9C">
            <w:pPr>
              <w:rPr>
                <w:rFonts w:ascii="Calibri" w:eastAsia="Times New Roman" w:hAnsi="Calibri" w:cs="Calibri"/>
                <w:color w:val="000000"/>
              </w:rPr>
            </w:pPr>
            <w:r w:rsidRPr="000D6B1D">
              <w:rPr>
                <w:rFonts w:ascii="Calibri" w:eastAsia="Times New Roman" w:hAnsi="Calibri" w:cs="Calibri"/>
                <w:color w:val="000000"/>
              </w:rPr>
              <w:t>FIRSTSBANK</w:t>
            </w:r>
          </w:p>
        </w:tc>
        <w:tc>
          <w:tcPr>
            <w:tcW w:w="81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23</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28</w:t>
            </w:r>
          </w:p>
        </w:tc>
        <w:tc>
          <w:tcPr>
            <w:tcW w:w="63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10</w:t>
            </w:r>
          </w:p>
        </w:tc>
        <w:tc>
          <w:tcPr>
            <w:tcW w:w="72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27</w:t>
            </w:r>
          </w:p>
        </w:tc>
        <w:tc>
          <w:tcPr>
            <w:tcW w:w="726"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4</w:t>
            </w:r>
          </w:p>
        </w:tc>
        <w:tc>
          <w:tcPr>
            <w:tcW w:w="1260"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18.33</w:t>
            </w:r>
          </w:p>
        </w:tc>
        <w:tc>
          <w:tcPr>
            <w:tcW w:w="1543" w:type="dxa"/>
            <w:noWrap/>
            <w:vAlign w:val="center"/>
            <w:hideMark/>
          </w:tcPr>
          <w:p w:rsidR="00E41C8C" w:rsidRPr="000D6B1D" w:rsidRDefault="00E41C8C" w:rsidP="00415C9C">
            <w:pPr>
              <w:jc w:val="center"/>
              <w:rPr>
                <w:rFonts w:ascii="Calibri" w:eastAsia="Times New Roman" w:hAnsi="Calibri" w:cs="Calibri"/>
                <w:color w:val="000000"/>
              </w:rPr>
            </w:pPr>
            <w:r w:rsidRPr="000D6B1D">
              <w:rPr>
                <w:rFonts w:ascii="Calibri" w:eastAsia="Times New Roman" w:hAnsi="Calibri" w:cs="Calibri"/>
                <w:color w:val="000000"/>
              </w:rPr>
              <w:t>26</w:t>
            </w:r>
          </w:p>
        </w:tc>
      </w:tr>
    </w:tbl>
    <w:p w:rsidR="00E41C8C" w:rsidRDefault="00E41C8C" w:rsidP="00E41C8C">
      <w:pPr>
        <w:spacing w:after="0" w:line="360" w:lineRule="auto"/>
        <w:jc w:val="both"/>
        <w:rPr>
          <w:rFonts w:ascii="Times New Roman" w:hAnsi="Times New Roman" w:cs="Times New Roman"/>
          <w:sz w:val="24"/>
        </w:rPr>
      </w:pPr>
    </w:p>
    <w:p w:rsidR="00E41C8C" w:rsidRDefault="00E41C8C" w:rsidP="00E41C8C">
      <w:pPr>
        <w:spacing w:after="0" w:line="360" w:lineRule="auto"/>
        <w:jc w:val="both"/>
        <w:rPr>
          <w:rFonts w:ascii="Times New Roman" w:hAnsi="Times New Roman" w:cs="Times New Roman"/>
          <w:sz w:val="24"/>
        </w:rPr>
      </w:pPr>
      <w:r>
        <w:rPr>
          <w:rFonts w:ascii="Times New Roman" w:hAnsi="Times New Roman" w:cs="Times New Roman"/>
          <w:sz w:val="24"/>
        </w:rPr>
        <w:t xml:space="preserve">The composite rankings are presented in table 08 which shows the overall financial performance of the banks under CAMELS rating model. In order to evaluate the banks and calculate the group ranking we took the group rankings of each parameter of CAMELS model. By averaging those 6 parameters we finally found the composite ranking. And the </w:t>
      </w:r>
      <w:r>
        <w:rPr>
          <w:rFonts w:ascii="Times New Roman" w:hAnsi="Times New Roman" w:cs="Times New Roman"/>
          <w:sz w:val="24"/>
        </w:rPr>
        <w:lastRenderedPageBreak/>
        <w:t>result shows that, One Bank limited is in first position with the average score of 7.83. But it should pay close attention towards its liquidity management area. On the other hand, Premier bank stood in last position with the average score of 25.33. It needs close directions of authorities and supervisory agencies.</w:t>
      </w:r>
    </w:p>
    <w:p w:rsidR="0035709C" w:rsidRDefault="0035709C" w:rsidP="00EF4E77">
      <w:pPr>
        <w:spacing w:after="0" w:line="360" w:lineRule="auto"/>
        <w:jc w:val="both"/>
        <w:rPr>
          <w:rFonts w:ascii="Times New Roman" w:hAnsi="Times New Roman" w:cs="Times New Roman"/>
          <w:bCs/>
          <w:sz w:val="24"/>
          <w:szCs w:val="24"/>
        </w:rPr>
      </w:pPr>
    </w:p>
    <w:p w:rsidR="0035709C" w:rsidRDefault="0035709C" w:rsidP="00EF4E77">
      <w:pPr>
        <w:spacing w:after="0" w:line="360" w:lineRule="auto"/>
        <w:jc w:val="both"/>
        <w:rPr>
          <w:rFonts w:ascii="Times New Roman" w:hAnsi="Times New Roman" w:cs="Times New Roman"/>
          <w:bCs/>
          <w:sz w:val="24"/>
          <w:szCs w:val="24"/>
        </w:rPr>
      </w:pPr>
    </w:p>
    <w:p w:rsidR="0035709C" w:rsidRDefault="0035709C" w:rsidP="00EF4E77">
      <w:pPr>
        <w:spacing w:after="0" w:line="360" w:lineRule="auto"/>
        <w:jc w:val="both"/>
        <w:rPr>
          <w:rFonts w:ascii="Times New Roman" w:hAnsi="Times New Roman" w:cs="Times New Roman"/>
          <w:bCs/>
          <w:sz w:val="24"/>
          <w:szCs w:val="24"/>
        </w:rPr>
      </w:pPr>
    </w:p>
    <w:p w:rsidR="0035709C" w:rsidRDefault="0035709C" w:rsidP="00EF4E77">
      <w:pPr>
        <w:spacing w:after="0" w:line="360" w:lineRule="auto"/>
        <w:jc w:val="both"/>
        <w:rPr>
          <w:rFonts w:ascii="Times New Roman" w:hAnsi="Times New Roman" w:cs="Times New Roman"/>
          <w:bCs/>
          <w:sz w:val="24"/>
          <w:szCs w:val="24"/>
        </w:rPr>
      </w:pPr>
    </w:p>
    <w:p w:rsidR="0035709C" w:rsidRDefault="0035709C" w:rsidP="00EF4E77">
      <w:pPr>
        <w:spacing w:after="0" w:line="360" w:lineRule="auto"/>
        <w:jc w:val="both"/>
        <w:rPr>
          <w:rFonts w:ascii="Times New Roman" w:hAnsi="Times New Roman" w:cs="Times New Roman"/>
          <w:b/>
          <w:bCs/>
          <w:color w:val="244061" w:themeColor="accent1" w:themeShade="80"/>
          <w:sz w:val="40"/>
          <w:szCs w:val="40"/>
        </w:rPr>
      </w:pPr>
    </w:p>
    <w:p w:rsidR="0035709C" w:rsidRDefault="0035709C" w:rsidP="00EF4E77">
      <w:pPr>
        <w:spacing w:after="0" w:line="360" w:lineRule="auto"/>
        <w:jc w:val="both"/>
        <w:rPr>
          <w:rFonts w:ascii="Times New Roman" w:hAnsi="Times New Roman" w:cs="Times New Roman"/>
          <w:b/>
          <w:bCs/>
          <w:color w:val="244061" w:themeColor="accent1" w:themeShade="80"/>
          <w:sz w:val="40"/>
          <w:szCs w:val="40"/>
        </w:rPr>
      </w:pPr>
    </w:p>
    <w:p w:rsidR="0035709C" w:rsidRDefault="0035709C" w:rsidP="00EF4E77">
      <w:pPr>
        <w:spacing w:after="0" w:line="360" w:lineRule="auto"/>
        <w:jc w:val="both"/>
        <w:rPr>
          <w:rFonts w:ascii="Times New Roman" w:hAnsi="Times New Roman" w:cs="Times New Roman"/>
          <w:b/>
          <w:bCs/>
          <w:color w:val="244061" w:themeColor="accent1" w:themeShade="80"/>
          <w:sz w:val="40"/>
          <w:szCs w:val="40"/>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Pr="0035709C" w:rsidRDefault="0035709C" w:rsidP="0035709C">
      <w:pPr>
        <w:jc w:val="center"/>
        <w:rPr>
          <w:rFonts w:ascii="Times New Roman" w:hAnsi="Times New Roman" w:cs="Times New Roman"/>
          <w:b/>
          <w:bCs/>
          <w:sz w:val="52"/>
          <w:szCs w:val="52"/>
        </w:rPr>
      </w:pPr>
    </w:p>
    <w:p w:rsidR="00ED72FA" w:rsidRDefault="00ED72FA" w:rsidP="0058456C">
      <w:pPr>
        <w:pStyle w:val="Heading1"/>
        <w:jc w:val="center"/>
        <w:rPr>
          <w:rFonts w:ascii="Times New Roman" w:hAnsi="Times New Roman" w:cs="Times New Roman"/>
          <w:sz w:val="48"/>
          <w:szCs w:val="48"/>
        </w:rPr>
      </w:pPr>
      <w:bookmarkStart w:id="42" w:name="_Toc515112971"/>
      <w:bookmarkStart w:id="43" w:name="_Toc515113065"/>
    </w:p>
    <w:p w:rsidR="00ED72FA" w:rsidRDefault="00ED72FA" w:rsidP="0058456C">
      <w:pPr>
        <w:pStyle w:val="Heading1"/>
        <w:jc w:val="center"/>
        <w:rPr>
          <w:rFonts w:ascii="Times New Roman" w:hAnsi="Times New Roman" w:cs="Times New Roman"/>
          <w:sz w:val="48"/>
          <w:szCs w:val="48"/>
        </w:rPr>
      </w:pPr>
    </w:p>
    <w:p w:rsidR="00ED72FA" w:rsidRDefault="00ED72FA" w:rsidP="0058456C">
      <w:pPr>
        <w:pStyle w:val="Heading1"/>
        <w:jc w:val="center"/>
        <w:rPr>
          <w:rFonts w:ascii="Times New Roman" w:hAnsi="Times New Roman" w:cs="Times New Roman"/>
          <w:sz w:val="48"/>
          <w:szCs w:val="48"/>
        </w:rPr>
      </w:pPr>
    </w:p>
    <w:p w:rsidR="00ED72FA" w:rsidRDefault="00ED72FA" w:rsidP="0058456C">
      <w:pPr>
        <w:pStyle w:val="Heading1"/>
        <w:jc w:val="center"/>
        <w:rPr>
          <w:rFonts w:ascii="Times New Roman" w:hAnsi="Times New Roman" w:cs="Times New Roman"/>
          <w:sz w:val="48"/>
          <w:szCs w:val="48"/>
        </w:rPr>
      </w:pPr>
    </w:p>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Default="00ED72FA" w:rsidP="00ED72FA"/>
    <w:p w:rsidR="00ED72FA" w:rsidRPr="00ED72FA" w:rsidRDefault="00ED72FA" w:rsidP="00ED72FA"/>
    <w:p w:rsidR="00ED72FA" w:rsidRDefault="001C753F" w:rsidP="0058456C">
      <w:pPr>
        <w:pStyle w:val="Heading1"/>
        <w:jc w:val="center"/>
        <w:rPr>
          <w:rFonts w:ascii="Times New Roman" w:hAnsi="Times New Roman" w:cs="Times New Roman"/>
          <w:sz w:val="48"/>
          <w:szCs w:val="48"/>
        </w:rPr>
      </w:pPr>
      <w:r>
        <w:rPr>
          <w:rFonts w:ascii="Times New Roman" w:hAnsi="Times New Roman" w:cs="Times New Roman"/>
          <w:b w:val="0"/>
          <w:bCs w:val="0"/>
          <w:noProof/>
          <w:sz w:val="24"/>
          <w:szCs w:val="24"/>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margin">
                  <wp:align>center</wp:align>
                </wp:positionV>
                <wp:extent cx="7734300" cy="909320"/>
                <wp:effectExtent l="8890" t="7620" r="10160" b="26035"/>
                <wp:wrapSquare wrapText="bothSides"/>
                <wp:docPr id="2"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34300" cy="909320"/>
                        </a:xfrm>
                        <a:prstGeom prst="rect">
                          <a:avLst/>
                        </a:prstGeom>
                        <a:gradFill rotWithShape="0">
                          <a:gsLst>
                            <a:gs pos="0">
                              <a:schemeClr val="accent4">
                                <a:lumMod val="60000"/>
                                <a:lumOff val="40000"/>
                              </a:schemeClr>
                            </a:gs>
                            <a:gs pos="50000">
                              <a:schemeClr val="accent4">
                                <a:lumMod val="20000"/>
                                <a:lumOff val="80000"/>
                              </a:schemeClr>
                            </a:gs>
                            <a:gs pos="100000">
                              <a:schemeClr val="accent4">
                                <a:lumMod val="60000"/>
                                <a:lumOff val="40000"/>
                              </a:schemeClr>
                            </a:gs>
                          </a:gsLst>
                          <a:lin ang="18900000" scaled="1"/>
                        </a:gradFill>
                        <a:ln w="12700">
                          <a:solidFill>
                            <a:schemeClr val="accent4">
                              <a:lumMod val="60000"/>
                              <a:lumOff val="40000"/>
                            </a:schemeClr>
                          </a:solidFill>
                          <a:miter lim="800000"/>
                          <a:headEnd/>
                          <a:tailEnd/>
                        </a:ln>
                        <a:effectLst>
                          <a:outerShdw dist="28398" dir="3806097" algn="ctr" rotWithShape="0">
                            <a:schemeClr val="accent4">
                              <a:lumMod val="50000"/>
                              <a:lumOff val="0"/>
                              <a:alpha val="50000"/>
                            </a:schemeClr>
                          </a:outerShdw>
                        </a:effectLst>
                      </wps:spPr>
                      <wps:txbx>
                        <w:txbxContent>
                          <w:p w:rsidR="00345FB9" w:rsidRPr="00B14CDC" w:rsidRDefault="00345FB9" w:rsidP="00B14CDC">
                            <w:pPr>
                              <w:pStyle w:val="Heading1"/>
                              <w:jc w:val="center"/>
                              <w:rPr>
                                <w:rFonts w:ascii="Times New Roman" w:hAnsi="Times New Roman" w:cs="Times New Roman"/>
                                <w:color w:val="000000" w:themeColor="text1"/>
                                <w:sz w:val="48"/>
                                <w:szCs w:val="48"/>
                              </w:rPr>
                            </w:pPr>
                            <w:bookmarkStart w:id="44" w:name="_Toc519855272"/>
                            <w:bookmarkStart w:id="45" w:name="_Toc519858819"/>
                            <w:r w:rsidRPr="00B14CDC">
                              <w:rPr>
                                <w:rFonts w:ascii="Times New Roman" w:hAnsi="Times New Roman" w:cs="Times New Roman"/>
                                <w:color w:val="000000" w:themeColor="text1"/>
                                <w:sz w:val="48"/>
                                <w:szCs w:val="48"/>
                              </w:rPr>
                              <w:t>CONCLUSION</w:t>
                            </w:r>
                            <w:bookmarkEnd w:id="44"/>
                            <w:bookmarkEnd w:id="45"/>
                          </w:p>
                          <w:p w:rsidR="00345FB9" w:rsidRPr="00B14CDC" w:rsidRDefault="00345FB9">
                            <w:pPr>
                              <w:rPr>
                                <w:color w:val="000000" w:themeColor="text1"/>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35" type="#_x0000_t202" style="position:absolute;left:0;text-align:left;margin-left:0;margin-top:0;width:609pt;height:71.6pt;z-index:251681792;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" fillcolor="#b2a1c7 [1943]" strokecolor="#b2a1c7 [1943]" strokeweight="1pt">
                <v:fill color2="#e5dfec [663]" angle="135" focus="50%" type="gradient"/>
                <v:shadow on="t" color="#3f3151 [1607]" opacity=".5" offset="1pt"/>
                <v:textbox>
                  <w:txbxContent>
                    <w:p w:rsidR="00345FB9" w:rsidRPr="00B14CDC" w:rsidRDefault="00345FB9" w:rsidP="00B14CDC">
                      <w:pPr>
                        <w:pStyle w:val="Heading1"/>
                        <w:jc w:val="center"/>
                        <w:rPr>
                          <w:rFonts w:ascii="Times New Roman" w:hAnsi="Times New Roman" w:cs="Times New Roman"/>
                          <w:color w:val="000000" w:themeColor="text1"/>
                          <w:sz w:val="48"/>
                          <w:szCs w:val="48"/>
                        </w:rPr>
                      </w:pPr>
                      <w:bookmarkStart w:id="59" w:name="_Toc519855272"/>
                      <w:bookmarkStart w:id="60" w:name="_Toc519858819"/>
                      <w:r w:rsidRPr="00B14CDC">
                        <w:rPr>
                          <w:rFonts w:ascii="Times New Roman" w:hAnsi="Times New Roman" w:cs="Times New Roman"/>
                          <w:color w:val="000000" w:themeColor="text1"/>
                          <w:sz w:val="48"/>
                          <w:szCs w:val="48"/>
                        </w:rPr>
                        <w:t>CONCLUSION</w:t>
                      </w:r>
                      <w:bookmarkEnd w:id="59"/>
                      <w:bookmarkEnd w:id="60"/>
                    </w:p>
                    <w:p w:rsidR="00345FB9" w:rsidRPr="00B14CDC" w:rsidRDefault="00345FB9">
                      <w:pPr>
                        <w:rPr>
                          <w:color w:val="000000" w:themeColor="text1"/>
                        </w:rPr>
                      </w:pPr>
                    </w:p>
                  </w:txbxContent>
                </v:textbox>
                <w10:wrap type="square" anchorx="margin" anchory="margin"/>
              </v:shape>
            </w:pict>
          </mc:Fallback>
        </mc:AlternateContent>
      </w:r>
    </w:p>
    <w:bookmarkEnd w:id="42"/>
    <w:bookmarkEnd w:id="43"/>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ED72FA" w:rsidRDefault="00ED72FA" w:rsidP="0035709C">
      <w:pPr>
        <w:jc w:val="both"/>
        <w:rPr>
          <w:rFonts w:ascii="Times New Roman" w:hAnsi="Times New Roman" w:cs="Times New Roman"/>
          <w:b/>
          <w:bCs/>
          <w:sz w:val="24"/>
          <w:szCs w:val="24"/>
        </w:rPr>
      </w:pPr>
    </w:p>
    <w:p w:rsidR="00ED72FA" w:rsidRDefault="00ED72FA" w:rsidP="0035709C">
      <w:pPr>
        <w:jc w:val="both"/>
        <w:rPr>
          <w:rFonts w:ascii="Times New Roman" w:hAnsi="Times New Roman" w:cs="Times New Roman"/>
          <w:b/>
          <w:bCs/>
          <w:sz w:val="24"/>
          <w:szCs w:val="24"/>
        </w:rPr>
      </w:pPr>
    </w:p>
    <w:p w:rsidR="00ED72FA" w:rsidRDefault="00ED72FA" w:rsidP="0035709C">
      <w:pPr>
        <w:jc w:val="both"/>
        <w:rPr>
          <w:rFonts w:ascii="Times New Roman" w:hAnsi="Times New Roman" w:cs="Times New Roman"/>
          <w:b/>
          <w:bCs/>
          <w:sz w:val="24"/>
          <w:szCs w:val="24"/>
        </w:rPr>
      </w:pPr>
    </w:p>
    <w:p w:rsidR="00ED72FA" w:rsidRDefault="00ED72FA" w:rsidP="0035709C">
      <w:pPr>
        <w:jc w:val="both"/>
        <w:rPr>
          <w:rFonts w:ascii="Times New Roman" w:hAnsi="Times New Roman" w:cs="Times New Roman"/>
          <w:b/>
          <w:bCs/>
          <w:sz w:val="24"/>
          <w:szCs w:val="24"/>
        </w:rPr>
      </w:pPr>
    </w:p>
    <w:p w:rsidR="0035709C" w:rsidRDefault="0035709C" w:rsidP="0035709C">
      <w:pPr>
        <w:jc w:val="both"/>
        <w:rPr>
          <w:rFonts w:ascii="Times New Roman" w:hAnsi="Times New Roman" w:cs="Times New Roman"/>
          <w:b/>
          <w:bCs/>
          <w:sz w:val="24"/>
          <w:szCs w:val="24"/>
        </w:rPr>
      </w:pPr>
    </w:p>
    <w:p w:rsidR="00B14CDC" w:rsidRDefault="00B14CDC" w:rsidP="0035709C">
      <w:pPr>
        <w:jc w:val="both"/>
        <w:rPr>
          <w:rFonts w:ascii="Times New Roman" w:hAnsi="Times New Roman" w:cs="Times New Roman"/>
          <w:b/>
          <w:bCs/>
          <w:sz w:val="24"/>
          <w:szCs w:val="24"/>
        </w:rPr>
      </w:pPr>
    </w:p>
    <w:p w:rsidR="00320295" w:rsidRDefault="00320295" w:rsidP="0035709C">
      <w:pPr>
        <w:jc w:val="both"/>
        <w:rPr>
          <w:rFonts w:ascii="Times New Roman" w:hAnsi="Times New Roman" w:cs="Times New Roman"/>
          <w:b/>
          <w:bCs/>
          <w:sz w:val="24"/>
          <w:szCs w:val="24"/>
        </w:rPr>
      </w:pPr>
    </w:p>
    <w:p w:rsidR="0035709C" w:rsidRPr="001711C5" w:rsidRDefault="0035709C" w:rsidP="001711C5">
      <w:pPr>
        <w:spacing w:after="0" w:line="360" w:lineRule="auto"/>
        <w:jc w:val="both"/>
        <w:rPr>
          <w:rFonts w:ascii="Times New Roman" w:hAnsi="Times New Roman" w:cs="Times New Roman"/>
          <w:b/>
          <w:bCs/>
          <w:color w:val="244061" w:themeColor="accent1" w:themeShade="80"/>
          <w:sz w:val="24"/>
          <w:szCs w:val="24"/>
        </w:rPr>
      </w:pPr>
      <w:r w:rsidRPr="001711C5">
        <w:rPr>
          <w:rFonts w:ascii="Times New Roman" w:hAnsi="Times New Roman" w:cs="Times New Roman"/>
          <w:b/>
          <w:bCs/>
          <w:color w:val="244061" w:themeColor="accent1" w:themeShade="80"/>
          <w:sz w:val="24"/>
          <w:szCs w:val="24"/>
        </w:rPr>
        <w:lastRenderedPageBreak/>
        <w:t xml:space="preserve">CONCLUSION </w:t>
      </w:r>
    </w:p>
    <w:p w:rsidR="00320295" w:rsidRPr="00CB70D5" w:rsidRDefault="00320295" w:rsidP="001711C5">
      <w:pPr>
        <w:spacing w:after="0" w:line="360" w:lineRule="auto"/>
        <w:jc w:val="both"/>
        <w:rPr>
          <w:rFonts w:ascii="Times New Roman" w:hAnsi="Times New Roman" w:cs="Times New Roman"/>
          <w:sz w:val="24"/>
        </w:rPr>
      </w:pPr>
      <w:r>
        <w:rPr>
          <w:rFonts w:ascii="Times New Roman" w:hAnsi="Times New Roman" w:cs="Times New Roman"/>
          <w:sz w:val="24"/>
        </w:rPr>
        <w:t>CAMELS rating model is considered as an important method to identify the best bank among various banks in the economy. This method is also used to figure out a banks inner strength and the weak point to reconsider. According to other related articles the Sensitivity to market risk (S) parameter of this model has not been applied yet in ranking the banks. But in our article we presented the scrutiny of S parameter of CAMELS rating. To conduct this study we have selected 30 banks that are listed in the Dhaka Stock Exchange (DSE) and we have mentioned it in methodology. And the composite findings presented in the table 08. The scope of this study limited due to lacking in available sensitivity to market risk information. But this study is beneficial for every personnel related to financial market of this economy. As the findings from the result can be helpful for those who want analyze the banking sector and also can be helpful for the investors and depositors.</w:t>
      </w:r>
    </w:p>
    <w:p w:rsidR="00EF4E77" w:rsidRDefault="00EF4E77"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806BF1" w:rsidRDefault="00806BF1" w:rsidP="00EF4E77">
      <w:pPr>
        <w:jc w:val="both"/>
        <w:rPr>
          <w:rFonts w:ascii="Times New Roman" w:hAnsi="Times New Roman" w:cs="Times New Roman"/>
          <w:sz w:val="24"/>
        </w:rPr>
      </w:pPr>
    </w:p>
    <w:p w:rsidR="001711C5" w:rsidRDefault="001711C5" w:rsidP="00620BBE">
      <w:pPr>
        <w:pStyle w:val="Heading1"/>
        <w:jc w:val="both"/>
        <w:rPr>
          <w:rFonts w:ascii="Times New Roman" w:eastAsiaTheme="minorEastAsia" w:hAnsi="Times New Roman" w:cs="Times New Roman"/>
          <w:b w:val="0"/>
          <w:bCs w:val="0"/>
          <w:color w:val="auto"/>
          <w:sz w:val="24"/>
          <w:szCs w:val="22"/>
        </w:rPr>
      </w:pPr>
      <w:bookmarkStart w:id="46" w:name="_Toc515112972"/>
      <w:bookmarkStart w:id="47" w:name="_Toc515113066"/>
      <w:bookmarkStart w:id="48" w:name="_Toc519855273"/>
    </w:p>
    <w:p w:rsidR="001711C5" w:rsidRPr="001711C5" w:rsidRDefault="001711C5" w:rsidP="001711C5"/>
    <w:p w:rsidR="007201EE" w:rsidRPr="00B14CDC" w:rsidRDefault="00806BF1" w:rsidP="00620BBE">
      <w:pPr>
        <w:pStyle w:val="Heading1"/>
        <w:jc w:val="both"/>
        <w:rPr>
          <w:rFonts w:ascii="Times New Roman" w:hAnsi="Times New Roman" w:cs="Times New Roman"/>
        </w:rPr>
      </w:pPr>
      <w:bookmarkStart w:id="49" w:name="_Toc519858820"/>
      <w:r w:rsidRPr="00B14CDC">
        <w:rPr>
          <w:rFonts w:ascii="Times New Roman" w:hAnsi="Times New Roman" w:cs="Times New Roman"/>
        </w:rPr>
        <w:lastRenderedPageBreak/>
        <w:t>References:</w:t>
      </w:r>
      <w:bookmarkEnd w:id="46"/>
      <w:bookmarkEnd w:id="47"/>
      <w:bookmarkEnd w:id="48"/>
      <w:bookmarkEnd w:id="49"/>
    </w:p>
    <w:p w:rsidR="00FC5C11" w:rsidRPr="003A19FA" w:rsidRDefault="00FC5C11"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Altan</w:t>
      </w:r>
      <w:proofErr w:type="spellEnd"/>
      <w:r>
        <w:rPr>
          <w:rFonts w:ascii="Times New Roman" w:hAnsi="Times New Roman" w:cs="Times New Roman"/>
          <w:color w:val="000000"/>
          <w:sz w:val="24"/>
          <w:szCs w:val="24"/>
          <w:lang w:bidi="bn-IN"/>
        </w:rPr>
        <w:t xml:space="preserve">, M., </w:t>
      </w:r>
      <w:proofErr w:type="spellStart"/>
      <w:r>
        <w:rPr>
          <w:rFonts w:ascii="Times New Roman" w:hAnsi="Times New Roman" w:cs="Times New Roman"/>
          <w:color w:val="000000"/>
          <w:sz w:val="24"/>
          <w:szCs w:val="24"/>
          <w:lang w:bidi="bn-IN"/>
        </w:rPr>
        <w:t>Yusufazari</w:t>
      </w:r>
      <w:proofErr w:type="spellEnd"/>
      <w:r>
        <w:rPr>
          <w:rFonts w:ascii="Times New Roman" w:hAnsi="Times New Roman" w:cs="Times New Roman"/>
          <w:color w:val="000000"/>
          <w:sz w:val="24"/>
          <w:szCs w:val="24"/>
          <w:lang w:bidi="bn-IN"/>
        </w:rPr>
        <w:t xml:space="preserve">, H., &amp; </w:t>
      </w:r>
      <w:proofErr w:type="spellStart"/>
      <w:r>
        <w:rPr>
          <w:rFonts w:ascii="Times New Roman" w:hAnsi="Times New Roman" w:cs="Times New Roman"/>
          <w:color w:val="000000"/>
          <w:sz w:val="24"/>
          <w:szCs w:val="24"/>
          <w:lang w:bidi="bn-IN"/>
        </w:rPr>
        <w:t>Beduk</w:t>
      </w:r>
      <w:proofErr w:type="spellEnd"/>
      <w:r>
        <w:rPr>
          <w:rFonts w:ascii="Times New Roman" w:hAnsi="Times New Roman" w:cs="Times New Roman"/>
          <w:color w:val="000000"/>
          <w:sz w:val="24"/>
          <w:szCs w:val="24"/>
          <w:lang w:bidi="bn-IN"/>
        </w:rPr>
        <w:t xml:space="preserve">, A. (2014, October). Performance Analysis of Banks in Turkey Using CAMEL Approach. In </w:t>
      </w:r>
      <w:r w:rsidRPr="00B679C2">
        <w:rPr>
          <w:rFonts w:ascii="Times New Roman" w:hAnsi="Times New Roman" w:cs="Times New Roman"/>
          <w:i/>
          <w:color w:val="000000"/>
          <w:sz w:val="24"/>
          <w:szCs w:val="24"/>
          <w:lang w:bidi="bn-IN"/>
        </w:rPr>
        <w:t>Proceedings of International Academic Conferences</w:t>
      </w:r>
      <w:r>
        <w:rPr>
          <w:rFonts w:ascii="Times New Roman" w:hAnsi="Times New Roman" w:cs="Times New Roman"/>
          <w:color w:val="000000"/>
          <w:sz w:val="24"/>
          <w:szCs w:val="24"/>
          <w:lang w:bidi="bn-IN"/>
        </w:rPr>
        <w:t xml:space="preserve"> (No. 0902916). International Institute of Social and Economic Sciences.</w:t>
      </w:r>
    </w:p>
    <w:p w:rsidR="00822996" w:rsidRDefault="00822996"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Barker, D., &amp; </w:t>
      </w:r>
      <w:proofErr w:type="spellStart"/>
      <w:r>
        <w:rPr>
          <w:rFonts w:ascii="Times New Roman" w:hAnsi="Times New Roman" w:cs="Times New Roman"/>
          <w:color w:val="000000"/>
          <w:sz w:val="24"/>
          <w:szCs w:val="24"/>
          <w:lang w:bidi="bn-IN"/>
        </w:rPr>
        <w:t>Holdsworth</w:t>
      </w:r>
      <w:proofErr w:type="spellEnd"/>
      <w:r>
        <w:rPr>
          <w:rFonts w:ascii="Times New Roman" w:hAnsi="Times New Roman" w:cs="Times New Roman"/>
          <w:color w:val="000000"/>
          <w:sz w:val="24"/>
          <w:szCs w:val="24"/>
          <w:lang w:bidi="bn-IN"/>
        </w:rPr>
        <w:t xml:space="preserve">, D. (1993). </w:t>
      </w:r>
      <w:r w:rsidRPr="003A19FA">
        <w:rPr>
          <w:rFonts w:ascii="Times New Roman" w:hAnsi="Times New Roman" w:cs="Times New Roman"/>
          <w:i/>
          <w:color w:val="000000"/>
          <w:sz w:val="24"/>
          <w:szCs w:val="24"/>
          <w:lang w:bidi="bn-IN"/>
        </w:rPr>
        <w:t>The cause of bank failures in the 1980s (No. 9325).</w:t>
      </w:r>
      <w:r>
        <w:rPr>
          <w:rFonts w:ascii="Times New Roman" w:hAnsi="Times New Roman" w:cs="Times New Roman"/>
          <w:color w:val="000000"/>
          <w:sz w:val="24"/>
          <w:szCs w:val="24"/>
          <w:lang w:bidi="bn-IN"/>
        </w:rPr>
        <w:t xml:space="preserve"> Federal Reserve Bank of New York.</w:t>
      </w:r>
    </w:p>
    <w:p w:rsidR="00FC5C11"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Barr, Richard S. et al. (2002). “Evaluating the Productive Efficiency and Performance of U.S. Commercial Banks”. </w:t>
      </w:r>
      <w:r w:rsidRPr="00A77439">
        <w:rPr>
          <w:rFonts w:ascii="Times New Roman" w:hAnsi="Times New Roman" w:cs="Times New Roman"/>
          <w:i/>
          <w:color w:val="000000"/>
          <w:sz w:val="24"/>
          <w:szCs w:val="24"/>
          <w:lang w:bidi="bn-IN"/>
        </w:rPr>
        <w:t>Engineering Management, 28(8), p. 19.</w:t>
      </w:r>
    </w:p>
    <w:p w:rsidR="00FC5C11"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Baral</w:t>
      </w:r>
      <w:proofErr w:type="spellEnd"/>
      <w:r>
        <w:rPr>
          <w:rFonts w:ascii="Times New Roman" w:hAnsi="Times New Roman" w:cs="Times New Roman"/>
          <w:color w:val="000000"/>
          <w:sz w:val="24"/>
          <w:szCs w:val="24"/>
          <w:lang w:bidi="bn-IN"/>
        </w:rPr>
        <w:t xml:space="preserve">, K. J. (2005). Health check-up of commercial banks in the framework of CAMEL: A case study of joint venture banks in Nepal. Journal of Nepalese Business Studies, 2(1), 41-55. </w:t>
      </w:r>
      <w:hyperlink r:id="rId20" w:history="1">
        <w:r w:rsidRPr="004C509C">
          <w:rPr>
            <w:rStyle w:val="Hyperlink"/>
            <w:rFonts w:ascii="Times New Roman" w:hAnsi="Times New Roman" w:cs="Times New Roman"/>
            <w:sz w:val="24"/>
            <w:szCs w:val="24"/>
            <w:lang w:bidi="bn-IN"/>
          </w:rPr>
          <w:t>http://dw.doi.org/10.3126/jnbs.v2i1.55</w:t>
        </w:r>
      </w:hyperlink>
    </w:p>
    <w:p w:rsidR="00FC5C11" w:rsidRDefault="00FC5C11" w:rsidP="00FC5C11">
      <w:pPr>
        <w:pStyle w:val="ListParagraph"/>
        <w:autoSpaceDE w:val="0"/>
        <w:autoSpaceDN w:val="0"/>
        <w:adjustRightInd w:val="0"/>
        <w:spacing w:line="240" w:lineRule="auto"/>
        <w:jc w:val="both"/>
        <w:rPr>
          <w:rFonts w:ascii="Times New Roman" w:hAnsi="Times New Roman" w:cs="Times New Roman"/>
          <w:color w:val="000000"/>
          <w:sz w:val="24"/>
          <w:szCs w:val="24"/>
          <w:lang w:bidi="bn-IN"/>
        </w:rPr>
      </w:pPr>
      <w:proofErr w:type="spellStart"/>
      <w:proofErr w:type="gramStart"/>
      <w:r>
        <w:rPr>
          <w:rFonts w:ascii="Times New Roman" w:hAnsi="Times New Roman" w:cs="Times New Roman"/>
          <w:color w:val="000000"/>
          <w:sz w:val="24"/>
          <w:szCs w:val="24"/>
          <w:lang w:bidi="bn-IN"/>
        </w:rPr>
        <w:t>Bodla</w:t>
      </w:r>
      <w:proofErr w:type="spellEnd"/>
      <w:r>
        <w:rPr>
          <w:rFonts w:ascii="Times New Roman" w:hAnsi="Times New Roman" w:cs="Times New Roman"/>
          <w:color w:val="000000"/>
          <w:sz w:val="24"/>
          <w:szCs w:val="24"/>
          <w:lang w:bidi="bn-IN"/>
        </w:rPr>
        <w:t xml:space="preserve">, B. S., &amp; </w:t>
      </w:r>
      <w:proofErr w:type="spellStart"/>
      <w:r>
        <w:rPr>
          <w:rFonts w:ascii="Times New Roman" w:hAnsi="Times New Roman" w:cs="Times New Roman"/>
          <w:color w:val="000000"/>
          <w:sz w:val="24"/>
          <w:szCs w:val="24"/>
          <w:lang w:bidi="bn-IN"/>
        </w:rPr>
        <w:t>Verma</w:t>
      </w:r>
      <w:proofErr w:type="spellEnd"/>
      <w:r>
        <w:rPr>
          <w:rFonts w:ascii="Times New Roman" w:hAnsi="Times New Roman" w:cs="Times New Roman"/>
          <w:color w:val="000000"/>
          <w:sz w:val="24"/>
          <w:szCs w:val="24"/>
          <w:lang w:bidi="bn-IN"/>
        </w:rPr>
        <w:t>, R. (2006).</w:t>
      </w:r>
      <w:proofErr w:type="gramEnd"/>
      <w:r>
        <w:rPr>
          <w:rFonts w:ascii="Times New Roman" w:hAnsi="Times New Roman" w:cs="Times New Roman"/>
          <w:color w:val="000000"/>
          <w:sz w:val="24"/>
          <w:szCs w:val="24"/>
          <w:lang w:bidi="bn-IN"/>
        </w:rPr>
        <w:t xml:space="preserve"> </w:t>
      </w:r>
      <w:proofErr w:type="gramStart"/>
      <w:r>
        <w:rPr>
          <w:rFonts w:ascii="Times New Roman" w:hAnsi="Times New Roman" w:cs="Times New Roman"/>
          <w:color w:val="000000"/>
          <w:sz w:val="24"/>
          <w:szCs w:val="24"/>
          <w:lang w:bidi="bn-IN"/>
        </w:rPr>
        <w:t>Evaluating performance of banks through CAMEL Model: A case study of SBI and ICICI.</w:t>
      </w:r>
      <w:proofErr w:type="gramEnd"/>
      <w:r>
        <w:rPr>
          <w:rFonts w:ascii="Times New Roman" w:hAnsi="Times New Roman" w:cs="Times New Roman"/>
          <w:color w:val="000000"/>
          <w:sz w:val="24"/>
          <w:szCs w:val="24"/>
          <w:lang w:bidi="bn-IN"/>
        </w:rPr>
        <w:t xml:space="preserve"> </w:t>
      </w:r>
      <w:r w:rsidRPr="00FC69E3">
        <w:rPr>
          <w:rFonts w:ascii="Times New Roman" w:hAnsi="Times New Roman" w:cs="Times New Roman"/>
          <w:i/>
          <w:color w:val="000000"/>
          <w:sz w:val="24"/>
          <w:szCs w:val="24"/>
          <w:lang w:bidi="bn-IN"/>
        </w:rPr>
        <w:t>The IUP Journal of Bank Management</w:t>
      </w:r>
      <w:r>
        <w:rPr>
          <w:rFonts w:ascii="Times New Roman" w:hAnsi="Times New Roman" w:cs="Times New Roman"/>
          <w:color w:val="000000"/>
          <w:sz w:val="24"/>
          <w:szCs w:val="24"/>
          <w:lang w:bidi="bn-IN"/>
        </w:rPr>
        <w:t>, (3), 49-63</w:t>
      </w:r>
    </w:p>
    <w:p w:rsidR="00244F67" w:rsidRPr="00FC5C11" w:rsidRDefault="004B2E36" w:rsidP="00620BBE">
      <w:pPr>
        <w:pStyle w:val="ListParagraph"/>
        <w:numPr>
          <w:ilvl w:val="0"/>
          <w:numId w:val="3"/>
        </w:numPr>
        <w:autoSpaceDE w:val="0"/>
        <w:autoSpaceDN w:val="0"/>
        <w:adjustRightInd w:val="0"/>
        <w:spacing w:line="240" w:lineRule="auto"/>
        <w:jc w:val="both"/>
        <w:rPr>
          <w:rStyle w:val="Hyperlink"/>
          <w:rFonts w:ascii="Times New Roman" w:hAnsi="Times New Roman" w:cs="Times New Roman"/>
          <w:color w:val="000000"/>
          <w:sz w:val="24"/>
          <w:szCs w:val="24"/>
          <w:u w:val="none"/>
          <w:lang w:bidi="bn-IN"/>
        </w:rPr>
      </w:pPr>
      <w:r>
        <w:rPr>
          <w:rFonts w:ascii="Times New Roman" w:hAnsi="Times New Roman" w:cs="Times New Roman"/>
          <w:color w:val="000000"/>
          <w:sz w:val="24"/>
          <w:szCs w:val="24"/>
          <w:lang w:bidi="bn-IN"/>
        </w:rPr>
        <w:t xml:space="preserve">Barr, R. S., </w:t>
      </w:r>
      <w:proofErr w:type="spellStart"/>
      <w:r>
        <w:rPr>
          <w:rFonts w:ascii="Times New Roman" w:hAnsi="Times New Roman" w:cs="Times New Roman"/>
          <w:color w:val="000000"/>
          <w:sz w:val="24"/>
          <w:szCs w:val="24"/>
          <w:lang w:bidi="bn-IN"/>
        </w:rPr>
        <w:t>Killgo</w:t>
      </w:r>
      <w:proofErr w:type="spellEnd"/>
      <w:r>
        <w:rPr>
          <w:rFonts w:ascii="Times New Roman" w:hAnsi="Times New Roman" w:cs="Times New Roman"/>
          <w:color w:val="000000"/>
          <w:sz w:val="24"/>
          <w:szCs w:val="24"/>
          <w:lang w:bidi="bn-IN"/>
        </w:rPr>
        <w:t xml:space="preserve">, K. A., </w:t>
      </w:r>
      <w:proofErr w:type="spellStart"/>
      <w:r>
        <w:rPr>
          <w:rFonts w:ascii="Times New Roman" w:hAnsi="Times New Roman" w:cs="Times New Roman"/>
          <w:color w:val="000000"/>
          <w:sz w:val="24"/>
          <w:szCs w:val="24"/>
          <w:lang w:bidi="bn-IN"/>
        </w:rPr>
        <w:t>Siems</w:t>
      </w:r>
      <w:proofErr w:type="spellEnd"/>
      <w:r>
        <w:rPr>
          <w:rFonts w:ascii="Times New Roman" w:hAnsi="Times New Roman" w:cs="Times New Roman"/>
          <w:color w:val="000000"/>
          <w:sz w:val="24"/>
          <w:szCs w:val="24"/>
          <w:lang w:bidi="bn-IN"/>
        </w:rPr>
        <w:t xml:space="preserve">, T. F., &amp; </w:t>
      </w:r>
      <w:proofErr w:type="spellStart"/>
      <w:r>
        <w:rPr>
          <w:rFonts w:ascii="Times New Roman" w:hAnsi="Times New Roman" w:cs="Times New Roman"/>
          <w:color w:val="000000"/>
          <w:sz w:val="24"/>
          <w:szCs w:val="24"/>
          <w:lang w:bidi="bn-IN"/>
        </w:rPr>
        <w:t>Zimmel</w:t>
      </w:r>
      <w:proofErr w:type="spellEnd"/>
      <w:r>
        <w:rPr>
          <w:rFonts w:ascii="Times New Roman" w:hAnsi="Times New Roman" w:cs="Times New Roman"/>
          <w:color w:val="000000"/>
          <w:sz w:val="24"/>
          <w:szCs w:val="24"/>
          <w:lang w:bidi="bn-IN"/>
        </w:rPr>
        <w:t xml:space="preserve">, S. (2002). Evaluating the productive efficiency and performance of US commercial banks. </w:t>
      </w:r>
      <w:r w:rsidRPr="00660DB4">
        <w:rPr>
          <w:rFonts w:ascii="Times New Roman" w:hAnsi="Times New Roman" w:cs="Times New Roman"/>
          <w:i/>
          <w:color w:val="000000"/>
          <w:sz w:val="24"/>
          <w:szCs w:val="24"/>
          <w:lang w:bidi="bn-IN"/>
        </w:rPr>
        <w:t>Managerial Finance</w:t>
      </w:r>
      <w:r>
        <w:rPr>
          <w:rFonts w:ascii="Times New Roman" w:hAnsi="Times New Roman" w:cs="Times New Roman"/>
          <w:color w:val="000000"/>
          <w:sz w:val="24"/>
          <w:szCs w:val="24"/>
          <w:lang w:bidi="bn-IN"/>
        </w:rPr>
        <w:t xml:space="preserve">, 28(8), 3-25, </w:t>
      </w:r>
      <w:hyperlink r:id="rId21" w:history="1">
        <w:r w:rsidRPr="004C509C">
          <w:rPr>
            <w:rStyle w:val="Hyperlink"/>
            <w:rFonts w:ascii="Times New Roman" w:hAnsi="Times New Roman" w:cs="Times New Roman"/>
            <w:sz w:val="24"/>
            <w:szCs w:val="24"/>
            <w:lang w:bidi="bn-IN"/>
          </w:rPr>
          <w:t>https://doi.org/10.1108/03074350210767988</w:t>
        </w:r>
      </w:hyperlink>
    </w:p>
    <w:p w:rsidR="00FC5C11" w:rsidRPr="00FC5C11"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Cole, Rebel A. and Gunther, </w:t>
      </w:r>
      <w:proofErr w:type="spellStart"/>
      <w:r>
        <w:rPr>
          <w:rFonts w:ascii="Times New Roman" w:hAnsi="Times New Roman" w:cs="Times New Roman"/>
          <w:color w:val="000000"/>
          <w:sz w:val="24"/>
          <w:szCs w:val="24"/>
          <w:lang w:bidi="bn-IN"/>
        </w:rPr>
        <w:t>Jeffey</w:t>
      </w:r>
      <w:proofErr w:type="spellEnd"/>
      <w:r>
        <w:rPr>
          <w:rFonts w:ascii="Times New Roman" w:hAnsi="Times New Roman" w:cs="Times New Roman"/>
          <w:color w:val="000000"/>
          <w:sz w:val="24"/>
          <w:szCs w:val="24"/>
          <w:lang w:bidi="bn-IN"/>
        </w:rPr>
        <w:t xml:space="preserve">, (1995). A CAMEL rating’s Shelf Life. Available at SSRN: </w:t>
      </w:r>
      <w:hyperlink r:id="rId22" w:history="1">
        <w:r w:rsidRPr="004C509C">
          <w:rPr>
            <w:rStyle w:val="Hyperlink"/>
            <w:rFonts w:ascii="Times New Roman" w:hAnsi="Times New Roman" w:cs="Times New Roman"/>
            <w:sz w:val="24"/>
            <w:szCs w:val="24"/>
            <w:lang w:bidi="bn-IN"/>
          </w:rPr>
          <w:t>http://ssrn.com/abstract=1293504</w:t>
        </w:r>
      </w:hyperlink>
    </w:p>
    <w:p w:rsidR="004B2E36" w:rsidRDefault="00A77439"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Gasbarro</w:t>
      </w:r>
      <w:proofErr w:type="spellEnd"/>
      <w:r>
        <w:rPr>
          <w:rFonts w:ascii="Times New Roman" w:hAnsi="Times New Roman" w:cs="Times New Roman"/>
          <w:color w:val="000000"/>
          <w:sz w:val="24"/>
          <w:szCs w:val="24"/>
          <w:lang w:bidi="bn-IN"/>
        </w:rPr>
        <w:t xml:space="preserve">, D., </w:t>
      </w:r>
      <w:proofErr w:type="spellStart"/>
      <w:r>
        <w:rPr>
          <w:rFonts w:ascii="Times New Roman" w:hAnsi="Times New Roman" w:cs="Times New Roman"/>
          <w:color w:val="000000"/>
          <w:sz w:val="24"/>
          <w:szCs w:val="24"/>
          <w:lang w:bidi="bn-IN"/>
        </w:rPr>
        <w:t>Sadguna</w:t>
      </w:r>
      <w:proofErr w:type="spellEnd"/>
      <w:r>
        <w:rPr>
          <w:rFonts w:ascii="Times New Roman" w:hAnsi="Times New Roman" w:cs="Times New Roman"/>
          <w:color w:val="000000"/>
          <w:sz w:val="24"/>
          <w:szCs w:val="24"/>
          <w:lang w:bidi="bn-IN"/>
        </w:rPr>
        <w:t xml:space="preserve">, I. G. M., &amp; </w:t>
      </w:r>
      <w:proofErr w:type="spellStart"/>
      <w:r>
        <w:rPr>
          <w:rFonts w:ascii="Times New Roman" w:hAnsi="Times New Roman" w:cs="Times New Roman"/>
          <w:color w:val="000000"/>
          <w:sz w:val="24"/>
          <w:szCs w:val="24"/>
          <w:lang w:bidi="bn-IN"/>
        </w:rPr>
        <w:t>Zumwalt</w:t>
      </w:r>
      <w:proofErr w:type="spellEnd"/>
      <w:r>
        <w:rPr>
          <w:rFonts w:ascii="Times New Roman" w:hAnsi="Times New Roman" w:cs="Times New Roman"/>
          <w:color w:val="000000"/>
          <w:sz w:val="24"/>
          <w:szCs w:val="24"/>
          <w:lang w:bidi="bn-IN"/>
        </w:rPr>
        <w:t xml:space="preserve">, J. K. (2002). The changing relationship between CAMEL ratings and bank soundness during the Indonesian banking crisis. </w:t>
      </w:r>
      <w:r w:rsidRPr="00660DB4">
        <w:rPr>
          <w:rFonts w:ascii="Times New Roman" w:hAnsi="Times New Roman" w:cs="Times New Roman"/>
          <w:i/>
          <w:color w:val="000000"/>
          <w:sz w:val="24"/>
          <w:szCs w:val="24"/>
          <w:lang w:bidi="bn-IN"/>
        </w:rPr>
        <w:t>Review of Quantitative Finance and Accounting,</w:t>
      </w:r>
      <w:r>
        <w:rPr>
          <w:rFonts w:ascii="Times New Roman" w:hAnsi="Times New Roman" w:cs="Times New Roman"/>
          <w:color w:val="000000"/>
          <w:sz w:val="24"/>
          <w:szCs w:val="24"/>
          <w:lang w:bidi="bn-IN"/>
        </w:rPr>
        <w:t xml:space="preserve"> 19(3), 247-260. </w:t>
      </w:r>
      <w:hyperlink r:id="rId23" w:history="1">
        <w:r w:rsidRPr="004C509C">
          <w:rPr>
            <w:rStyle w:val="Hyperlink"/>
            <w:rFonts w:ascii="Times New Roman" w:hAnsi="Times New Roman" w:cs="Times New Roman"/>
            <w:sz w:val="24"/>
            <w:szCs w:val="24"/>
            <w:lang w:bidi="bn-IN"/>
          </w:rPr>
          <w:t>https://doi.org/10.1023/A:1020724907031</w:t>
        </w:r>
      </w:hyperlink>
    </w:p>
    <w:p w:rsidR="00A77439" w:rsidRDefault="00FE00A8"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Said, M (2003). Liquidity, solvency, and efficiency: An empirical analysis of the Japanese banks’ distress. Journal of Oxford, Vol. 5, No.3, </w:t>
      </w:r>
      <w:proofErr w:type="spellStart"/>
      <w:r>
        <w:rPr>
          <w:rFonts w:ascii="Times New Roman" w:hAnsi="Times New Roman" w:cs="Times New Roman"/>
          <w:color w:val="000000"/>
          <w:sz w:val="24"/>
          <w:szCs w:val="24"/>
          <w:lang w:bidi="bn-IN"/>
        </w:rPr>
        <w:t>pp</w:t>
      </w:r>
      <w:proofErr w:type="spellEnd"/>
      <w:r>
        <w:rPr>
          <w:rFonts w:ascii="Times New Roman" w:hAnsi="Times New Roman" w:cs="Times New Roman"/>
          <w:color w:val="000000"/>
          <w:sz w:val="24"/>
          <w:szCs w:val="24"/>
          <w:lang w:bidi="bn-IN"/>
        </w:rPr>
        <w:t xml:space="preserve"> 354-358.</w:t>
      </w:r>
    </w:p>
    <w:p w:rsidR="00BB416B" w:rsidRPr="00FC5C11" w:rsidRDefault="00B7360C"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Prasuna</w:t>
      </w:r>
      <w:proofErr w:type="spellEnd"/>
      <w:r>
        <w:rPr>
          <w:rFonts w:ascii="Times New Roman" w:hAnsi="Times New Roman" w:cs="Times New Roman"/>
          <w:color w:val="000000"/>
          <w:sz w:val="24"/>
          <w:szCs w:val="24"/>
          <w:lang w:bidi="bn-IN"/>
        </w:rPr>
        <w:t xml:space="preserve"> D G </w:t>
      </w:r>
      <w:r w:rsidR="00FC69E3">
        <w:rPr>
          <w:rFonts w:ascii="Times New Roman" w:hAnsi="Times New Roman" w:cs="Times New Roman"/>
          <w:color w:val="000000"/>
          <w:sz w:val="24"/>
          <w:szCs w:val="24"/>
          <w:lang w:bidi="bn-IN"/>
        </w:rPr>
        <w:t xml:space="preserve">(2003). Performance Snapshot 2003-2004. Chartered Financial Analyst, Vol. 10, No.11, pp.6-13. </w:t>
      </w:r>
    </w:p>
    <w:p w:rsidR="00345FB9" w:rsidRDefault="00345FB9"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Olweny</w:t>
      </w:r>
      <w:proofErr w:type="spellEnd"/>
      <w:r>
        <w:rPr>
          <w:rFonts w:ascii="Times New Roman" w:hAnsi="Times New Roman" w:cs="Times New Roman"/>
          <w:color w:val="000000"/>
          <w:sz w:val="24"/>
          <w:szCs w:val="24"/>
          <w:lang w:bidi="bn-IN"/>
        </w:rPr>
        <w:t xml:space="preserve">, T., </w:t>
      </w:r>
      <w:proofErr w:type="spellStart"/>
      <w:r>
        <w:rPr>
          <w:rFonts w:ascii="Times New Roman" w:hAnsi="Times New Roman" w:cs="Times New Roman"/>
          <w:color w:val="000000"/>
          <w:sz w:val="24"/>
          <w:szCs w:val="24"/>
          <w:lang w:bidi="bn-IN"/>
        </w:rPr>
        <w:t>Shipho</w:t>
      </w:r>
      <w:proofErr w:type="spellEnd"/>
      <w:r>
        <w:rPr>
          <w:rFonts w:ascii="Times New Roman" w:hAnsi="Times New Roman" w:cs="Times New Roman"/>
          <w:color w:val="000000"/>
          <w:sz w:val="24"/>
          <w:szCs w:val="24"/>
          <w:lang w:bidi="bn-IN"/>
        </w:rPr>
        <w:t>, T.M. (2011). Effects of Banking Sector Factors on the Profitability</w:t>
      </w:r>
      <w:r w:rsidR="004F19AB">
        <w:rPr>
          <w:rFonts w:ascii="Times New Roman" w:hAnsi="Times New Roman" w:cs="Times New Roman"/>
          <w:color w:val="000000"/>
          <w:sz w:val="24"/>
          <w:szCs w:val="24"/>
          <w:lang w:bidi="bn-IN"/>
        </w:rPr>
        <w:t xml:space="preserve"> of Commercial Banks in Kenya. </w:t>
      </w:r>
      <w:r w:rsidR="004F19AB" w:rsidRPr="004F19AB">
        <w:rPr>
          <w:rFonts w:ascii="Times New Roman" w:hAnsi="Times New Roman" w:cs="Times New Roman"/>
          <w:i/>
          <w:color w:val="000000"/>
          <w:sz w:val="24"/>
          <w:szCs w:val="24"/>
          <w:lang w:bidi="bn-IN"/>
        </w:rPr>
        <w:t>Economics and Finance Review</w:t>
      </w:r>
      <w:r w:rsidR="004F19AB">
        <w:rPr>
          <w:rFonts w:ascii="Times New Roman" w:hAnsi="Times New Roman" w:cs="Times New Roman"/>
          <w:color w:val="000000"/>
          <w:sz w:val="24"/>
          <w:szCs w:val="24"/>
          <w:lang w:bidi="bn-IN"/>
        </w:rPr>
        <w:t>, 15: 1-30</w:t>
      </w:r>
    </w:p>
    <w:p w:rsidR="00FC5C11" w:rsidRPr="003A19FA"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i/>
          <w:color w:val="000000"/>
          <w:sz w:val="24"/>
          <w:szCs w:val="24"/>
          <w:lang w:bidi="bn-IN"/>
        </w:rPr>
      </w:pPr>
      <w:proofErr w:type="spellStart"/>
      <w:r>
        <w:rPr>
          <w:rFonts w:ascii="Times New Roman" w:hAnsi="Times New Roman" w:cs="Times New Roman"/>
          <w:sz w:val="24"/>
          <w:szCs w:val="24"/>
        </w:rPr>
        <w:t>Pettway</w:t>
      </w:r>
      <w:proofErr w:type="spellEnd"/>
      <w:r>
        <w:rPr>
          <w:rFonts w:ascii="Times New Roman" w:hAnsi="Times New Roman" w:cs="Times New Roman"/>
          <w:sz w:val="24"/>
          <w:szCs w:val="24"/>
        </w:rPr>
        <w:t xml:space="preserve">, Richard H., and </w:t>
      </w:r>
      <w:proofErr w:type="spellStart"/>
      <w:r>
        <w:rPr>
          <w:rFonts w:ascii="Times New Roman" w:hAnsi="Times New Roman" w:cs="Times New Roman"/>
          <w:sz w:val="24"/>
          <w:szCs w:val="24"/>
        </w:rPr>
        <w:t>Sinkey</w:t>
      </w:r>
      <w:proofErr w:type="spellEnd"/>
      <w:r>
        <w:rPr>
          <w:rFonts w:ascii="Times New Roman" w:hAnsi="Times New Roman" w:cs="Times New Roman"/>
          <w:sz w:val="24"/>
          <w:szCs w:val="24"/>
        </w:rPr>
        <w:t xml:space="preserve">, Joseph F. (March 1980). “Establishing On-Site Bank Examination Priorities: An Early-Warning System Using Accounting and market Information”. </w:t>
      </w:r>
      <w:r w:rsidRPr="003A19FA">
        <w:rPr>
          <w:rFonts w:ascii="Times New Roman" w:hAnsi="Times New Roman" w:cs="Times New Roman"/>
          <w:i/>
          <w:sz w:val="24"/>
          <w:szCs w:val="24"/>
        </w:rPr>
        <w:t>The journal of Finance, 35(1), p. 137-150.</w:t>
      </w:r>
    </w:p>
    <w:p w:rsidR="00FC5C11" w:rsidRDefault="00FC5C11" w:rsidP="00FC5C11">
      <w:pPr>
        <w:pStyle w:val="ListParagraph"/>
        <w:autoSpaceDE w:val="0"/>
        <w:autoSpaceDN w:val="0"/>
        <w:adjustRightInd w:val="0"/>
        <w:spacing w:line="240" w:lineRule="auto"/>
        <w:jc w:val="both"/>
        <w:rPr>
          <w:rFonts w:ascii="Times New Roman" w:hAnsi="Times New Roman" w:cs="Times New Roman"/>
          <w:color w:val="000000"/>
          <w:sz w:val="24"/>
          <w:szCs w:val="24"/>
          <w:lang w:bidi="bn-IN"/>
        </w:rPr>
      </w:pPr>
    </w:p>
    <w:p w:rsidR="00BB416B" w:rsidRDefault="00BB416B"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Sayed</w:t>
      </w:r>
      <w:proofErr w:type="spellEnd"/>
      <w:r>
        <w:rPr>
          <w:rFonts w:ascii="Times New Roman" w:hAnsi="Times New Roman" w:cs="Times New Roman"/>
          <w:color w:val="000000"/>
          <w:sz w:val="24"/>
          <w:szCs w:val="24"/>
          <w:lang w:bidi="bn-IN"/>
        </w:rPr>
        <w:t xml:space="preserve">, G. J., &amp; </w:t>
      </w:r>
      <w:proofErr w:type="spellStart"/>
      <w:r>
        <w:rPr>
          <w:rFonts w:ascii="Times New Roman" w:hAnsi="Times New Roman" w:cs="Times New Roman"/>
          <w:color w:val="000000"/>
          <w:sz w:val="24"/>
          <w:szCs w:val="24"/>
          <w:lang w:bidi="bn-IN"/>
        </w:rPr>
        <w:t>Sayed</w:t>
      </w:r>
      <w:proofErr w:type="spellEnd"/>
      <w:r>
        <w:rPr>
          <w:rFonts w:ascii="Times New Roman" w:hAnsi="Times New Roman" w:cs="Times New Roman"/>
          <w:color w:val="000000"/>
          <w:sz w:val="24"/>
          <w:szCs w:val="24"/>
          <w:lang w:bidi="bn-IN"/>
        </w:rPr>
        <w:t xml:space="preserve">, N. S. (2013). Comparative analysis of four private sector banks as per CAMEL rating. Business Perspectives and Research, 1(2), 31-46. </w:t>
      </w:r>
      <w:hyperlink r:id="rId24" w:history="1">
        <w:r w:rsidRPr="00A178BA">
          <w:rPr>
            <w:rStyle w:val="Hyperlink"/>
            <w:rFonts w:ascii="Times New Roman" w:hAnsi="Times New Roman" w:cs="Times New Roman"/>
            <w:sz w:val="24"/>
            <w:szCs w:val="24"/>
            <w:lang w:bidi="bn-IN"/>
          </w:rPr>
          <w:t>https://doi.org/10.1177/2278533720130204</w:t>
        </w:r>
      </w:hyperlink>
    </w:p>
    <w:p w:rsidR="00BB416B" w:rsidRDefault="00BB416B"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Roman, A., &amp; </w:t>
      </w:r>
      <w:proofErr w:type="spellStart"/>
      <w:r>
        <w:rPr>
          <w:rFonts w:ascii="Times New Roman" w:hAnsi="Times New Roman" w:cs="Times New Roman"/>
          <w:color w:val="000000"/>
          <w:sz w:val="24"/>
          <w:szCs w:val="24"/>
          <w:lang w:bidi="bn-IN"/>
        </w:rPr>
        <w:t>Sargu</w:t>
      </w:r>
      <w:proofErr w:type="spellEnd"/>
      <w:r>
        <w:rPr>
          <w:rFonts w:ascii="Times New Roman" w:hAnsi="Times New Roman" w:cs="Times New Roman"/>
          <w:color w:val="000000"/>
          <w:sz w:val="24"/>
          <w:szCs w:val="24"/>
          <w:lang w:bidi="bn-IN"/>
        </w:rPr>
        <w:t xml:space="preserve">, A. C. (2013). Analyzing the financial soundness of the commercial banks in Romania: An approach based on the camels framework. </w:t>
      </w:r>
      <w:proofErr w:type="spellStart"/>
      <w:r w:rsidRPr="009F042C">
        <w:rPr>
          <w:rFonts w:ascii="Times New Roman" w:hAnsi="Times New Roman" w:cs="Times New Roman"/>
          <w:i/>
          <w:color w:val="000000"/>
          <w:sz w:val="24"/>
          <w:szCs w:val="24"/>
          <w:lang w:bidi="bn-IN"/>
        </w:rPr>
        <w:t>Procedia</w:t>
      </w:r>
      <w:proofErr w:type="spellEnd"/>
      <w:r w:rsidRPr="009F042C">
        <w:rPr>
          <w:rFonts w:ascii="Times New Roman" w:hAnsi="Times New Roman" w:cs="Times New Roman"/>
          <w:i/>
          <w:color w:val="000000"/>
          <w:sz w:val="24"/>
          <w:szCs w:val="24"/>
          <w:lang w:bidi="bn-IN"/>
        </w:rPr>
        <w:t xml:space="preserve"> Economics and Finance</w:t>
      </w:r>
      <w:r>
        <w:rPr>
          <w:rFonts w:ascii="Times New Roman" w:hAnsi="Times New Roman" w:cs="Times New Roman"/>
          <w:color w:val="000000"/>
          <w:sz w:val="24"/>
          <w:szCs w:val="24"/>
          <w:lang w:bidi="bn-IN"/>
        </w:rPr>
        <w:t xml:space="preserve">, 6, 703-712. </w:t>
      </w:r>
      <w:hyperlink r:id="rId25" w:history="1">
        <w:r w:rsidRPr="00A178BA">
          <w:rPr>
            <w:rStyle w:val="Hyperlink"/>
            <w:rFonts w:ascii="Times New Roman" w:hAnsi="Times New Roman" w:cs="Times New Roman"/>
            <w:sz w:val="24"/>
            <w:szCs w:val="24"/>
            <w:lang w:bidi="bn-IN"/>
          </w:rPr>
          <w:t>https://doi.org/10.1016/S2212-5671(13)00192-5</w:t>
        </w:r>
      </w:hyperlink>
    </w:p>
    <w:p w:rsidR="009F042C" w:rsidRDefault="00BB416B"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Rozzani</w:t>
      </w:r>
      <w:proofErr w:type="spellEnd"/>
      <w:r>
        <w:rPr>
          <w:rFonts w:ascii="Times New Roman" w:hAnsi="Times New Roman" w:cs="Times New Roman"/>
          <w:color w:val="000000"/>
          <w:sz w:val="24"/>
          <w:szCs w:val="24"/>
          <w:lang w:bidi="bn-IN"/>
        </w:rPr>
        <w:t xml:space="preserve">, N., &amp; </w:t>
      </w:r>
      <w:proofErr w:type="spellStart"/>
      <w:r>
        <w:rPr>
          <w:rFonts w:ascii="Times New Roman" w:hAnsi="Times New Roman" w:cs="Times New Roman"/>
          <w:color w:val="000000"/>
          <w:sz w:val="24"/>
          <w:szCs w:val="24"/>
          <w:lang w:bidi="bn-IN"/>
        </w:rPr>
        <w:t>Rahman</w:t>
      </w:r>
      <w:proofErr w:type="spellEnd"/>
      <w:r>
        <w:rPr>
          <w:rFonts w:ascii="Times New Roman" w:hAnsi="Times New Roman" w:cs="Times New Roman"/>
          <w:color w:val="000000"/>
          <w:sz w:val="24"/>
          <w:szCs w:val="24"/>
          <w:lang w:bidi="bn-IN"/>
        </w:rPr>
        <w:t>, R. A.</w:t>
      </w:r>
      <w:r w:rsidR="00EB145B">
        <w:rPr>
          <w:rFonts w:ascii="Times New Roman" w:hAnsi="Times New Roman" w:cs="Times New Roman"/>
          <w:color w:val="000000"/>
          <w:sz w:val="24"/>
          <w:szCs w:val="24"/>
          <w:lang w:bidi="bn-IN"/>
        </w:rPr>
        <w:t xml:space="preserve"> </w:t>
      </w:r>
      <w:r>
        <w:rPr>
          <w:rFonts w:ascii="Times New Roman" w:hAnsi="Times New Roman" w:cs="Times New Roman"/>
          <w:color w:val="000000"/>
          <w:sz w:val="24"/>
          <w:szCs w:val="24"/>
          <w:lang w:bidi="bn-IN"/>
        </w:rPr>
        <w:t xml:space="preserve">(2013). Camels and performance evaluation of banks in Malaysia: conventional </w:t>
      </w:r>
      <w:r w:rsidR="009F042C">
        <w:rPr>
          <w:rFonts w:ascii="Times New Roman" w:hAnsi="Times New Roman" w:cs="Times New Roman"/>
          <w:color w:val="000000"/>
          <w:sz w:val="24"/>
          <w:szCs w:val="24"/>
          <w:lang w:bidi="bn-IN"/>
        </w:rPr>
        <w:t xml:space="preserve">versus Islamic. </w:t>
      </w:r>
      <w:r w:rsidR="009F042C" w:rsidRPr="009F042C">
        <w:rPr>
          <w:rFonts w:ascii="Times New Roman" w:hAnsi="Times New Roman" w:cs="Times New Roman"/>
          <w:i/>
          <w:color w:val="000000"/>
          <w:sz w:val="24"/>
          <w:szCs w:val="24"/>
          <w:lang w:bidi="bn-IN"/>
        </w:rPr>
        <w:t>Journal of Islamic Finance and Business Research</w:t>
      </w:r>
      <w:r w:rsidR="009F042C">
        <w:rPr>
          <w:rFonts w:ascii="Times New Roman" w:hAnsi="Times New Roman" w:cs="Times New Roman"/>
          <w:color w:val="000000"/>
          <w:sz w:val="24"/>
          <w:szCs w:val="24"/>
          <w:lang w:bidi="bn-IN"/>
        </w:rPr>
        <w:t>, 2(1), 36-45.</w:t>
      </w:r>
    </w:p>
    <w:p w:rsidR="00BB416B" w:rsidRDefault="00BB416B"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 </w:t>
      </w:r>
      <w:r w:rsidR="009F042C">
        <w:rPr>
          <w:rFonts w:ascii="Times New Roman" w:hAnsi="Times New Roman" w:cs="Times New Roman"/>
          <w:color w:val="000000"/>
          <w:sz w:val="24"/>
          <w:szCs w:val="24"/>
          <w:lang w:bidi="bn-IN"/>
        </w:rPr>
        <w:t xml:space="preserve">Kumar, S., &amp; Sharma, R. (2014). Performance analysis of top Indian Banks through camel approach. </w:t>
      </w:r>
      <w:r w:rsidR="009F042C" w:rsidRPr="009F042C">
        <w:rPr>
          <w:rFonts w:ascii="Times New Roman" w:hAnsi="Times New Roman" w:cs="Times New Roman"/>
          <w:i/>
          <w:color w:val="000000"/>
          <w:sz w:val="24"/>
          <w:szCs w:val="24"/>
          <w:lang w:bidi="bn-IN"/>
        </w:rPr>
        <w:t>International Journal of Advanced Research in Management and Social Sciences</w:t>
      </w:r>
      <w:r w:rsidR="009F042C">
        <w:rPr>
          <w:rFonts w:ascii="Times New Roman" w:hAnsi="Times New Roman" w:cs="Times New Roman"/>
          <w:color w:val="000000"/>
          <w:sz w:val="24"/>
          <w:szCs w:val="24"/>
          <w:lang w:bidi="bn-IN"/>
        </w:rPr>
        <w:t>, 3(7), 81-92</w:t>
      </w:r>
    </w:p>
    <w:p w:rsidR="009F042C" w:rsidRDefault="009F042C"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lastRenderedPageBreak/>
        <w:t>Echekoba</w:t>
      </w:r>
      <w:proofErr w:type="spellEnd"/>
      <w:r>
        <w:rPr>
          <w:rFonts w:ascii="Times New Roman" w:hAnsi="Times New Roman" w:cs="Times New Roman"/>
          <w:color w:val="000000"/>
          <w:sz w:val="24"/>
          <w:szCs w:val="24"/>
          <w:lang w:bidi="bn-IN"/>
        </w:rPr>
        <w:t xml:space="preserve">, F. N., </w:t>
      </w:r>
      <w:proofErr w:type="spellStart"/>
      <w:r>
        <w:rPr>
          <w:rFonts w:ascii="Times New Roman" w:hAnsi="Times New Roman" w:cs="Times New Roman"/>
          <w:color w:val="000000"/>
          <w:sz w:val="24"/>
          <w:szCs w:val="24"/>
          <w:lang w:bidi="bn-IN"/>
        </w:rPr>
        <w:t>Egbunike</w:t>
      </w:r>
      <w:proofErr w:type="spellEnd"/>
      <w:r>
        <w:rPr>
          <w:rFonts w:ascii="Times New Roman" w:hAnsi="Times New Roman" w:cs="Times New Roman"/>
          <w:color w:val="000000"/>
          <w:sz w:val="24"/>
          <w:szCs w:val="24"/>
          <w:lang w:bidi="bn-IN"/>
        </w:rPr>
        <w:t xml:space="preserve">, C. F., &amp; </w:t>
      </w:r>
      <w:proofErr w:type="spellStart"/>
      <w:r>
        <w:rPr>
          <w:rFonts w:ascii="Times New Roman" w:hAnsi="Times New Roman" w:cs="Times New Roman"/>
          <w:color w:val="000000"/>
          <w:sz w:val="24"/>
          <w:szCs w:val="24"/>
          <w:lang w:bidi="bn-IN"/>
        </w:rPr>
        <w:t>Kasie</w:t>
      </w:r>
      <w:proofErr w:type="spellEnd"/>
      <w:r>
        <w:rPr>
          <w:rFonts w:ascii="Times New Roman" w:hAnsi="Times New Roman" w:cs="Times New Roman"/>
          <w:color w:val="000000"/>
          <w:sz w:val="24"/>
          <w:szCs w:val="24"/>
          <w:lang w:bidi="bn-IN"/>
        </w:rPr>
        <w:t xml:space="preserve">, E. G. (2014). Determinants of Bank Profitability in Nigeria: Using Camel Rating Model (2001-2010). </w:t>
      </w:r>
      <w:r w:rsidRPr="009F042C">
        <w:rPr>
          <w:rFonts w:ascii="Times New Roman" w:hAnsi="Times New Roman" w:cs="Times New Roman"/>
          <w:i/>
          <w:color w:val="000000"/>
          <w:sz w:val="24"/>
          <w:szCs w:val="24"/>
          <w:lang w:bidi="bn-IN"/>
        </w:rPr>
        <w:t xml:space="preserve">Journal of Business and Management, </w:t>
      </w:r>
      <w:r>
        <w:rPr>
          <w:rFonts w:ascii="Times New Roman" w:hAnsi="Times New Roman" w:cs="Times New Roman"/>
          <w:color w:val="000000"/>
          <w:sz w:val="24"/>
          <w:szCs w:val="24"/>
          <w:lang w:bidi="bn-IN"/>
        </w:rPr>
        <w:t>16(9), 44-50.</w:t>
      </w:r>
    </w:p>
    <w:p w:rsidR="009F042C" w:rsidRDefault="009F042C"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Venkatesh</w:t>
      </w:r>
      <w:proofErr w:type="spellEnd"/>
      <w:r>
        <w:rPr>
          <w:rFonts w:ascii="Times New Roman" w:hAnsi="Times New Roman" w:cs="Times New Roman"/>
          <w:color w:val="000000"/>
          <w:sz w:val="24"/>
          <w:szCs w:val="24"/>
          <w:lang w:bidi="bn-IN"/>
        </w:rPr>
        <w:t xml:space="preserve">, D., &amp; Suresh, C. (2014). Comparative </w:t>
      </w:r>
      <w:r w:rsidR="00B679C2">
        <w:rPr>
          <w:rFonts w:ascii="Times New Roman" w:hAnsi="Times New Roman" w:cs="Times New Roman"/>
          <w:color w:val="000000"/>
          <w:sz w:val="24"/>
          <w:szCs w:val="24"/>
          <w:lang w:bidi="bn-IN"/>
        </w:rPr>
        <w:t xml:space="preserve">Performance Evaluation of Selected Commercial Banks in Kingdom of Bahrain Using CAMELS Method. </w:t>
      </w:r>
      <w:hyperlink r:id="rId26" w:history="1">
        <w:r w:rsidR="00B679C2" w:rsidRPr="00A178BA">
          <w:rPr>
            <w:rStyle w:val="Hyperlink"/>
            <w:rFonts w:ascii="Times New Roman" w:hAnsi="Times New Roman" w:cs="Times New Roman"/>
            <w:sz w:val="24"/>
            <w:szCs w:val="24"/>
            <w:lang w:bidi="bn-IN"/>
          </w:rPr>
          <w:t>https://doi.org/10.2139/ssrn.2418144</w:t>
        </w:r>
      </w:hyperlink>
    </w:p>
    <w:p w:rsidR="00B679C2" w:rsidRDefault="00B679C2"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
    <w:p w:rsidR="00B679C2" w:rsidRDefault="00B679C2" w:rsidP="00620BBE">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Joshi, A., &amp; Sharma, L. D. (2015). Seeking the Best Indian Bank: An Implementation to Camel Model. </w:t>
      </w:r>
      <w:r w:rsidRPr="00620BBE">
        <w:rPr>
          <w:rFonts w:ascii="Times New Roman" w:hAnsi="Times New Roman" w:cs="Times New Roman"/>
          <w:i/>
          <w:color w:val="000000"/>
          <w:sz w:val="24"/>
          <w:szCs w:val="24"/>
          <w:lang w:bidi="bn-IN"/>
        </w:rPr>
        <w:t>International Journal of Applied Financial Management Perspectives</w:t>
      </w:r>
      <w:r>
        <w:rPr>
          <w:rFonts w:ascii="Times New Roman" w:hAnsi="Times New Roman" w:cs="Times New Roman"/>
          <w:color w:val="000000"/>
          <w:sz w:val="24"/>
          <w:szCs w:val="24"/>
          <w:lang w:bidi="bn-IN"/>
        </w:rPr>
        <w:t>, 3(4), 1349-1358.</w:t>
      </w:r>
    </w:p>
    <w:p w:rsidR="00FC5C11"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Rao</w:t>
      </w:r>
      <w:proofErr w:type="spellEnd"/>
      <w:r>
        <w:rPr>
          <w:rFonts w:ascii="Times New Roman" w:hAnsi="Times New Roman" w:cs="Times New Roman"/>
          <w:color w:val="000000"/>
          <w:sz w:val="24"/>
          <w:szCs w:val="24"/>
          <w:lang w:bidi="bn-IN"/>
        </w:rPr>
        <w:t xml:space="preserve">, S.; and </w:t>
      </w:r>
      <w:proofErr w:type="spellStart"/>
      <w:r>
        <w:rPr>
          <w:rFonts w:ascii="Times New Roman" w:hAnsi="Times New Roman" w:cs="Times New Roman"/>
          <w:color w:val="000000"/>
          <w:sz w:val="24"/>
          <w:szCs w:val="24"/>
          <w:lang w:bidi="bn-IN"/>
        </w:rPr>
        <w:t>Dutta</w:t>
      </w:r>
      <w:proofErr w:type="spellEnd"/>
      <w:r>
        <w:rPr>
          <w:rFonts w:ascii="Times New Roman" w:hAnsi="Times New Roman" w:cs="Times New Roman"/>
          <w:color w:val="000000"/>
          <w:sz w:val="24"/>
          <w:szCs w:val="24"/>
          <w:lang w:bidi="bn-IN"/>
        </w:rPr>
        <w:t xml:space="preserve">, L. (1998). “Benchmarking in Banking: A CAMEL Approach Towards Sound and Strong Banking”, </w:t>
      </w:r>
      <w:r w:rsidRPr="00660DB4">
        <w:rPr>
          <w:rFonts w:ascii="Times New Roman" w:hAnsi="Times New Roman" w:cs="Times New Roman"/>
          <w:i/>
          <w:color w:val="000000"/>
          <w:sz w:val="24"/>
          <w:szCs w:val="24"/>
          <w:lang w:bidi="bn-IN"/>
        </w:rPr>
        <w:t>BECON-98</w:t>
      </w:r>
      <w:r>
        <w:rPr>
          <w:rFonts w:ascii="Times New Roman" w:hAnsi="Times New Roman" w:cs="Times New Roman"/>
          <w:color w:val="000000"/>
          <w:sz w:val="24"/>
          <w:szCs w:val="24"/>
          <w:lang w:bidi="bn-IN"/>
        </w:rPr>
        <w:t xml:space="preserve">, </w:t>
      </w:r>
      <w:proofErr w:type="spellStart"/>
      <w:r>
        <w:rPr>
          <w:rFonts w:ascii="Times New Roman" w:hAnsi="Times New Roman" w:cs="Times New Roman"/>
          <w:color w:val="000000"/>
          <w:sz w:val="24"/>
          <w:szCs w:val="24"/>
          <w:lang w:bidi="bn-IN"/>
        </w:rPr>
        <w:t>Canara</w:t>
      </w:r>
      <w:proofErr w:type="spellEnd"/>
      <w:r>
        <w:rPr>
          <w:rFonts w:ascii="Times New Roman" w:hAnsi="Times New Roman" w:cs="Times New Roman"/>
          <w:color w:val="000000"/>
          <w:sz w:val="24"/>
          <w:szCs w:val="24"/>
          <w:lang w:bidi="bn-IN"/>
        </w:rPr>
        <w:t xml:space="preserve"> Bank, pp. 156-167.</w:t>
      </w:r>
    </w:p>
    <w:p w:rsidR="00FC5C11" w:rsidRDefault="00FC5C11" w:rsidP="00FC5C11">
      <w:pPr>
        <w:pStyle w:val="ListParagraph"/>
        <w:autoSpaceDE w:val="0"/>
        <w:autoSpaceDN w:val="0"/>
        <w:adjustRightInd w:val="0"/>
        <w:spacing w:line="240" w:lineRule="auto"/>
        <w:jc w:val="both"/>
        <w:rPr>
          <w:rFonts w:ascii="Times New Roman" w:hAnsi="Times New Roman" w:cs="Times New Roman"/>
          <w:color w:val="000000"/>
          <w:sz w:val="24"/>
          <w:szCs w:val="24"/>
          <w:lang w:bidi="bn-IN"/>
        </w:rPr>
      </w:pPr>
    </w:p>
    <w:p w:rsidR="00FC5C11" w:rsidRPr="00FC5C11" w:rsidRDefault="00620BBE"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r>
        <w:rPr>
          <w:rFonts w:ascii="Times New Roman" w:hAnsi="Times New Roman" w:cs="Times New Roman"/>
          <w:color w:val="000000"/>
          <w:sz w:val="24"/>
          <w:szCs w:val="24"/>
          <w:lang w:bidi="bn-IN"/>
        </w:rPr>
        <w:t xml:space="preserve">Suresh, C., &amp; </w:t>
      </w:r>
      <w:proofErr w:type="spellStart"/>
      <w:r>
        <w:rPr>
          <w:rFonts w:ascii="Times New Roman" w:hAnsi="Times New Roman" w:cs="Times New Roman"/>
          <w:color w:val="000000"/>
          <w:sz w:val="24"/>
          <w:szCs w:val="24"/>
          <w:lang w:bidi="bn-IN"/>
        </w:rPr>
        <w:t>Bardastani</w:t>
      </w:r>
      <w:proofErr w:type="spellEnd"/>
      <w:r>
        <w:rPr>
          <w:rFonts w:ascii="Times New Roman" w:hAnsi="Times New Roman" w:cs="Times New Roman"/>
          <w:color w:val="000000"/>
          <w:sz w:val="24"/>
          <w:szCs w:val="24"/>
          <w:lang w:bidi="bn-IN"/>
        </w:rPr>
        <w:t xml:space="preserve">, M. (2016). Financial Performance of Selected Conventional and Islamic Banks In Kingdom of Bahrain-A CAMEL Ranking Based Approach. </w:t>
      </w:r>
      <w:r w:rsidRPr="00620BBE">
        <w:rPr>
          <w:rFonts w:ascii="Times New Roman" w:hAnsi="Times New Roman" w:cs="Times New Roman"/>
          <w:i/>
          <w:color w:val="000000"/>
          <w:sz w:val="24"/>
          <w:szCs w:val="24"/>
          <w:lang w:bidi="bn-IN"/>
        </w:rPr>
        <w:t>European Journal of Contemporary Economics and Management</w:t>
      </w:r>
      <w:r>
        <w:rPr>
          <w:rFonts w:ascii="Times New Roman" w:hAnsi="Times New Roman" w:cs="Times New Roman"/>
          <w:color w:val="000000"/>
          <w:sz w:val="24"/>
          <w:szCs w:val="24"/>
          <w:lang w:bidi="bn-IN"/>
        </w:rPr>
        <w:t>, 3(1), 23-59.</w:t>
      </w:r>
    </w:p>
    <w:p w:rsidR="00FC5C11" w:rsidRDefault="00FC5C11" w:rsidP="00FC5C11">
      <w:pPr>
        <w:pStyle w:val="ListParagraph"/>
        <w:numPr>
          <w:ilvl w:val="0"/>
          <w:numId w:val="3"/>
        </w:numPr>
        <w:autoSpaceDE w:val="0"/>
        <w:autoSpaceDN w:val="0"/>
        <w:adjustRightInd w:val="0"/>
        <w:spacing w:line="240" w:lineRule="auto"/>
        <w:jc w:val="both"/>
        <w:rPr>
          <w:rFonts w:ascii="Times New Roman" w:hAnsi="Times New Roman" w:cs="Times New Roman"/>
          <w:color w:val="000000"/>
          <w:sz w:val="24"/>
          <w:szCs w:val="24"/>
          <w:lang w:bidi="bn-IN"/>
        </w:rPr>
      </w:pPr>
      <w:proofErr w:type="spellStart"/>
      <w:r>
        <w:rPr>
          <w:rFonts w:ascii="Times New Roman" w:hAnsi="Times New Roman" w:cs="Times New Roman"/>
          <w:color w:val="000000"/>
          <w:sz w:val="24"/>
          <w:szCs w:val="24"/>
          <w:lang w:bidi="bn-IN"/>
        </w:rPr>
        <w:t>Yuksel</w:t>
      </w:r>
      <w:proofErr w:type="spellEnd"/>
      <w:r>
        <w:rPr>
          <w:rFonts w:ascii="Times New Roman" w:hAnsi="Times New Roman" w:cs="Times New Roman"/>
          <w:color w:val="000000"/>
          <w:sz w:val="24"/>
          <w:szCs w:val="24"/>
          <w:lang w:bidi="bn-IN"/>
        </w:rPr>
        <w:t xml:space="preserve">, S., </w:t>
      </w:r>
      <w:proofErr w:type="spellStart"/>
      <w:r>
        <w:rPr>
          <w:rFonts w:ascii="Times New Roman" w:hAnsi="Times New Roman" w:cs="Times New Roman"/>
          <w:color w:val="000000"/>
          <w:sz w:val="24"/>
          <w:szCs w:val="24"/>
          <w:lang w:bidi="bn-IN"/>
        </w:rPr>
        <w:t>Dincer</w:t>
      </w:r>
      <w:proofErr w:type="spellEnd"/>
      <w:r>
        <w:rPr>
          <w:rFonts w:ascii="Times New Roman" w:hAnsi="Times New Roman" w:cs="Times New Roman"/>
          <w:color w:val="000000"/>
          <w:sz w:val="24"/>
          <w:szCs w:val="24"/>
          <w:lang w:bidi="bn-IN"/>
        </w:rPr>
        <w:t xml:space="preserve">, H., &amp; </w:t>
      </w:r>
      <w:proofErr w:type="spellStart"/>
      <w:r>
        <w:rPr>
          <w:rFonts w:ascii="Times New Roman" w:hAnsi="Times New Roman" w:cs="Times New Roman"/>
          <w:color w:val="000000"/>
          <w:sz w:val="24"/>
          <w:szCs w:val="24"/>
          <w:lang w:bidi="bn-IN"/>
        </w:rPr>
        <w:t>Hacioglu</w:t>
      </w:r>
      <w:proofErr w:type="spellEnd"/>
      <w:r>
        <w:rPr>
          <w:rFonts w:ascii="Times New Roman" w:hAnsi="Times New Roman" w:cs="Times New Roman"/>
          <w:color w:val="000000"/>
          <w:sz w:val="24"/>
          <w:szCs w:val="24"/>
          <w:lang w:bidi="bn-IN"/>
        </w:rPr>
        <w:t xml:space="preserve">, U. (2015). CAMELS-based Determinants for the Credit Rating of Turkish Deposit Banks. </w:t>
      </w:r>
      <w:r w:rsidRPr="00620BBE">
        <w:rPr>
          <w:rFonts w:ascii="Times New Roman" w:hAnsi="Times New Roman" w:cs="Times New Roman"/>
          <w:i/>
          <w:color w:val="000000"/>
          <w:sz w:val="24"/>
          <w:szCs w:val="24"/>
          <w:lang w:bidi="bn-IN"/>
        </w:rPr>
        <w:t>International Journal of Finance &amp; Banking Studies</w:t>
      </w:r>
      <w:r>
        <w:rPr>
          <w:rFonts w:ascii="Times New Roman" w:hAnsi="Times New Roman" w:cs="Times New Roman"/>
          <w:color w:val="000000"/>
          <w:sz w:val="24"/>
          <w:szCs w:val="24"/>
          <w:lang w:bidi="bn-IN"/>
        </w:rPr>
        <w:t>, 4(4), 1.</w:t>
      </w:r>
    </w:p>
    <w:p w:rsidR="00FC69E3" w:rsidRPr="00BB416B" w:rsidRDefault="00FC69E3" w:rsidP="00BB416B">
      <w:pPr>
        <w:autoSpaceDE w:val="0"/>
        <w:autoSpaceDN w:val="0"/>
        <w:adjustRightInd w:val="0"/>
        <w:spacing w:line="240" w:lineRule="auto"/>
        <w:rPr>
          <w:rFonts w:ascii="Times New Roman" w:hAnsi="Times New Roman" w:cs="Times New Roman"/>
          <w:color w:val="000000"/>
          <w:sz w:val="24"/>
          <w:szCs w:val="24"/>
          <w:lang w:bidi="bn-IN"/>
        </w:rPr>
      </w:pPr>
    </w:p>
    <w:p w:rsidR="00244F67" w:rsidRDefault="00244F67"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D02DEF" w:rsidRDefault="00D02DEF"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D02DEF" w:rsidRDefault="00D02DEF"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D02DEF" w:rsidRDefault="00D02DEF"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D02DEF" w:rsidRDefault="00D02DEF"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D02DEF" w:rsidRDefault="00D02DEF"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244F67" w:rsidRDefault="00244F67"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244F67" w:rsidRDefault="00244F67"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244F67" w:rsidRDefault="00244F67" w:rsidP="00244F67">
      <w:pPr>
        <w:pStyle w:val="ListParagraph"/>
        <w:autoSpaceDE w:val="0"/>
        <w:autoSpaceDN w:val="0"/>
        <w:adjustRightInd w:val="0"/>
        <w:spacing w:after="0" w:line="240" w:lineRule="auto"/>
        <w:jc w:val="both"/>
        <w:rPr>
          <w:rFonts w:ascii="Times New Roman" w:hAnsi="Times New Roman" w:cs="Times New Roman"/>
          <w:color w:val="000000"/>
          <w:sz w:val="24"/>
          <w:szCs w:val="24"/>
          <w:lang w:bidi="bn-IN"/>
        </w:rPr>
      </w:pPr>
    </w:p>
    <w:p w:rsidR="00244F67" w:rsidRPr="00244F67" w:rsidRDefault="00244F67" w:rsidP="00244F67">
      <w:pPr>
        <w:autoSpaceDE w:val="0"/>
        <w:autoSpaceDN w:val="0"/>
        <w:adjustRightInd w:val="0"/>
        <w:spacing w:after="0" w:line="240" w:lineRule="auto"/>
        <w:jc w:val="center"/>
        <w:rPr>
          <w:rFonts w:ascii="Times New Roman" w:hAnsi="Times New Roman" w:cs="Times New Roman"/>
          <w:color w:val="000000"/>
          <w:sz w:val="24"/>
          <w:szCs w:val="24"/>
          <w:lang w:bidi="bn-IN"/>
        </w:rPr>
      </w:pPr>
      <w:r w:rsidRPr="00244F67">
        <w:rPr>
          <w:rFonts w:ascii="Times New Roman" w:hAnsi="Times New Roman" w:cs="Times New Roman"/>
          <w:color w:val="000000"/>
          <w:sz w:val="24"/>
          <w:szCs w:val="24"/>
          <w:lang w:bidi="bn-IN"/>
        </w:rPr>
        <w:t>***THE END***</w:t>
      </w:r>
    </w:p>
    <w:sectPr w:rsidR="00244F67" w:rsidRPr="00244F67" w:rsidSect="00D02DEF">
      <w:footerReference w:type="first" r:id="rId27"/>
      <w:pgSz w:w="11907" w:h="16839" w:code="9"/>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6928" w:rsidRDefault="00726928" w:rsidP="002A131E">
      <w:pPr>
        <w:spacing w:after="0" w:line="240" w:lineRule="auto"/>
      </w:pPr>
      <w:r>
        <w:separator/>
      </w:r>
    </w:p>
  </w:endnote>
  <w:endnote w:type="continuationSeparator" w:id="0">
    <w:p w:rsidR="00726928" w:rsidRDefault="00726928" w:rsidP="002A13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60"/>
      <w:gridCol w:w="924"/>
      <w:gridCol w:w="4159"/>
    </w:tblGrid>
    <w:tr w:rsidR="00345FB9">
      <w:trPr>
        <w:trHeight w:val="151"/>
      </w:trPr>
      <w:tc>
        <w:tcPr>
          <w:tcW w:w="2250" w:type="pct"/>
          <w:tcBorders>
            <w:bottom w:val="single" w:sz="4" w:space="0" w:color="4F81BD" w:themeColor="accent1"/>
          </w:tcBorders>
        </w:tcPr>
        <w:p w:rsidR="00345FB9" w:rsidRDefault="00345FB9" w:rsidP="002A131E">
          <w:pPr>
            <w:pStyle w:val="Header"/>
            <w:jc w:val="center"/>
            <w:rPr>
              <w:rFonts w:asciiTheme="majorHAnsi" w:eastAsiaTheme="majorEastAsia" w:hAnsiTheme="majorHAnsi" w:cstheme="majorBidi"/>
              <w:b/>
              <w:bCs/>
            </w:rPr>
          </w:pPr>
        </w:p>
      </w:tc>
      <w:tc>
        <w:tcPr>
          <w:tcW w:w="500" w:type="pct"/>
          <w:vMerge w:val="restart"/>
          <w:noWrap/>
          <w:vAlign w:val="center"/>
        </w:tcPr>
        <w:p w:rsidR="00345FB9" w:rsidRDefault="00345FB9" w:rsidP="002A131E">
          <w:pPr>
            <w:pStyle w:val="NoSpacing"/>
            <w:jc w:val="center"/>
            <w:rPr>
              <w:rFonts w:asciiTheme="majorHAnsi" w:hAnsiTheme="majorHAnsi"/>
            </w:rPr>
          </w:pPr>
          <w:r>
            <w:rPr>
              <w:rFonts w:asciiTheme="majorHAnsi" w:hAnsiTheme="majorHAnsi"/>
              <w:b/>
            </w:rPr>
            <w:t xml:space="preserve">Page </w:t>
          </w:r>
          <w:r w:rsidR="00274809">
            <w:fldChar w:fldCharType="begin"/>
          </w:r>
          <w:r w:rsidR="00274809">
            <w:instrText xml:space="preserve"> PAGE  \* MERGEFORMAT </w:instrText>
          </w:r>
          <w:r w:rsidR="00274809">
            <w:fldChar w:fldCharType="separate"/>
          </w:r>
          <w:r w:rsidR="00915530" w:rsidRPr="00915530">
            <w:rPr>
              <w:rFonts w:asciiTheme="majorHAnsi" w:hAnsiTheme="majorHAnsi"/>
              <w:b/>
              <w:noProof/>
            </w:rPr>
            <w:t>vi</w:t>
          </w:r>
          <w:r w:rsidR="00274809">
            <w:rPr>
              <w:rFonts w:asciiTheme="majorHAnsi" w:hAnsiTheme="majorHAnsi"/>
              <w:b/>
              <w:noProof/>
            </w:rPr>
            <w:fldChar w:fldCharType="end"/>
          </w:r>
        </w:p>
      </w:tc>
      <w:tc>
        <w:tcPr>
          <w:tcW w:w="2250" w:type="pct"/>
          <w:tcBorders>
            <w:bottom w:val="single" w:sz="4" w:space="0" w:color="4F81BD" w:themeColor="accent1"/>
          </w:tcBorders>
        </w:tcPr>
        <w:p w:rsidR="00345FB9" w:rsidRDefault="00345FB9">
          <w:pPr>
            <w:pStyle w:val="Header"/>
            <w:rPr>
              <w:rFonts w:asciiTheme="majorHAnsi" w:eastAsiaTheme="majorEastAsia" w:hAnsiTheme="majorHAnsi" w:cstheme="majorBidi"/>
              <w:b/>
              <w:bCs/>
            </w:rPr>
          </w:pPr>
        </w:p>
      </w:tc>
    </w:tr>
    <w:tr w:rsidR="00345FB9">
      <w:trPr>
        <w:trHeight w:val="150"/>
      </w:trPr>
      <w:tc>
        <w:tcPr>
          <w:tcW w:w="2250" w:type="pct"/>
          <w:tcBorders>
            <w:top w:val="single" w:sz="4" w:space="0" w:color="4F81BD" w:themeColor="accent1"/>
          </w:tcBorders>
        </w:tcPr>
        <w:p w:rsidR="00345FB9" w:rsidRDefault="00345FB9" w:rsidP="002A131E">
          <w:pPr>
            <w:pStyle w:val="Header"/>
            <w:jc w:val="center"/>
            <w:rPr>
              <w:rFonts w:asciiTheme="majorHAnsi" w:eastAsiaTheme="majorEastAsia" w:hAnsiTheme="majorHAnsi" w:cstheme="majorBidi"/>
              <w:b/>
              <w:bCs/>
            </w:rPr>
          </w:pPr>
        </w:p>
      </w:tc>
      <w:tc>
        <w:tcPr>
          <w:tcW w:w="500" w:type="pct"/>
          <w:vMerge/>
        </w:tcPr>
        <w:p w:rsidR="00345FB9" w:rsidRDefault="00345FB9" w:rsidP="002A131E">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345FB9" w:rsidRDefault="00345FB9">
          <w:pPr>
            <w:pStyle w:val="Header"/>
            <w:rPr>
              <w:rFonts w:asciiTheme="majorHAnsi" w:eastAsiaTheme="majorEastAsia" w:hAnsiTheme="majorHAnsi" w:cstheme="majorBidi"/>
              <w:b/>
              <w:bCs/>
            </w:rPr>
          </w:pPr>
        </w:p>
      </w:tc>
    </w:tr>
  </w:tbl>
  <w:p w:rsidR="00345FB9" w:rsidRDefault="00345FB9">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7" w:rightFromText="187" w:vertAnchor="text" w:tblpY="1"/>
      <w:tblW w:w="5000" w:type="pct"/>
      <w:tblLook w:val="04A0" w:firstRow="1" w:lastRow="0" w:firstColumn="1" w:lastColumn="0" w:noHBand="0" w:noVBand="1"/>
    </w:tblPr>
    <w:tblGrid>
      <w:gridCol w:w="4160"/>
      <w:gridCol w:w="924"/>
      <w:gridCol w:w="4159"/>
    </w:tblGrid>
    <w:tr w:rsidR="00345FB9">
      <w:trPr>
        <w:trHeight w:val="151"/>
      </w:trPr>
      <w:tc>
        <w:tcPr>
          <w:tcW w:w="2250" w:type="pct"/>
          <w:tcBorders>
            <w:bottom w:val="single" w:sz="4" w:space="0" w:color="4F81BD" w:themeColor="accent1"/>
          </w:tcBorders>
        </w:tcPr>
        <w:p w:rsidR="00345FB9" w:rsidRDefault="00345FB9">
          <w:pPr>
            <w:pStyle w:val="Header"/>
            <w:rPr>
              <w:rFonts w:asciiTheme="majorHAnsi" w:eastAsiaTheme="majorEastAsia" w:hAnsiTheme="majorHAnsi" w:cstheme="majorBidi"/>
              <w:b/>
              <w:bCs/>
            </w:rPr>
          </w:pPr>
        </w:p>
      </w:tc>
      <w:tc>
        <w:tcPr>
          <w:tcW w:w="500" w:type="pct"/>
          <w:vMerge w:val="restart"/>
          <w:noWrap/>
          <w:vAlign w:val="center"/>
        </w:tcPr>
        <w:p w:rsidR="00345FB9" w:rsidRDefault="00345FB9">
          <w:pPr>
            <w:pStyle w:val="NoSpacing"/>
            <w:rPr>
              <w:rFonts w:asciiTheme="majorHAnsi" w:hAnsiTheme="majorHAnsi"/>
            </w:rPr>
          </w:pPr>
          <w:r>
            <w:rPr>
              <w:rFonts w:asciiTheme="majorHAnsi" w:hAnsiTheme="majorHAnsi"/>
              <w:b/>
            </w:rPr>
            <w:t xml:space="preserve">Page </w:t>
          </w:r>
          <w:r w:rsidR="00274809">
            <w:fldChar w:fldCharType="begin"/>
          </w:r>
          <w:r w:rsidR="00274809">
            <w:instrText xml:space="preserve"> PAGE  \* MERGEFORMAT </w:instrText>
          </w:r>
          <w:r w:rsidR="00274809">
            <w:fldChar w:fldCharType="separate"/>
          </w:r>
          <w:r w:rsidR="00915530" w:rsidRPr="00915530">
            <w:rPr>
              <w:rFonts w:asciiTheme="majorHAnsi" w:hAnsiTheme="majorHAnsi"/>
              <w:b/>
              <w:noProof/>
            </w:rPr>
            <w:t>1</w:t>
          </w:r>
          <w:r w:rsidR="00274809">
            <w:rPr>
              <w:rFonts w:asciiTheme="majorHAnsi" w:hAnsiTheme="majorHAnsi"/>
              <w:b/>
              <w:noProof/>
            </w:rPr>
            <w:fldChar w:fldCharType="end"/>
          </w:r>
        </w:p>
      </w:tc>
      <w:tc>
        <w:tcPr>
          <w:tcW w:w="2250" w:type="pct"/>
          <w:tcBorders>
            <w:bottom w:val="single" w:sz="4" w:space="0" w:color="4F81BD" w:themeColor="accent1"/>
          </w:tcBorders>
        </w:tcPr>
        <w:p w:rsidR="00345FB9" w:rsidRDefault="00345FB9">
          <w:pPr>
            <w:pStyle w:val="Header"/>
            <w:rPr>
              <w:rFonts w:asciiTheme="majorHAnsi" w:eastAsiaTheme="majorEastAsia" w:hAnsiTheme="majorHAnsi" w:cstheme="majorBidi"/>
              <w:b/>
              <w:bCs/>
            </w:rPr>
          </w:pPr>
        </w:p>
      </w:tc>
    </w:tr>
    <w:tr w:rsidR="00345FB9">
      <w:trPr>
        <w:trHeight w:val="150"/>
      </w:trPr>
      <w:tc>
        <w:tcPr>
          <w:tcW w:w="2250" w:type="pct"/>
          <w:tcBorders>
            <w:top w:val="single" w:sz="4" w:space="0" w:color="4F81BD" w:themeColor="accent1"/>
          </w:tcBorders>
        </w:tcPr>
        <w:p w:rsidR="00345FB9" w:rsidRDefault="00345FB9">
          <w:pPr>
            <w:pStyle w:val="Header"/>
            <w:rPr>
              <w:rFonts w:asciiTheme="majorHAnsi" w:eastAsiaTheme="majorEastAsia" w:hAnsiTheme="majorHAnsi" w:cstheme="majorBidi"/>
              <w:b/>
              <w:bCs/>
            </w:rPr>
          </w:pPr>
        </w:p>
      </w:tc>
      <w:tc>
        <w:tcPr>
          <w:tcW w:w="500" w:type="pct"/>
          <w:vMerge/>
        </w:tcPr>
        <w:p w:rsidR="00345FB9" w:rsidRDefault="00345FB9">
          <w:pPr>
            <w:pStyle w:val="Header"/>
            <w:jc w:val="center"/>
            <w:rPr>
              <w:rFonts w:asciiTheme="majorHAnsi" w:eastAsiaTheme="majorEastAsia" w:hAnsiTheme="majorHAnsi" w:cstheme="majorBidi"/>
              <w:b/>
              <w:bCs/>
            </w:rPr>
          </w:pPr>
        </w:p>
      </w:tc>
      <w:tc>
        <w:tcPr>
          <w:tcW w:w="2250" w:type="pct"/>
          <w:tcBorders>
            <w:top w:val="single" w:sz="4" w:space="0" w:color="4F81BD" w:themeColor="accent1"/>
          </w:tcBorders>
        </w:tcPr>
        <w:p w:rsidR="00345FB9" w:rsidRDefault="00345FB9">
          <w:pPr>
            <w:pStyle w:val="Header"/>
            <w:rPr>
              <w:rFonts w:asciiTheme="majorHAnsi" w:eastAsiaTheme="majorEastAsia" w:hAnsiTheme="majorHAnsi" w:cstheme="majorBidi"/>
              <w:b/>
              <w:bCs/>
            </w:rPr>
          </w:pPr>
        </w:p>
      </w:tc>
    </w:tr>
  </w:tbl>
  <w:p w:rsidR="00345FB9" w:rsidRDefault="00345FB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6928" w:rsidRDefault="00726928" w:rsidP="002A131E">
      <w:pPr>
        <w:spacing w:after="0" w:line="240" w:lineRule="auto"/>
      </w:pPr>
      <w:r>
        <w:separator/>
      </w:r>
    </w:p>
  </w:footnote>
  <w:footnote w:type="continuationSeparator" w:id="0">
    <w:p w:rsidR="00726928" w:rsidRDefault="00726928" w:rsidP="002A13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C1B6E"/>
    <w:multiLevelType w:val="multilevel"/>
    <w:tmpl w:val="18A0F5B2"/>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CD56F6A"/>
    <w:multiLevelType w:val="hybridMultilevel"/>
    <w:tmpl w:val="EF927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3D3135BF"/>
    <w:multiLevelType w:val="hybridMultilevel"/>
    <w:tmpl w:val="4322D744"/>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
    <w:nsid w:val="3DCB4907"/>
    <w:multiLevelType w:val="hybridMultilevel"/>
    <w:tmpl w:val="9E3CEE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1D83170"/>
    <w:multiLevelType w:val="hybridMultilevel"/>
    <w:tmpl w:val="BDF84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390361F"/>
    <w:multiLevelType w:val="hybridMultilevel"/>
    <w:tmpl w:val="1638CE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4BF00CEF"/>
    <w:multiLevelType w:val="hybridMultilevel"/>
    <w:tmpl w:val="D2382D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75225B34"/>
    <w:multiLevelType w:val="hybridMultilevel"/>
    <w:tmpl w:val="556EE9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78E40473"/>
    <w:multiLevelType w:val="hybridMultilevel"/>
    <w:tmpl w:val="AEC08D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A5148D6"/>
    <w:multiLevelType w:val="multilevel"/>
    <w:tmpl w:val="7B36593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color w:val="17365D" w:themeColor="text2" w:themeShade="BF"/>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7B3B5B4F"/>
    <w:multiLevelType w:val="hybridMultilevel"/>
    <w:tmpl w:val="D48C8B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9"/>
  </w:num>
  <w:num w:numId="3">
    <w:abstractNumId w:val="10"/>
  </w:num>
  <w:num w:numId="4">
    <w:abstractNumId w:val="2"/>
  </w:num>
  <w:num w:numId="5">
    <w:abstractNumId w:val="7"/>
  </w:num>
  <w:num w:numId="6">
    <w:abstractNumId w:val="1"/>
  </w:num>
  <w:num w:numId="7">
    <w:abstractNumId w:val="6"/>
  </w:num>
  <w:num w:numId="8">
    <w:abstractNumId w:val="5"/>
  </w:num>
  <w:num w:numId="9">
    <w:abstractNumId w:val="3"/>
  </w:num>
  <w:num w:numId="10">
    <w:abstractNumId w:val="8"/>
  </w:num>
  <w:num w:numId="11">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rawingGridVerticalSpacing w:val="144"/>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A3080"/>
    <w:rsid w:val="0000323B"/>
    <w:rsid w:val="00003D54"/>
    <w:rsid w:val="00010A22"/>
    <w:rsid w:val="00017A1F"/>
    <w:rsid w:val="00047D32"/>
    <w:rsid w:val="00061756"/>
    <w:rsid w:val="00062A15"/>
    <w:rsid w:val="00063F07"/>
    <w:rsid w:val="00084850"/>
    <w:rsid w:val="00097785"/>
    <w:rsid w:val="000A5D74"/>
    <w:rsid w:val="000B1855"/>
    <w:rsid w:val="000B1E62"/>
    <w:rsid w:val="000C390F"/>
    <w:rsid w:val="000C7E77"/>
    <w:rsid w:val="000E7415"/>
    <w:rsid w:val="000F38D7"/>
    <w:rsid w:val="000F500E"/>
    <w:rsid w:val="000F6431"/>
    <w:rsid w:val="00103D47"/>
    <w:rsid w:val="0010456E"/>
    <w:rsid w:val="00125A41"/>
    <w:rsid w:val="001312EC"/>
    <w:rsid w:val="0014292E"/>
    <w:rsid w:val="001711C5"/>
    <w:rsid w:val="00174604"/>
    <w:rsid w:val="00175EC9"/>
    <w:rsid w:val="0019098E"/>
    <w:rsid w:val="001A4DE1"/>
    <w:rsid w:val="001A76E5"/>
    <w:rsid w:val="001B1AF2"/>
    <w:rsid w:val="001B7264"/>
    <w:rsid w:val="001C4DA8"/>
    <w:rsid w:val="001C67FD"/>
    <w:rsid w:val="001C753F"/>
    <w:rsid w:val="001E3416"/>
    <w:rsid w:val="00207FFA"/>
    <w:rsid w:val="002369EB"/>
    <w:rsid w:val="00244F67"/>
    <w:rsid w:val="00266165"/>
    <w:rsid w:val="002729D6"/>
    <w:rsid w:val="00274809"/>
    <w:rsid w:val="002817CA"/>
    <w:rsid w:val="0028304B"/>
    <w:rsid w:val="002A131E"/>
    <w:rsid w:val="002B0901"/>
    <w:rsid w:val="002B1945"/>
    <w:rsid w:val="002C31C7"/>
    <w:rsid w:val="002D639D"/>
    <w:rsid w:val="002D695D"/>
    <w:rsid w:val="002E1274"/>
    <w:rsid w:val="002E2451"/>
    <w:rsid w:val="002E3041"/>
    <w:rsid w:val="002E3982"/>
    <w:rsid w:val="002F3641"/>
    <w:rsid w:val="002F4BDC"/>
    <w:rsid w:val="003070B5"/>
    <w:rsid w:val="00310B69"/>
    <w:rsid w:val="003112D3"/>
    <w:rsid w:val="00320295"/>
    <w:rsid w:val="00331CAF"/>
    <w:rsid w:val="00345FB9"/>
    <w:rsid w:val="00351F26"/>
    <w:rsid w:val="0035709C"/>
    <w:rsid w:val="00364F2E"/>
    <w:rsid w:val="003853EC"/>
    <w:rsid w:val="00385B78"/>
    <w:rsid w:val="00387E2F"/>
    <w:rsid w:val="00393614"/>
    <w:rsid w:val="00397645"/>
    <w:rsid w:val="003A19FA"/>
    <w:rsid w:val="003A1D14"/>
    <w:rsid w:val="003D3EDF"/>
    <w:rsid w:val="003D646A"/>
    <w:rsid w:val="003E2077"/>
    <w:rsid w:val="00403DB3"/>
    <w:rsid w:val="004057CA"/>
    <w:rsid w:val="00407658"/>
    <w:rsid w:val="00415BD9"/>
    <w:rsid w:val="00415C9C"/>
    <w:rsid w:val="00443C61"/>
    <w:rsid w:val="004464A0"/>
    <w:rsid w:val="00451AD7"/>
    <w:rsid w:val="0046212F"/>
    <w:rsid w:val="00472668"/>
    <w:rsid w:val="00475CD2"/>
    <w:rsid w:val="00475CDC"/>
    <w:rsid w:val="0048729E"/>
    <w:rsid w:val="00491454"/>
    <w:rsid w:val="004929AC"/>
    <w:rsid w:val="00496506"/>
    <w:rsid w:val="004A4AA8"/>
    <w:rsid w:val="004A676A"/>
    <w:rsid w:val="004A7F7B"/>
    <w:rsid w:val="004B2E36"/>
    <w:rsid w:val="004B69AD"/>
    <w:rsid w:val="004D4042"/>
    <w:rsid w:val="004E7A6D"/>
    <w:rsid w:val="004F19AB"/>
    <w:rsid w:val="004F6D1C"/>
    <w:rsid w:val="00504D3A"/>
    <w:rsid w:val="00506FAD"/>
    <w:rsid w:val="005165D5"/>
    <w:rsid w:val="00560805"/>
    <w:rsid w:val="00583329"/>
    <w:rsid w:val="0058456C"/>
    <w:rsid w:val="00584EDD"/>
    <w:rsid w:val="00586574"/>
    <w:rsid w:val="00592F01"/>
    <w:rsid w:val="0059711A"/>
    <w:rsid w:val="005A106E"/>
    <w:rsid w:val="005B513B"/>
    <w:rsid w:val="005B78FE"/>
    <w:rsid w:val="005C2006"/>
    <w:rsid w:val="005C38B7"/>
    <w:rsid w:val="005E3C26"/>
    <w:rsid w:val="00600394"/>
    <w:rsid w:val="00615B21"/>
    <w:rsid w:val="00620BBE"/>
    <w:rsid w:val="00640EE0"/>
    <w:rsid w:val="00660DB4"/>
    <w:rsid w:val="006843B6"/>
    <w:rsid w:val="006A74F7"/>
    <w:rsid w:val="006C6E9A"/>
    <w:rsid w:val="006D07BF"/>
    <w:rsid w:val="006D1FC5"/>
    <w:rsid w:val="006D6198"/>
    <w:rsid w:val="006E4EF7"/>
    <w:rsid w:val="006F0CCC"/>
    <w:rsid w:val="00712B6A"/>
    <w:rsid w:val="00713253"/>
    <w:rsid w:val="007142C7"/>
    <w:rsid w:val="007201EE"/>
    <w:rsid w:val="007257AA"/>
    <w:rsid w:val="00726928"/>
    <w:rsid w:val="00734DD4"/>
    <w:rsid w:val="00751DCE"/>
    <w:rsid w:val="00757196"/>
    <w:rsid w:val="007761D9"/>
    <w:rsid w:val="00776734"/>
    <w:rsid w:val="007A3080"/>
    <w:rsid w:val="007A5EF8"/>
    <w:rsid w:val="007D09D8"/>
    <w:rsid w:val="007D1A3F"/>
    <w:rsid w:val="007D51FD"/>
    <w:rsid w:val="007E208E"/>
    <w:rsid w:val="007E4366"/>
    <w:rsid w:val="00800CD4"/>
    <w:rsid w:val="008038FE"/>
    <w:rsid w:val="0080542F"/>
    <w:rsid w:val="00806BF1"/>
    <w:rsid w:val="00815D32"/>
    <w:rsid w:val="00821D38"/>
    <w:rsid w:val="008223BE"/>
    <w:rsid w:val="00822996"/>
    <w:rsid w:val="00832EB0"/>
    <w:rsid w:val="00836341"/>
    <w:rsid w:val="008613C5"/>
    <w:rsid w:val="008622E1"/>
    <w:rsid w:val="00863DF2"/>
    <w:rsid w:val="00864B75"/>
    <w:rsid w:val="008728FC"/>
    <w:rsid w:val="00876895"/>
    <w:rsid w:val="008A7B0D"/>
    <w:rsid w:val="008B561B"/>
    <w:rsid w:val="008B736D"/>
    <w:rsid w:val="008C0C58"/>
    <w:rsid w:val="008C12F4"/>
    <w:rsid w:val="008C2110"/>
    <w:rsid w:val="008C6092"/>
    <w:rsid w:val="008C763F"/>
    <w:rsid w:val="00901EA9"/>
    <w:rsid w:val="009059C5"/>
    <w:rsid w:val="00915530"/>
    <w:rsid w:val="00922A8A"/>
    <w:rsid w:val="00924D86"/>
    <w:rsid w:val="00927B10"/>
    <w:rsid w:val="009325CB"/>
    <w:rsid w:val="00946346"/>
    <w:rsid w:val="009665EC"/>
    <w:rsid w:val="00976A62"/>
    <w:rsid w:val="009902CC"/>
    <w:rsid w:val="0099300D"/>
    <w:rsid w:val="009A1F42"/>
    <w:rsid w:val="009A3F01"/>
    <w:rsid w:val="009C1D8B"/>
    <w:rsid w:val="009D5B2A"/>
    <w:rsid w:val="009F042C"/>
    <w:rsid w:val="009F30D4"/>
    <w:rsid w:val="00A26678"/>
    <w:rsid w:val="00A3418F"/>
    <w:rsid w:val="00A367BD"/>
    <w:rsid w:val="00A6167A"/>
    <w:rsid w:val="00A70891"/>
    <w:rsid w:val="00A70C69"/>
    <w:rsid w:val="00A7215D"/>
    <w:rsid w:val="00A72F0D"/>
    <w:rsid w:val="00A75554"/>
    <w:rsid w:val="00A77439"/>
    <w:rsid w:val="00A92BD0"/>
    <w:rsid w:val="00AA1362"/>
    <w:rsid w:val="00AB7AEF"/>
    <w:rsid w:val="00AC4F35"/>
    <w:rsid w:val="00AD6502"/>
    <w:rsid w:val="00AF3A73"/>
    <w:rsid w:val="00AF6678"/>
    <w:rsid w:val="00AF7D3C"/>
    <w:rsid w:val="00B14CDC"/>
    <w:rsid w:val="00B17377"/>
    <w:rsid w:val="00B21505"/>
    <w:rsid w:val="00B315A9"/>
    <w:rsid w:val="00B4033E"/>
    <w:rsid w:val="00B45569"/>
    <w:rsid w:val="00B52425"/>
    <w:rsid w:val="00B66635"/>
    <w:rsid w:val="00B66CCB"/>
    <w:rsid w:val="00B66F0E"/>
    <w:rsid w:val="00B679C2"/>
    <w:rsid w:val="00B7360C"/>
    <w:rsid w:val="00B95E36"/>
    <w:rsid w:val="00BA0055"/>
    <w:rsid w:val="00BA4FB7"/>
    <w:rsid w:val="00BA652C"/>
    <w:rsid w:val="00BA67EE"/>
    <w:rsid w:val="00BB416B"/>
    <w:rsid w:val="00BD26CE"/>
    <w:rsid w:val="00BE64BB"/>
    <w:rsid w:val="00BF0B6C"/>
    <w:rsid w:val="00BF413C"/>
    <w:rsid w:val="00C1374C"/>
    <w:rsid w:val="00C22FF4"/>
    <w:rsid w:val="00C36E06"/>
    <w:rsid w:val="00C46E0B"/>
    <w:rsid w:val="00C528AA"/>
    <w:rsid w:val="00C563CC"/>
    <w:rsid w:val="00C56650"/>
    <w:rsid w:val="00C72312"/>
    <w:rsid w:val="00C93738"/>
    <w:rsid w:val="00C94CFE"/>
    <w:rsid w:val="00CA11E0"/>
    <w:rsid w:val="00CA682B"/>
    <w:rsid w:val="00CB1FC1"/>
    <w:rsid w:val="00CC5BD2"/>
    <w:rsid w:val="00CE47E0"/>
    <w:rsid w:val="00D02DEF"/>
    <w:rsid w:val="00D16C16"/>
    <w:rsid w:val="00D22D60"/>
    <w:rsid w:val="00D25D07"/>
    <w:rsid w:val="00D40133"/>
    <w:rsid w:val="00D44442"/>
    <w:rsid w:val="00D51A4A"/>
    <w:rsid w:val="00D570A7"/>
    <w:rsid w:val="00D57E5C"/>
    <w:rsid w:val="00D638B9"/>
    <w:rsid w:val="00D71EFA"/>
    <w:rsid w:val="00D750DF"/>
    <w:rsid w:val="00D810A3"/>
    <w:rsid w:val="00D90721"/>
    <w:rsid w:val="00DA5598"/>
    <w:rsid w:val="00DB28DF"/>
    <w:rsid w:val="00DC1F6D"/>
    <w:rsid w:val="00DC7C3D"/>
    <w:rsid w:val="00DD564F"/>
    <w:rsid w:val="00DD6BC4"/>
    <w:rsid w:val="00DE0961"/>
    <w:rsid w:val="00DF595B"/>
    <w:rsid w:val="00E12706"/>
    <w:rsid w:val="00E22521"/>
    <w:rsid w:val="00E241FC"/>
    <w:rsid w:val="00E24329"/>
    <w:rsid w:val="00E244E4"/>
    <w:rsid w:val="00E25A4C"/>
    <w:rsid w:val="00E32A11"/>
    <w:rsid w:val="00E41C8C"/>
    <w:rsid w:val="00E61E8A"/>
    <w:rsid w:val="00E648A3"/>
    <w:rsid w:val="00E6638A"/>
    <w:rsid w:val="00E74DA7"/>
    <w:rsid w:val="00E76E07"/>
    <w:rsid w:val="00E8486E"/>
    <w:rsid w:val="00E94079"/>
    <w:rsid w:val="00EA2457"/>
    <w:rsid w:val="00EA7F62"/>
    <w:rsid w:val="00EB145B"/>
    <w:rsid w:val="00EB6D32"/>
    <w:rsid w:val="00EC3CF5"/>
    <w:rsid w:val="00EC410C"/>
    <w:rsid w:val="00ED0968"/>
    <w:rsid w:val="00ED72FA"/>
    <w:rsid w:val="00EF2652"/>
    <w:rsid w:val="00EF2E38"/>
    <w:rsid w:val="00EF4DDB"/>
    <w:rsid w:val="00EF4E77"/>
    <w:rsid w:val="00EF6A1D"/>
    <w:rsid w:val="00F177ED"/>
    <w:rsid w:val="00F22D28"/>
    <w:rsid w:val="00F24D30"/>
    <w:rsid w:val="00F2585B"/>
    <w:rsid w:val="00F26BC5"/>
    <w:rsid w:val="00F35606"/>
    <w:rsid w:val="00F4028D"/>
    <w:rsid w:val="00F55E23"/>
    <w:rsid w:val="00F6313F"/>
    <w:rsid w:val="00F915E3"/>
    <w:rsid w:val="00FA392D"/>
    <w:rsid w:val="00FB330D"/>
    <w:rsid w:val="00FC1086"/>
    <w:rsid w:val="00FC5C11"/>
    <w:rsid w:val="00FC69E3"/>
    <w:rsid w:val="00FE00A8"/>
    <w:rsid w:val="00FE28C6"/>
    <w:rsid w:val="00FF0A0B"/>
    <w:rsid w:val="00FF4CA6"/>
    <w:rsid w:val="00FF67E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915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A76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7A3080"/>
    <w:pPr>
      <w:keepNext/>
      <w:spacing w:before="240" w:after="60" w:line="240" w:lineRule="auto"/>
      <w:outlineLvl w:val="2"/>
    </w:pPr>
    <w:rPr>
      <w:rFonts w:ascii="Arial" w:eastAsia="Times New Roman" w:hAnsi="Arial" w:cs="Arial"/>
      <w:b/>
      <w:bCs/>
      <w:sz w:val="26"/>
      <w:szCs w:val="26"/>
    </w:rPr>
  </w:style>
  <w:style w:type="paragraph" w:styleId="Heading6">
    <w:name w:val="heading 6"/>
    <w:basedOn w:val="Normal"/>
    <w:next w:val="Normal"/>
    <w:link w:val="Heading6Char"/>
    <w:uiPriority w:val="9"/>
    <w:unhideWhenUsed/>
    <w:qFormat/>
    <w:rsid w:val="007A308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7A3080"/>
    <w:rPr>
      <w:rFonts w:ascii="Arial" w:eastAsia="Times New Roman" w:hAnsi="Arial" w:cs="Arial"/>
      <w:b/>
      <w:bCs/>
      <w:sz w:val="26"/>
      <w:szCs w:val="26"/>
    </w:rPr>
  </w:style>
  <w:style w:type="table" w:styleId="TableGrid">
    <w:name w:val="Table Grid"/>
    <w:basedOn w:val="TableNormal"/>
    <w:uiPriority w:val="59"/>
    <w:rsid w:val="007A3080"/>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7A3080"/>
    <w:rPr>
      <w:b/>
      <w:bCs/>
    </w:rPr>
  </w:style>
  <w:style w:type="paragraph" w:styleId="ListParagraph">
    <w:name w:val="List Paragraph"/>
    <w:basedOn w:val="Normal"/>
    <w:uiPriority w:val="34"/>
    <w:qFormat/>
    <w:rsid w:val="007A3080"/>
    <w:pPr>
      <w:ind w:left="720"/>
      <w:contextualSpacing/>
    </w:pPr>
    <w:rPr>
      <w:rFonts w:eastAsiaTheme="minorHAnsi"/>
    </w:rPr>
  </w:style>
  <w:style w:type="paragraph" w:styleId="IntenseQuote">
    <w:name w:val="Intense Quote"/>
    <w:basedOn w:val="Normal"/>
    <w:next w:val="Normal"/>
    <w:link w:val="IntenseQuoteChar"/>
    <w:uiPriority w:val="30"/>
    <w:qFormat/>
    <w:rsid w:val="007A3080"/>
    <w:pPr>
      <w:pBdr>
        <w:bottom w:val="single" w:sz="4" w:space="4" w:color="4F81BD" w:themeColor="accent1"/>
      </w:pBdr>
      <w:spacing w:before="200" w:after="280"/>
      <w:ind w:left="936" w:right="936"/>
    </w:pPr>
    <w:rPr>
      <w:rFonts w:eastAsiaTheme="minorHAnsi"/>
      <w:b/>
      <w:bCs/>
      <w:i/>
      <w:iCs/>
      <w:color w:val="4F81BD" w:themeColor="accent1"/>
    </w:rPr>
  </w:style>
  <w:style w:type="character" w:customStyle="1" w:styleId="IntenseQuoteChar">
    <w:name w:val="Intense Quote Char"/>
    <w:basedOn w:val="DefaultParagraphFont"/>
    <w:link w:val="IntenseQuote"/>
    <w:uiPriority w:val="30"/>
    <w:rsid w:val="007A3080"/>
    <w:rPr>
      <w:rFonts w:eastAsiaTheme="minorHAnsi"/>
      <w:b/>
      <w:bCs/>
      <w:i/>
      <w:iCs/>
      <w:color w:val="4F81BD" w:themeColor="accent1"/>
    </w:rPr>
  </w:style>
  <w:style w:type="character" w:customStyle="1" w:styleId="Heading6Char">
    <w:name w:val="Heading 6 Char"/>
    <w:basedOn w:val="DefaultParagraphFont"/>
    <w:link w:val="Heading6"/>
    <w:uiPriority w:val="9"/>
    <w:rsid w:val="007A3080"/>
    <w:rPr>
      <w:rFonts w:asciiTheme="majorHAnsi" w:eastAsiaTheme="majorEastAsia" w:hAnsiTheme="majorHAnsi" w:cstheme="majorBidi"/>
      <w:i/>
      <w:iCs/>
      <w:color w:val="243F60" w:themeColor="accent1" w:themeShade="7F"/>
    </w:rPr>
  </w:style>
  <w:style w:type="paragraph" w:styleId="BodyText2">
    <w:name w:val="Body Text 2"/>
    <w:basedOn w:val="Normal"/>
    <w:link w:val="BodyText2Char"/>
    <w:rsid w:val="007A3080"/>
    <w:pPr>
      <w:tabs>
        <w:tab w:val="left" w:pos="4905"/>
      </w:tabs>
      <w:spacing w:after="0" w:line="240" w:lineRule="auto"/>
      <w:jc w:val="both"/>
    </w:pPr>
    <w:rPr>
      <w:rFonts w:ascii="Tahoma" w:eastAsia="Times New Roman" w:hAnsi="Tahoma" w:cs="Times New Roman"/>
      <w:sz w:val="32"/>
      <w:szCs w:val="32"/>
    </w:rPr>
  </w:style>
  <w:style w:type="character" w:customStyle="1" w:styleId="BodyText2Char">
    <w:name w:val="Body Text 2 Char"/>
    <w:basedOn w:val="DefaultParagraphFont"/>
    <w:link w:val="BodyText2"/>
    <w:rsid w:val="007A3080"/>
    <w:rPr>
      <w:rFonts w:ascii="Tahoma" w:eastAsia="Times New Roman" w:hAnsi="Tahoma" w:cs="Times New Roman"/>
      <w:sz w:val="32"/>
      <w:szCs w:val="32"/>
    </w:rPr>
  </w:style>
  <w:style w:type="character" w:customStyle="1" w:styleId="t">
    <w:name w:val="t"/>
    <w:basedOn w:val="DefaultParagraphFont"/>
    <w:rsid w:val="000B1E62"/>
  </w:style>
  <w:style w:type="character" w:styleId="Hyperlink">
    <w:name w:val="Hyperlink"/>
    <w:basedOn w:val="DefaultParagraphFont"/>
    <w:uiPriority w:val="99"/>
    <w:unhideWhenUsed/>
    <w:rsid w:val="00A6167A"/>
    <w:rPr>
      <w:color w:val="0000FF"/>
      <w:u w:val="single"/>
    </w:rPr>
  </w:style>
  <w:style w:type="paragraph" w:styleId="NoSpacing">
    <w:name w:val="No Spacing"/>
    <w:link w:val="NoSpacingChar"/>
    <w:uiPriority w:val="1"/>
    <w:qFormat/>
    <w:rsid w:val="00C93738"/>
    <w:pPr>
      <w:spacing w:after="0" w:line="240" w:lineRule="auto"/>
    </w:pPr>
  </w:style>
  <w:style w:type="paragraph" w:customStyle="1" w:styleId="Default">
    <w:name w:val="Default"/>
    <w:rsid w:val="00451AD7"/>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C566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650"/>
    <w:rPr>
      <w:rFonts w:ascii="Tahoma" w:hAnsi="Tahoma" w:cs="Tahoma"/>
      <w:sz w:val="16"/>
      <w:szCs w:val="16"/>
    </w:rPr>
  </w:style>
  <w:style w:type="character" w:styleId="Emphasis">
    <w:name w:val="Emphasis"/>
    <w:basedOn w:val="DefaultParagraphFont"/>
    <w:uiPriority w:val="20"/>
    <w:qFormat/>
    <w:rsid w:val="00C56650"/>
    <w:rPr>
      <w:i/>
      <w:iCs/>
    </w:rPr>
  </w:style>
  <w:style w:type="table" w:styleId="LightList-Accent5">
    <w:name w:val="Light List Accent 5"/>
    <w:basedOn w:val="TableNormal"/>
    <w:uiPriority w:val="61"/>
    <w:rsid w:val="0017460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tgc">
    <w:name w:val="_tgc"/>
    <w:basedOn w:val="DefaultParagraphFont"/>
    <w:rsid w:val="00ED0968"/>
  </w:style>
  <w:style w:type="character" w:customStyle="1" w:styleId="embed">
    <w:name w:val="embed"/>
    <w:basedOn w:val="DefaultParagraphFont"/>
    <w:rsid w:val="00D90721"/>
  </w:style>
  <w:style w:type="table" w:styleId="LightGrid-Accent5">
    <w:name w:val="Light Grid Accent 5"/>
    <w:basedOn w:val="TableNormal"/>
    <w:uiPriority w:val="62"/>
    <w:rsid w:val="00CC5BD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Grid3-Accent5">
    <w:name w:val="Medium Grid 3 Accent 5"/>
    <w:basedOn w:val="TableNormal"/>
    <w:uiPriority w:val="69"/>
    <w:rsid w:val="00EF2E3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olorfulList-Accent6">
    <w:name w:val="Colorful List Accent 6"/>
    <w:basedOn w:val="TableNormal"/>
    <w:uiPriority w:val="72"/>
    <w:rsid w:val="00EF2E38"/>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Accent2">
    <w:name w:val="Colorful Grid Accent 2"/>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4">
    <w:name w:val="Colorful Grid Accent 4"/>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Shading-Accent5">
    <w:name w:val="Light Shading Accent 5"/>
    <w:basedOn w:val="TableNormal"/>
    <w:uiPriority w:val="60"/>
    <w:rsid w:val="00EF2E3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NormalWeb">
    <w:name w:val="Normal (Web)"/>
    <w:basedOn w:val="Normal"/>
    <w:uiPriority w:val="99"/>
    <w:unhideWhenUsed/>
    <w:rsid w:val="0039361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A13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131E"/>
  </w:style>
  <w:style w:type="paragraph" w:styleId="Footer">
    <w:name w:val="footer"/>
    <w:basedOn w:val="Normal"/>
    <w:link w:val="FooterChar"/>
    <w:uiPriority w:val="99"/>
    <w:semiHidden/>
    <w:unhideWhenUsed/>
    <w:rsid w:val="002A131E"/>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A131E"/>
  </w:style>
  <w:style w:type="character" w:customStyle="1" w:styleId="NoSpacingChar">
    <w:name w:val="No Spacing Char"/>
    <w:basedOn w:val="DefaultParagraphFont"/>
    <w:link w:val="NoSpacing"/>
    <w:uiPriority w:val="1"/>
    <w:rsid w:val="002A131E"/>
  </w:style>
  <w:style w:type="character" w:styleId="FollowedHyperlink">
    <w:name w:val="FollowedHyperlink"/>
    <w:basedOn w:val="DefaultParagraphFont"/>
    <w:uiPriority w:val="99"/>
    <w:semiHidden/>
    <w:unhideWhenUsed/>
    <w:rsid w:val="00FF0A0B"/>
    <w:rPr>
      <w:color w:val="800080" w:themeColor="followedHyperlink"/>
      <w:u w:val="single"/>
    </w:rPr>
  </w:style>
  <w:style w:type="character" w:customStyle="1" w:styleId="a">
    <w:name w:val="a"/>
    <w:basedOn w:val="DefaultParagraphFont"/>
    <w:rsid w:val="009A1F42"/>
  </w:style>
  <w:style w:type="character" w:customStyle="1" w:styleId="l8">
    <w:name w:val="l8"/>
    <w:basedOn w:val="DefaultParagraphFont"/>
    <w:rsid w:val="009A1F42"/>
  </w:style>
  <w:style w:type="character" w:customStyle="1" w:styleId="l6">
    <w:name w:val="l6"/>
    <w:basedOn w:val="DefaultParagraphFont"/>
    <w:rsid w:val="009A1F42"/>
  </w:style>
  <w:style w:type="character" w:styleId="HTMLCite">
    <w:name w:val="HTML Cite"/>
    <w:basedOn w:val="DefaultParagraphFont"/>
    <w:uiPriority w:val="99"/>
    <w:semiHidden/>
    <w:unhideWhenUsed/>
    <w:rsid w:val="007201EE"/>
    <w:rPr>
      <w:i/>
      <w:iCs/>
    </w:rPr>
  </w:style>
  <w:style w:type="paragraph" w:styleId="TOC3">
    <w:name w:val="toc 3"/>
    <w:basedOn w:val="Normal"/>
    <w:next w:val="Normal"/>
    <w:autoRedefine/>
    <w:uiPriority w:val="39"/>
    <w:unhideWhenUsed/>
    <w:qFormat/>
    <w:rsid w:val="00F915E3"/>
    <w:pPr>
      <w:spacing w:after="100"/>
      <w:ind w:left="440"/>
    </w:pPr>
  </w:style>
  <w:style w:type="character" w:customStyle="1" w:styleId="Heading1Char">
    <w:name w:val="Heading 1 Char"/>
    <w:basedOn w:val="DefaultParagraphFont"/>
    <w:link w:val="Heading1"/>
    <w:uiPriority w:val="9"/>
    <w:rsid w:val="00F915E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915E3"/>
    <w:pPr>
      <w:outlineLvl w:val="9"/>
    </w:pPr>
  </w:style>
  <w:style w:type="paragraph" w:styleId="TOC2">
    <w:name w:val="toc 2"/>
    <w:basedOn w:val="Normal"/>
    <w:next w:val="Normal"/>
    <w:autoRedefine/>
    <w:uiPriority w:val="39"/>
    <w:unhideWhenUsed/>
    <w:qFormat/>
    <w:rsid w:val="00F915E3"/>
    <w:pPr>
      <w:spacing w:after="100"/>
      <w:ind w:left="220"/>
    </w:pPr>
  </w:style>
  <w:style w:type="paragraph" w:styleId="TOC1">
    <w:name w:val="toc 1"/>
    <w:basedOn w:val="Normal"/>
    <w:next w:val="Normal"/>
    <w:autoRedefine/>
    <w:uiPriority w:val="39"/>
    <w:unhideWhenUsed/>
    <w:qFormat/>
    <w:rsid w:val="00F915E3"/>
    <w:pPr>
      <w:spacing w:after="100"/>
    </w:pPr>
  </w:style>
  <w:style w:type="character" w:customStyle="1" w:styleId="Heading2Char">
    <w:name w:val="Heading 2 Char"/>
    <w:basedOn w:val="DefaultParagraphFont"/>
    <w:link w:val="Heading2"/>
    <w:uiPriority w:val="9"/>
    <w:rsid w:val="001A76E5"/>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915E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A76E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qFormat/>
    <w:rsid w:val="007A3080"/>
    <w:pPr>
      <w:keepNext/>
      <w:spacing w:before="240" w:after="60" w:line="240" w:lineRule="auto"/>
      <w:outlineLvl w:val="2"/>
    </w:pPr>
    <w:rPr>
      <w:rFonts w:ascii="Arial" w:eastAsia="Times New Roman" w:hAnsi="Arial" w:cs="Arial"/>
      <w:b/>
      <w:bCs/>
      <w:sz w:val="26"/>
      <w:szCs w:val="26"/>
    </w:rPr>
  </w:style>
  <w:style w:type="paragraph" w:styleId="Heading6">
    <w:name w:val="heading 6"/>
    <w:basedOn w:val="Normal"/>
    <w:next w:val="Normal"/>
    <w:link w:val="Heading6Char"/>
    <w:uiPriority w:val="9"/>
    <w:unhideWhenUsed/>
    <w:qFormat/>
    <w:rsid w:val="007A3080"/>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7A3080"/>
    <w:rPr>
      <w:rFonts w:ascii="Arial" w:eastAsia="Times New Roman" w:hAnsi="Arial" w:cs="Arial"/>
      <w:b/>
      <w:bCs/>
      <w:sz w:val="26"/>
      <w:szCs w:val="26"/>
    </w:rPr>
  </w:style>
  <w:style w:type="table" w:styleId="TableGrid">
    <w:name w:val="Table Grid"/>
    <w:basedOn w:val="TableNormal"/>
    <w:uiPriority w:val="59"/>
    <w:rsid w:val="007A3080"/>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Strong">
    <w:name w:val="Strong"/>
    <w:basedOn w:val="DefaultParagraphFont"/>
    <w:uiPriority w:val="22"/>
    <w:qFormat/>
    <w:rsid w:val="007A3080"/>
    <w:rPr>
      <w:b/>
      <w:bCs/>
    </w:rPr>
  </w:style>
  <w:style w:type="paragraph" w:styleId="ListParagraph">
    <w:name w:val="List Paragraph"/>
    <w:basedOn w:val="Normal"/>
    <w:uiPriority w:val="34"/>
    <w:qFormat/>
    <w:rsid w:val="007A3080"/>
    <w:pPr>
      <w:ind w:left="720"/>
      <w:contextualSpacing/>
    </w:pPr>
    <w:rPr>
      <w:rFonts w:eastAsiaTheme="minorHAnsi"/>
    </w:rPr>
  </w:style>
  <w:style w:type="paragraph" w:styleId="IntenseQuote">
    <w:name w:val="Intense Quote"/>
    <w:basedOn w:val="Normal"/>
    <w:next w:val="Normal"/>
    <w:link w:val="IntenseQuoteChar"/>
    <w:uiPriority w:val="30"/>
    <w:qFormat/>
    <w:rsid w:val="007A3080"/>
    <w:pPr>
      <w:pBdr>
        <w:bottom w:val="single" w:sz="4" w:space="4" w:color="4F81BD" w:themeColor="accent1"/>
      </w:pBdr>
      <w:spacing w:before="200" w:after="280"/>
      <w:ind w:left="936" w:right="936"/>
    </w:pPr>
    <w:rPr>
      <w:rFonts w:eastAsiaTheme="minorHAnsi"/>
      <w:b/>
      <w:bCs/>
      <w:i/>
      <w:iCs/>
      <w:color w:val="4F81BD" w:themeColor="accent1"/>
    </w:rPr>
  </w:style>
  <w:style w:type="character" w:customStyle="1" w:styleId="IntenseQuoteChar">
    <w:name w:val="Intense Quote Char"/>
    <w:basedOn w:val="DefaultParagraphFont"/>
    <w:link w:val="IntenseQuote"/>
    <w:uiPriority w:val="30"/>
    <w:rsid w:val="007A3080"/>
    <w:rPr>
      <w:rFonts w:eastAsiaTheme="minorHAnsi"/>
      <w:b/>
      <w:bCs/>
      <w:i/>
      <w:iCs/>
      <w:color w:val="4F81BD" w:themeColor="accent1"/>
    </w:rPr>
  </w:style>
  <w:style w:type="character" w:customStyle="1" w:styleId="Heading6Char">
    <w:name w:val="Heading 6 Char"/>
    <w:basedOn w:val="DefaultParagraphFont"/>
    <w:link w:val="Heading6"/>
    <w:uiPriority w:val="9"/>
    <w:rsid w:val="007A3080"/>
    <w:rPr>
      <w:rFonts w:asciiTheme="majorHAnsi" w:eastAsiaTheme="majorEastAsia" w:hAnsiTheme="majorHAnsi" w:cstheme="majorBidi"/>
      <w:i/>
      <w:iCs/>
      <w:color w:val="243F60" w:themeColor="accent1" w:themeShade="7F"/>
    </w:rPr>
  </w:style>
  <w:style w:type="paragraph" w:styleId="BodyText2">
    <w:name w:val="Body Text 2"/>
    <w:basedOn w:val="Normal"/>
    <w:link w:val="BodyText2Char"/>
    <w:rsid w:val="007A3080"/>
    <w:pPr>
      <w:tabs>
        <w:tab w:val="left" w:pos="4905"/>
      </w:tabs>
      <w:spacing w:after="0" w:line="240" w:lineRule="auto"/>
      <w:jc w:val="both"/>
    </w:pPr>
    <w:rPr>
      <w:rFonts w:ascii="Tahoma" w:eastAsia="Times New Roman" w:hAnsi="Tahoma" w:cs="Times New Roman"/>
      <w:sz w:val="32"/>
      <w:szCs w:val="32"/>
    </w:rPr>
  </w:style>
  <w:style w:type="character" w:customStyle="1" w:styleId="BodyText2Char">
    <w:name w:val="Body Text 2 Char"/>
    <w:basedOn w:val="DefaultParagraphFont"/>
    <w:link w:val="BodyText2"/>
    <w:rsid w:val="007A3080"/>
    <w:rPr>
      <w:rFonts w:ascii="Tahoma" w:eastAsia="Times New Roman" w:hAnsi="Tahoma" w:cs="Times New Roman"/>
      <w:sz w:val="32"/>
      <w:szCs w:val="32"/>
    </w:rPr>
  </w:style>
  <w:style w:type="character" w:customStyle="1" w:styleId="t">
    <w:name w:val="t"/>
    <w:basedOn w:val="DefaultParagraphFont"/>
    <w:rsid w:val="000B1E62"/>
  </w:style>
  <w:style w:type="character" w:styleId="Hyperlink">
    <w:name w:val="Hyperlink"/>
    <w:basedOn w:val="DefaultParagraphFont"/>
    <w:uiPriority w:val="99"/>
    <w:unhideWhenUsed/>
    <w:rsid w:val="00A6167A"/>
    <w:rPr>
      <w:color w:val="0000FF"/>
      <w:u w:val="single"/>
    </w:rPr>
  </w:style>
  <w:style w:type="paragraph" w:styleId="NoSpacing">
    <w:name w:val="No Spacing"/>
    <w:link w:val="NoSpacingChar"/>
    <w:uiPriority w:val="1"/>
    <w:qFormat/>
    <w:rsid w:val="00C93738"/>
    <w:pPr>
      <w:spacing w:after="0" w:line="240" w:lineRule="auto"/>
    </w:pPr>
  </w:style>
  <w:style w:type="paragraph" w:customStyle="1" w:styleId="Default">
    <w:name w:val="Default"/>
    <w:rsid w:val="00451AD7"/>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C5665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56650"/>
    <w:rPr>
      <w:rFonts w:ascii="Tahoma" w:hAnsi="Tahoma" w:cs="Tahoma"/>
      <w:sz w:val="16"/>
      <w:szCs w:val="16"/>
    </w:rPr>
  </w:style>
  <w:style w:type="character" w:styleId="Emphasis">
    <w:name w:val="Emphasis"/>
    <w:basedOn w:val="DefaultParagraphFont"/>
    <w:uiPriority w:val="20"/>
    <w:qFormat/>
    <w:rsid w:val="00C56650"/>
    <w:rPr>
      <w:i/>
      <w:iCs/>
    </w:rPr>
  </w:style>
  <w:style w:type="table" w:styleId="LightList-Accent5">
    <w:name w:val="Light List Accent 5"/>
    <w:basedOn w:val="TableNormal"/>
    <w:uiPriority w:val="61"/>
    <w:rsid w:val="00174604"/>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character" w:customStyle="1" w:styleId="tgc">
    <w:name w:val="_tgc"/>
    <w:basedOn w:val="DefaultParagraphFont"/>
    <w:rsid w:val="00ED0968"/>
  </w:style>
  <w:style w:type="character" w:customStyle="1" w:styleId="embed">
    <w:name w:val="embed"/>
    <w:basedOn w:val="DefaultParagraphFont"/>
    <w:rsid w:val="00D90721"/>
  </w:style>
  <w:style w:type="table" w:styleId="LightGrid-Accent5">
    <w:name w:val="Light Grid Accent 5"/>
    <w:basedOn w:val="TableNormal"/>
    <w:uiPriority w:val="62"/>
    <w:rsid w:val="00CC5BD2"/>
    <w:pPr>
      <w:spacing w:after="0"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Grid3-Accent5">
    <w:name w:val="Medium Grid 3 Accent 5"/>
    <w:basedOn w:val="TableNormal"/>
    <w:uiPriority w:val="69"/>
    <w:rsid w:val="00EF2E38"/>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olorfulList-Accent6">
    <w:name w:val="Colorful List Accent 6"/>
    <w:basedOn w:val="TableNormal"/>
    <w:uiPriority w:val="72"/>
    <w:rsid w:val="00EF2E38"/>
    <w:pPr>
      <w:spacing w:after="0" w:line="240" w:lineRule="auto"/>
    </w:pPr>
    <w:rPr>
      <w:color w:val="000000" w:themeColor="text1"/>
    </w:rPr>
    <w:tblPr>
      <w:tblStyleRowBandSize w:val="1"/>
      <w:tblStyleColBandSize w:val="1"/>
      <w:tblInd w:w="0" w:type="dxa"/>
      <w:tblCellMar>
        <w:top w:w="0" w:type="dxa"/>
        <w:left w:w="108" w:type="dxa"/>
        <w:bottom w:w="0" w:type="dxa"/>
        <w:right w:w="108" w:type="dxa"/>
      </w:tblCellMar>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Accent2">
    <w:name w:val="Colorful Grid Accent 2"/>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4">
    <w:name w:val="Colorful Grid Accent 4"/>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EF2E38"/>
    <w:pPr>
      <w:spacing w:after="0" w:line="240" w:lineRule="auto"/>
    </w:pPr>
    <w:rPr>
      <w:color w:val="000000" w:themeColor="text1"/>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LightShading-Accent5">
    <w:name w:val="Light Shading Accent 5"/>
    <w:basedOn w:val="TableNormal"/>
    <w:uiPriority w:val="60"/>
    <w:rsid w:val="00EF2E38"/>
    <w:pPr>
      <w:spacing w:after="0"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paragraph" w:styleId="NormalWeb">
    <w:name w:val="Normal (Web)"/>
    <w:basedOn w:val="Normal"/>
    <w:uiPriority w:val="99"/>
    <w:unhideWhenUsed/>
    <w:rsid w:val="00393614"/>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2A13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2A131E"/>
  </w:style>
  <w:style w:type="paragraph" w:styleId="Footer">
    <w:name w:val="footer"/>
    <w:basedOn w:val="Normal"/>
    <w:link w:val="FooterChar"/>
    <w:uiPriority w:val="99"/>
    <w:semiHidden/>
    <w:unhideWhenUsed/>
    <w:rsid w:val="002A131E"/>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2A131E"/>
  </w:style>
  <w:style w:type="character" w:customStyle="1" w:styleId="NoSpacingChar">
    <w:name w:val="No Spacing Char"/>
    <w:basedOn w:val="DefaultParagraphFont"/>
    <w:link w:val="NoSpacing"/>
    <w:uiPriority w:val="1"/>
    <w:rsid w:val="002A131E"/>
  </w:style>
  <w:style w:type="character" w:styleId="FollowedHyperlink">
    <w:name w:val="FollowedHyperlink"/>
    <w:basedOn w:val="DefaultParagraphFont"/>
    <w:uiPriority w:val="99"/>
    <w:semiHidden/>
    <w:unhideWhenUsed/>
    <w:rsid w:val="00FF0A0B"/>
    <w:rPr>
      <w:color w:val="800080" w:themeColor="followedHyperlink"/>
      <w:u w:val="single"/>
    </w:rPr>
  </w:style>
  <w:style w:type="character" w:customStyle="1" w:styleId="a">
    <w:name w:val="a"/>
    <w:basedOn w:val="DefaultParagraphFont"/>
    <w:rsid w:val="009A1F42"/>
  </w:style>
  <w:style w:type="character" w:customStyle="1" w:styleId="l8">
    <w:name w:val="l8"/>
    <w:basedOn w:val="DefaultParagraphFont"/>
    <w:rsid w:val="009A1F42"/>
  </w:style>
  <w:style w:type="character" w:customStyle="1" w:styleId="l6">
    <w:name w:val="l6"/>
    <w:basedOn w:val="DefaultParagraphFont"/>
    <w:rsid w:val="009A1F42"/>
  </w:style>
  <w:style w:type="character" w:styleId="HTMLCite">
    <w:name w:val="HTML Cite"/>
    <w:basedOn w:val="DefaultParagraphFont"/>
    <w:uiPriority w:val="99"/>
    <w:semiHidden/>
    <w:unhideWhenUsed/>
    <w:rsid w:val="007201EE"/>
    <w:rPr>
      <w:i/>
      <w:iCs/>
    </w:rPr>
  </w:style>
  <w:style w:type="paragraph" w:styleId="TOC3">
    <w:name w:val="toc 3"/>
    <w:basedOn w:val="Normal"/>
    <w:next w:val="Normal"/>
    <w:autoRedefine/>
    <w:uiPriority w:val="39"/>
    <w:unhideWhenUsed/>
    <w:qFormat/>
    <w:rsid w:val="00F915E3"/>
    <w:pPr>
      <w:spacing w:after="100"/>
      <w:ind w:left="440"/>
    </w:pPr>
  </w:style>
  <w:style w:type="character" w:customStyle="1" w:styleId="Heading1Char">
    <w:name w:val="Heading 1 Char"/>
    <w:basedOn w:val="DefaultParagraphFont"/>
    <w:link w:val="Heading1"/>
    <w:uiPriority w:val="9"/>
    <w:rsid w:val="00F915E3"/>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F915E3"/>
    <w:pPr>
      <w:outlineLvl w:val="9"/>
    </w:pPr>
  </w:style>
  <w:style w:type="paragraph" w:styleId="TOC2">
    <w:name w:val="toc 2"/>
    <w:basedOn w:val="Normal"/>
    <w:next w:val="Normal"/>
    <w:autoRedefine/>
    <w:uiPriority w:val="39"/>
    <w:unhideWhenUsed/>
    <w:qFormat/>
    <w:rsid w:val="00F915E3"/>
    <w:pPr>
      <w:spacing w:after="100"/>
      <w:ind w:left="220"/>
    </w:pPr>
  </w:style>
  <w:style w:type="paragraph" w:styleId="TOC1">
    <w:name w:val="toc 1"/>
    <w:basedOn w:val="Normal"/>
    <w:next w:val="Normal"/>
    <w:autoRedefine/>
    <w:uiPriority w:val="39"/>
    <w:unhideWhenUsed/>
    <w:qFormat/>
    <w:rsid w:val="00F915E3"/>
    <w:pPr>
      <w:spacing w:after="100"/>
    </w:pPr>
  </w:style>
  <w:style w:type="character" w:customStyle="1" w:styleId="Heading2Char">
    <w:name w:val="Heading 2 Char"/>
    <w:basedOn w:val="DefaultParagraphFont"/>
    <w:link w:val="Heading2"/>
    <w:uiPriority w:val="9"/>
    <w:rsid w:val="001A76E5"/>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793910">
      <w:bodyDiv w:val="1"/>
      <w:marLeft w:val="0"/>
      <w:marRight w:val="0"/>
      <w:marTop w:val="0"/>
      <w:marBottom w:val="0"/>
      <w:divBdr>
        <w:top w:val="none" w:sz="0" w:space="0" w:color="auto"/>
        <w:left w:val="none" w:sz="0" w:space="0" w:color="auto"/>
        <w:bottom w:val="none" w:sz="0" w:space="0" w:color="auto"/>
        <w:right w:val="none" w:sz="0" w:space="0" w:color="auto"/>
      </w:divBdr>
    </w:div>
    <w:div w:id="129906894">
      <w:bodyDiv w:val="1"/>
      <w:marLeft w:val="0"/>
      <w:marRight w:val="0"/>
      <w:marTop w:val="0"/>
      <w:marBottom w:val="0"/>
      <w:divBdr>
        <w:top w:val="none" w:sz="0" w:space="0" w:color="auto"/>
        <w:left w:val="none" w:sz="0" w:space="0" w:color="auto"/>
        <w:bottom w:val="none" w:sz="0" w:space="0" w:color="auto"/>
        <w:right w:val="none" w:sz="0" w:space="0" w:color="auto"/>
      </w:divBdr>
    </w:div>
    <w:div w:id="174653968">
      <w:bodyDiv w:val="1"/>
      <w:marLeft w:val="0"/>
      <w:marRight w:val="0"/>
      <w:marTop w:val="0"/>
      <w:marBottom w:val="0"/>
      <w:divBdr>
        <w:top w:val="none" w:sz="0" w:space="0" w:color="auto"/>
        <w:left w:val="none" w:sz="0" w:space="0" w:color="auto"/>
        <w:bottom w:val="none" w:sz="0" w:space="0" w:color="auto"/>
        <w:right w:val="none" w:sz="0" w:space="0" w:color="auto"/>
      </w:divBdr>
    </w:div>
    <w:div w:id="216431983">
      <w:bodyDiv w:val="1"/>
      <w:marLeft w:val="0"/>
      <w:marRight w:val="0"/>
      <w:marTop w:val="0"/>
      <w:marBottom w:val="0"/>
      <w:divBdr>
        <w:top w:val="none" w:sz="0" w:space="0" w:color="auto"/>
        <w:left w:val="none" w:sz="0" w:space="0" w:color="auto"/>
        <w:bottom w:val="none" w:sz="0" w:space="0" w:color="auto"/>
        <w:right w:val="none" w:sz="0" w:space="0" w:color="auto"/>
      </w:divBdr>
      <w:divsChild>
        <w:div w:id="1083527747">
          <w:marLeft w:val="0"/>
          <w:marRight w:val="0"/>
          <w:marTop w:val="0"/>
          <w:marBottom w:val="0"/>
          <w:divBdr>
            <w:top w:val="none" w:sz="0" w:space="0" w:color="auto"/>
            <w:left w:val="none" w:sz="0" w:space="0" w:color="auto"/>
            <w:bottom w:val="none" w:sz="0" w:space="0" w:color="auto"/>
            <w:right w:val="none" w:sz="0" w:space="0" w:color="auto"/>
          </w:divBdr>
        </w:div>
        <w:div w:id="1820883395">
          <w:marLeft w:val="0"/>
          <w:marRight w:val="0"/>
          <w:marTop w:val="0"/>
          <w:marBottom w:val="0"/>
          <w:divBdr>
            <w:top w:val="none" w:sz="0" w:space="0" w:color="auto"/>
            <w:left w:val="none" w:sz="0" w:space="0" w:color="auto"/>
            <w:bottom w:val="none" w:sz="0" w:space="0" w:color="auto"/>
            <w:right w:val="none" w:sz="0" w:space="0" w:color="auto"/>
          </w:divBdr>
        </w:div>
        <w:div w:id="1450271363">
          <w:marLeft w:val="0"/>
          <w:marRight w:val="0"/>
          <w:marTop w:val="0"/>
          <w:marBottom w:val="0"/>
          <w:divBdr>
            <w:top w:val="none" w:sz="0" w:space="0" w:color="auto"/>
            <w:left w:val="none" w:sz="0" w:space="0" w:color="auto"/>
            <w:bottom w:val="none" w:sz="0" w:space="0" w:color="auto"/>
            <w:right w:val="none" w:sz="0" w:space="0" w:color="auto"/>
          </w:divBdr>
        </w:div>
        <w:div w:id="1419592408">
          <w:marLeft w:val="0"/>
          <w:marRight w:val="0"/>
          <w:marTop w:val="0"/>
          <w:marBottom w:val="0"/>
          <w:divBdr>
            <w:top w:val="none" w:sz="0" w:space="0" w:color="auto"/>
            <w:left w:val="none" w:sz="0" w:space="0" w:color="auto"/>
            <w:bottom w:val="none" w:sz="0" w:space="0" w:color="auto"/>
            <w:right w:val="none" w:sz="0" w:space="0" w:color="auto"/>
          </w:divBdr>
        </w:div>
        <w:div w:id="2089617582">
          <w:marLeft w:val="0"/>
          <w:marRight w:val="0"/>
          <w:marTop w:val="0"/>
          <w:marBottom w:val="0"/>
          <w:divBdr>
            <w:top w:val="none" w:sz="0" w:space="0" w:color="auto"/>
            <w:left w:val="none" w:sz="0" w:space="0" w:color="auto"/>
            <w:bottom w:val="none" w:sz="0" w:space="0" w:color="auto"/>
            <w:right w:val="none" w:sz="0" w:space="0" w:color="auto"/>
          </w:divBdr>
        </w:div>
        <w:div w:id="1934699228">
          <w:marLeft w:val="0"/>
          <w:marRight w:val="0"/>
          <w:marTop w:val="0"/>
          <w:marBottom w:val="0"/>
          <w:divBdr>
            <w:top w:val="none" w:sz="0" w:space="0" w:color="auto"/>
            <w:left w:val="none" w:sz="0" w:space="0" w:color="auto"/>
            <w:bottom w:val="none" w:sz="0" w:space="0" w:color="auto"/>
            <w:right w:val="none" w:sz="0" w:space="0" w:color="auto"/>
          </w:divBdr>
        </w:div>
        <w:div w:id="1544639050">
          <w:marLeft w:val="0"/>
          <w:marRight w:val="0"/>
          <w:marTop w:val="0"/>
          <w:marBottom w:val="0"/>
          <w:divBdr>
            <w:top w:val="none" w:sz="0" w:space="0" w:color="auto"/>
            <w:left w:val="none" w:sz="0" w:space="0" w:color="auto"/>
            <w:bottom w:val="none" w:sz="0" w:space="0" w:color="auto"/>
            <w:right w:val="none" w:sz="0" w:space="0" w:color="auto"/>
          </w:divBdr>
        </w:div>
        <w:div w:id="168713032">
          <w:marLeft w:val="0"/>
          <w:marRight w:val="0"/>
          <w:marTop w:val="0"/>
          <w:marBottom w:val="0"/>
          <w:divBdr>
            <w:top w:val="none" w:sz="0" w:space="0" w:color="auto"/>
            <w:left w:val="none" w:sz="0" w:space="0" w:color="auto"/>
            <w:bottom w:val="none" w:sz="0" w:space="0" w:color="auto"/>
            <w:right w:val="none" w:sz="0" w:space="0" w:color="auto"/>
          </w:divBdr>
        </w:div>
        <w:div w:id="225802245">
          <w:marLeft w:val="0"/>
          <w:marRight w:val="0"/>
          <w:marTop w:val="0"/>
          <w:marBottom w:val="0"/>
          <w:divBdr>
            <w:top w:val="none" w:sz="0" w:space="0" w:color="auto"/>
            <w:left w:val="none" w:sz="0" w:space="0" w:color="auto"/>
            <w:bottom w:val="none" w:sz="0" w:space="0" w:color="auto"/>
            <w:right w:val="none" w:sz="0" w:space="0" w:color="auto"/>
          </w:divBdr>
        </w:div>
        <w:div w:id="1955089945">
          <w:marLeft w:val="0"/>
          <w:marRight w:val="0"/>
          <w:marTop w:val="0"/>
          <w:marBottom w:val="0"/>
          <w:divBdr>
            <w:top w:val="none" w:sz="0" w:space="0" w:color="auto"/>
            <w:left w:val="none" w:sz="0" w:space="0" w:color="auto"/>
            <w:bottom w:val="none" w:sz="0" w:space="0" w:color="auto"/>
            <w:right w:val="none" w:sz="0" w:space="0" w:color="auto"/>
          </w:divBdr>
        </w:div>
        <w:div w:id="1152255270">
          <w:marLeft w:val="0"/>
          <w:marRight w:val="0"/>
          <w:marTop w:val="0"/>
          <w:marBottom w:val="0"/>
          <w:divBdr>
            <w:top w:val="none" w:sz="0" w:space="0" w:color="auto"/>
            <w:left w:val="none" w:sz="0" w:space="0" w:color="auto"/>
            <w:bottom w:val="none" w:sz="0" w:space="0" w:color="auto"/>
            <w:right w:val="none" w:sz="0" w:space="0" w:color="auto"/>
          </w:divBdr>
        </w:div>
      </w:divsChild>
    </w:div>
    <w:div w:id="260376813">
      <w:bodyDiv w:val="1"/>
      <w:marLeft w:val="0"/>
      <w:marRight w:val="0"/>
      <w:marTop w:val="0"/>
      <w:marBottom w:val="0"/>
      <w:divBdr>
        <w:top w:val="none" w:sz="0" w:space="0" w:color="auto"/>
        <w:left w:val="none" w:sz="0" w:space="0" w:color="auto"/>
        <w:bottom w:val="none" w:sz="0" w:space="0" w:color="auto"/>
        <w:right w:val="none" w:sz="0" w:space="0" w:color="auto"/>
      </w:divBdr>
    </w:div>
    <w:div w:id="337467242">
      <w:bodyDiv w:val="1"/>
      <w:marLeft w:val="0"/>
      <w:marRight w:val="0"/>
      <w:marTop w:val="0"/>
      <w:marBottom w:val="0"/>
      <w:divBdr>
        <w:top w:val="none" w:sz="0" w:space="0" w:color="auto"/>
        <w:left w:val="none" w:sz="0" w:space="0" w:color="auto"/>
        <w:bottom w:val="none" w:sz="0" w:space="0" w:color="auto"/>
        <w:right w:val="none" w:sz="0" w:space="0" w:color="auto"/>
      </w:divBdr>
      <w:divsChild>
        <w:div w:id="791022453">
          <w:marLeft w:val="0"/>
          <w:marRight w:val="0"/>
          <w:marTop w:val="0"/>
          <w:marBottom w:val="0"/>
          <w:divBdr>
            <w:top w:val="none" w:sz="0" w:space="0" w:color="auto"/>
            <w:left w:val="none" w:sz="0" w:space="0" w:color="auto"/>
            <w:bottom w:val="none" w:sz="0" w:space="0" w:color="auto"/>
            <w:right w:val="none" w:sz="0" w:space="0" w:color="auto"/>
          </w:divBdr>
        </w:div>
        <w:div w:id="338889527">
          <w:marLeft w:val="0"/>
          <w:marRight w:val="0"/>
          <w:marTop w:val="0"/>
          <w:marBottom w:val="0"/>
          <w:divBdr>
            <w:top w:val="none" w:sz="0" w:space="0" w:color="auto"/>
            <w:left w:val="none" w:sz="0" w:space="0" w:color="auto"/>
            <w:bottom w:val="none" w:sz="0" w:space="0" w:color="auto"/>
            <w:right w:val="none" w:sz="0" w:space="0" w:color="auto"/>
          </w:divBdr>
        </w:div>
        <w:div w:id="1108230783">
          <w:marLeft w:val="0"/>
          <w:marRight w:val="0"/>
          <w:marTop w:val="0"/>
          <w:marBottom w:val="0"/>
          <w:divBdr>
            <w:top w:val="none" w:sz="0" w:space="0" w:color="auto"/>
            <w:left w:val="none" w:sz="0" w:space="0" w:color="auto"/>
            <w:bottom w:val="none" w:sz="0" w:space="0" w:color="auto"/>
            <w:right w:val="none" w:sz="0" w:space="0" w:color="auto"/>
          </w:divBdr>
        </w:div>
        <w:div w:id="503516810">
          <w:marLeft w:val="0"/>
          <w:marRight w:val="0"/>
          <w:marTop w:val="0"/>
          <w:marBottom w:val="0"/>
          <w:divBdr>
            <w:top w:val="none" w:sz="0" w:space="0" w:color="auto"/>
            <w:left w:val="none" w:sz="0" w:space="0" w:color="auto"/>
            <w:bottom w:val="none" w:sz="0" w:space="0" w:color="auto"/>
            <w:right w:val="none" w:sz="0" w:space="0" w:color="auto"/>
          </w:divBdr>
        </w:div>
        <w:div w:id="1510100067">
          <w:marLeft w:val="0"/>
          <w:marRight w:val="0"/>
          <w:marTop w:val="0"/>
          <w:marBottom w:val="0"/>
          <w:divBdr>
            <w:top w:val="none" w:sz="0" w:space="0" w:color="auto"/>
            <w:left w:val="none" w:sz="0" w:space="0" w:color="auto"/>
            <w:bottom w:val="none" w:sz="0" w:space="0" w:color="auto"/>
            <w:right w:val="none" w:sz="0" w:space="0" w:color="auto"/>
          </w:divBdr>
        </w:div>
        <w:div w:id="2143575804">
          <w:marLeft w:val="0"/>
          <w:marRight w:val="0"/>
          <w:marTop w:val="0"/>
          <w:marBottom w:val="0"/>
          <w:divBdr>
            <w:top w:val="none" w:sz="0" w:space="0" w:color="auto"/>
            <w:left w:val="none" w:sz="0" w:space="0" w:color="auto"/>
            <w:bottom w:val="none" w:sz="0" w:space="0" w:color="auto"/>
            <w:right w:val="none" w:sz="0" w:space="0" w:color="auto"/>
          </w:divBdr>
        </w:div>
        <w:div w:id="306670670">
          <w:marLeft w:val="0"/>
          <w:marRight w:val="0"/>
          <w:marTop w:val="0"/>
          <w:marBottom w:val="0"/>
          <w:divBdr>
            <w:top w:val="none" w:sz="0" w:space="0" w:color="auto"/>
            <w:left w:val="none" w:sz="0" w:space="0" w:color="auto"/>
            <w:bottom w:val="none" w:sz="0" w:space="0" w:color="auto"/>
            <w:right w:val="none" w:sz="0" w:space="0" w:color="auto"/>
          </w:divBdr>
        </w:div>
      </w:divsChild>
    </w:div>
    <w:div w:id="535043675">
      <w:bodyDiv w:val="1"/>
      <w:marLeft w:val="0"/>
      <w:marRight w:val="0"/>
      <w:marTop w:val="0"/>
      <w:marBottom w:val="0"/>
      <w:divBdr>
        <w:top w:val="none" w:sz="0" w:space="0" w:color="auto"/>
        <w:left w:val="none" w:sz="0" w:space="0" w:color="auto"/>
        <w:bottom w:val="none" w:sz="0" w:space="0" w:color="auto"/>
        <w:right w:val="none" w:sz="0" w:space="0" w:color="auto"/>
      </w:divBdr>
      <w:divsChild>
        <w:div w:id="1790588572">
          <w:marLeft w:val="50"/>
          <w:marRight w:val="50"/>
          <w:marTop w:val="17"/>
          <w:marBottom w:val="0"/>
          <w:divBdr>
            <w:top w:val="none" w:sz="0" w:space="0" w:color="auto"/>
            <w:left w:val="none" w:sz="0" w:space="0" w:color="auto"/>
            <w:bottom w:val="none" w:sz="0" w:space="0" w:color="auto"/>
            <w:right w:val="none" w:sz="0" w:space="0" w:color="auto"/>
          </w:divBdr>
          <w:divsChild>
            <w:div w:id="139292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228487">
      <w:bodyDiv w:val="1"/>
      <w:marLeft w:val="0"/>
      <w:marRight w:val="0"/>
      <w:marTop w:val="0"/>
      <w:marBottom w:val="0"/>
      <w:divBdr>
        <w:top w:val="none" w:sz="0" w:space="0" w:color="auto"/>
        <w:left w:val="none" w:sz="0" w:space="0" w:color="auto"/>
        <w:bottom w:val="none" w:sz="0" w:space="0" w:color="auto"/>
        <w:right w:val="none" w:sz="0" w:space="0" w:color="auto"/>
      </w:divBdr>
    </w:div>
    <w:div w:id="629480425">
      <w:bodyDiv w:val="1"/>
      <w:marLeft w:val="0"/>
      <w:marRight w:val="0"/>
      <w:marTop w:val="0"/>
      <w:marBottom w:val="0"/>
      <w:divBdr>
        <w:top w:val="none" w:sz="0" w:space="0" w:color="auto"/>
        <w:left w:val="none" w:sz="0" w:space="0" w:color="auto"/>
        <w:bottom w:val="none" w:sz="0" w:space="0" w:color="auto"/>
        <w:right w:val="none" w:sz="0" w:space="0" w:color="auto"/>
      </w:divBdr>
    </w:div>
    <w:div w:id="656761607">
      <w:bodyDiv w:val="1"/>
      <w:marLeft w:val="0"/>
      <w:marRight w:val="0"/>
      <w:marTop w:val="0"/>
      <w:marBottom w:val="0"/>
      <w:divBdr>
        <w:top w:val="none" w:sz="0" w:space="0" w:color="auto"/>
        <w:left w:val="none" w:sz="0" w:space="0" w:color="auto"/>
        <w:bottom w:val="none" w:sz="0" w:space="0" w:color="auto"/>
        <w:right w:val="none" w:sz="0" w:space="0" w:color="auto"/>
      </w:divBdr>
    </w:div>
    <w:div w:id="664431454">
      <w:bodyDiv w:val="1"/>
      <w:marLeft w:val="0"/>
      <w:marRight w:val="0"/>
      <w:marTop w:val="0"/>
      <w:marBottom w:val="0"/>
      <w:divBdr>
        <w:top w:val="none" w:sz="0" w:space="0" w:color="auto"/>
        <w:left w:val="none" w:sz="0" w:space="0" w:color="auto"/>
        <w:bottom w:val="none" w:sz="0" w:space="0" w:color="auto"/>
        <w:right w:val="none" w:sz="0" w:space="0" w:color="auto"/>
      </w:divBdr>
      <w:divsChild>
        <w:div w:id="1610820488">
          <w:marLeft w:val="0"/>
          <w:marRight w:val="0"/>
          <w:marTop w:val="0"/>
          <w:marBottom w:val="0"/>
          <w:divBdr>
            <w:top w:val="none" w:sz="0" w:space="0" w:color="auto"/>
            <w:left w:val="none" w:sz="0" w:space="0" w:color="auto"/>
            <w:bottom w:val="none" w:sz="0" w:space="0" w:color="auto"/>
            <w:right w:val="none" w:sz="0" w:space="0" w:color="auto"/>
          </w:divBdr>
        </w:div>
      </w:divsChild>
    </w:div>
    <w:div w:id="686176622">
      <w:bodyDiv w:val="1"/>
      <w:marLeft w:val="0"/>
      <w:marRight w:val="0"/>
      <w:marTop w:val="0"/>
      <w:marBottom w:val="0"/>
      <w:divBdr>
        <w:top w:val="none" w:sz="0" w:space="0" w:color="auto"/>
        <w:left w:val="none" w:sz="0" w:space="0" w:color="auto"/>
        <w:bottom w:val="none" w:sz="0" w:space="0" w:color="auto"/>
        <w:right w:val="none" w:sz="0" w:space="0" w:color="auto"/>
      </w:divBdr>
      <w:divsChild>
        <w:div w:id="346101620">
          <w:marLeft w:val="0"/>
          <w:marRight w:val="0"/>
          <w:marTop w:val="0"/>
          <w:marBottom w:val="150"/>
          <w:divBdr>
            <w:top w:val="none" w:sz="0" w:space="0" w:color="auto"/>
            <w:left w:val="none" w:sz="0" w:space="0" w:color="auto"/>
            <w:bottom w:val="none" w:sz="0" w:space="0" w:color="auto"/>
            <w:right w:val="none" w:sz="0" w:space="0" w:color="auto"/>
          </w:divBdr>
          <w:divsChild>
            <w:div w:id="1840731890">
              <w:marLeft w:val="0"/>
              <w:marRight w:val="0"/>
              <w:marTop w:val="0"/>
              <w:marBottom w:val="0"/>
              <w:divBdr>
                <w:top w:val="none" w:sz="0" w:space="0" w:color="auto"/>
                <w:left w:val="none" w:sz="0" w:space="0" w:color="auto"/>
                <w:bottom w:val="none" w:sz="0" w:space="0" w:color="auto"/>
                <w:right w:val="none" w:sz="0" w:space="0" w:color="auto"/>
              </w:divBdr>
              <w:divsChild>
                <w:div w:id="1007102361">
                  <w:marLeft w:val="0"/>
                  <w:marRight w:val="0"/>
                  <w:marTop w:val="0"/>
                  <w:marBottom w:val="0"/>
                  <w:divBdr>
                    <w:top w:val="none" w:sz="0" w:space="0" w:color="auto"/>
                    <w:left w:val="none" w:sz="0" w:space="0" w:color="auto"/>
                    <w:bottom w:val="none" w:sz="0" w:space="0" w:color="auto"/>
                    <w:right w:val="none" w:sz="0" w:space="0" w:color="auto"/>
                  </w:divBdr>
                  <w:divsChild>
                    <w:div w:id="1454866252">
                      <w:marLeft w:val="0"/>
                      <w:marRight w:val="0"/>
                      <w:marTop w:val="0"/>
                      <w:marBottom w:val="0"/>
                      <w:divBdr>
                        <w:top w:val="none" w:sz="0" w:space="0" w:color="auto"/>
                        <w:left w:val="none" w:sz="0" w:space="0" w:color="auto"/>
                        <w:bottom w:val="none" w:sz="0" w:space="0" w:color="auto"/>
                        <w:right w:val="none" w:sz="0" w:space="0" w:color="auto"/>
                      </w:divBdr>
                      <w:divsChild>
                        <w:div w:id="193663391">
                          <w:marLeft w:val="0"/>
                          <w:marRight w:val="0"/>
                          <w:marTop w:val="0"/>
                          <w:marBottom w:val="0"/>
                          <w:divBdr>
                            <w:top w:val="none" w:sz="0" w:space="0" w:color="auto"/>
                            <w:left w:val="none" w:sz="0" w:space="0" w:color="auto"/>
                            <w:bottom w:val="none" w:sz="0" w:space="0" w:color="auto"/>
                            <w:right w:val="none" w:sz="0" w:space="0" w:color="auto"/>
                          </w:divBdr>
                        </w:div>
                        <w:div w:id="277105738">
                          <w:marLeft w:val="0"/>
                          <w:marRight w:val="0"/>
                          <w:marTop w:val="0"/>
                          <w:marBottom w:val="0"/>
                          <w:divBdr>
                            <w:top w:val="none" w:sz="0" w:space="0" w:color="auto"/>
                            <w:left w:val="none" w:sz="0" w:space="0" w:color="auto"/>
                            <w:bottom w:val="none" w:sz="0" w:space="0" w:color="auto"/>
                            <w:right w:val="none" w:sz="0" w:space="0" w:color="auto"/>
                          </w:divBdr>
                        </w:div>
                        <w:div w:id="1261571252">
                          <w:marLeft w:val="0"/>
                          <w:marRight w:val="0"/>
                          <w:marTop w:val="0"/>
                          <w:marBottom w:val="0"/>
                          <w:divBdr>
                            <w:top w:val="none" w:sz="0" w:space="0" w:color="auto"/>
                            <w:left w:val="none" w:sz="0" w:space="0" w:color="auto"/>
                            <w:bottom w:val="none" w:sz="0" w:space="0" w:color="auto"/>
                            <w:right w:val="none" w:sz="0" w:space="0" w:color="auto"/>
                          </w:divBdr>
                        </w:div>
                        <w:div w:id="1757094639">
                          <w:marLeft w:val="0"/>
                          <w:marRight w:val="0"/>
                          <w:marTop w:val="0"/>
                          <w:marBottom w:val="0"/>
                          <w:divBdr>
                            <w:top w:val="none" w:sz="0" w:space="0" w:color="auto"/>
                            <w:left w:val="none" w:sz="0" w:space="0" w:color="auto"/>
                            <w:bottom w:val="none" w:sz="0" w:space="0" w:color="auto"/>
                            <w:right w:val="none" w:sz="0" w:space="0" w:color="auto"/>
                          </w:divBdr>
                        </w:div>
                        <w:div w:id="847598517">
                          <w:marLeft w:val="0"/>
                          <w:marRight w:val="0"/>
                          <w:marTop w:val="0"/>
                          <w:marBottom w:val="0"/>
                          <w:divBdr>
                            <w:top w:val="none" w:sz="0" w:space="0" w:color="auto"/>
                            <w:left w:val="none" w:sz="0" w:space="0" w:color="auto"/>
                            <w:bottom w:val="none" w:sz="0" w:space="0" w:color="auto"/>
                            <w:right w:val="none" w:sz="0" w:space="0" w:color="auto"/>
                          </w:divBdr>
                        </w:div>
                        <w:div w:id="2020306674">
                          <w:marLeft w:val="0"/>
                          <w:marRight w:val="0"/>
                          <w:marTop w:val="0"/>
                          <w:marBottom w:val="0"/>
                          <w:divBdr>
                            <w:top w:val="none" w:sz="0" w:space="0" w:color="auto"/>
                            <w:left w:val="none" w:sz="0" w:space="0" w:color="auto"/>
                            <w:bottom w:val="none" w:sz="0" w:space="0" w:color="auto"/>
                            <w:right w:val="none" w:sz="0" w:space="0" w:color="auto"/>
                          </w:divBdr>
                        </w:div>
                        <w:div w:id="1686320531">
                          <w:marLeft w:val="0"/>
                          <w:marRight w:val="0"/>
                          <w:marTop w:val="0"/>
                          <w:marBottom w:val="0"/>
                          <w:divBdr>
                            <w:top w:val="none" w:sz="0" w:space="0" w:color="auto"/>
                            <w:left w:val="none" w:sz="0" w:space="0" w:color="auto"/>
                            <w:bottom w:val="none" w:sz="0" w:space="0" w:color="auto"/>
                            <w:right w:val="none" w:sz="0" w:space="0" w:color="auto"/>
                          </w:divBdr>
                        </w:div>
                        <w:div w:id="1662154792">
                          <w:marLeft w:val="0"/>
                          <w:marRight w:val="0"/>
                          <w:marTop w:val="0"/>
                          <w:marBottom w:val="0"/>
                          <w:divBdr>
                            <w:top w:val="none" w:sz="0" w:space="0" w:color="auto"/>
                            <w:left w:val="none" w:sz="0" w:space="0" w:color="auto"/>
                            <w:bottom w:val="none" w:sz="0" w:space="0" w:color="auto"/>
                            <w:right w:val="none" w:sz="0" w:space="0" w:color="auto"/>
                          </w:divBdr>
                        </w:div>
                        <w:div w:id="873857078">
                          <w:marLeft w:val="0"/>
                          <w:marRight w:val="0"/>
                          <w:marTop w:val="0"/>
                          <w:marBottom w:val="0"/>
                          <w:divBdr>
                            <w:top w:val="none" w:sz="0" w:space="0" w:color="auto"/>
                            <w:left w:val="none" w:sz="0" w:space="0" w:color="auto"/>
                            <w:bottom w:val="none" w:sz="0" w:space="0" w:color="auto"/>
                            <w:right w:val="none" w:sz="0" w:space="0" w:color="auto"/>
                          </w:divBdr>
                        </w:div>
                        <w:div w:id="356320076">
                          <w:marLeft w:val="0"/>
                          <w:marRight w:val="0"/>
                          <w:marTop w:val="0"/>
                          <w:marBottom w:val="0"/>
                          <w:divBdr>
                            <w:top w:val="none" w:sz="0" w:space="0" w:color="auto"/>
                            <w:left w:val="none" w:sz="0" w:space="0" w:color="auto"/>
                            <w:bottom w:val="none" w:sz="0" w:space="0" w:color="auto"/>
                            <w:right w:val="none" w:sz="0" w:space="0" w:color="auto"/>
                          </w:divBdr>
                        </w:div>
                        <w:div w:id="239870588">
                          <w:marLeft w:val="0"/>
                          <w:marRight w:val="0"/>
                          <w:marTop w:val="0"/>
                          <w:marBottom w:val="0"/>
                          <w:divBdr>
                            <w:top w:val="none" w:sz="0" w:space="0" w:color="auto"/>
                            <w:left w:val="none" w:sz="0" w:space="0" w:color="auto"/>
                            <w:bottom w:val="none" w:sz="0" w:space="0" w:color="auto"/>
                            <w:right w:val="none" w:sz="0" w:space="0" w:color="auto"/>
                          </w:divBdr>
                        </w:div>
                        <w:div w:id="2090536495">
                          <w:marLeft w:val="0"/>
                          <w:marRight w:val="0"/>
                          <w:marTop w:val="0"/>
                          <w:marBottom w:val="0"/>
                          <w:divBdr>
                            <w:top w:val="none" w:sz="0" w:space="0" w:color="auto"/>
                            <w:left w:val="none" w:sz="0" w:space="0" w:color="auto"/>
                            <w:bottom w:val="none" w:sz="0" w:space="0" w:color="auto"/>
                            <w:right w:val="none" w:sz="0" w:space="0" w:color="auto"/>
                          </w:divBdr>
                        </w:div>
                        <w:div w:id="986397294">
                          <w:marLeft w:val="0"/>
                          <w:marRight w:val="0"/>
                          <w:marTop w:val="0"/>
                          <w:marBottom w:val="0"/>
                          <w:divBdr>
                            <w:top w:val="none" w:sz="0" w:space="0" w:color="auto"/>
                            <w:left w:val="none" w:sz="0" w:space="0" w:color="auto"/>
                            <w:bottom w:val="none" w:sz="0" w:space="0" w:color="auto"/>
                            <w:right w:val="none" w:sz="0" w:space="0" w:color="auto"/>
                          </w:divBdr>
                        </w:div>
                        <w:div w:id="793671359">
                          <w:marLeft w:val="0"/>
                          <w:marRight w:val="0"/>
                          <w:marTop w:val="0"/>
                          <w:marBottom w:val="0"/>
                          <w:divBdr>
                            <w:top w:val="none" w:sz="0" w:space="0" w:color="auto"/>
                            <w:left w:val="none" w:sz="0" w:space="0" w:color="auto"/>
                            <w:bottom w:val="none" w:sz="0" w:space="0" w:color="auto"/>
                            <w:right w:val="none" w:sz="0" w:space="0" w:color="auto"/>
                          </w:divBdr>
                        </w:div>
                        <w:div w:id="531265700">
                          <w:marLeft w:val="0"/>
                          <w:marRight w:val="0"/>
                          <w:marTop w:val="0"/>
                          <w:marBottom w:val="0"/>
                          <w:divBdr>
                            <w:top w:val="none" w:sz="0" w:space="0" w:color="auto"/>
                            <w:left w:val="none" w:sz="0" w:space="0" w:color="auto"/>
                            <w:bottom w:val="none" w:sz="0" w:space="0" w:color="auto"/>
                            <w:right w:val="none" w:sz="0" w:space="0" w:color="auto"/>
                          </w:divBdr>
                        </w:div>
                        <w:div w:id="1213691072">
                          <w:marLeft w:val="0"/>
                          <w:marRight w:val="0"/>
                          <w:marTop w:val="0"/>
                          <w:marBottom w:val="0"/>
                          <w:divBdr>
                            <w:top w:val="none" w:sz="0" w:space="0" w:color="auto"/>
                            <w:left w:val="none" w:sz="0" w:space="0" w:color="auto"/>
                            <w:bottom w:val="none" w:sz="0" w:space="0" w:color="auto"/>
                            <w:right w:val="none" w:sz="0" w:space="0" w:color="auto"/>
                          </w:divBdr>
                        </w:div>
                        <w:div w:id="47530934">
                          <w:marLeft w:val="0"/>
                          <w:marRight w:val="0"/>
                          <w:marTop w:val="0"/>
                          <w:marBottom w:val="0"/>
                          <w:divBdr>
                            <w:top w:val="none" w:sz="0" w:space="0" w:color="auto"/>
                            <w:left w:val="none" w:sz="0" w:space="0" w:color="auto"/>
                            <w:bottom w:val="none" w:sz="0" w:space="0" w:color="auto"/>
                            <w:right w:val="none" w:sz="0" w:space="0" w:color="auto"/>
                          </w:divBdr>
                        </w:div>
                        <w:div w:id="937449704">
                          <w:marLeft w:val="0"/>
                          <w:marRight w:val="0"/>
                          <w:marTop w:val="0"/>
                          <w:marBottom w:val="0"/>
                          <w:divBdr>
                            <w:top w:val="none" w:sz="0" w:space="0" w:color="auto"/>
                            <w:left w:val="none" w:sz="0" w:space="0" w:color="auto"/>
                            <w:bottom w:val="none" w:sz="0" w:space="0" w:color="auto"/>
                            <w:right w:val="none" w:sz="0" w:space="0" w:color="auto"/>
                          </w:divBdr>
                        </w:div>
                        <w:div w:id="1498110970">
                          <w:marLeft w:val="0"/>
                          <w:marRight w:val="0"/>
                          <w:marTop w:val="0"/>
                          <w:marBottom w:val="0"/>
                          <w:divBdr>
                            <w:top w:val="none" w:sz="0" w:space="0" w:color="auto"/>
                            <w:left w:val="none" w:sz="0" w:space="0" w:color="auto"/>
                            <w:bottom w:val="none" w:sz="0" w:space="0" w:color="auto"/>
                            <w:right w:val="none" w:sz="0" w:space="0" w:color="auto"/>
                          </w:divBdr>
                        </w:div>
                        <w:div w:id="592083850">
                          <w:marLeft w:val="0"/>
                          <w:marRight w:val="0"/>
                          <w:marTop w:val="0"/>
                          <w:marBottom w:val="0"/>
                          <w:divBdr>
                            <w:top w:val="none" w:sz="0" w:space="0" w:color="auto"/>
                            <w:left w:val="none" w:sz="0" w:space="0" w:color="auto"/>
                            <w:bottom w:val="none" w:sz="0" w:space="0" w:color="auto"/>
                            <w:right w:val="none" w:sz="0" w:space="0" w:color="auto"/>
                          </w:divBdr>
                        </w:div>
                        <w:div w:id="2102950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0469354">
                  <w:marLeft w:val="0"/>
                  <w:marRight w:val="0"/>
                  <w:marTop w:val="0"/>
                  <w:marBottom w:val="0"/>
                  <w:divBdr>
                    <w:top w:val="none" w:sz="0" w:space="0" w:color="auto"/>
                    <w:left w:val="none" w:sz="0" w:space="0" w:color="auto"/>
                    <w:bottom w:val="none" w:sz="0" w:space="0" w:color="auto"/>
                    <w:right w:val="none" w:sz="0" w:space="0" w:color="auto"/>
                  </w:divBdr>
                  <w:divsChild>
                    <w:div w:id="1414818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798100">
          <w:marLeft w:val="0"/>
          <w:marRight w:val="0"/>
          <w:marTop w:val="0"/>
          <w:marBottom w:val="150"/>
          <w:divBdr>
            <w:top w:val="none" w:sz="0" w:space="0" w:color="auto"/>
            <w:left w:val="none" w:sz="0" w:space="0" w:color="auto"/>
            <w:bottom w:val="none" w:sz="0" w:space="0" w:color="auto"/>
            <w:right w:val="none" w:sz="0" w:space="0" w:color="auto"/>
          </w:divBdr>
          <w:divsChild>
            <w:div w:id="19665359">
              <w:marLeft w:val="0"/>
              <w:marRight w:val="0"/>
              <w:marTop w:val="0"/>
              <w:marBottom w:val="0"/>
              <w:divBdr>
                <w:top w:val="none" w:sz="0" w:space="0" w:color="auto"/>
                <w:left w:val="none" w:sz="0" w:space="0" w:color="auto"/>
                <w:bottom w:val="none" w:sz="0" w:space="0" w:color="auto"/>
                <w:right w:val="none" w:sz="0" w:space="0" w:color="auto"/>
              </w:divBdr>
              <w:divsChild>
                <w:div w:id="243027063">
                  <w:marLeft w:val="0"/>
                  <w:marRight w:val="0"/>
                  <w:marTop w:val="0"/>
                  <w:marBottom w:val="0"/>
                  <w:divBdr>
                    <w:top w:val="none" w:sz="0" w:space="0" w:color="auto"/>
                    <w:left w:val="none" w:sz="0" w:space="0" w:color="auto"/>
                    <w:bottom w:val="none" w:sz="0" w:space="0" w:color="auto"/>
                    <w:right w:val="none" w:sz="0" w:space="0" w:color="auto"/>
                  </w:divBdr>
                  <w:divsChild>
                    <w:div w:id="543712757">
                      <w:marLeft w:val="0"/>
                      <w:marRight w:val="0"/>
                      <w:marTop w:val="0"/>
                      <w:marBottom w:val="0"/>
                      <w:divBdr>
                        <w:top w:val="none" w:sz="0" w:space="0" w:color="auto"/>
                        <w:left w:val="none" w:sz="0" w:space="0" w:color="auto"/>
                        <w:bottom w:val="none" w:sz="0" w:space="0" w:color="auto"/>
                        <w:right w:val="none" w:sz="0" w:space="0" w:color="auto"/>
                      </w:divBdr>
                      <w:divsChild>
                        <w:div w:id="1518807115">
                          <w:marLeft w:val="0"/>
                          <w:marRight w:val="0"/>
                          <w:marTop w:val="0"/>
                          <w:marBottom w:val="0"/>
                          <w:divBdr>
                            <w:top w:val="none" w:sz="0" w:space="0" w:color="auto"/>
                            <w:left w:val="none" w:sz="0" w:space="0" w:color="auto"/>
                            <w:bottom w:val="none" w:sz="0" w:space="0" w:color="auto"/>
                            <w:right w:val="none" w:sz="0" w:space="0" w:color="auto"/>
                          </w:divBdr>
                        </w:div>
                        <w:div w:id="1627807208">
                          <w:marLeft w:val="0"/>
                          <w:marRight w:val="0"/>
                          <w:marTop w:val="0"/>
                          <w:marBottom w:val="0"/>
                          <w:divBdr>
                            <w:top w:val="none" w:sz="0" w:space="0" w:color="auto"/>
                            <w:left w:val="none" w:sz="0" w:space="0" w:color="auto"/>
                            <w:bottom w:val="none" w:sz="0" w:space="0" w:color="auto"/>
                            <w:right w:val="none" w:sz="0" w:space="0" w:color="auto"/>
                          </w:divBdr>
                        </w:div>
                        <w:div w:id="613949166">
                          <w:marLeft w:val="0"/>
                          <w:marRight w:val="0"/>
                          <w:marTop w:val="0"/>
                          <w:marBottom w:val="0"/>
                          <w:divBdr>
                            <w:top w:val="none" w:sz="0" w:space="0" w:color="auto"/>
                            <w:left w:val="none" w:sz="0" w:space="0" w:color="auto"/>
                            <w:bottom w:val="none" w:sz="0" w:space="0" w:color="auto"/>
                            <w:right w:val="none" w:sz="0" w:space="0" w:color="auto"/>
                          </w:divBdr>
                        </w:div>
                        <w:div w:id="769276906">
                          <w:marLeft w:val="0"/>
                          <w:marRight w:val="0"/>
                          <w:marTop w:val="0"/>
                          <w:marBottom w:val="0"/>
                          <w:divBdr>
                            <w:top w:val="none" w:sz="0" w:space="0" w:color="auto"/>
                            <w:left w:val="none" w:sz="0" w:space="0" w:color="auto"/>
                            <w:bottom w:val="none" w:sz="0" w:space="0" w:color="auto"/>
                            <w:right w:val="none" w:sz="0" w:space="0" w:color="auto"/>
                          </w:divBdr>
                        </w:div>
                        <w:div w:id="262079798">
                          <w:marLeft w:val="0"/>
                          <w:marRight w:val="0"/>
                          <w:marTop w:val="0"/>
                          <w:marBottom w:val="0"/>
                          <w:divBdr>
                            <w:top w:val="none" w:sz="0" w:space="0" w:color="auto"/>
                            <w:left w:val="none" w:sz="0" w:space="0" w:color="auto"/>
                            <w:bottom w:val="none" w:sz="0" w:space="0" w:color="auto"/>
                            <w:right w:val="none" w:sz="0" w:space="0" w:color="auto"/>
                          </w:divBdr>
                        </w:div>
                        <w:div w:id="2038120695">
                          <w:marLeft w:val="0"/>
                          <w:marRight w:val="0"/>
                          <w:marTop w:val="0"/>
                          <w:marBottom w:val="0"/>
                          <w:divBdr>
                            <w:top w:val="none" w:sz="0" w:space="0" w:color="auto"/>
                            <w:left w:val="none" w:sz="0" w:space="0" w:color="auto"/>
                            <w:bottom w:val="none" w:sz="0" w:space="0" w:color="auto"/>
                            <w:right w:val="none" w:sz="0" w:space="0" w:color="auto"/>
                          </w:divBdr>
                        </w:div>
                        <w:div w:id="1447847829">
                          <w:marLeft w:val="0"/>
                          <w:marRight w:val="0"/>
                          <w:marTop w:val="0"/>
                          <w:marBottom w:val="0"/>
                          <w:divBdr>
                            <w:top w:val="none" w:sz="0" w:space="0" w:color="auto"/>
                            <w:left w:val="none" w:sz="0" w:space="0" w:color="auto"/>
                            <w:bottom w:val="none" w:sz="0" w:space="0" w:color="auto"/>
                            <w:right w:val="none" w:sz="0" w:space="0" w:color="auto"/>
                          </w:divBdr>
                        </w:div>
                        <w:div w:id="1540973975">
                          <w:marLeft w:val="0"/>
                          <w:marRight w:val="0"/>
                          <w:marTop w:val="0"/>
                          <w:marBottom w:val="0"/>
                          <w:divBdr>
                            <w:top w:val="none" w:sz="0" w:space="0" w:color="auto"/>
                            <w:left w:val="none" w:sz="0" w:space="0" w:color="auto"/>
                            <w:bottom w:val="none" w:sz="0" w:space="0" w:color="auto"/>
                            <w:right w:val="none" w:sz="0" w:space="0" w:color="auto"/>
                          </w:divBdr>
                        </w:div>
                        <w:div w:id="2085488280">
                          <w:marLeft w:val="0"/>
                          <w:marRight w:val="0"/>
                          <w:marTop w:val="0"/>
                          <w:marBottom w:val="0"/>
                          <w:divBdr>
                            <w:top w:val="none" w:sz="0" w:space="0" w:color="auto"/>
                            <w:left w:val="none" w:sz="0" w:space="0" w:color="auto"/>
                            <w:bottom w:val="none" w:sz="0" w:space="0" w:color="auto"/>
                            <w:right w:val="none" w:sz="0" w:space="0" w:color="auto"/>
                          </w:divBdr>
                        </w:div>
                        <w:div w:id="25522152">
                          <w:marLeft w:val="0"/>
                          <w:marRight w:val="0"/>
                          <w:marTop w:val="0"/>
                          <w:marBottom w:val="0"/>
                          <w:divBdr>
                            <w:top w:val="none" w:sz="0" w:space="0" w:color="auto"/>
                            <w:left w:val="none" w:sz="0" w:space="0" w:color="auto"/>
                            <w:bottom w:val="none" w:sz="0" w:space="0" w:color="auto"/>
                            <w:right w:val="none" w:sz="0" w:space="0" w:color="auto"/>
                          </w:divBdr>
                        </w:div>
                        <w:div w:id="871456181">
                          <w:marLeft w:val="0"/>
                          <w:marRight w:val="0"/>
                          <w:marTop w:val="0"/>
                          <w:marBottom w:val="0"/>
                          <w:divBdr>
                            <w:top w:val="none" w:sz="0" w:space="0" w:color="auto"/>
                            <w:left w:val="none" w:sz="0" w:space="0" w:color="auto"/>
                            <w:bottom w:val="none" w:sz="0" w:space="0" w:color="auto"/>
                            <w:right w:val="none" w:sz="0" w:space="0" w:color="auto"/>
                          </w:divBdr>
                        </w:div>
                        <w:div w:id="349307287">
                          <w:marLeft w:val="0"/>
                          <w:marRight w:val="0"/>
                          <w:marTop w:val="0"/>
                          <w:marBottom w:val="0"/>
                          <w:divBdr>
                            <w:top w:val="none" w:sz="0" w:space="0" w:color="auto"/>
                            <w:left w:val="none" w:sz="0" w:space="0" w:color="auto"/>
                            <w:bottom w:val="none" w:sz="0" w:space="0" w:color="auto"/>
                            <w:right w:val="none" w:sz="0" w:space="0" w:color="auto"/>
                          </w:divBdr>
                        </w:div>
                        <w:div w:id="32657489">
                          <w:marLeft w:val="0"/>
                          <w:marRight w:val="0"/>
                          <w:marTop w:val="0"/>
                          <w:marBottom w:val="0"/>
                          <w:divBdr>
                            <w:top w:val="none" w:sz="0" w:space="0" w:color="auto"/>
                            <w:left w:val="none" w:sz="0" w:space="0" w:color="auto"/>
                            <w:bottom w:val="none" w:sz="0" w:space="0" w:color="auto"/>
                            <w:right w:val="none" w:sz="0" w:space="0" w:color="auto"/>
                          </w:divBdr>
                        </w:div>
                        <w:div w:id="1298995800">
                          <w:marLeft w:val="0"/>
                          <w:marRight w:val="0"/>
                          <w:marTop w:val="0"/>
                          <w:marBottom w:val="0"/>
                          <w:divBdr>
                            <w:top w:val="none" w:sz="0" w:space="0" w:color="auto"/>
                            <w:left w:val="none" w:sz="0" w:space="0" w:color="auto"/>
                            <w:bottom w:val="none" w:sz="0" w:space="0" w:color="auto"/>
                            <w:right w:val="none" w:sz="0" w:space="0" w:color="auto"/>
                          </w:divBdr>
                        </w:div>
                        <w:div w:id="742217578">
                          <w:marLeft w:val="0"/>
                          <w:marRight w:val="0"/>
                          <w:marTop w:val="0"/>
                          <w:marBottom w:val="0"/>
                          <w:divBdr>
                            <w:top w:val="none" w:sz="0" w:space="0" w:color="auto"/>
                            <w:left w:val="none" w:sz="0" w:space="0" w:color="auto"/>
                            <w:bottom w:val="none" w:sz="0" w:space="0" w:color="auto"/>
                            <w:right w:val="none" w:sz="0" w:space="0" w:color="auto"/>
                          </w:divBdr>
                        </w:div>
                        <w:div w:id="392655625">
                          <w:marLeft w:val="0"/>
                          <w:marRight w:val="0"/>
                          <w:marTop w:val="0"/>
                          <w:marBottom w:val="0"/>
                          <w:divBdr>
                            <w:top w:val="none" w:sz="0" w:space="0" w:color="auto"/>
                            <w:left w:val="none" w:sz="0" w:space="0" w:color="auto"/>
                            <w:bottom w:val="none" w:sz="0" w:space="0" w:color="auto"/>
                            <w:right w:val="none" w:sz="0" w:space="0" w:color="auto"/>
                          </w:divBdr>
                        </w:div>
                        <w:div w:id="1250768898">
                          <w:marLeft w:val="0"/>
                          <w:marRight w:val="0"/>
                          <w:marTop w:val="0"/>
                          <w:marBottom w:val="0"/>
                          <w:divBdr>
                            <w:top w:val="none" w:sz="0" w:space="0" w:color="auto"/>
                            <w:left w:val="none" w:sz="0" w:space="0" w:color="auto"/>
                            <w:bottom w:val="none" w:sz="0" w:space="0" w:color="auto"/>
                            <w:right w:val="none" w:sz="0" w:space="0" w:color="auto"/>
                          </w:divBdr>
                        </w:div>
                        <w:div w:id="1101880160">
                          <w:marLeft w:val="0"/>
                          <w:marRight w:val="0"/>
                          <w:marTop w:val="0"/>
                          <w:marBottom w:val="0"/>
                          <w:divBdr>
                            <w:top w:val="none" w:sz="0" w:space="0" w:color="auto"/>
                            <w:left w:val="none" w:sz="0" w:space="0" w:color="auto"/>
                            <w:bottom w:val="none" w:sz="0" w:space="0" w:color="auto"/>
                            <w:right w:val="none" w:sz="0" w:space="0" w:color="auto"/>
                          </w:divBdr>
                        </w:div>
                        <w:div w:id="669336595">
                          <w:marLeft w:val="0"/>
                          <w:marRight w:val="0"/>
                          <w:marTop w:val="0"/>
                          <w:marBottom w:val="0"/>
                          <w:divBdr>
                            <w:top w:val="none" w:sz="0" w:space="0" w:color="auto"/>
                            <w:left w:val="none" w:sz="0" w:space="0" w:color="auto"/>
                            <w:bottom w:val="none" w:sz="0" w:space="0" w:color="auto"/>
                            <w:right w:val="none" w:sz="0" w:space="0" w:color="auto"/>
                          </w:divBdr>
                        </w:div>
                        <w:div w:id="959337719">
                          <w:marLeft w:val="0"/>
                          <w:marRight w:val="0"/>
                          <w:marTop w:val="0"/>
                          <w:marBottom w:val="0"/>
                          <w:divBdr>
                            <w:top w:val="none" w:sz="0" w:space="0" w:color="auto"/>
                            <w:left w:val="none" w:sz="0" w:space="0" w:color="auto"/>
                            <w:bottom w:val="none" w:sz="0" w:space="0" w:color="auto"/>
                            <w:right w:val="none" w:sz="0" w:space="0" w:color="auto"/>
                          </w:divBdr>
                        </w:div>
                        <w:div w:id="840701592">
                          <w:marLeft w:val="0"/>
                          <w:marRight w:val="0"/>
                          <w:marTop w:val="0"/>
                          <w:marBottom w:val="0"/>
                          <w:divBdr>
                            <w:top w:val="none" w:sz="0" w:space="0" w:color="auto"/>
                            <w:left w:val="none" w:sz="0" w:space="0" w:color="auto"/>
                            <w:bottom w:val="none" w:sz="0" w:space="0" w:color="auto"/>
                            <w:right w:val="none" w:sz="0" w:space="0" w:color="auto"/>
                          </w:divBdr>
                        </w:div>
                        <w:div w:id="1628505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7894032">
                  <w:marLeft w:val="0"/>
                  <w:marRight w:val="0"/>
                  <w:marTop w:val="0"/>
                  <w:marBottom w:val="0"/>
                  <w:divBdr>
                    <w:top w:val="none" w:sz="0" w:space="0" w:color="auto"/>
                    <w:left w:val="none" w:sz="0" w:space="0" w:color="auto"/>
                    <w:bottom w:val="none" w:sz="0" w:space="0" w:color="auto"/>
                    <w:right w:val="none" w:sz="0" w:space="0" w:color="auto"/>
                  </w:divBdr>
                  <w:divsChild>
                    <w:div w:id="166867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455909">
          <w:marLeft w:val="0"/>
          <w:marRight w:val="0"/>
          <w:marTop w:val="0"/>
          <w:marBottom w:val="150"/>
          <w:divBdr>
            <w:top w:val="none" w:sz="0" w:space="0" w:color="auto"/>
            <w:left w:val="none" w:sz="0" w:space="0" w:color="auto"/>
            <w:bottom w:val="none" w:sz="0" w:space="0" w:color="auto"/>
            <w:right w:val="none" w:sz="0" w:space="0" w:color="auto"/>
          </w:divBdr>
          <w:divsChild>
            <w:div w:id="2144499968">
              <w:marLeft w:val="0"/>
              <w:marRight w:val="0"/>
              <w:marTop w:val="0"/>
              <w:marBottom w:val="0"/>
              <w:divBdr>
                <w:top w:val="none" w:sz="0" w:space="0" w:color="auto"/>
                <w:left w:val="none" w:sz="0" w:space="0" w:color="auto"/>
                <w:bottom w:val="none" w:sz="0" w:space="0" w:color="auto"/>
                <w:right w:val="none" w:sz="0" w:space="0" w:color="auto"/>
              </w:divBdr>
              <w:divsChild>
                <w:div w:id="1123767589">
                  <w:marLeft w:val="0"/>
                  <w:marRight w:val="0"/>
                  <w:marTop w:val="0"/>
                  <w:marBottom w:val="0"/>
                  <w:divBdr>
                    <w:top w:val="none" w:sz="0" w:space="0" w:color="auto"/>
                    <w:left w:val="none" w:sz="0" w:space="0" w:color="auto"/>
                    <w:bottom w:val="none" w:sz="0" w:space="0" w:color="auto"/>
                    <w:right w:val="none" w:sz="0" w:space="0" w:color="auto"/>
                  </w:divBdr>
                  <w:divsChild>
                    <w:div w:id="2068412079">
                      <w:marLeft w:val="0"/>
                      <w:marRight w:val="0"/>
                      <w:marTop w:val="0"/>
                      <w:marBottom w:val="0"/>
                      <w:divBdr>
                        <w:top w:val="none" w:sz="0" w:space="0" w:color="auto"/>
                        <w:left w:val="none" w:sz="0" w:space="0" w:color="auto"/>
                        <w:bottom w:val="none" w:sz="0" w:space="0" w:color="auto"/>
                        <w:right w:val="none" w:sz="0" w:space="0" w:color="auto"/>
                      </w:divBdr>
                      <w:divsChild>
                        <w:div w:id="367536209">
                          <w:marLeft w:val="0"/>
                          <w:marRight w:val="0"/>
                          <w:marTop w:val="0"/>
                          <w:marBottom w:val="0"/>
                          <w:divBdr>
                            <w:top w:val="none" w:sz="0" w:space="0" w:color="auto"/>
                            <w:left w:val="none" w:sz="0" w:space="0" w:color="auto"/>
                            <w:bottom w:val="none" w:sz="0" w:space="0" w:color="auto"/>
                            <w:right w:val="none" w:sz="0" w:space="0" w:color="auto"/>
                          </w:divBdr>
                        </w:div>
                        <w:div w:id="951863377">
                          <w:marLeft w:val="0"/>
                          <w:marRight w:val="0"/>
                          <w:marTop w:val="0"/>
                          <w:marBottom w:val="0"/>
                          <w:divBdr>
                            <w:top w:val="none" w:sz="0" w:space="0" w:color="auto"/>
                            <w:left w:val="none" w:sz="0" w:space="0" w:color="auto"/>
                            <w:bottom w:val="none" w:sz="0" w:space="0" w:color="auto"/>
                            <w:right w:val="none" w:sz="0" w:space="0" w:color="auto"/>
                          </w:divBdr>
                        </w:div>
                        <w:div w:id="1765029413">
                          <w:marLeft w:val="0"/>
                          <w:marRight w:val="0"/>
                          <w:marTop w:val="0"/>
                          <w:marBottom w:val="0"/>
                          <w:divBdr>
                            <w:top w:val="none" w:sz="0" w:space="0" w:color="auto"/>
                            <w:left w:val="none" w:sz="0" w:space="0" w:color="auto"/>
                            <w:bottom w:val="none" w:sz="0" w:space="0" w:color="auto"/>
                            <w:right w:val="none" w:sz="0" w:space="0" w:color="auto"/>
                          </w:divBdr>
                        </w:div>
                        <w:div w:id="1100446183">
                          <w:marLeft w:val="0"/>
                          <w:marRight w:val="0"/>
                          <w:marTop w:val="0"/>
                          <w:marBottom w:val="0"/>
                          <w:divBdr>
                            <w:top w:val="none" w:sz="0" w:space="0" w:color="auto"/>
                            <w:left w:val="none" w:sz="0" w:space="0" w:color="auto"/>
                            <w:bottom w:val="none" w:sz="0" w:space="0" w:color="auto"/>
                            <w:right w:val="none" w:sz="0" w:space="0" w:color="auto"/>
                          </w:divBdr>
                        </w:div>
                        <w:div w:id="959650545">
                          <w:marLeft w:val="0"/>
                          <w:marRight w:val="0"/>
                          <w:marTop w:val="0"/>
                          <w:marBottom w:val="0"/>
                          <w:divBdr>
                            <w:top w:val="none" w:sz="0" w:space="0" w:color="auto"/>
                            <w:left w:val="none" w:sz="0" w:space="0" w:color="auto"/>
                            <w:bottom w:val="none" w:sz="0" w:space="0" w:color="auto"/>
                            <w:right w:val="none" w:sz="0" w:space="0" w:color="auto"/>
                          </w:divBdr>
                        </w:div>
                        <w:div w:id="811606484">
                          <w:marLeft w:val="0"/>
                          <w:marRight w:val="0"/>
                          <w:marTop w:val="0"/>
                          <w:marBottom w:val="0"/>
                          <w:divBdr>
                            <w:top w:val="none" w:sz="0" w:space="0" w:color="auto"/>
                            <w:left w:val="none" w:sz="0" w:space="0" w:color="auto"/>
                            <w:bottom w:val="none" w:sz="0" w:space="0" w:color="auto"/>
                            <w:right w:val="none" w:sz="0" w:space="0" w:color="auto"/>
                          </w:divBdr>
                        </w:div>
                        <w:div w:id="1485199449">
                          <w:marLeft w:val="0"/>
                          <w:marRight w:val="0"/>
                          <w:marTop w:val="0"/>
                          <w:marBottom w:val="0"/>
                          <w:divBdr>
                            <w:top w:val="none" w:sz="0" w:space="0" w:color="auto"/>
                            <w:left w:val="none" w:sz="0" w:space="0" w:color="auto"/>
                            <w:bottom w:val="none" w:sz="0" w:space="0" w:color="auto"/>
                            <w:right w:val="none" w:sz="0" w:space="0" w:color="auto"/>
                          </w:divBdr>
                        </w:div>
                        <w:div w:id="1853641226">
                          <w:marLeft w:val="0"/>
                          <w:marRight w:val="0"/>
                          <w:marTop w:val="0"/>
                          <w:marBottom w:val="0"/>
                          <w:divBdr>
                            <w:top w:val="none" w:sz="0" w:space="0" w:color="auto"/>
                            <w:left w:val="none" w:sz="0" w:space="0" w:color="auto"/>
                            <w:bottom w:val="none" w:sz="0" w:space="0" w:color="auto"/>
                            <w:right w:val="none" w:sz="0" w:space="0" w:color="auto"/>
                          </w:divBdr>
                        </w:div>
                        <w:div w:id="2082361258">
                          <w:marLeft w:val="0"/>
                          <w:marRight w:val="0"/>
                          <w:marTop w:val="0"/>
                          <w:marBottom w:val="0"/>
                          <w:divBdr>
                            <w:top w:val="none" w:sz="0" w:space="0" w:color="auto"/>
                            <w:left w:val="none" w:sz="0" w:space="0" w:color="auto"/>
                            <w:bottom w:val="none" w:sz="0" w:space="0" w:color="auto"/>
                            <w:right w:val="none" w:sz="0" w:space="0" w:color="auto"/>
                          </w:divBdr>
                        </w:div>
                        <w:div w:id="1359307148">
                          <w:marLeft w:val="0"/>
                          <w:marRight w:val="0"/>
                          <w:marTop w:val="0"/>
                          <w:marBottom w:val="0"/>
                          <w:divBdr>
                            <w:top w:val="none" w:sz="0" w:space="0" w:color="auto"/>
                            <w:left w:val="none" w:sz="0" w:space="0" w:color="auto"/>
                            <w:bottom w:val="none" w:sz="0" w:space="0" w:color="auto"/>
                            <w:right w:val="none" w:sz="0" w:space="0" w:color="auto"/>
                          </w:divBdr>
                        </w:div>
                        <w:div w:id="1429960589">
                          <w:marLeft w:val="0"/>
                          <w:marRight w:val="0"/>
                          <w:marTop w:val="0"/>
                          <w:marBottom w:val="0"/>
                          <w:divBdr>
                            <w:top w:val="none" w:sz="0" w:space="0" w:color="auto"/>
                            <w:left w:val="none" w:sz="0" w:space="0" w:color="auto"/>
                            <w:bottom w:val="none" w:sz="0" w:space="0" w:color="auto"/>
                            <w:right w:val="none" w:sz="0" w:space="0" w:color="auto"/>
                          </w:divBdr>
                        </w:div>
                        <w:div w:id="2000380474">
                          <w:marLeft w:val="0"/>
                          <w:marRight w:val="0"/>
                          <w:marTop w:val="0"/>
                          <w:marBottom w:val="0"/>
                          <w:divBdr>
                            <w:top w:val="none" w:sz="0" w:space="0" w:color="auto"/>
                            <w:left w:val="none" w:sz="0" w:space="0" w:color="auto"/>
                            <w:bottom w:val="none" w:sz="0" w:space="0" w:color="auto"/>
                            <w:right w:val="none" w:sz="0" w:space="0" w:color="auto"/>
                          </w:divBdr>
                        </w:div>
                        <w:div w:id="1858809850">
                          <w:marLeft w:val="0"/>
                          <w:marRight w:val="0"/>
                          <w:marTop w:val="0"/>
                          <w:marBottom w:val="0"/>
                          <w:divBdr>
                            <w:top w:val="none" w:sz="0" w:space="0" w:color="auto"/>
                            <w:left w:val="none" w:sz="0" w:space="0" w:color="auto"/>
                            <w:bottom w:val="none" w:sz="0" w:space="0" w:color="auto"/>
                            <w:right w:val="none" w:sz="0" w:space="0" w:color="auto"/>
                          </w:divBdr>
                        </w:div>
                        <w:div w:id="361562424">
                          <w:marLeft w:val="0"/>
                          <w:marRight w:val="0"/>
                          <w:marTop w:val="0"/>
                          <w:marBottom w:val="0"/>
                          <w:divBdr>
                            <w:top w:val="none" w:sz="0" w:space="0" w:color="auto"/>
                            <w:left w:val="none" w:sz="0" w:space="0" w:color="auto"/>
                            <w:bottom w:val="none" w:sz="0" w:space="0" w:color="auto"/>
                            <w:right w:val="none" w:sz="0" w:space="0" w:color="auto"/>
                          </w:divBdr>
                        </w:div>
                        <w:div w:id="1453092610">
                          <w:marLeft w:val="0"/>
                          <w:marRight w:val="0"/>
                          <w:marTop w:val="0"/>
                          <w:marBottom w:val="0"/>
                          <w:divBdr>
                            <w:top w:val="none" w:sz="0" w:space="0" w:color="auto"/>
                            <w:left w:val="none" w:sz="0" w:space="0" w:color="auto"/>
                            <w:bottom w:val="none" w:sz="0" w:space="0" w:color="auto"/>
                            <w:right w:val="none" w:sz="0" w:space="0" w:color="auto"/>
                          </w:divBdr>
                        </w:div>
                        <w:div w:id="1413773651">
                          <w:marLeft w:val="0"/>
                          <w:marRight w:val="0"/>
                          <w:marTop w:val="0"/>
                          <w:marBottom w:val="0"/>
                          <w:divBdr>
                            <w:top w:val="none" w:sz="0" w:space="0" w:color="auto"/>
                            <w:left w:val="none" w:sz="0" w:space="0" w:color="auto"/>
                            <w:bottom w:val="none" w:sz="0" w:space="0" w:color="auto"/>
                            <w:right w:val="none" w:sz="0" w:space="0" w:color="auto"/>
                          </w:divBdr>
                        </w:div>
                        <w:div w:id="323974151">
                          <w:marLeft w:val="0"/>
                          <w:marRight w:val="0"/>
                          <w:marTop w:val="0"/>
                          <w:marBottom w:val="0"/>
                          <w:divBdr>
                            <w:top w:val="none" w:sz="0" w:space="0" w:color="auto"/>
                            <w:left w:val="none" w:sz="0" w:space="0" w:color="auto"/>
                            <w:bottom w:val="none" w:sz="0" w:space="0" w:color="auto"/>
                            <w:right w:val="none" w:sz="0" w:space="0" w:color="auto"/>
                          </w:divBdr>
                        </w:div>
                        <w:div w:id="1376391839">
                          <w:marLeft w:val="0"/>
                          <w:marRight w:val="0"/>
                          <w:marTop w:val="0"/>
                          <w:marBottom w:val="0"/>
                          <w:divBdr>
                            <w:top w:val="none" w:sz="0" w:space="0" w:color="auto"/>
                            <w:left w:val="none" w:sz="0" w:space="0" w:color="auto"/>
                            <w:bottom w:val="none" w:sz="0" w:space="0" w:color="auto"/>
                            <w:right w:val="none" w:sz="0" w:space="0" w:color="auto"/>
                          </w:divBdr>
                        </w:div>
                        <w:div w:id="1884902097">
                          <w:marLeft w:val="0"/>
                          <w:marRight w:val="0"/>
                          <w:marTop w:val="0"/>
                          <w:marBottom w:val="0"/>
                          <w:divBdr>
                            <w:top w:val="none" w:sz="0" w:space="0" w:color="auto"/>
                            <w:left w:val="none" w:sz="0" w:space="0" w:color="auto"/>
                            <w:bottom w:val="none" w:sz="0" w:space="0" w:color="auto"/>
                            <w:right w:val="none" w:sz="0" w:space="0" w:color="auto"/>
                          </w:divBdr>
                        </w:div>
                        <w:div w:id="1080374804">
                          <w:marLeft w:val="0"/>
                          <w:marRight w:val="0"/>
                          <w:marTop w:val="0"/>
                          <w:marBottom w:val="0"/>
                          <w:divBdr>
                            <w:top w:val="none" w:sz="0" w:space="0" w:color="auto"/>
                            <w:left w:val="none" w:sz="0" w:space="0" w:color="auto"/>
                            <w:bottom w:val="none" w:sz="0" w:space="0" w:color="auto"/>
                            <w:right w:val="none" w:sz="0" w:space="0" w:color="auto"/>
                          </w:divBdr>
                        </w:div>
                        <w:div w:id="914901742">
                          <w:marLeft w:val="0"/>
                          <w:marRight w:val="0"/>
                          <w:marTop w:val="0"/>
                          <w:marBottom w:val="0"/>
                          <w:divBdr>
                            <w:top w:val="none" w:sz="0" w:space="0" w:color="auto"/>
                            <w:left w:val="none" w:sz="0" w:space="0" w:color="auto"/>
                            <w:bottom w:val="none" w:sz="0" w:space="0" w:color="auto"/>
                            <w:right w:val="none" w:sz="0" w:space="0" w:color="auto"/>
                          </w:divBdr>
                        </w:div>
                        <w:div w:id="799228285">
                          <w:marLeft w:val="0"/>
                          <w:marRight w:val="0"/>
                          <w:marTop w:val="0"/>
                          <w:marBottom w:val="0"/>
                          <w:divBdr>
                            <w:top w:val="none" w:sz="0" w:space="0" w:color="auto"/>
                            <w:left w:val="none" w:sz="0" w:space="0" w:color="auto"/>
                            <w:bottom w:val="none" w:sz="0" w:space="0" w:color="auto"/>
                            <w:right w:val="none" w:sz="0" w:space="0" w:color="auto"/>
                          </w:divBdr>
                        </w:div>
                        <w:div w:id="1662267990">
                          <w:marLeft w:val="0"/>
                          <w:marRight w:val="0"/>
                          <w:marTop w:val="0"/>
                          <w:marBottom w:val="0"/>
                          <w:divBdr>
                            <w:top w:val="none" w:sz="0" w:space="0" w:color="auto"/>
                            <w:left w:val="none" w:sz="0" w:space="0" w:color="auto"/>
                            <w:bottom w:val="none" w:sz="0" w:space="0" w:color="auto"/>
                            <w:right w:val="none" w:sz="0" w:space="0" w:color="auto"/>
                          </w:divBdr>
                        </w:div>
                        <w:div w:id="32309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6684208">
      <w:bodyDiv w:val="1"/>
      <w:marLeft w:val="0"/>
      <w:marRight w:val="0"/>
      <w:marTop w:val="0"/>
      <w:marBottom w:val="0"/>
      <w:divBdr>
        <w:top w:val="none" w:sz="0" w:space="0" w:color="auto"/>
        <w:left w:val="none" w:sz="0" w:space="0" w:color="auto"/>
        <w:bottom w:val="none" w:sz="0" w:space="0" w:color="auto"/>
        <w:right w:val="none" w:sz="0" w:space="0" w:color="auto"/>
      </w:divBdr>
    </w:div>
    <w:div w:id="897320670">
      <w:bodyDiv w:val="1"/>
      <w:marLeft w:val="0"/>
      <w:marRight w:val="0"/>
      <w:marTop w:val="0"/>
      <w:marBottom w:val="0"/>
      <w:divBdr>
        <w:top w:val="none" w:sz="0" w:space="0" w:color="auto"/>
        <w:left w:val="none" w:sz="0" w:space="0" w:color="auto"/>
        <w:bottom w:val="none" w:sz="0" w:space="0" w:color="auto"/>
        <w:right w:val="none" w:sz="0" w:space="0" w:color="auto"/>
      </w:divBdr>
    </w:div>
    <w:div w:id="986204260">
      <w:bodyDiv w:val="1"/>
      <w:marLeft w:val="0"/>
      <w:marRight w:val="0"/>
      <w:marTop w:val="0"/>
      <w:marBottom w:val="0"/>
      <w:divBdr>
        <w:top w:val="none" w:sz="0" w:space="0" w:color="auto"/>
        <w:left w:val="none" w:sz="0" w:space="0" w:color="auto"/>
        <w:bottom w:val="none" w:sz="0" w:space="0" w:color="auto"/>
        <w:right w:val="none" w:sz="0" w:space="0" w:color="auto"/>
      </w:divBdr>
    </w:div>
    <w:div w:id="1010567125">
      <w:bodyDiv w:val="1"/>
      <w:marLeft w:val="0"/>
      <w:marRight w:val="0"/>
      <w:marTop w:val="0"/>
      <w:marBottom w:val="0"/>
      <w:divBdr>
        <w:top w:val="none" w:sz="0" w:space="0" w:color="auto"/>
        <w:left w:val="none" w:sz="0" w:space="0" w:color="auto"/>
        <w:bottom w:val="none" w:sz="0" w:space="0" w:color="auto"/>
        <w:right w:val="none" w:sz="0" w:space="0" w:color="auto"/>
      </w:divBdr>
    </w:div>
    <w:div w:id="1290211420">
      <w:bodyDiv w:val="1"/>
      <w:marLeft w:val="0"/>
      <w:marRight w:val="0"/>
      <w:marTop w:val="0"/>
      <w:marBottom w:val="0"/>
      <w:divBdr>
        <w:top w:val="none" w:sz="0" w:space="0" w:color="auto"/>
        <w:left w:val="none" w:sz="0" w:space="0" w:color="auto"/>
        <w:bottom w:val="none" w:sz="0" w:space="0" w:color="auto"/>
        <w:right w:val="none" w:sz="0" w:space="0" w:color="auto"/>
      </w:divBdr>
    </w:div>
    <w:div w:id="1297563006">
      <w:bodyDiv w:val="1"/>
      <w:marLeft w:val="0"/>
      <w:marRight w:val="0"/>
      <w:marTop w:val="0"/>
      <w:marBottom w:val="0"/>
      <w:divBdr>
        <w:top w:val="none" w:sz="0" w:space="0" w:color="auto"/>
        <w:left w:val="none" w:sz="0" w:space="0" w:color="auto"/>
        <w:bottom w:val="none" w:sz="0" w:space="0" w:color="auto"/>
        <w:right w:val="none" w:sz="0" w:space="0" w:color="auto"/>
      </w:divBdr>
      <w:divsChild>
        <w:div w:id="1776559150">
          <w:marLeft w:val="0"/>
          <w:marRight w:val="0"/>
          <w:marTop w:val="0"/>
          <w:marBottom w:val="0"/>
          <w:divBdr>
            <w:top w:val="none" w:sz="0" w:space="0" w:color="auto"/>
            <w:left w:val="none" w:sz="0" w:space="0" w:color="auto"/>
            <w:bottom w:val="none" w:sz="0" w:space="0" w:color="auto"/>
            <w:right w:val="none" w:sz="0" w:space="0" w:color="auto"/>
          </w:divBdr>
        </w:div>
        <w:div w:id="2071147546">
          <w:marLeft w:val="0"/>
          <w:marRight w:val="0"/>
          <w:marTop w:val="0"/>
          <w:marBottom w:val="0"/>
          <w:divBdr>
            <w:top w:val="none" w:sz="0" w:space="0" w:color="auto"/>
            <w:left w:val="none" w:sz="0" w:space="0" w:color="auto"/>
            <w:bottom w:val="none" w:sz="0" w:space="0" w:color="auto"/>
            <w:right w:val="none" w:sz="0" w:space="0" w:color="auto"/>
          </w:divBdr>
        </w:div>
        <w:div w:id="1927809665">
          <w:marLeft w:val="0"/>
          <w:marRight w:val="0"/>
          <w:marTop w:val="0"/>
          <w:marBottom w:val="0"/>
          <w:divBdr>
            <w:top w:val="none" w:sz="0" w:space="0" w:color="auto"/>
            <w:left w:val="none" w:sz="0" w:space="0" w:color="auto"/>
            <w:bottom w:val="none" w:sz="0" w:space="0" w:color="auto"/>
            <w:right w:val="none" w:sz="0" w:space="0" w:color="auto"/>
          </w:divBdr>
        </w:div>
        <w:div w:id="2115903031">
          <w:marLeft w:val="0"/>
          <w:marRight w:val="0"/>
          <w:marTop w:val="0"/>
          <w:marBottom w:val="0"/>
          <w:divBdr>
            <w:top w:val="none" w:sz="0" w:space="0" w:color="auto"/>
            <w:left w:val="none" w:sz="0" w:space="0" w:color="auto"/>
            <w:bottom w:val="none" w:sz="0" w:space="0" w:color="auto"/>
            <w:right w:val="none" w:sz="0" w:space="0" w:color="auto"/>
          </w:divBdr>
        </w:div>
        <w:div w:id="835922895">
          <w:marLeft w:val="0"/>
          <w:marRight w:val="0"/>
          <w:marTop w:val="0"/>
          <w:marBottom w:val="0"/>
          <w:divBdr>
            <w:top w:val="none" w:sz="0" w:space="0" w:color="auto"/>
            <w:left w:val="none" w:sz="0" w:space="0" w:color="auto"/>
            <w:bottom w:val="none" w:sz="0" w:space="0" w:color="auto"/>
            <w:right w:val="none" w:sz="0" w:space="0" w:color="auto"/>
          </w:divBdr>
        </w:div>
        <w:div w:id="761027755">
          <w:marLeft w:val="0"/>
          <w:marRight w:val="0"/>
          <w:marTop w:val="0"/>
          <w:marBottom w:val="0"/>
          <w:divBdr>
            <w:top w:val="none" w:sz="0" w:space="0" w:color="auto"/>
            <w:left w:val="none" w:sz="0" w:space="0" w:color="auto"/>
            <w:bottom w:val="none" w:sz="0" w:space="0" w:color="auto"/>
            <w:right w:val="none" w:sz="0" w:space="0" w:color="auto"/>
          </w:divBdr>
        </w:div>
        <w:div w:id="668681228">
          <w:marLeft w:val="0"/>
          <w:marRight w:val="0"/>
          <w:marTop w:val="0"/>
          <w:marBottom w:val="0"/>
          <w:divBdr>
            <w:top w:val="none" w:sz="0" w:space="0" w:color="auto"/>
            <w:left w:val="none" w:sz="0" w:space="0" w:color="auto"/>
            <w:bottom w:val="none" w:sz="0" w:space="0" w:color="auto"/>
            <w:right w:val="none" w:sz="0" w:space="0" w:color="auto"/>
          </w:divBdr>
        </w:div>
        <w:div w:id="501315275">
          <w:marLeft w:val="0"/>
          <w:marRight w:val="0"/>
          <w:marTop w:val="0"/>
          <w:marBottom w:val="0"/>
          <w:divBdr>
            <w:top w:val="none" w:sz="0" w:space="0" w:color="auto"/>
            <w:left w:val="none" w:sz="0" w:space="0" w:color="auto"/>
            <w:bottom w:val="none" w:sz="0" w:space="0" w:color="auto"/>
            <w:right w:val="none" w:sz="0" w:space="0" w:color="auto"/>
          </w:divBdr>
        </w:div>
        <w:div w:id="70584993">
          <w:marLeft w:val="0"/>
          <w:marRight w:val="0"/>
          <w:marTop w:val="0"/>
          <w:marBottom w:val="0"/>
          <w:divBdr>
            <w:top w:val="none" w:sz="0" w:space="0" w:color="auto"/>
            <w:left w:val="none" w:sz="0" w:space="0" w:color="auto"/>
            <w:bottom w:val="none" w:sz="0" w:space="0" w:color="auto"/>
            <w:right w:val="none" w:sz="0" w:space="0" w:color="auto"/>
          </w:divBdr>
        </w:div>
        <w:div w:id="1196237360">
          <w:marLeft w:val="0"/>
          <w:marRight w:val="0"/>
          <w:marTop w:val="0"/>
          <w:marBottom w:val="0"/>
          <w:divBdr>
            <w:top w:val="none" w:sz="0" w:space="0" w:color="auto"/>
            <w:left w:val="none" w:sz="0" w:space="0" w:color="auto"/>
            <w:bottom w:val="none" w:sz="0" w:space="0" w:color="auto"/>
            <w:right w:val="none" w:sz="0" w:space="0" w:color="auto"/>
          </w:divBdr>
        </w:div>
        <w:div w:id="370494679">
          <w:marLeft w:val="0"/>
          <w:marRight w:val="0"/>
          <w:marTop w:val="0"/>
          <w:marBottom w:val="0"/>
          <w:divBdr>
            <w:top w:val="none" w:sz="0" w:space="0" w:color="auto"/>
            <w:left w:val="none" w:sz="0" w:space="0" w:color="auto"/>
            <w:bottom w:val="none" w:sz="0" w:space="0" w:color="auto"/>
            <w:right w:val="none" w:sz="0" w:space="0" w:color="auto"/>
          </w:divBdr>
        </w:div>
        <w:div w:id="1884832019">
          <w:marLeft w:val="0"/>
          <w:marRight w:val="0"/>
          <w:marTop w:val="0"/>
          <w:marBottom w:val="0"/>
          <w:divBdr>
            <w:top w:val="none" w:sz="0" w:space="0" w:color="auto"/>
            <w:left w:val="none" w:sz="0" w:space="0" w:color="auto"/>
            <w:bottom w:val="none" w:sz="0" w:space="0" w:color="auto"/>
            <w:right w:val="none" w:sz="0" w:space="0" w:color="auto"/>
          </w:divBdr>
        </w:div>
        <w:div w:id="531188826">
          <w:marLeft w:val="0"/>
          <w:marRight w:val="0"/>
          <w:marTop w:val="0"/>
          <w:marBottom w:val="0"/>
          <w:divBdr>
            <w:top w:val="none" w:sz="0" w:space="0" w:color="auto"/>
            <w:left w:val="none" w:sz="0" w:space="0" w:color="auto"/>
            <w:bottom w:val="none" w:sz="0" w:space="0" w:color="auto"/>
            <w:right w:val="none" w:sz="0" w:space="0" w:color="auto"/>
          </w:divBdr>
        </w:div>
        <w:div w:id="1048265596">
          <w:marLeft w:val="0"/>
          <w:marRight w:val="0"/>
          <w:marTop w:val="0"/>
          <w:marBottom w:val="0"/>
          <w:divBdr>
            <w:top w:val="none" w:sz="0" w:space="0" w:color="auto"/>
            <w:left w:val="none" w:sz="0" w:space="0" w:color="auto"/>
            <w:bottom w:val="none" w:sz="0" w:space="0" w:color="auto"/>
            <w:right w:val="none" w:sz="0" w:space="0" w:color="auto"/>
          </w:divBdr>
        </w:div>
        <w:div w:id="279577682">
          <w:marLeft w:val="0"/>
          <w:marRight w:val="0"/>
          <w:marTop w:val="0"/>
          <w:marBottom w:val="0"/>
          <w:divBdr>
            <w:top w:val="none" w:sz="0" w:space="0" w:color="auto"/>
            <w:left w:val="none" w:sz="0" w:space="0" w:color="auto"/>
            <w:bottom w:val="none" w:sz="0" w:space="0" w:color="auto"/>
            <w:right w:val="none" w:sz="0" w:space="0" w:color="auto"/>
          </w:divBdr>
        </w:div>
        <w:div w:id="1479228136">
          <w:marLeft w:val="0"/>
          <w:marRight w:val="0"/>
          <w:marTop w:val="0"/>
          <w:marBottom w:val="0"/>
          <w:divBdr>
            <w:top w:val="none" w:sz="0" w:space="0" w:color="auto"/>
            <w:left w:val="none" w:sz="0" w:space="0" w:color="auto"/>
            <w:bottom w:val="none" w:sz="0" w:space="0" w:color="auto"/>
            <w:right w:val="none" w:sz="0" w:space="0" w:color="auto"/>
          </w:divBdr>
        </w:div>
        <w:div w:id="1607955729">
          <w:marLeft w:val="0"/>
          <w:marRight w:val="0"/>
          <w:marTop w:val="0"/>
          <w:marBottom w:val="0"/>
          <w:divBdr>
            <w:top w:val="none" w:sz="0" w:space="0" w:color="auto"/>
            <w:left w:val="none" w:sz="0" w:space="0" w:color="auto"/>
            <w:bottom w:val="none" w:sz="0" w:space="0" w:color="auto"/>
            <w:right w:val="none" w:sz="0" w:space="0" w:color="auto"/>
          </w:divBdr>
        </w:div>
        <w:div w:id="983238746">
          <w:marLeft w:val="0"/>
          <w:marRight w:val="0"/>
          <w:marTop w:val="0"/>
          <w:marBottom w:val="0"/>
          <w:divBdr>
            <w:top w:val="none" w:sz="0" w:space="0" w:color="auto"/>
            <w:left w:val="none" w:sz="0" w:space="0" w:color="auto"/>
            <w:bottom w:val="none" w:sz="0" w:space="0" w:color="auto"/>
            <w:right w:val="none" w:sz="0" w:space="0" w:color="auto"/>
          </w:divBdr>
        </w:div>
        <w:div w:id="1706102013">
          <w:marLeft w:val="0"/>
          <w:marRight w:val="0"/>
          <w:marTop w:val="0"/>
          <w:marBottom w:val="0"/>
          <w:divBdr>
            <w:top w:val="none" w:sz="0" w:space="0" w:color="auto"/>
            <w:left w:val="none" w:sz="0" w:space="0" w:color="auto"/>
            <w:bottom w:val="none" w:sz="0" w:space="0" w:color="auto"/>
            <w:right w:val="none" w:sz="0" w:space="0" w:color="auto"/>
          </w:divBdr>
        </w:div>
      </w:divsChild>
    </w:div>
    <w:div w:id="1365592208">
      <w:bodyDiv w:val="1"/>
      <w:marLeft w:val="0"/>
      <w:marRight w:val="0"/>
      <w:marTop w:val="0"/>
      <w:marBottom w:val="0"/>
      <w:divBdr>
        <w:top w:val="none" w:sz="0" w:space="0" w:color="auto"/>
        <w:left w:val="none" w:sz="0" w:space="0" w:color="auto"/>
        <w:bottom w:val="none" w:sz="0" w:space="0" w:color="auto"/>
        <w:right w:val="none" w:sz="0" w:space="0" w:color="auto"/>
      </w:divBdr>
    </w:div>
    <w:div w:id="1379090233">
      <w:bodyDiv w:val="1"/>
      <w:marLeft w:val="0"/>
      <w:marRight w:val="0"/>
      <w:marTop w:val="0"/>
      <w:marBottom w:val="0"/>
      <w:divBdr>
        <w:top w:val="none" w:sz="0" w:space="0" w:color="auto"/>
        <w:left w:val="none" w:sz="0" w:space="0" w:color="auto"/>
        <w:bottom w:val="none" w:sz="0" w:space="0" w:color="auto"/>
        <w:right w:val="none" w:sz="0" w:space="0" w:color="auto"/>
      </w:divBdr>
    </w:div>
    <w:div w:id="1699961503">
      <w:bodyDiv w:val="1"/>
      <w:marLeft w:val="0"/>
      <w:marRight w:val="0"/>
      <w:marTop w:val="0"/>
      <w:marBottom w:val="0"/>
      <w:divBdr>
        <w:top w:val="none" w:sz="0" w:space="0" w:color="auto"/>
        <w:left w:val="none" w:sz="0" w:space="0" w:color="auto"/>
        <w:bottom w:val="none" w:sz="0" w:space="0" w:color="auto"/>
        <w:right w:val="none" w:sz="0" w:space="0" w:color="auto"/>
      </w:divBdr>
    </w:div>
    <w:div w:id="1833521910">
      <w:bodyDiv w:val="1"/>
      <w:marLeft w:val="0"/>
      <w:marRight w:val="0"/>
      <w:marTop w:val="0"/>
      <w:marBottom w:val="0"/>
      <w:divBdr>
        <w:top w:val="none" w:sz="0" w:space="0" w:color="auto"/>
        <w:left w:val="none" w:sz="0" w:space="0" w:color="auto"/>
        <w:bottom w:val="none" w:sz="0" w:space="0" w:color="auto"/>
        <w:right w:val="none" w:sz="0" w:space="0" w:color="auto"/>
      </w:divBdr>
    </w:div>
    <w:div w:id="1861964637">
      <w:bodyDiv w:val="1"/>
      <w:marLeft w:val="0"/>
      <w:marRight w:val="0"/>
      <w:marTop w:val="0"/>
      <w:marBottom w:val="0"/>
      <w:divBdr>
        <w:top w:val="none" w:sz="0" w:space="0" w:color="auto"/>
        <w:left w:val="none" w:sz="0" w:space="0" w:color="auto"/>
        <w:bottom w:val="none" w:sz="0" w:space="0" w:color="auto"/>
        <w:right w:val="none" w:sz="0" w:space="0" w:color="auto"/>
      </w:divBdr>
    </w:div>
    <w:div w:id="1879078146">
      <w:bodyDiv w:val="1"/>
      <w:marLeft w:val="0"/>
      <w:marRight w:val="0"/>
      <w:marTop w:val="0"/>
      <w:marBottom w:val="0"/>
      <w:divBdr>
        <w:top w:val="none" w:sz="0" w:space="0" w:color="auto"/>
        <w:left w:val="none" w:sz="0" w:space="0" w:color="auto"/>
        <w:bottom w:val="none" w:sz="0" w:space="0" w:color="auto"/>
        <w:right w:val="none" w:sz="0" w:space="0" w:color="auto"/>
      </w:divBdr>
    </w:div>
    <w:div w:id="1921744669">
      <w:bodyDiv w:val="1"/>
      <w:marLeft w:val="0"/>
      <w:marRight w:val="0"/>
      <w:marTop w:val="0"/>
      <w:marBottom w:val="0"/>
      <w:divBdr>
        <w:top w:val="none" w:sz="0" w:space="0" w:color="auto"/>
        <w:left w:val="none" w:sz="0" w:space="0" w:color="auto"/>
        <w:bottom w:val="none" w:sz="0" w:space="0" w:color="auto"/>
        <w:right w:val="none" w:sz="0" w:space="0" w:color="auto"/>
      </w:divBdr>
      <w:divsChild>
        <w:div w:id="1717468961">
          <w:marLeft w:val="0"/>
          <w:marRight w:val="0"/>
          <w:marTop w:val="0"/>
          <w:marBottom w:val="0"/>
          <w:divBdr>
            <w:top w:val="none" w:sz="0" w:space="0" w:color="auto"/>
            <w:left w:val="none" w:sz="0" w:space="0" w:color="auto"/>
            <w:bottom w:val="none" w:sz="0" w:space="0" w:color="auto"/>
            <w:right w:val="none" w:sz="0" w:space="0" w:color="auto"/>
          </w:divBdr>
        </w:div>
        <w:div w:id="1154681842">
          <w:marLeft w:val="0"/>
          <w:marRight w:val="0"/>
          <w:marTop w:val="0"/>
          <w:marBottom w:val="0"/>
          <w:divBdr>
            <w:top w:val="none" w:sz="0" w:space="0" w:color="auto"/>
            <w:left w:val="none" w:sz="0" w:space="0" w:color="auto"/>
            <w:bottom w:val="none" w:sz="0" w:space="0" w:color="auto"/>
            <w:right w:val="none" w:sz="0" w:space="0" w:color="auto"/>
          </w:divBdr>
        </w:div>
        <w:div w:id="1323003448">
          <w:marLeft w:val="0"/>
          <w:marRight w:val="0"/>
          <w:marTop w:val="0"/>
          <w:marBottom w:val="0"/>
          <w:divBdr>
            <w:top w:val="none" w:sz="0" w:space="0" w:color="auto"/>
            <w:left w:val="none" w:sz="0" w:space="0" w:color="auto"/>
            <w:bottom w:val="none" w:sz="0" w:space="0" w:color="auto"/>
            <w:right w:val="none" w:sz="0" w:space="0" w:color="auto"/>
          </w:divBdr>
        </w:div>
      </w:divsChild>
    </w:div>
    <w:div w:id="1976135130">
      <w:bodyDiv w:val="1"/>
      <w:marLeft w:val="0"/>
      <w:marRight w:val="0"/>
      <w:marTop w:val="0"/>
      <w:marBottom w:val="0"/>
      <w:divBdr>
        <w:top w:val="none" w:sz="0" w:space="0" w:color="auto"/>
        <w:left w:val="none" w:sz="0" w:space="0" w:color="auto"/>
        <w:bottom w:val="none" w:sz="0" w:space="0" w:color="auto"/>
        <w:right w:val="none" w:sz="0" w:space="0" w:color="auto"/>
      </w:divBdr>
    </w:div>
    <w:div w:id="2058163666">
      <w:bodyDiv w:val="1"/>
      <w:marLeft w:val="0"/>
      <w:marRight w:val="0"/>
      <w:marTop w:val="0"/>
      <w:marBottom w:val="0"/>
      <w:divBdr>
        <w:top w:val="none" w:sz="0" w:space="0" w:color="auto"/>
        <w:left w:val="none" w:sz="0" w:space="0" w:color="auto"/>
        <w:bottom w:val="none" w:sz="0" w:space="0" w:color="auto"/>
        <w:right w:val="none" w:sz="0" w:space="0" w:color="auto"/>
      </w:divBdr>
    </w:div>
    <w:div w:id="2058625607">
      <w:bodyDiv w:val="1"/>
      <w:marLeft w:val="0"/>
      <w:marRight w:val="0"/>
      <w:marTop w:val="0"/>
      <w:marBottom w:val="0"/>
      <w:divBdr>
        <w:top w:val="none" w:sz="0" w:space="0" w:color="auto"/>
        <w:left w:val="none" w:sz="0" w:space="0" w:color="auto"/>
        <w:bottom w:val="none" w:sz="0" w:space="0" w:color="auto"/>
        <w:right w:val="none" w:sz="0" w:space="0" w:color="auto"/>
      </w:divBdr>
    </w:div>
    <w:div w:id="2081098043">
      <w:bodyDiv w:val="1"/>
      <w:marLeft w:val="0"/>
      <w:marRight w:val="0"/>
      <w:marTop w:val="0"/>
      <w:marBottom w:val="0"/>
      <w:divBdr>
        <w:top w:val="none" w:sz="0" w:space="0" w:color="auto"/>
        <w:left w:val="none" w:sz="0" w:space="0" w:color="auto"/>
        <w:bottom w:val="none" w:sz="0" w:space="0" w:color="auto"/>
        <w:right w:val="none" w:sz="0" w:space="0" w:color="auto"/>
      </w:divBdr>
    </w:div>
    <w:div w:id="210758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D:\nipa\Internship\CAMELS%20Rating_Farjana%20Chowdhury_ID-111-141-136.docx" TargetMode="External"/><Relationship Id="rId18" Type="http://schemas.openxmlformats.org/officeDocument/2006/relationships/hyperlink" Target="file:///D:\nipa\Internship\CAMELS%20Rating_Farjana%20Chowdhury_ID-111-141-136.docx" TargetMode="External"/><Relationship Id="rId26" Type="http://schemas.openxmlformats.org/officeDocument/2006/relationships/hyperlink" Target="https://doi.org/10.2139/ssrn.2418144" TargetMode="External"/><Relationship Id="rId3" Type="http://schemas.openxmlformats.org/officeDocument/2006/relationships/styles" Target="styles.xml"/><Relationship Id="rId21" Type="http://schemas.openxmlformats.org/officeDocument/2006/relationships/hyperlink" Target="https://doi.org/10.1108/03074350210767988" TargetMode="External"/><Relationship Id="rId7" Type="http://schemas.openxmlformats.org/officeDocument/2006/relationships/footnotes" Target="footnotes.xml"/><Relationship Id="rId12" Type="http://schemas.openxmlformats.org/officeDocument/2006/relationships/hyperlink" Target="file:///D:\nipa\Internship\CAMELS%20Rating_Farjana%20Chowdhury_ID-111-141-136.docx" TargetMode="External"/><Relationship Id="rId17" Type="http://schemas.openxmlformats.org/officeDocument/2006/relationships/hyperlink" Target="file:///D:\nipa\Internship\CAMELS%20Rating_Farjana%20Chowdhury_ID-111-141-136.docx" TargetMode="External"/><Relationship Id="rId25" Type="http://schemas.openxmlformats.org/officeDocument/2006/relationships/hyperlink" Target="https://doi.org/10.1016/S2212-5671(13)00192-5" TargetMode="External"/><Relationship Id="rId2" Type="http://schemas.openxmlformats.org/officeDocument/2006/relationships/numbering" Target="numbering.xml"/><Relationship Id="rId16" Type="http://schemas.openxmlformats.org/officeDocument/2006/relationships/hyperlink" Target="file:///D:\nipa\Internship\CAMELS%20Rating_Farjana%20Chowdhury_ID-111-141-136.docx" TargetMode="External"/><Relationship Id="rId20" Type="http://schemas.openxmlformats.org/officeDocument/2006/relationships/hyperlink" Target="http://dw.doi.org/10.3126/jnbs.v2i1.55"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yperlink" Target="https://doi.org/10.1177/2278533720130204" TargetMode="External"/><Relationship Id="rId5" Type="http://schemas.openxmlformats.org/officeDocument/2006/relationships/settings" Target="settings.xml"/><Relationship Id="rId15" Type="http://schemas.openxmlformats.org/officeDocument/2006/relationships/hyperlink" Target="file:///D:\nipa\Internship\CAMELS%20Rating_Farjana%20Chowdhury_ID-111-141-136.docx" TargetMode="External"/><Relationship Id="rId23" Type="http://schemas.openxmlformats.org/officeDocument/2006/relationships/hyperlink" Target="https://doi.org/10.1023/A:1020724907031" TargetMode="External"/><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file:///D:\nipa\Internship\CAMELS%20Rating_Farjana%20Chowdhury_ID-111-141-136.docx" TargetMode="External"/><Relationship Id="rId22" Type="http://schemas.openxmlformats.org/officeDocument/2006/relationships/hyperlink" Target="http://ssrn.com/abstract=1293504" TargetMode="External"/><Relationship Id="rId27"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9B8E68-29DC-4754-91C2-B284658072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37</Pages>
  <Words>7908</Words>
  <Characters>45080</Characters>
  <Application>Microsoft Office Word</Application>
  <DocSecurity>0</DocSecurity>
  <Lines>375</Lines>
  <Paragraphs>105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52883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Nazmul</dc:creator>
  <cp:lastModifiedBy>enamul</cp:lastModifiedBy>
  <cp:revision>6</cp:revision>
  <dcterms:created xsi:type="dcterms:W3CDTF">2018-07-21T08:28:00Z</dcterms:created>
  <dcterms:modified xsi:type="dcterms:W3CDTF">2018-08-13T06:49:00Z</dcterms:modified>
</cp:coreProperties>
</file>