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E370E" w:rsidRPr="00EE4863" w:rsidRDefault="00BE370E" w:rsidP="00BE370E">
      <w:pPr>
        <w:spacing w:line="240" w:lineRule="auto"/>
        <w:jc w:val="both"/>
        <w:rPr>
          <w:rFonts w:ascii="Times New Roman" w:hAnsi="Times New Roman"/>
          <w:b/>
          <w:sz w:val="24"/>
          <w:szCs w:val="24"/>
        </w:rPr>
      </w:pPr>
    </w:p>
    <w:p w:rsidR="00BE370E" w:rsidRPr="006969E8" w:rsidRDefault="00BE370E" w:rsidP="00BE370E">
      <w:pPr>
        <w:pStyle w:val="Default"/>
        <w:jc w:val="center"/>
        <w:rPr>
          <w:b/>
          <w:color w:val="833C0B" w:themeColor="accent2" w:themeShade="80"/>
          <w:sz w:val="44"/>
          <w:szCs w:val="44"/>
        </w:rPr>
      </w:pPr>
      <w:r w:rsidRPr="006969E8">
        <w:rPr>
          <w:b/>
          <w:color w:val="833C0B" w:themeColor="accent2" w:themeShade="80"/>
          <w:sz w:val="44"/>
          <w:szCs w:val="44"/>
        </w:rPr>
        <w:t xml:space="preserve">Internship Report </w:t>
      </w:r>
    </w:p>
    <w:p w:rsidR="00BE370E" w:rsidRPr="006969E8" w:rsidRDefault="00BE370E" w:rsidP="00BE370E">
      <w:pPr>
        <w:pStyle w:val="Default"/>
        <w:jc w:val="center"/>
        <w:rPr>
          <w:b/>
          <w:color w:val="833C0B" w:themeColor="accent2" w:themeShade="80"/>
          <w:sz w:val="44"/>
          <w:szCs w:val="44"/>
        </w:rPr>
      </w:pPr>
      <w:r w:rsidRPr="006969E8">
        <w:rPr>
          <w:b/>
          <w:color w:val="833C0B" w:themeColor="accent2" w:themeShade="80"/>
          <w:sz w:val="44"/>
          <w:szCs w:val="44"/>
        </w:rPr>
        <w:t>On</w:t>
      </w:r>
    </w:p>
    <w:p w:rsidR="00BE370E" w:rsidRPr="00EE4863" w:rsidRDefault="00BE370E" w:rsidP="00BE370E">
      <w:pPr>
        <w:pStyle w:val="Default"/>
        <w:ind w:left="360"/>
        <w:jc w:val="center"/>
        <w:rPr>
          <w:sz w:val="32"/>
          <w:szCs w:val="32"/>
        </w:rPr>
      </w:pPr>
    </w:p>
    <w:p w:rsidR="00BE370E" w:rsidRPr="006969E8" w:rsidRDefault="00BE370E" w:rsidP="00BE370E">
      <w:pPr>
        <w:pStyle w:val="Default"/>
        <w:ind w:left="360"/>
        <w:jc w:val="center"/>
        <w:rPr>
          <w:color w:val="2F5496" w:themeColor="accent5" w:themeShade="BF"/>
          <w:sz w:val="32"/>
          <w:szCs w:val="32"/>
        </w:rPr>
      </w:pPr>
    </w:p>
    <w:p w:rsidR="00BE370E" w:rsidRPr="00155709" w:rsidRDefault="00BE370E" w:rsidP="00BE370E">
      <w:pPr>
        <w:jc w:val="center"/>
        <w:rPr>
          <w:rFonts w:ascii="Times New Roman" w:hAnsi="Times New Roman" w:cs="Times New Roman"/>
          <w:b/>
          <w:color w:val="7030A0"/>
          <w:sz w:val="28"/>
          <w:szCs w:val="28"/>
        </w:rPr>
      </w:pPr>
      <w:r w:rsidRPr="00155709">
        <w:rPr>
          <w:rFonts w:ascii="Times New Roman" w:hAnsi="Times New Roman" w:cs="Times New Roman"/>
          <w:b/>
          <w:color w:val="7030A0"/>
          <w:sz w:val="28"/>
          <w:szCs w:val="28"/>
        </w:rPr>
        <w:t xml:space="preserve">“Financial </w:t>
      </w:r>
      <w:r w:rsidR="00A87F01" w:rsidRPr="00155709">
        <w:rPr>
          <w:b/>
          <w:color w:val="7030A0"/>
          <w:sz w:val="28"/>
          <w:szCs w:val="28"/>
        </w:rPr>
        <w:t>Performance</w:t>
      </w:r>
      <w:r w:rsidRPr="00155709">
        <w:rPr>
          <w:rFonts w:ascii="Times New Roman" w:hAnsi="Times New Roman" w:cs="Times New Roman"/>
          <w:b/>
          <w:color w:val="7030A0"/>
          <w:sz w:val="28"/>
          <w:szCs w:val="28"/>
        </w:rPr>
        <w:t xml:space="preserve"> Analysis of </w:t>
      </w:r>
      <w:r w:rsidRPr="00155709">
        <w:rPr>
          <w:rFonts w:ascii="Times New Roman" w:hAnsi="Times New Roman"/>
          <w:b/>
          <w:color w:val="7030A0"/>
          <w:sz w:val="28"/>
          <w:szCs w:val="28"/>
        </w:rPr>
        <w:t>EXIM</w:t>
      </w:r>
      <w:r w:rsidRPr="00155709">
        <w:rPr>
          <w:rFonts w:ascii="Times New Roman" w:hAnsi="Times New Roman" w:cs="Times New Roman"/>
          <w:b/>
          <w:color w:val="7030A0"/>
          <w:sz w:val="28"/>
          <w:szCs w:val="28"/>
        </w:rPr>
        <w:t xml:space="preserve"> Bank Limited: A study on </w:t>
      </w:r>
      <w:proofErr w:type="spellStart"/>
      <w:r w:rsidRPr="00155709">
        <w:rPr>
          <w:rFonts w:ascii="Times New Roman" w:hAnsi="Times New Roman"/>
          <w:b/>
          <w:color w:val="7030A0"/>
          <w:sz w:val="28"/>
          <w:szCs w:val="28"/>
        </w:rPr>
        <w:t>Chagolnaiya</w:t>
      </w:r>
      <w:proofErr w:type="spellEnd"/>
      <w:r w:rsidRPr="00155709">
        <w:rPr>
          <w:rFonts w:ascii="Times New Roman" w:hAnsi="Times New Roman" w:cs="Times New Roman"/>
          <w:b/>
          <w:color w:val="7030A0"/>
          <w:sz w:val="28"/>
          <w:szCs w:val="28"/>
        </w:rPr>
        <w:t xml:space="preserve"> Branch</w:t>
      </w:r>
      <w:r w:rsidRPr="00155709">
        <w:rPr>
          <w:rFonts w:ascii="Times New Roman" w:hAnsi="Times New Roman"/>
          <w:b/>
          <w:color w:val="7030A0"/>
          <w:sz w:val="28"/>
          <w:szCs w:val="28"/>
        </w:rPr>
        <w:t xml:space="preserve">, </w:t>
      </w:r>
      <w:proofErr w:type="spellStart"/>
      <w:r w:rsidRPr="00155709">
        <w:rPr>
          <w:rFonts w:ascii="Times New Roman" w:hAnsi="Times New Roman"/>
          <w:b/>
          <w:color w:val="7030A0"/>
          <w:sz w:val="28"/>
          <w:szCs w:val="28"/>
        </w:rPr>
        <w:t>Feni</w:t>
      </w:r>
      <w:proofErr w:type="spellEnd"/>
      <w:r w:rsidRPr="00155709">
        <w:rPr>
          <w:rFonts w:ascii="Times New Roman" w:hAnsi="Times New Roman" w:cs="Times New Roman"/>
          <w:b/>
          <w:color w:val="7030A0"/>
          <w:sz w:val="28"/>
          <w:szCs w:val="28"/>
        </w:rPr>
        <w:t>”.</w:t>
      </w:r>
    </w:p>
    <w:p w:rsidR="00BE370E" w:rsidRPr="008B6CF8" w:rsidRDefault="00BE370E" w:rsidP="00BE370E">
      <w:pPr>
        <w:jc w:val="center"/>
        <w:rPr>
          <w:rFonts w:ascii="Times New Roman" w:hAnsi="Times New Roman" w:cs="Times New Roman"/>
          <w:sz w:val="24"/>
          <w:szCs w:val="24"/>
        </w:rPr>
      </w:pPr>
      <w:r w:rsidRPr="008B6CF8">
        <w:rPr>
          <w:rFonts w:ascii="Times New Roman" w:hAnsi="Times New Roman" w:cs="Times New Roman"/>
          <w:sz w:val="24"/>
          <w:szCs w:val="24"/>
        </w:rPr>
        <w:t>Submitted in partial fulfillment of</w:t>
      </w:r>
      <w:r>
        <w:rPr>
          <w:rFonts w:ascii="Times New Roman" w:hAnsi="Times New Roman"/>
          <w:sz w:val="24"/>
          <w:szCs w:val="24"/>
        </w:rPr>
        <w:t xml:space="preserve"> the requirement for the award </w:t>
      </w:r>
      <w:r>
        <w:rPr>
          <w:rFonts w:ascii="Times New Roman" w:hAnsi="Times New Roman"/>
          <w:b/>
          <w:sz w:val="24"/>
          <w:szCs w:val="24"/>
        </w:rPr>
        <w:t>B</w:t>
      </w:r>
      <w:r w:rsidRPr="008B6CF8">
        <w:rPr>
          <w:rFonts w:ascii="Times New Roman" w:hAnsi="Times New Roman" w:cs="Times New Roman"/>
          <w:sz w:val="24"/>
          <w:szCs w:val="24"/>
        </w:rPr>
        <w:t>BA degree</w:t>
      </w:r>
    </w:p>
    <w:p w:rsidR="00BE370E" w:rsidRPr="000C0513" w:rsidRDefault="00BE370E" w:rsidP="00BE370E">
      <w:pPr>
        <w:jc w:val="center"/>
        <w:rPr>
          <w:rFonts w:ascii="Times New Roman" w:hAnsi="Times New Roman" w:cs="Times New Roman"/>
          <w:sz w:val="16"/>
          <w:szCs w:val="16"/>
        </w:rPr>
      </w:pPr>
    </w:p>
    <w:p w:rsidR="00BE370E" w:rsidRPr="000C0513" w:rsidRDefault="00BE370E" w:rsidP="00BE370E">
      <w:pPr>
        <w:jc w:val="center"/>
        <w:rPr>
          <w:rFonts w:ascii="Times New Roman" w:hAnsi="Times New Roman" w:cs="Times New Roman"/>
          <w:sz w:val="24"/>
          <w:szCs w:val="24"/>
        </w:rPr>
      </w:pPr>
      <w:r w:rsidRPr="000C0513">
        <w:rPr>
          <w:rFonts w:ascii="Times New Roman" w:hAnsi="Times New Roman" w:cs="Times New Roman"/>
          <w:sz w:val="24"/>
          <w:szCs w:val="24"/>
        </w:rPr>
        <w:t>To</w:t>
      </w:r>
    </w:p>
    <w:p w:rsidR="00BE370E" w:rsidRPr="008B6CF8" w:rsidRDefault="00BE370E" w:rsidP="00BE370E">
      <w:pPr>
        <w:spacing w:after="120" w:line="240" w:lineRule="auto"/>
        <w:jc w:val="center"/>
        <w:rPr>
          <w:rFonts w:ascii="Times New Roman" w:hAnsi="Times New Roman" w:cs="Times New Roman"/>
          <w:sz w:val="24"/>
          <w:szCs w:val="24"/>
        </w:rPr>
      </w:pPr>
      <w:r w:rsidRPr="008B6CF8">
        <w:rPr>
          <w:rFonts w:ascii="Times New Roman" w:hAnsi="Times New Roman" w:cs="Times New Roman"/>
          <w:sz w:val="24"/>
          <w:szCs w:val="24"/>
        </w:rPr>
        <w:t>The Department of Business Administration</w:t>
      </w:r>
    </w:p>
    <w:p w:rsidR="00BE370E" w:rsidRPr="008B6CF8" w:rsidRDefault="00BE370E" w:rsidP="00BE370E">
      <w:pPr>
        <w:spacing w:after="120" w:line="240" w:lineRule="auto"/>
        <w:jc w:val="center"/>
        <w:rPr>
          <w:rFonts w:ascii="Times New Roman" w:hAnsi="Times New Roman" w:cs="Times New Roman"/>
          <w:sz w:val="24"/>
          <w:szCs w:val="24"/>
        </w:rPr>
      </w:pPr>
      <w:r>
        <w:rPr>
          <w:rFonts w:ascii="Times New Roman" w:hAnsi="Times New Roman"/>
          <w:sz w:val="24"/>
          <w:szCs w:val="24"/>
        </w:rPr>
        <w:t>United International University</w:t>
      </w:r>
    </w:p>
    <w:p w:rsidR="00BE370E" w:rsidRPr="000C0513" w:rsidRDefault="00BE370E" w:rsidP="00BE370E">
      <w:pPr>
        <w:jc w:val="both"/>
        <w:rPr>
          <w:rFonts w:ascii="Times New Roman" w:hAnsi="Times New Roman" w:cs="Times New Roman"/>
          <w:b/>
          <w:sz w:val="16"/>
          <w:szCs w:val="16"/>
        </w:rPr>
      </w:pPr>
    </w:p>
    <w:p w:rsidR="00BE370E" w:rsidRDefault="00BE370E" w:rsidP="00BE370E">
      <w:pPr>
        <w:jc w:val="center"/>
        <w:rPr>
          <w:rFonts w:ascii="Times New Roman" w:hAnsi="Times New Roman"/>
          <w:b/>
          <w:sz w:val="24"/>
          <w:szCs w:val="24"/>
        </w:rPr>
      </w:pPr>
    </w:p>
    <w:p w:rsidR="00BE370E" w:rsidRPr="00C00B95" w:rsidRDefault="00BE370E" w:rsidP="00BE370E">
      <w:pPr>
        <w:jc w:val="center"/>
        <w:rPr>
          <w:rFonts w:ascii="Times New Roman" w:hAnsi="Times New Roman" w:cs="Times New Roman"/>
          <w:b/>
          <w:sz w:val="28"/>
          <w:szCs w:val="28"/>
        </w:rPr>
      </w:pPr>
      <w:r w:rsidRPr="00C00B95">
        <w:rPr>
          <w:rFonts w:ascii="Times New Roman" w:hAnsi="Times New Roman" w:cs="Times New Roman"/>
          <w:b/>
          <w:sz w:val="28"/>
          <w:szCs w:val="28"/>
        </w:rPr>
        <w:t>Under the supervision of</w:t>
      </w:r>
    </w:p>
    <w:p w:rsidR="00BE370E" w:rsidRPr="008B6CF8" w:rsidRDefault="00BE370E" w:rsidP="00BE370E">
      <w:pPr>
        <w:spacing w:after="120" w:line="240" w:lineRule="auto"/>
        <w:jc w:val="center"/>
        <w:rPr>
          <w:rFonts w:ascii="Times New Roman" w:hAnsi="Times New Roman" w:cs="Times New Roman"/>
          <w:sz w:val="24"/>
          <w:szCs w:val="24"/>
        </w:rPr>
      </w:pPr>
      <w:r>
        <w:rPr>
          <w:rFonts w:ascii="Times New Roman" w:hAnsi="Times New Roman"/>
          <w:sz w:val="24"/>
          <w:szCs w:val="24"/>
        </w:rPr>
        <w:t xml:space="preserve">Dr. Salma </w:t>
      </w:r>
      <w:proofErr w:type="spellStart"/>
      <w:r>
        <w:rPr>
          <w:rFonts w:ascii="Times New Roman" w:hAnsi="Times New Roman"/>
          <w:sz w:val="24"/>
          <w:szCs w:val="24"/>
        </w:rPr>
        <w:t>Karim</w:t>
      </w:r>
      <w:proofErr w:type="spellEnd"/>
    </w:p>
    <w:p w:rsidR="00BE370E" w:rsidRPr="008B6CF8" w:rsidRDefault="00BE370E" w:rsidP="00BE370E">
      <w:pPr>
        <w:spacing w:after="120" w:line="240" w:lineRule="auto"/>
        <w:jc w:val="center"/>
        <w:rPr>
          <w:rFonts w:ascii="Times New Roman" w:hAnsi="Times New Roman" w:cs="Times New Roman"/>
          <w:sz w:val="24"/>
          <w:szCs w:val="24"/>
        </w:rPr>
      </w:pPr>
      <w:r>
        <w:rPr>
          <w:rFonts w:ascii="Times New Roman" w:hAnsi="Times New Roman"/>
          <w:sz w:val="24"/>
          <w:szCs w:val="24"/>
        </w:rPr>
        <w:t>Professor</w:t>
      </w:r>
    </w:p>
    <w:p w:rsidR="00BE370E" w:rsidRPr="008B6CF8" w:rsidRDefault="00BE370E" w:rsidP="00BE370E">
      <w:pPr>
        <w:spacing w:after="120" w:line="240" w:lineRule="auto"/>
        <w:jc w:val="center"/>
        <w:rPr>
          <w:rFonts w:ascii="Times New Roman" w:hAnsi="Times New Roman" w:cs="Times New Roman"/>
          <w:sz w:val="24"/>
          <w:szCs w:val="24"/>
        </w:rPr>
      </w:pPr>
      <w:r w:rsidRPr="008B6CF8">
        <w:rPr>
          <w:rFonts w:ascii="Times New Roman" w:hAnsi="Times New Roman" w:cs="Times New Roman"/>
          <w:sz w:val="24"/>
          <w:szCs w:val="24"/>
        </w:rPr>
        <w:t>Department of Business Administration</w:t>
      </w:r>
    </w:p>
    <w:p w:rsidR="00BE370E" w:rsidRPr="008B6CF8" w:rsidRDefault="00BE370E" w:rsidP="00BE370E">
      <w:pPr>
        <w:spacing w:after="120" w:line="240" w:lineRule="auto"/>
        <w:jc w:val="center"/>
        <w:rPr>
          <w:rFonts w:ascii="Times New Roman" w:hAnsi="Times New Roman" w:cs="Times New Roman"/>
          <w:sz w:val="24"/>
          <w:szCs w:val="24"/>
        </w:rPr>
      </w:pPr>
      <w:r>
        <w:rPr>
          <w:rFonts w:ascii="Times New Roman" w:hAnsi="Times New Roman"/>
          <w:sz w:val="24"/>
          <w:szCs w:val="24"/>
        </w:rPr>
        <w:t>United International University</w:t>
      </w:r>
    </w:p>
    <w:p w:rsidR="00BE370E" w:rsidRPr="00EE4863" w:rsidRDefault="00BE370E" w:rsidP="00BE370E">
      <w:pPr>
        <w:spacing w:line="240" w:lineRule="auto"/>
        <w:jc w:val="both"/>
        <w:rPr>
          <w:rFonts w:ascii="Times New Roman" w:hAnsi="Times New Roman"/>
          <w:b/>
          <w:sz w:val="32"/>
          <w:szCs w:val="32"/>
        </w:rPr>
      </w:pPr>
    </w:p>
    <w:p w:rsidR="00BE370E" w:rsidRPr="00C00B95" w:rsidRDefault="00BE370E" w:rsidP="00BE370E">
      <w:pPr>
        <w:rPr>
          <w:rFonts w:ascii="Times New Roman" w:hAnsi="Times New Roman"/>
          <w:b/>
          <w:sz w:val="28"/>
          <w:szCs w:val="28"/>
        </w:rPr>
      </w:pPr>
    </w:p>
    <w:p w:rsidR="00BE370E" w:rsidRPr="00C00B95" w:rsidRDefault="00BE370E" w:rsidP="00BE370E">
      <w:pPr>
        <w:jc w:val="center"/>
        <w:rPr>
          <w:rFonts w:ascii="Times New Roman" w:hAnsi="Times New Roman" w:cs="Times New Roman"/>
          <w:b/>
          <w:sz w:val="28"/>
          <w:szCs w:val="28"/>
        </w:rPr>
      </w:pPr>
      <w:r w:rsidRPr="00C00B95">
        <w:rPr>
          <w:rFonts w:ascii="Times New Roman" w:hAnsi="Times New Roman" w:cs="Times New Roman"/>
          <w:b/>
          <w:sz w:val="28"/>
          <w:szCs w:val="28"/>
        </w:rPr>
        <w:t>Submitted By</w:t>
      </w:r>
    </w:p>
    <w:p w:rsidR="00BE370E" w:rsidRPr="008B6CF8" w:rsidRDefault="00BE370E" w:rsidP="00BE370E">
      <w:pPr>
        <w:spacing w:after="120" w:line="240" w:lineRule="auto"/>
        <w:jc w:val="center"/>
        <w:rPr>
          <w:rFonts w:ascii="Times New Roman" w:hAnsi="Times New Roman" w:cs="Times New Roman"/>
          <w:sz w:val="24"/>
          <w:szCs w:val="24"/>
        </w:rPr>
      </w:pPr>
      <w:proofErr w:type="spellStart"/>
      <w:r>
        <w:rPr>
          <w:rFonts w:ascii="Times New Roman" w:hAnsi="Times New Roman"/>
          <w:sz w:val="24"/>
          <w:szCs w:val="24"/>
        </w:rPr>
        <w:t>Shadman</w:t>
      </w:r>
      <w:proofErr w:type="spellEnd"/>
      <w:r>
        <w:rPr>
          <w:rFonts w:ascii="Times New Roman" w:hAnsi="Times New Roman"/>
          <w:sz w:val="24"/>
          <w:szCs w:val="24"/>
        </w:rPr>
        <w:t xml:space="preserve"> </w:t>
      </w:r>
      <w:proofErr w:type="spellStart"/>
      <w:r>
        <w:rPr>
          <w:rFonts w:ascii="Times New Roman" w:hAnsi="Times New Roman"/>
          <w:sz w:val="24"/>
          <w:szCs w:val="24"/>
        </w:rPr>
        <w:t>Sazid</w:t>
      </w:r>
      <w:proofErr w:type="spellEnd"/>
    </w:p>
    <w:p w:rsidR="00BE370E" w:rsidRPr="008B6CF8" w:rsidRDefault="00BE370E" w:rsidP="00BE370E">
      <w:pPr>
        <w:spacing w:after="120" w:line="240" w:lineRule="auto"/>
        <w:jc w:val="center"/>
        <w:rPr>
          <w:rFonts w:ascii="Times New Roman" w:hAnsi="Times New Roman" w:cs="Times New Roman"/>
          <w:sz w:val="24"/>
          <w:szCs w:val="24"/>
        </w:rPr>
      </w:pPr>
      <w:r>
        <w:rPr>
          <w:rFonts w:ascii="Times New Roman" w:hAnsi="Times New Roman" w:cs="Times New Roman"/>
          <w:sz w:val="24"/>
          <w:szCs w:val="24"/>
        </w:rPr>
        <w:t xml:space="preserve">ID NO: </w:t>
      </w:r>
      <w:r>
        <w:rPr>
          <w:rFonts w:ascii="Times New Roman" w:hAnsi="Times New Roman"/>
          <w:sz w:val="24"/>
          <w:szCs w:val="24"/>
        </w:rPr>
        <w:t>111 123 285</w:t>
      </w:r>
    </w:p>
    <w:p w:rsidR="00BE370E" w:rsidRPr="008B6CF8" w:rsidRDefault="00BE370E" w:rsidP="00BE370E">
      <w:pPr>
        <w:spacing w:after="120" w:line="240" w:lineRule="auto"/>
        <w:jc w:val="center"/>
        <w:rPr>
          <w:rFonts w:ascii="Times New Roman" w:hAnsi="Times New Roman" w:cs="Times New Roman"/>
          <w:sz w:val="24"/>
          <w:szCs w:val="24"/>
        </w:rPr>
      </w:pPr>
      <w:r>
        <w:rPr>
          <w:rFonts w:ascii="Times New Roman" w:hAnsi="Times New Roman"/>
          <w:sz w:val="24"/>
          <w:szCs w:val="24"/>
        </w:rPr>
        <w:t>Program: B</w:t>
      </w:r>
      <w:r w:rsidRPr="008B6CF8">
        <w:rPr>
          <w:rFonts w:ascii="Times New Roman" w:hAnsi="Times New Roman" w:cs="Times New Roman"/>
          <w:sz w:val="24"/>
          <w:szCs w:val="24"/>
        </w:rPr>
        <w:t>BA</w:t>
      </w:r>
      <w:r>
        <w:rPr>
          <w:rFonts w:ascii="Times New Roman" w:hAnsi="Times New Roman" w:cs="Times New Roman"/>
          <w:sz w:val="24"/>
          <w:szCs w:val="24"/>
        </w:rPr>
        <w:t xml:space="preserve"> </w:t>
      </w:r>
    </w:p>
    <w:p w:rsidR="00BE370E" w:rsidRDefault="00BE370E" w:rsidP="00BE370E">
      <w:pPr>
        <w:spacing w:after="120" w:line="240" w:lineRule="auto"/>
        <w:jc w:val="center"/>
        <w:rPr>
          <w:rFonts w:ascii="Times New Roman" w:hAnsi="Times New Roman" w:cs="Times New Roman"/>
          <w:sz w:val="24"/>
          <w:szCs w:val="24"/>
        </w:rPr>
      </w:pPr>
      <w:r w:rsidRPr="008B6CF8">
        <w:rPr>
          <w:rFonts w:ascii="Times New Roman" w:hAnsi="Times New Roman" w:cs="Times New Roman"/>
          <w:sz w:val="24"/>
          <w:szCs w:val="24"/>
        </w:rPr>
        <w:t xml:space="preserve">Major: </w:t>
      </w:r>
      <w:r>
        <w:rPr>
          <w:rFonts w:ascii="Times New Roman" w:hAnsi="Times New Roman" w:cs="Times New Roman"/>
          <w:sz w:val="24"/>
          <w:szCs w:val="24"/>
        </w:rPr>
        <w:t xml:space="preserve">Accounting </w:t>
      </w:r>
    </w:p>
    <w:p w:rsidR="00BE370E" w:rsidRPr="00BE370E" w:rsidRDefault="00BE370E" w:rsidP="00BE370E">
      <w:pPr>
        <w:spacing w:after="120" w:line="240" w:lineRule="auto"/>
        <w:jc w:val="center"/>
        <w:rPr>
          <w:rFonts w:ascii="Times New Roman" w:hAnsi="Times New Roman" w:cs="Times New Roman"/>
          <w:sz w:val="24"/>
          <w:szCs w:val="24"/>
        </w:rPr>
      </w:pPr>
    </w:p>
    <w:p w:rsidR="00571492" w:rsidRPr="00155709" w:rsidRDefault="00BE370E" w:rsidP="00155709">
      <w:pPr>
        <w:tabs>
          <w:tab w:val="left" w:pos="1254"/>
          <w:tab w:val="center" w:pos="4513"/>
        </w:tabs>
        <w:rPr>
          <w:rFonts w:ascii="Times New Roman" w:hAnsi="Times New Roman"/>
          <w:b/>
          <w:color w:val="806000" w:themeColor="accent4" w:themeShade="80"/>
          <w:sz w:val="36"/>
          <w:szCs w:val="36"/>
        </w:rPr>
      </w:pPr>
      <w:r w:rsidRPr="006969E8">
        <w:rPr>
          <w:rFonts w:ascii="Times New Roman" w:hAnsi="Times New Roman"/>
          <w:b/>
          <w:color w:val="806000" w:themeColor="accent4" w:themeShade="80"/>
          <w:sz w:val="36"/>
          <w:szCs w:val="36"/>
        </w:rPr>
        <w:tab/>
      </w:r>
      <w:r w:rsidRPr="006969E8">
        <w:rPr>
          <w:rFonts w:ascii="Times New Roman" w:hAnsi="Times New Roman"/>
          <w:b/>
          <w:color w:val="806000" w:themeColor="accent4" w:themeShade="80"/>
          <w:sz w:val="36"/>
          <w:szCs w:val="36"/>
        </w:rPr>
        <w:tab/>
      </w:r>
      <w:r w:rsidRPr="006969E8">
        <w:rPr>
          <w:rFonts w:ascii="Times New Roman" w:hAnsi="Times New Roman" w:cs="Times New Roman"/>
          <w:b/>
          <w:color w:val="806000" w:themeColor="accent4" w:themeShade="80"/>
          <w:sz w:val="36"/>
          <w:szCs w:val="36"/>
        </w:rPr>
        <w:t xml:space="preserve">Date of Submission: </w:t>
      </w:r>
      <w:r w:rsidR="0003454F">
        <w:rPr>
          <w:rFonts w:ascii="Times New Roman" w:hAnsi="Times New Roman"/>
          <w:b/>
          <w:color w:val="806000" w:themeColor="accent4" w:themeShade="80"/>
          <w:sz w:val="36"/>
          <w:szCs w:val="36"/>
        </w:rPr>
        <w:t>16</w:t>
      </w:r>
      <w:r w:rsidR="0003454F" w:rsidRPr="0003454F">
        <w:rPr>
          <w:rFonts w:ascii="Times New Roman" w:hAnsi="Times New Roman"/>
          <w:b/>
          <w:color w:val="806000" w:themeColor="accent4" w:themeShade="80"/>
          <w:sz w:val="36"/>
          <w:szCs w:val="36"/>
          <w:vertAlign w:val="superscript"/>
        </w:rPr>
        <w:t>th</w:t>
      </w:r>
      <w:r w:rsidR="0003454F">
        <w:rPr>
          <w:rFonts w:ascii="Times New Roman" w:hAnsi="Times New Roman"/>
          <w:b/>
          <w:color w:val="806000" w:themeColor="accent4" w:themeShade="80"/>
          <w:sz w:val="36"/>
          <w:szCs w:val="36"/>
        </w:rPr>
        <w:t xml:space="preserve"> September</w:t>
      </w:r>
      <w:r w:rsidRPr="006969E8">
        <w:rPr>
          <w:rFonts w:ascii="Times New Roman" w:hAnsi="Times New Roman" w:cs="Times New Roman"/>
          <w:b/>
          <w:color w:val="806000" w:themeColor="accent4" w:themeShade="80"/>
          <w:sz w:val="36"/>
          <w:szCs w:val="36"/>
        </w:rPr>
        <w:t>, 2018</w:t>
      </w:r>
    </w:p>
    <w:p w:rsidR="00571492" w:rsidRPr="00FB34F3" w:rsidRDefault="00571492" w:rsidP="00571492">
      <w:pPr>
        <w:jc w:val="center"/>
        <w:rPr>
          <w:rFonts w:ascii="Times New Roman" w:hAnsi="Times New Roman" w:cs="Times New Roman"/>
          <w:b/>
          <w:sz w:val="36"/>
          <w:szCs w:val="36"/>
        </w:rPr>
      </w:pPr>
      <w:r w:rsidRPr="00FB34F3">
        <w:rPr>
          <w:rFonts w:ascii="Times New Roman" w:hAnsi="Times New Roman" w:cs="Times New Roman"/>
          <w:b/>
          <w:sz w:val="36"/>
          <w:szCs w:val="36"/>
        </w:rPr>
        <w:lastRenderedPageBreak/>
        <w:t>Letter of Transmittal</w:t>
      </w:r>
    </w:p>
    <w:p w:rsidR="00571492" w:rsidRPr="008B6CF8" w:rsidRDefault="00571492" w:rsidP="00571492">
      <w:pPr>
        <w:jc w:val="both"/>
        <w:rPr>
          <w:rFonts w:ascii="Times New Roman" w:hAnsi="Times New Roman" w:cs="Times New Roman"/>
          <w:color w:val="00B050"/>
          <w:sz w:val="32"/>
          <w:szCs w:val="32"/>
        </w:rPr>
      </w:pPr>
    </w:p>
    <w:p w:rsidR="00571492" w:rsidRPr="008B6CF8" w:rsidRDefault="00571492" w:rsidP="00571492">
      <w:pPr>
        <w:jc w:val="both"/>
        <w:rPr>
          <w:rFonts w:ascii="Times New Roman" w:hAnsi="Times New Roman" w:cs="Times New Roman"/>
          <w:color w:val="000000" w:themeColor="text1"/>
          <w:sz w:val="24"/>
          <w:szCs w:val="32"/>
        </w:rPr>
      </w:pPr>
      <w:r w:rsidRPr="008B6CF8">
        <w:rPr>
          <w:rFonts w:ascii="Times New Roman" w:hAnsi="Times New Roman" w:cs="Times New Roman"/>
          <w:color w:val="000000" w:themeColor="text1"/>
          <w:sz w:val="24"/>
          <w:szCs w:val="32"/>
        </w:rPr>
        <w:t xml:space="preserve">Date: </w:t>
      </w:r>
      <w:r w:rsidR="00D66B5D">
        <w:rPr>
          <w:rFonts w:ascii="Times New Roman" w:hAnsi="Times New Roman" w:cs="Times New Roman"/>
          <w:color w:val="000000" w:themeColor="text1"/>
          <w:sz w:val="24"/>
          <w:szCs w:val="32"/>
        </w:rPr>
        <w:t>16</w:t>
      </w:r>
      <w:r w:rsidR="00D66B5D" w:rsidRPr="00D66B5D">
        <w:rPr>
          <w:rFonts w:ascii="Times New Roman" w:hAnsi="Times New Roman" w:cs="Times New Roman"/>
          <w:color w:val="000000" w:themeColor="text1"/>
          <w:sz w:val="24"/>
          <w:szCs w:val="32"/>
          <w:vertAlign w:val="superscript"/>
        </w:rPr>
        <w:t>th</w:t>
      </w:r>
      <w:r w:rsidR="00D66B5D">
        <w:rPr>
          <w:rFonts w:ascii="Times New Roman" w:hAnsi="Times New Roman" w:cs="Times New Roman"/>
          <w:color w:val="000000" w:themeColor="text1"/>
          <w:sz w:val="24"/>
          <w:szCs w:val="32"/>
        </w:rPr>
        <w:t xml:space="preserve"> September</w:t>
      </w:r>
      <w:r>
        <w:rPr>
          <w:rFonts w:ascii="Times New Roman" w:hAnsi="Times New Roman" w:cs="Times New Roman"/>
          <w:color w:val="000000" w:themeColor="text1"/>
          <w:sz w:val="24"/>
          <w:szCs w:val="32"/>
        </w:rPr>
        <w:t>, 2018</w:t>
      </w:r>
    </w:p>
    <w:p w:rsidR="00571492" w:rsidRPr="008B6CF8" w:rsidRDefault="00571492" w:rsidP="00571492">
      <w:pPr>
        <w:spacing w:after="0"/>
        <w:jc w:val="both"/>
        <w:rPr>
          <w:rFonts w:ascii="Times New Roman" w:hAnsi="Times New Roman" w:cs="Times New Roman"/>
          <w:color w:val="000000" w:themeColor="text1"/>
          <w:sz w:val="24"/>
          <w:szCs w:val="32"/>
        </w:rPr>
      </w:pPr>
      <w:r w:rsidRPr="008B6CF8">
        <w:rPr>
          <w:rFonts w:ascii="Times New Roman" w:hAnsi="Times New Roman" w:cs="Times New Roman"/>
          <w:color w:val="000000" w:themeColor="text1"/>
          <w:sz w:val="24"/>
          <w:szCs w:val="32"/>
        </w:rPr>
        <w:t>To</w:t>
      </w:r>
    </w:p>
    <w:p w:rsidR="00BE370E" w:rsidRPr="008B6CF8" w:rsidRDefault="00BE370E" w:rsidP="00BE370E">
      <w:pPr>
        <w:spacing w:after="120" w:line="240" w:lineRule="auto"/>
        <w:rPr>
          <w:rFonts w:ascii="Times New Roman" w:hAnsi="Times New Roman" w:cs="Times New Roman"/>
          <w:sz w:val="24"/>
          <w:szCs w:val="24"/>
        </w:rPr>
      </w:pPr>
      <w:r>
        <w:rPr>
          <w:rFonts w:ascii="Times New Roman" w:hAnsi="Times New Roman"/>
          <w:sz w:val="24"/>
          <w:szCs w:val="24"/>
        </w:rPr>
        <w:t xml:space="preserve">Dr. Salma </w:t>
      </w:r>
      <w:proofErr w:type="spellStart"/>
      <w:r>
        <w:rPr>
          <w:rFonts w:ascii="Times New Roman" w:hAnsi="Times New Roman"/>
          <w:sz w:val="24"/>
          <w:szCs w:val="24"/>
        </w:rPr>
        <w:t>Karim</w:t>
      </w:r>
      <w:proofErr w:type="spellEnd"/>
    </w:p>
    <w:p w:rsidR="00BE370E" w:rsidRPr="008B6CF8" w:rsidRDefault="00BE370E" w:rsidP="00BE370E">
      <w:pPr>
        <w:spacing w:after="120" w:line="240" w:lineRule="auto"/>
        <w:rPr>
          <w:rFonts w:ascii="Times New Roman" w:hAnsi="Times New Roman" w:cs="Times New Roman"/>
          <w:sz w:val="24"/>
          <w:szCs w:val="24"/>
        </w:rPr>
      </w:pPr>
      <w:r>
        <w:rPr>
          <w:rFonts w:ascii="Times New Roman" w:hAnsi="Times New Roman"/>
          <w:sz w:val="24"/>
          <w:szCs w:val="24"/>
        </w:rPr>
        <w:t>Professor</w:t>
      </w:r>
    </w:p>
    <w:p w:rsidR="00BE370E" w:rsidRPr="008B6CF8" w:rsidRDefault="00BE370E" w:rsidP="00BE370E">
      <w:pPr>
        <w:spacing w:after="120" w:line="240" w:lineRule="auto"/>
        <w:rPr>
          <w:rFonts w:ascii="Times New Roman" w:hAnsi="Times New Roman" w:cs="Times New Roman"/>
          <w:sz w:val="24"/>
          <w:szCs w:val="24"/>
        </w:rPr>
      </w:pPr>
      <w:r w:rsidRPr="008B6CF8">
        <w:rPr>
          <w:rFonts w:ascii="Times New Roman" w:hAnsi="Times New Roman" w:cs="Times New Roman"/>
          <w:sz w:val="24"/>
          <w:szCs w:val="24"/>
        </w:rPr>
        <w:t>Department of Business Administration</w:t>
      </w:r>
    </w:p>
    <w:p w:rsidR="00BE370E" w:rsidRPr="008B6CF8" w:rsidRDefault="00BE370E" w:rsidP="00BE370E">
      <w:pPr>
        <w:spacing w:after="120" w:line="240" w:lineRule="auto"/>
        <w:rPr>
          <w:rFonts w:ascii="Times New Roman" w:hAnsi="Times New Roman" w:cs="Times New Roman"/>
          <w:sz w:val="24"/>
          <w:szCs w:val="24"/>
        </w:rPr>
      </w:pPr>
      <w:r>
        <w:rPr>
          <w:rFonts w:ascii="Times New Roman" w:hAnsi="Times New Roman"/>
          <w:sz w:val="24"/>
          <w:szCs w:val="24"/>
        </w:rPr>
        <w:t>United International University</w:t>
      </w:r>
    </w:p>
    <w:p w:rsidR="00571492" w:rsidRPr="008B6CF8" w:rsidRDefault="00571492" w:rsidP="00571492">
      <w:pPr>
        <w:autoSpaceDE w:val="0"/>
        <w:autoSpaceDN w:val="0"/>
        <w:adjustRightInd w:val="0"/>
        <w:spacing w:after="0" w:line="240" w:lineRule="auto"/>
        <w:jc w:val="both"/>
        <w:rPr>
          <w:rFonts w:ascii="Times New Roman" w:hAnsi="Times New Roman" w:cs="Times New Roman"/>
          <w:sz w:val="24"/>
        </w:rPr>
      </w:pPr>
    </w:p>
    <w:p w:rsidR="00571492" w:rsidRPr="008B6CF8" w:rsidRDefault="00571492" w:rsidP="00571492">
      <w:pPr>
        <w:autoSpaceDE w:val="0"/>
        <w:autoSpaceDN w:val="0"/>
        <w:adjustRightInd w:val="0"/>
        <w:spacing w:after="0" w:line="240" w:lineRule="auto"/>
        <w:jc w:val="both"/>
        <w:rPr>
          <w:rFonts w:ascii="Times New Roman" w:hAnsi="Times New Roman" w:cs="Times New Roman"/>
          <w:sz w:val="24"/>
        </w:rPr>
      </w:pPr>
      <w:r w:rsidRPr="008B6CF8">
        <w:rPr>
          <w:rFonts w:ascii="Times New Roman" w:hAnsi="Times New Roman" w:cs="Times New Roman"/>
          <w:sz w:val="24"/>
        </w:rPr>
        <w:t>Subject: Submission of Project report.</w:t>
      </w:r>
    </w:p>
    <w:p w:rsidR="00571492" w:rsidRPr="008B6CF8" w:rsidRDefault="00571492" w:rsidP="00571492">
      <w:pPr>
        <w:autoSpaceDE w:val="0"/>
        <w:autoSpaceDN w:val="0"/>
        <w:adjustRightInd w:val="0"/>
        <w:spacing w:after="0" w:line="240" w:lineRule="auto"/>
        <w:jc w:val="both"/>
        <w:rPr>
          <w:rFonts w:ascii="Times New Roman" w:hAnsi="Times New Roman" w:cs="Times New Roman"/>
          <w:sz w:val="24"/>
        </w:rPr>
      </w:pPr>
    </w:p>
    <w:p w:rsidR="00571492" w:rsidRPr="008B6CF8" w:rsidRDefault="00571492" w:rsidP="00571492">
      <w:pPr>
        <w:autoSpaceDE w:val="0"/>
        <w:autoSpaceDN w:val="0"/>
        <w:adjustRightInd w:val="0"/>
        <w:spacing w:after="0" w:line="240" w:lineRule="auto"/>
        <w:jc w:val="both"/>
        <w:rPr>
          <w:rFonts w:ascii="Times New Roman" w:hAnsi="Times New Roman" w:cs="Times New Roman"/>
          <w:sz w:val="24"/>
        </w:rPr>
      </w:pPr>
    </w:p>
    <w:p w:rsidR="00571492" w:rsidRPr="008B6CF8" w:rsidRDefault="00571492" w:rsidP="00571492">
      <w:pPr>
        <w:autoSpaceDE w:val="0"/>
        <w:autoSpaceDN w:val="0"/>
        <w:adjustRightInd w:val="0"/>
        <w:spacing w:after="0"/>
        <w:jc w:val="both"/>
        <w:rPr>
          <w:rFonts w:ascii="Times New Roman" w:hAnsi="Times New Roman" w:cs="Times New Roman"/>
          <w:sz w:val="24"/>
        </w:rPr>
      </w:pPr>
      <w:r w:rsidRPr="008B6CF8">
        <w:rPr>
          <w:rFonts w:ascii="Times New Roman" w:hAnsi="Times New Roman" w:cs="Times New Roman"/>
          <w:sz w:val="24"/>
        </w:rPr>
        <w:t xml:space="preserve">Dear </w:t>
      </w:r>
      <w:r w:rsidR="00BE370E">
        <w:rPr>
          <w:rFonts w:ascii="Times New Roman" w:hAnsi="Times New Roman" w:cs="Times New Roman"/>
          <w:sz w:val="24"/>
        </w:rPr>
        <w:t>Madam</w:t>
      </w:r>
      <w:r w:rsidRPr="008B6CF8">
        <w:rPr>
          <w:rFonts w:ascii="Times New Roman" w:hAnsi="Times New Roman" w:cs="Times New Roman"/>
          <w:sz w:val="24"/>
        </w:rPr>
        <w:t>,</w:t>
      </w:r>
    </w:p>
    <w:p w:rsidR="00571492" w:rsidRPr="005F0697" w:rsidRDefault="00571492" w:rsidP="005F0697">
      <w:pPr>
        <w:spacing w:after="120" w:line="240" w:lineRule="auto"/>
        <w:rPr>
          <w:rFonts w:ascii="Times New Roman" w:hAnsi="Times New Roman" w:cs="Times New Roman"/>
          <w:sz w:val="24"/>
          <w:szCs w:val="24"/>
        </w:rPr>
      </w:pPr>
      <w:r w:rsidRPr="008B6CF8">
        <w:rPr>
          <w:rFonts w:ascii="Times New Roman" w:hAnsi="Times New Roman" w:cs="Times New Roman"/>
          <w:sz w:val="24"/>
        </w:rPr>
        <w:t>With due respect, I</w:t>
      </w:r>
      <w:r>
        <w:rPr>
          <w:rFonts w:ascii="Times New Roman" w:hAnsi="Times New Roman" w:cs="Times New Roman"/>
          <w:sz w:val="24"/>
        </w:rPr>
        <w:t xml:space="preserve"> am submitting my Term Paper </w:t>
      </w:r>
      <w:r w:rsidRPr="008B6CF8">
        <w:rPr>
          <w:rFonts w:ascii="Times New Roman" w:hAnsi="Times New Roman" w:cs="Times New Roman"/>
          <w:sz w:val="24"/>
        </w:rPr>
        <w:t>on “</w:t>
      </w:r>
      <w:r w:rsidRPr="00CB29C9">
        <w:rPr>
          <w:rFonts w:ascii="Times New Roman" w:hAnsi="Times New Roman" w:cs="Times New Roman"/>
          <w:sz w:val="24"/>
          <w:szCs w:val="24"/>
        </w:rPr>
        <w:t xml:space="preserve">Financial </w:t>
      </w:r>
      <w:r w:rsidR="00CB29C9" w:rsidRPr="00CB29C9">
        <w:rPr>
          <w:rFonts w:ascii="Times New Roman" w:hAnsi="Times New Roman" w:cs="Times New Roman"/>
          <w:sz w:val="24"/>
          <w:szCs w:val="24"/>
        </w:rPr>
        <w:t>Performance</w:t>
      </w:r>
      <w:r w:rsidR="00D66B5D">
        <w:rPr>
          <w:rFonts w:ascii="Times New Roman" w:hAnsi="Times New Roman" w:cs="Times New Roman"/>
          <w:sz w:val="24"/>
          <w:szCs w:val="24"/>
        </w:rPr>
        <w:t xml:space="preserve"> </w:t>
      </w:r>
      <w:r w:rsidRPr="00CB29C9">
        <w:rPr>
          <w:rFonts w:ascii="Times New Roman" w:hAnsi="Times New Roman" w:cs="Times New Roman"/>
          <w:sz w:val="24"/>
          <w:szCs w:val="24"/>
        </w:rPr>
        <w:t xml:space="preserve">Analysis of </w:t>
      </w:r>
      <w:r w:rsidR="00BE370E" w:rsidRPr="00CB29C9">
        <w:rPr>
          <w:rFonts w:ascii="Times New Roman" w:hAnsi="Times New Roman" w:cs="Times New Roman"/>
          <w:sz w:val="24"/>
          <w:szCs w:val="24"/>
        </w:rPr>
        <w:t>EXIM</w:t>
      </w:r>
      <w:r w:rsidRPr="00CB29C9">
        <w:rPr>
          <w:rFonts w:ascii="Times New Roman" w:hAnsi="Times New Roman" w:cs="Times New Roman"/>
          <w:sz w:val="24"/>
          <w:szCs w:val="24"/>
        </w:rPr>
        <w:t xml:space="preserve"> Bank Limited</w:t>
      </w:r>
      <w:r>
        <w:rPr>
          <w:rFonts w:ascii="Times New Roman" w:hAnsi="Times New Roman" w:cs="Times New Roman"/>
          <w:sz w:val="24"/>
        </w:rPr>
        <w:t>”</w:t>
      </w:r>
      <w:r w:rsidRPr="008B6CF8">
        <w:rPr>
          <w:rFonts w:ascii="Times New Roman" w:hAnsi="Times New Roman" w:cs="Times New Roman"/>
          <w:sz w:val="24"/>
        </w:rPr>
        <w:t>. It</w:t>
      </w:r>
      <w:r w:rsidR="005F0697">
        <w:rPr>
          <w:rFonts w:ascii="Times New Roman" w:hAnsi="Times New Roman" w:cs="Times New Roman"/>
          <w:sz w:val="24"/>
        </w:rPr>
        <w:t xml:space="preserve"> is one of the requirements of B</w:t>
      </w:r>
      <w:r w:rsidRPr="008B6CF8">
        <w:rPr>
          <w:rFonts w:ascii="Times New Roman" w:hAnsi="Times New Roman" w:cs="Times New Roman"/>
          <w:sz w:val="24"/>
        </w:rPr>
        <w:t>BA program f</w:t>
      </w:r>
      <w:r>
        <w:rPr>
          <w:rFonts w:ascii="Times New Roman" w:hAnsi="Times New Roman" w:cs="Times New Roman"/>
          <w:sz w:val="24"/>
        </w:rPr>
        <w:t>rom the Department of Business A</w:t>
      </w:r>
      <w:r w:rsidRPr="008B6CF8">
        <w:rPr>
          <w:rFonts w:ascii="Times New Roman" w:hAnsi="Times New Roman" w:cs="Times New Roman"/>
          <w:sz w:val="24"/>
        </w:rPr>
        <w:t xml:space="preserve">dministration, </w:t>
      </w:r>
      <w:r w:rsidR="005F0697">
        <w:rPr>
          <w:rFonts w:ascii="Times New Roman" w:hAnsi="Times New Roman"/>
          <w:sz w:val="24"/>
          <w:szCs w:val="24"/>
        </w:rPr>
        <w:t>United International University</w:t>
      </w:r>
      <w:r w:rsidRPr="008B6CF8">
        <w:rPr>
          <w:rFonts w:ascii="Times New Roman" w:hAnsi="Times New Roman" w:cs="Times New Roman"/>
          <w:sz w:val="24"/>
        </w:rPr>
        <w:t>.</w:t>
      </w:r>
    </w:p>
    <w:p w:rsidR="00571492" w:rsidRPr="008B6CF8" w:rsidRDefault="00571492" w:rsidP="00571492">
      <w:pPr>
        <w:autoSpaceDE w:val="0"/>
        <w:autoSpaceDN w:val="0"/>
        <w:adjustRightInd w:val="0"/>
        <w:spacing w:after="0"/>
        <w:jc w:val="both"/>
        <w:rPr>
          <w:rFonts w:ascii="Times New Roman" w:hAnsi="Times New Roman" w:cs="Times New Roman"/>
          <w:sz w:val="24"/>
        </w:rPr>
      </w:pPr>
      <w:r w:rsidRPr="008B6CF8">
        <w:rPr>
          <w:rFonts w:ascii="Times New Roman" w:hAnsi="Times New Roman" w:cs="Times New Roman"/>
          <w:sz w:val="24"/>
        </w:rPr>
        <w:t>To prepare this I have gathered information from the institution mentioned and I believe those are most important and appropriate. A part of the information has been collected by reading different books, journals, company annual report, and visiting Banks web sites related to the banking area.</w:t>
      </w:r>
    </w:p>
    <w:p w:rsidR="00571492" w:rsidRPr="008B6CF8" w:rsidRDefault="00571492" w:rsidP="00571492">
      <w:pPr>
        <w:autoSpaceDE w:val="0"/>
        <w:autoSpaceDN w:val="0"/>
        <w:adjustRightInd w:val="0"/>
        <w:spacing w:after="0"/>
        <w:jc w:val="both"/>
        <w:rPr>
          <w:rFonts w:ascii="Times New Roman" w:hAnsi="Times New Roman" w:cs="Times New Roman"/>
          <w:sz w:val="24"/>
        </w:rPr>
      </w:pPr>
      <w:r w:rsidRPr="008B6CF8">
        <w:rPr>
          <w:rFonts w:ascii="Times New Roman" w:hAnsi="Times New Roman" w:cs="Times New Roman"/>
          <w:sz w:val="24"/>
        </w:rPr>
        <w:t>I have worked hard in preparing this project report and hope that it will satisfy my course requirement.</w:t>
      </w:r>
    </w:p>
    <w:p w:rsidR="00571492" w:rsidRPr="008B6CF8" w:rsidRDefault="00571492" w:rsidP="00571492">
      <w:pPr>
        <w:autoSpaceDE w:val="0"/>
        <w:autoSpaceDN w:val="0"/>
        <w:adjustRightInd w:val="0"/>
        <w:spacing w:after="0"/>
        <w:jc w:val="both"/>
        <w:rPr>
          <w:rFonts w:ascii="Times New Roman" w:hAnsi="Times New Roman" w:cs="Times New Roman"/>
          <w:sz w:val="24"/>
        </w:rPr>
      </w:pPr>
      <w:r w:rsidRPr="008B6CF8">
        <w:rPr>
          <w:rFonts w:ascii="Times New Roman" w:hAnsi="Times New Roman" w:cs="Times New Roman"/>
          <w:sz w:val="24"/>
        </w:rPr>
        <w:t>I would like to request you to accept my report and there by oblige me.</w:t>
      </w:r>
    </w:p>
    <w:p w:rsidR="00571492" w:rsidRPr="008B6CF8" w:rsidRDefault="00571492" w:rsidP="00571492">
      <w:pPr>
        <w:autoSpaceDE w:val="0"/>
        <w:autoSpaceDN w:val="0"/>
        <w:adjustRightInd w:val="0"/>
        <w:spacing w:after="0"/>
        <w:jc w:val="both"/>
        <w:rPr>
          <w:rFonts w:ascii="Times New Roman" w:hAnsi="Times New Roman" w:cs="Times New Roman"/>
          <w:sz w:val="24"/>
        </w:rPr>
      </w:pPr>
    </w:p>
    <w:p w:rsidR="00571492" w:rsidRPr="008B6CF8" w:rsidRDefault="00571492" w:rsidP="00571492">
      <w:pPr>
        <w:autoSpaceDE w:val="0"/>
        <w:autoSpaceDN w:val="0"/>
        <w:adjustRightInd w:val="0"/>
        <w:spacing w:after="0"/>
        <w:jc w:val="both"/>
        <w:rPr>
          <w:rFonts w:ascii="Times New Roman" w:hAnsi="Times New Roman" w:cs="Times New Roman"/>
          <w:sz w:val="24"/>
        </w:rPr>
      </w:pPr>
      <w:r w:rsidRPr="008B6CF8">
        <w:rPr>
          <w:rFonts w:ascii="Times New Roman" w:hAnsi="Times New Roman" w:cs="Times New Roman"/>
          <w:sz w:val="24"/>
        </w:rPr>
        <w:t>Sincerely Yours,</w:t>
      </w:r>
    </w:p>
    <w:p w:rsidR="00571492" w:rsidRPr="008B6CF8" w:rsidRDefault="00571492" w:rsidP="00571492">
      <w:pPr>
        <w:autoSpaceDE w:val="0"/>
        <w:autoSpaceDN w:val="0"/>
        <w:adjustRightInd w:val="0"/>
        <w:spacing w:after="0"/>
        <w:jc w:val="both"/>
        <w:rPr>
          <w:rFonts w:ascii="Times New Roman" w:hAnsi="Times New Roman" w:cs="Times New Roman"/>
          <w:sz w:val="24"/>
        </w:rPr>
      </w:pPr>
    </w:p>
    <w:p w:rsidR="00571492" w:rsidRPr="008B6CF8" w:rsidRDefault="00571492" w:rsidP="00571492">
      <w:pPr>
        <w:autoSpaceDE w:val="0"/>
        <w:autoSpaceDN w:val="0"/>
        <w:adjustRightInd w:val="0"/>
        <w:spacing w:after="0"/>
        <w:jc w:val="both"/>
        <w:rPr>
          <w:rFonts w:ascii="Times New Roman" w:hAnsi="Times New Roman" w:cs="Times New Roman"/>
          <w:sz w:val="24"/>
        </w:rPr>
      </w:pPr>
      <w:r w:rsidRPr="008B6CF8">
        <w:rPr>
          <w:rFonts w:ascii="Times New Roman" w:hAnsi="Times New Roman" w:cs="Times New Roman"/>
          <w:sz w:val="24"/>
        </w:rPr>
        <w:t>…………………………</w:t>
      </w:r>
    </w:p>
    <w:p w:rsidR="00571492" w:rsidRPr="008B6CF8" w:rsidRDefault="005F0697" w:rsidP="00571492">
      <w:pPr>
        <w:autoSpaceDE w:val="0"/>
        <w:autoSpaceDN w:val="0"/>
        <w:adjustRightInd w:val="0"/>
        <w:spacing w:after="0"/>
        <w:ind w:left="720" w:hanging="720"/>
        <w:jc w:val="both"/>
        <w:rPr>
          <w:rFonts w:ascii="Times New Roman" w:hAnsi="Times New Roman" w:cs="Times New Roman"/>
          <w:sz w:val="24"/>
          <w:szCs w:val="24"/>
        </w:rPr>
      </w:pPr>
      <w:r>
        <w:rPr>
          <w:rFonts w:ascii="Times New Roman" w:hAnsi="Times New Roman" w:cs="Times New Roman"/>
          <w:sz w:val="24"/>
          <w:szCs w:val="24"/>
        </w:rPr>
        <w:t xml:space="preserve">Shaman </w:t>
      </w:r>
      <w:proofErr w:type="spellStart"/>
      <w:r>
        <w:rPr>
          <w:rFonts w:ascii="Times New Roman" w:hAnsi="Times New Roman" w:cs="Times New Roman"/>
          <w:sz w:val="24"/>
          <w:szCs w:val="24"/>
        </w:rPr>
        <w:t>Sazid</w:t>
      </w:r>
      <w:proofErr w:type="spellEnd"/>
    </w:p>
    <w:p w:rsidR="00571492" w:rsidRPr="008B6CF8" w:rsidRDefault="00571492" w:rsidP="00571492">
      <w:pPr>
        <w:autoSpaceDE w:val="0"/>
        <w:autoSpaceDN w:val="0"/>
        <w:adjustRightInd w:val="0"/>
        <w:spacing w:after="0"/>
        <w:ind w:left="720" w:hanging="720"/>
        <w:jc w:val="both"/>
        <w:rPr>
          <w:rFonts w:ascii="Times New Roman" w:hAnsi="Times New Roman" w:cs="Times New Roman"/>
          <w:sz w:val="24"/>
          <w:szCs w:val="24"/>
        </w:rPr>
      </w:pPr>
      <w:r w:rsidRPr="008B6CF8">
        <w:rPr>
          <w:rFonts w:ascii="Times New Roman" w:hAnsi="Times New Roman" w:cs="Times New Roman"/>
          <w:sz w:val="24"/>
          <w:szCs w:val="24"/>
        </w:rPr>
        <w:t xml:space="preserve">ID No: </w:t>
      </w:r>
      <w:r w:rsidR="005F0697">
        <w:rPr>
          <w:rFonts w:ascii="Times New Roman" w:hAnsi="Times New Roman" w:cs="Times New Roman"/>
          <w:sz w:val="24"/>
          <w:szCs w:val="24"/>
        </w:rPr>
        <w:t>111 123 285</w:t>
      </w:r>
    </w:p>
    <w:p w:rsidR="00571492" w:rsidRPr="008B6CF8" w:rsidRDefault="005F0697" w:rsidP="00571492">
      <w:pPr>
        <w:autoSpaceDE w:val="0"/>
        <w:autoSpaceDN w:val="0"/>
        <w:adjustRightInd w:val="0"/>
        <w:spacing w:after="0"/>
        <w:ind w:left="720" w:hanging="720"/>
        <w:jc w:val="both"/>
        <w:rPr>
          <w:rFonts w:ascii="Times New Roman" w:hAnsi="Times New Roman" w:cs="Times New Roman"/>
          <w:sz w:val="24"/>
          <w:szCs w:val="24"/>
        </w:rPr>
      </w:pPr>
      <w:r>
        <w:rPr>
          <w:rFonts w:ascii="Times New Roman" w:hAnsi="Times New Roman" w:cs="Times New Roman"/>
          <w:sz w:val="24"/>
          <w:szCs w:val="24"/>
        </w:rPr>
        <w:t>Program: B</w:t>
      </w:r>
      <w:r w:rsidR="00571492" w:rsidRPr="008B6CF8">
        <w:rPr>
          <w:rFonts w:ascii="Times New Roman" w:hAnsi="Times New Roman" w:cs="Times New Roman"/>
          <w:sz w:val="24"/>
          <w:szCs w:val="24"/>
        </w:rPr>
        <w:t>BA</w:t>
      </w:r>
    </w:p>
    <w:p w:rsidR="00571492" w:rsidRPr="008B6CF8" w:rsidRDefault="00571492" w:rsidP="00571492">
      <w:pPr>
        <w:autoSpaceDE w:val="0"/>
        <w:autoSpaceDN w:val="0"/>
        <w:adjustRightInd w:val="0"/>
        <w:spacing w:after="0"/>
        <w:ind w:left="720" w:hanging="720"/>
        <w:jc w:val="both"/>
        <w:rPr>
          <w:rFonts w:ascii="Times New Roman" w:hAnsi="Times New Roman" w:cs="Times New Roman"/>
          <w:sz w:val="24"/>
          <w:szCs w:val="24"/>
        </w:rPr>
      </w:pPr>
      <w:r>
        <w:rPr>
          <w:rFonts w:ascii="Times New Roman" w:hAnsi="Times New Roman" w:cs="Times New Roman"/>
          <w:sz w:val="24"/>
          <w:szCs w:val="24"/>
        </w:rPr>
        <w:t xml:space="preserve">Major: Accounting </w:t>
      </w:r>
    </w:p>
    <w:p w:rsidR="00571492" w:rsidRPr="008B6CF8" w:rsidRDefault="00571492" w:rsidP="00571492">
      <w:pPr>
        <w:autoSpaceDE w:val="0"/>
        <w:autoSpaceDN w:val="0"/>
        <w:adjustRightInd w:val="0"/>
        <w:spacing w:after="0"/>
        <w:ind w:left="720" w:hanging="720"/>
        <w:jc w:val="both"/>
        <w:rPr>
          <w:rFonts w:ascii="Times New Roman" w:hAnsi="Times New Roman" w:cs="Times New Roman"/>
          <w:sz w:val="24"/>
          <w:szCs w:val="24"/>
        </w:rPr>
      </w:pPr>
      <w:r w:rsidRPr="008B6CF8">
        <w:rPr>
          <w:rFonts w:ascii="Times New Roman" w:hAnsi="Times New Roman" w:cs="Times New Roman"/>
          <w:sz w:val="24"/>
          <w:szCs w:val="24"/>
        </w:rPr>
        <w:t>Department of Business Administration</w:t>
      </w:r>
    </w:p>
    <w:p w:rsidR="00571492" w:rsidRPr="008B6CF8" w:rsidRDefault="005F0697" w:rsidP="00571492">
      <w:pPr>
        <w:autoSpaceDE w:val="0"/>
        <w:autoSpaceDN w:val="0"/>
        <w:adjustRightInd w:val="0"/>
        <w:spacing w:after="0"/>
        <w:ind w:left="720" w:hanging="720"/>
        <w:jc w:val="both"/>
        <w:rPr>
          <w:rFonts w:ascii="Times New Roman" w:hAnsi="Times New Roman" w:cs="Times New Roman"/>
          <w:sz w:val="24"/>
          <w:szCs w:val="24"/>
        </w:rPr>
      </w:pPr>
      <w:r>
        <w:rPr>
          <w:rFonts w:ascii="Times New Roman" w:hAnsi="Times New Roman" w:cs="Times New Roman"/>
          <w:sz w:val="24"/>
          <w:szCs w:val="24"/>
        </w:rPr>
        <w:t>United International University</w:t>
      </w:r>
    </w:p>
    <w:p w:rsidR="00571492" w:rsidRPr="008B6CF8" w:rsidRDefault="00571492" w:rsidP="00571492">
      <w:pPr>
        <w:spacing w:after="120"/>
        <w:ind w:left="720" w:hanging="720"/>
        <w:jc w:val="both"/>
        <w:rPr>
          <w:rFonts w:ascii="Times New Roman" w:hAnsi="Times New Roman" w:cs="Times New Roman"/>
          <w:sz w:val="24"/>
          <w:szCs w:val="24"/>
        </w:rPr>
      </w:pPr>
      <w:r w:rsidRPr="008B6CF8">
        <w:rPr>
          <w:rFonts w:ascii="Times New Roman" w:hAnsi="Times New Roman" w:cs="Times New Roman"/>
          <w:sz w:val="24"/>
          <w:szCs w:val="24"/>
        </w:rPr>
        <w:t>.</w:t>
      </w:r>
    </w:p>
    <w:p w:rsidR="00571492" w:rsidRPr="008B6CF8" w:rsidRDefault="00571492" w:rsidP="00571492">
      <w:pPr>
        <w:spacing w:after="120"/>
        <w:ind w:left="720" w:hanging="720"/>
        <w:jc w:val="both"/>
        <w:rPr>
          <w:rFonts w:ascii="Times New Roman" w:hAnsi="Times New Roman" w:cs="Times New Roman"/>
          <w:sz w:val="24"/>
          <w:szCs w:val="24"/>
        </w:rPr>
      </w:pPr>
    </w:p>
    <w:p w:rsidR="00571492" w:rsidRPr="008B6CF8" w:rsidRDefault="00571492" w:rsidP="00571492">
      <w:pPr>
        <w:spacing w:line="240" w:lineRule="auto"/>
        <w:jc w:val="both"/>
        <w:rPr>
          <w:rFonts w:ascii="Times New Roman" w:hAnsi="Times New Roman" w:cs="Times New Roman"/>
          <w:color w:val="000000" w:themeColor="text1"/>
          <w:sz w:val="32"/>
          <w:szCs w:val="32"/>
        </w:rPr>
      </w:pPr>
    </w:p>
    <w:p w:rsidR="00571492" w:rsidRPr="00FB34F3" w:rsidRDefault="00571492" w:rsidP="00571492">
      <w:pPr>
        <w:spacing w:line="240" w:lineRule="auto"/>
        <w:jc w:val="center"/>
        <w:rPr>
          <w:rFonts w:ascii="Times New Roman" w:hAnsi="Times New Roman" w:cs="Times New Roman"/>
          <w:b/>
          <w:sz w:val="36"/>
          <w:szCs w:val="36"/>
        </w:rPr>
      </w:pPr>
      <w:r w:rsidRPr="00FB34F3">
        <w:rPr>
          <w:rFonts w:ascii="Times New Roman" w:hAnsi="Times New Roman" w:cs="Times New Roman"/>
          <w:b/>
          <w:sz w:val="36"/>
          <w:szCs w:val="36"/>
        </w:rPr>
        <w:lastRenderedPageBreak/>
        <w:t>Student’s Declaration</w:t>
      </w:r>
    </w:p>
    <w:p w:rsidR="00571492" w:rsidRPr="008B6CF8" w:rsidRDefault="00571492" w:rsidP="00571492">
      <w:pPr>
        <w:spacing w:line="240" w:lineRule="auto"/>
        <w:jc w:val="both"/>
        <w:rPr>
          <w:rFonts w:ascii="Times New Roman" w:hAnsi="Times New Roman" w:cs="Times New Roman"/>
          <w:color w:val="000000" w:themeColor="text1"/>
          <w:sz w:val="36"/>
          <w:szCs w:val="32"/>
        </w:rPr>
      </w:pPr>
    </w:p>
    <w:p w:rsidR="00643DE4" w:rsidRDefault="00643DE4" w:rsidP="005F0697">
      <w:pPr>
        <w:spacing w:after="120" w:line="240" w:lineRule="auto"/>
        <w:rPr>
          <w:rFonts w:ascii="Times New Roman" w:hAnsi="Times New Roman" w:cs="Times New Roman"/>
          <w:color w:val="000000" w:themeColor="text1"/>
          <w:sz w:val="24"/>
          <w:szCs w:val="32"/>
        </w:rPr>
      </w:pPr>
    </w:p>
    <w:p w:rsidR="00643DE4" w:rsidRDefault="00643DE4" w:rsidP="005F0697">
      <w:pPr>
        <w:spacing w:after="120" w:line="240" w:lineRule="auto"/>
        <w:rPr>
          <w:rFonts w:ascii="Times New Roman" w:hAnsi="Times New Roman" w:cs="Times New Roman"/>
          <w:color w:val="000000" w:themeColor="text1"/>
          <w:sz w:val="24"/>
          <w:szCs w:val="32"/>
        </w:rPr>
      </w:pPr>
    </w:p>
    <w:p w:rsidR="00571492" w:rsidRPr="005F0697" w:rsidRDefault="00571492" w:rsidP="005F0697">
      <w:pPr>
        <w:spacing w:after="120" w:line="240" w:lineRule="auto"/>
        <w:rPr>
          <w:rFonts w:ascii="Times New Roman" w:hAnsi="Times New Roman" w:cs="Times New Roman"/>
          <w:sz w:val="24"/>
          <w:szCs w:val="24"/>
        </w:rPr>
      </w:pPr>
      <w:r w:rsidRPr="008B6CF8">
        <w:rPr>
          <w:rFonts w:ascii="Times New Roman" w:hAnsi="Times New Roman" w:cs="Times New Roman"/>
          <w:color w:val="000000" w:themeColor="text1"/>
          <w:sz w:val="24"/>
          <w:szCs w:val="32"/>
        </w:rPr>
        <w:t>I hereby</w:t>
      </w:r>
      <w:r>
        <w:rPr>
          <w:rFonts w:ascii="Times New Roman" w:hAnsi="Times New Roman" w:cs="Times New Roman"/>
          <w:color w:val="000000" w:themeColor="text1"/>
          <w:sz w:val="24"/>
          <w:szCs w:val="32"/>
        </w:rPr>
        <w:t xml:space="preserve"> declare that the term paper </w:t>
      </w:r>
      <w:r w:rsidRPr="008B6CF8">
        <w:rPr>
          <w:rFonts w:ascii="Times New Roman" w:hAnsi="Times New Roman" w:cs="Times New Roman"/>
          <w:color w:val="000000" w:themeColor="text1"/>
          <w:sz w:val="24"/>
          <w:szCs w:val="32"/>
        </w:rPr>
        <w:t>on “</w:t>
      </w:r>
      <w:r>
        <w:rPr>
          <w:rFonts w:ascii="Times New Roman" w:hAnsi="Times New Roman" w:cs="Times New Roman"/>
          <w:color w:val="000000" w:themeColor="text1"/>
          <w:sz w:val="24"/>
          <w:szCs w:val="32"/>
        </w:rPr>
        <w:t xml:space="preserve">Financial </w:t>
      </w:r>
      <w:r w:rsidRPr="00824C88">
        <w:rPr>
          <w:sz w:val="26"/>
          <w:szCs w:val="28"/>
        </w:rPr>
        <w:t xml:space="preserve">Statement </w:t>
      </w:r>
      <w:r>
        <w:rPr>
          <w:rFonts w:ascii="Times New Roman" w:hAnsi="Times New Roman" w:cs="Times New Roman"/>
          <w:color w:val="000000" w:themeColor="text1"/>
          <w:sz w:val="24"/>
          <w:szCs w:val="32"/>
        </w:rPr>
        <w:t xml:space="preserve">Analysis </w:t>
      </w:r>
      <w:r w:rsidRPr="008B6CF8">
        <w:rPr>
          <w:rFonts w:ascii="Times New Roman" w:hAnsi="Times New Roman" w:cs="Times New Roman"/>
          <w:color w:val="000000" w:themeColor="text1"/>
          <w:sz w:val="24"/>
          <w:szCs w:val="32"/>
        </w:rPr>
        <w:t xml:space="preserve">of </w:t>
      </w:r>
      <w:r w:rsidR="005F0697">
        <w:rPr>
          <w:rFonts w:ascii="Times New Roman" w:hAnsi="Times New Roman" w:cs="Times New Roman"/>
          <w:sz w:val="24"/>
        </w:rPr>
        <w:t>EXIM</w:t>
      </w:r>
      <w:r w:rsidRPr="008B6CF8">
        <w:rPr>
          <w:rFonts w:ascii="Times New Roman" w:hAnsi="Times New Roman" w:cs="Times New Roman"/>
          <w:sz w:val="24"/>
        </w:rPr>
        <w:t xml:space="preserve"> Bank Limited</w:t>
      </w:r>
      <w:r>
        <w:rPr>
          <w:rFonts w:ascii="Times New Roman" w:hAnsi="Times New Roman" w:cs="Times New Roman"/>
          <w:sz w:val="24"/>
        </w:rPr>
        <w:t>”, s</w:t>
      </w:r>
      <w:r w:rsidRPr="008B6CF8">
        <w:rPr>
          <w:rFonts w:ascii="Times New Roman" w:hAnsi="Times New Roman" w:cs="Times New Roman"/>
          <w:sz w:val="24"/>
        </w:rPr>
        <w:t>ubmitted in partial fulfillment of the requir</w:t>
      </w:r>
      <w:r>
        <w:rPr>
          <w:rFonts w:ascii="Times New Roman" w:hAnsi="Times New Roman" w:cs="Times New Roman"/>
          <w:sz w:val="24"/>
        </w:rPr>
        <w:t xml:space="preserve">ements for the degree of </w:t>
      </w:r>
      <w:r w:rsidR="005F0697">
        <w:rPr>
          <w:rFonts w:ascii="Times New Roman" w:hAnsi="Times New Roman" w:cs="Times New Roman"/>
          <w:sz w:val="24"/>
        </w:rPr>
        <w:t>Bachelor</w:t>
      </w:r>
      <w:r w:rsidRPr="008B6CF8">
        <w:rPr>
          <w:rFonts w:ascii="Times New Roman" w:hAnsi="Times New Roman" w:cs="Times New Roman"/>
          <w:sz w:val="24"/>
        </w:rPr>
        <w:t xml:space="preserve"> o</w:t>
      </w:r>
      <w:r w:rsidR="005F0697">
        <w:rPr>
          <w:rFonts w:ascii="Times New Roman" w:hAnsi="Times New Roman" w:cs="Times New Roman"/>
          <w:sz w:val="24"/>
        </w:rPr>
        <w:t>f Business Administration (B</w:t>
      </w:r>
      <w:r>
        <w:rPr>
          <w:rFonts w:ascii="Times New Roman" w:hAnsi="Times New Roman" w:cs="Times New Roman"/>
          <w:sz w:val="24"/>
        </w:rPr>
        <w:t xml:space="preserve">BA), Department of Business Administration, </w:t>
      </w:r>
      <w:r w:rsidR="005F0697">
        <w:rPr>
          <w:rFonts w:ascii="Times New Roman" w:hAnsi="Times New Roman"/>
          <w:sz w:val="24"/>
          <w:szCs w:val="24"/>
        </w:rPr>
        <w:t>United International University</w:t>
      </w:r>
      <w:r>
        <w:rPr>
          <w:rFonts w:ascii="Times New Roman" w:hAnsi="Times New Roman" w:cs="Times New Roman"/>
          <w:sz w:val="24"/>
        </w:rPr>
        <w:t xml:space="preserve">. </w:t>
      </w:r>
    </w:p>
    <w:p w:rsidR="00571492" w:rsidRPr="008B6CF8" w:rsidRDefault="00571492" w:rsidP="00571492">
      <w:pPr>
        <w:spacing w:line="240" w:lineRule="auto"/>
        <w:jc w:val="both"/>
        <w:rPr>
          <w:rFonts w:ascii="Times New Roman" w:hAnsi="Times New Roman" w:cs="Times New Roman"/>
          <w:sz w:val="24"/>
        </w:rPr>
      </w:pPr>
      <w:r w:rsidRPr="008B6CF8">
        <w:rPr>
          <w:rFonts w:ascii="Times New Roman" w:hAnsi="Times New Roman" w:cs="Times New Roman"/>
          <w:color w:val="000000" w:themeColor="text1"/>
          <w:sz w:val="24"/>
          <w:szCs w:val="32"/>
        </w:rPr>
        <w:t>This report is prepared by me f</w:t>
      </w:r>
      <w:r>
        <w:rPr>
          <w:rFonts w:ascii="Times New Roman" w:hAnsi="Times New Roman" w:cs="Times New Roman"/>
          <w:color w:val="000000" w:themeColor="text1"/>
          <w:sz w:val="24"/>
          <w:szCs w:val="32"/>
        </w:rPr>
        <w:t xml:space="preserve">or three months </w:t>
      </w:r>
      <w:r w:rsidR="005F0697">
        <w:rPr>
          <w:rFonts w:ascii="Times New Roman" w:hAnsi="Times New Roman" w:cs="Times New Roman"/>
          <w:color w:val="000000" w:themeColor="text1"/>
          <w:sz w:val="24"/>
          <w:szCs w:val="32"/>
        </w:rPr>
        <w:t>internship</w:t>
      </w:r>
      <w:r>
        <w:rPr>
          <w:rFonts w:ascii="Times New Roman" w:hAnsi="Times New Roman" w:cs="Times New Roman"/>
          <w:color w:val="000000" w:themeColor="text1"/>
          <w:sz w:val="24"/>
          <w:szCs w:val="32"/>
        </w:rPr>
        <w:t xml:space="preserve"> e</w:t>
      </w:r>
      <w:r w:rsidRPr="008B6CF8">
        <w:rPr>
          <w:rFonts w:ascii="Times New Roman" w:hAnsi="Times New Roman" w:cs="Times New Roman"/>
          <w:color w:val="000000" w:themeColor="text1"/>
          <w:sz w:val="24"/>
          <w:szCs w:val="32"/>
        </w:rPr>
        <w:t xml:space="preserve">xperience with </w:t>
      </w:r>
      <w:r w:rsidR="005F0697">
        <w:rPr>
          <w:rFonts w:ascii="Times New Roman" w:hAnsi="Times New Roman" w:cs="Times New Roman"/>
          <w:color w:val="000000" w:themeColor="text1"/>
          <w:sz w:val="24"/>
          <w:szCs w:val="32"/>
        </w:rPr>
        <w:t xml:space="preserve">EXIM </w:t>
      </w:r>
      <w:r w:rsidR="005F0697">
        <w:rPr>
          <w:rFonts w:ascii="Times New Roman" w:hAnsi="Times New Roman" w:cs="Times New Roman"/>
          <w:sz w:val="24"/>
        </w:rPr>
        <w:t>Bank Limited</w:t>
      </w:r>
      <w:r w:rsidRPr="008B6CF8">
        <w:rPr>
          <w:rFonts w:ascii="Times New Roman" w:hAnsi="Times New Roman" w:cs="Times New Roman"/>
          <w:sz w:val="24"/>
        </w:rPr>
        <w:t>. I also declare that the paper has not been submitted for award of any other Degree, Diploma, Fellowship or other similar title or prizes.</w:t>
      </w:r>
    </w:p>
    <w:p w:rsidR="00571492" w:rsidRPr="008B6CF8" w:rsidRDefault="00571492" w:rsidP="00571492">
      <w:pPr>
        <w:spacing w:line="240" w:lineRule="auto"/>
        <w:jc w:val="both"/>
        <w:rPr>
          <w:rFonts w:ascii="Times New Roman" w:hAnsi="Times New Roman" w:cs="Times New Roman"/>
          <w:sz w:val="24"/>
        </w:rPr>
      </w:pPr>
    </w:p>
    <w:p w:rsidR="00571492" w:rsidRDefault="00571492" w:rsidP="00571492">
      <w:pPr>
        <w:spacing w:line="240" w:lineRule="auto"/>
        <w:jc w:val="both"/>
        <w:rPr>
          <w:rFonts w:ascii="Times New Roman" w:hAnsi="Times New Roman" w:cs="Times New Roman"/>
          <w:sz w:val="24"/>
        </w:rPr>
      </w:pPr>
    </w:p>
    <w:p w:rsidR="00643DE4" w:rsidRDefault="00643DE4" w:rsidP="00571492">
      <w:pPr>
        <w:spacing w:line="240" w:lineRule="auto"/>
        <w:jc w:val="both"/>
        <w:rPr>
          <w:rFonts w:ascii="Times New Roman" w:hAnsi="Times New Roman" w:cs="Times New Roman"/>
          <w:sz w:val="24"/>
        </w:rPr>
      </w:pPr>
    </w:p>
    <w:p w:rsidR="00643DE4" w:rsidRPr="008B6CF8" w:rsidRDefault="00643DE4" w:rsidP="00571492">
      <w:pPr>
        <w:spacing w:line="240" w:lineRule="auto"/>
        <w:jc w:val="both"/>
        <w:rPr>
          <w:rFonts w:ascii="Times New Roman" w:hAnsi="Times New Roman" w:cs="Times New Roman"/>
          <w:sz w:val="24"/>
        </w:rPr>
      </w:pPr>
    </w:p>
    <w:p w:rsidR="00571492" w:rsidRPr="008B6CF8" w:rsidRDefault="00571492" w:rsidP="00571492">
      <w:pPr>
        <w:spacing w:line="240" w:lineRule="auto"/>
        <w:jc w:val="both"/>
        <w:rPr>
          <w:rFonts w:ascii="Times New Roman" w:hAnsi="Times New Roman" w:cs="Times New Roman"/>
          <w:sz w:val="24"/>
        </w:rPr>
      </w:pPr>
      <w:r w:rsidRPr="008B6CF8">
        <w:rPr>
          <w:rFonts w:ascii="Times New Roman" w:hAnsi="Times New Roman" w:cs="Times New Roman"/>
          <w:sz w:val="24"/>
        </w:rPr>
        <w:t>……………………….</w:t>
      </w:r>
    </w:p>
    <w:p w:rsidR="00571492" w:rsidRPr="008B6CF8" w:rsidRDefault="005F0697" w:rsidP="00571492">
      <w:pPr>
        <w:autoSpaceDE w:val="0"/>
        <w:autoSpaceDN w:val="0"/>
        <w:adjustRightInd w:val="0"/>
        <w:spacing w:after="0"/>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Shadman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Sazid</w:t>
      </w:r>
      <w:proofErr w:type="spellEnd"/>
    </w:p>
    <w:p w:rsidR="00571492" w:rsidRPr="008B6CF8" w:rsidRDefault="00571492" w:rsidP="00571492">
      <w:pPr>
        <w:autoSpaceDE w:val="0"/>
        <w:autoSpaceDN w:val="0"/>
        <w:adjustRightInd w:val="0"/>
        <w:spacing w:after="0"/>
        <w:ind w:left="720" w:hanging="720"/>
        <w:jc w:val="both"/>
        <w:rPr>
          <w:rFonts w:ascii="Times New Roman" w:hAnsi="Times New Roman" w:cs="Times New Roman"/>
          <w:sz w:val="24"/>
          <w:szCs w:val="24"/>
        </w:rPr>
      </w:pPr>
      <w:r w:rsidRPr="008B6CF8">
        <w:rPr>
          <w:rFonts w:ascii="Times New Roman" w:hAnsi="Times New Roman" w:cs="Times New Roman"/>
          <w:sz w:val="24"/>
          <w:szCs w:val="24"/>
        </w:rPr>
        <w:t xml:space="preserve">ID No: </w:t>
      </w:r>
      <w:r>
        <w:rPr>
          <w:rFonts w:ascii="Times New Roman" w:hAnsi="Times New Roman" w:cs="Times New Roman"/>
          <w:sz w:val="24"/>
          <w:szCs w:val="24"/>
        </w:rPr>
        <w:t>1</w:t>
      </w:r>
      <w:r w:rsidR="005F0697">
        <w:rPr>
          <w:rFonts w:ascii="Times New Roman" w:hAnsi="Times New Roman" w:cs="Times New Roman"/>
          <w:sz w:val="24"/>
          <w:szCs w:val="24"/>
        </w:rPr>
        <w:t>11 123 285</w:t>
      </w:r>
    </w:p>
    <w:p w:rsidR="00571492" w:rsidRPr="008B6CF8" w:rsidRDefault="00571492" w:rsidP="00571492">
      <w:pPr>
        <w:autoSpaceDE w:val="0"/>
        <w:autoSpaceDN w:val="0"/>
        <w:adjustRightInd w:val="0"/>
        <w:spacing w:after="0"/>
        <w:ind w:left="720" w:hanging="720"/>
        <w:jc w:val="both"/>
        <w:rPr>
          <w:rFonts w:ascii="Times New Roman" w:hAnsi="Times New Roman" w:cs="Times New Roman"/>
          <w:sz w:val="24"/>
          <w:szCs w:val="24"/>
        </w:rPr>
      </w:pPr>
      <w:r w:rsidRPr="008B6CF8">
        <w:rPr>
          <w:rFonts w:ascii="Times New Roman" w:hAnsi="Times New Roman" w:cs="Times New Roman"/>
          <w:sz w:val="24"/>
          <w:szCs w:val="24"/>
        </w:rPr>
        <w:t xml:space="preserve">Program: </w:t>
      </w:r>
      <w:r w:rsidR="005F0697">
        <w:rPr>
          <w:rFonts w:ascii="Times New Roman" w:hAnsi="Times New Roman" w:cs="Times New Roman"/>
          <w:sz w:val="24"/>
          <w:szCs w:val="24"/>
        </w:rPr>
        <w:t>BBA</w:t>
      </w:r>
    </w:p>
    <w:p w:rsidR="00571492" w:rsidRPr="008B6CF8" w:rsidRDefault="00571492" w:rsidP="00571492">
      <w:pPr>
        <w:autoSpaceDE w:val="0"/>
        <w:autoSpaceDN w:val="0"/>
        <w:adjustRightInd w:val="0"/>
        <w:spacing w:after="0"/>
        <w:ind w:left="720" w:hanging="720"/>
        <w:jc w:val="both"/>
        <w:rPr>
          <w:rFonts w:ascii="Times New Roman" w:hAnsi="Times New Roman" w:cs="Times New Roman"/>
          <w:sz w:val="24"/>
          <w:szCs w:val="24"/>
        </w:rPr>
      </w:pPr>
      <w:r w:rsidRPr="008B6CF8">
        <w:rPr>
          <w:rFonts w:ascii="Times New Roman" w:hAnsi="Times New Roman" w:cs="Times New Roman"/>
          <w:sz w:val="24"/>
          <w:szCs w:val="24"/>
        </w:rPr>
        <w:t xml:space="preserve">Major: </w:t>
      </w:r>
      <w:r>
        <w:rPr>
          <w:rFonts w:ascii="Times New Roman" w:hAnsi="Times New Roman" w:cs="Times New Roman"/>
          <w:sz w:val="24"/>
          <w:szCs w:val="24"/>
        </w:rPr>
        <w:t>Accounting</w:t>
      </w:r>
    </w:p>
    <w:p w:rsidR="00571492" w:rsidRPr="008B6CF8" w:rsidRDefault="00571492" w:rsidP="00571492">
      <w:pPr>
        <w:autoSpaceDE w:val="0"/>
        <w:autoSpaceDN w:val="0"/>
        <w:adjustRightInd w:val="0"/>
        <w:spacing w:after="0"/>
        <w:ind w:left="720" w:hanging="720"/>
        <w:jc w:val="both"/>
        <w:rPr>
          <w:rFonts w:ascii="Times New Roman" w:hAnsi="Times New Roman" w:cs="Times New Roman"/>
          <w:sz w:val="24"/>
          <w:szCs w:val="24"/>
        </w:rPr>
      </w:pPr>
      <w:r w:rsidRPr="008B6CF8">
        <w:rPr>
          <w:rFonts w:ascii="Times New Roman" w:hAnsi="Times New Roman" w:cs="Times New Roman"/>
          <w:sz w:val="24"/>
          <w:szCs w:val="24"/>
        </w:rPr>
        <w:t>Department of Business Administration</w:t>
      </w:r>
    </w:p>
    <w:p w:rsidR="00571492" w:rsidRPr="008B6CF8" w:rsidRDefault="005F0697" w:rsidP="00571492">
      <w:pPr>
        <w:autoSpaceDE w:val="0"/>
        <w:autoSpaceDN w:val="0"/>
        <w:adjustRightInd w:val="0"/>
        <w:spacing w:after="0"/>
        <w:ind w:left="720" w:hanging="720"/>
        <w:jc w:val="both"/>
        <w:rPr>
          <w:rFonts w:ascii="Times New Roman" w:hAnsi="Times New Roman" w:cs="Times New Roman"/>
          <w:sz w:val="24"/>
          <w:szCs w:val="24"/>
        </w:rPr>
      </w:pPr>
      <w:r>
        <w:rPr>
          <w:rFonts w:ascii="Times New Roman" w:hAnsi="Times New Roman" w:cs="Times New Roman"/>
          <w:sz w:val="24"/>
          <w:szCs w:val="24"/>
        </w:rPr>
        <w:t>United International University</w:t>
      </w:r>
    </w:p>
    <w:p w:rsidR="00571492" w:rsidRPr="008B6CF8" w:rsidRDefault="00571492" w:rsidP="00571492">
      <w:pPr>
        <w:spacing w:after="120"/>
        <w:ind w:left="720" w:hanging="720"/>
        <w:jc w:val="both"/>
        <w:rPr>
          <w:rFonts w:ascii="Times New Roman" w:hAnsi="Times New Roman" w:cs="Times New Roman"/>
          <w:sz w:val="24"/>
          <w:szCs w:val="24"/>
        </w:rPr>
      </w:pPr>
    </w:p>
    <w:p w:rsidR="00571492" w:rsidRPr="008B6CF8" w:rsidRDefault="00571492" w:rsidP="00571492">
      <w:pPr>
        <w:spacing w:after="0"/>
        <w:jc w:val="both"/>
        <w:rPr>
          <w:rFonts w:ascii="Times New Roman" w:hAnsi="Times New Roman" w:cs="Times New Roman"/>
          <w:color w:val="000000" w:themeColor="text1"/>
          <w:sz w:val="24"/>
          <w:szCs w:val="24"/>
        </w:rPr>
      </w:pPr>
    </w:p>
    <w:p w:rsidR="00571492" w:rsidRPr="008B6CF8" w:rsidRDefault="00571492" w:rsidP="00571492">
      <w:pPr>
        <w:spacing w:line="240" w:lineRule="auto"/>
        <w:jc w:val="both"/>
        <w:rPr>
          <w:rFonts w:ascii="Times New Roman" w:hAnsi="Times New Roman" w:cs="Times New Roman"/>
          <w:color w:val="000000" w:themeColor="text1"/>
          <w:sz w:val="24"/>
          <w:szCs w:val="32"/>
        </w:rPr>
      </w:pPr>
    </w:p>
    <w:p w:rsidR="00571492" w:rsidRPr="008B6CF8" w:rsidRDefault="00571492" w:rsidP="00571492">
      <w:pPr>
        <w:spacing w:line="240" w:lineRule="auto"/>
        <w:ind w:left="720"/>
        <w:jc w:val="both"/>
        <w:rPr>
          <w:rFonts w:ascii="Times New Roman" w:hAnsi="Times New Roman" w:cs="Times New Roman"/>
          <w:color w:val="000000" w:themeColor="text1"/>
          <w:sz w:val="24"/>
          <w:szCs w:val="32"/>
        </w:rPr>
      </w:pPr>
    </w:p>
    <w:p w:rsidR="00571492" w:rsidRPr="008B6CF8" w:rsidRDefault="00571492" w:rsidP="00571492">
      <w:pPr>
        <w:spacing w:line="240" w:lineRule="auto"/>
        <w:ind w:left="720"/>
        <w:jc w:val="both"/>
        <w:rPr>
          <w:rFonts w:ascii="Times New Roman" w:hAnsi="Times New Roman" w:cs="Times New Roman"/>
          <w:color w:val="000000" w:themeColor="text1"/>
          <w:sz w:val="24"/>
          <w:szCs w:val="32"/>
        </w:rPr>
      </w:pPr>
    </w:p>
    <w:p w:rsidR="00571492" w:rsidRPr="008B6CF8" w:rsidRDefault="00571492" w:rsidP="00571492">
      <w:pPr>
        <w:spacing w:line="240" w:lineRule="auto"/>
        <w:ind w:left="720"/>
        <w:jc w:val="both"/>
        <w:rPr>
          <w:rFonts w:ascii="Times New Roman" w:hAnsi="Times New Roman" w:cs="Times New Roman"/>
          <w:color w:val="000000" w:themeColor="text1"/>
          <w:sz w:val="24"/>
          <w:szCs w:val="32"/>
        </w:rPr>
      </w:pPr>
    </w:p>
    <w:p w:rsidR="00571492" w:rsidRPr="008B6CF8" w:rsidRDefault="00571492" w:rsidP="00571492">
      <w:pPr>
        <w:spacing w:line="240" w:lineRule="auto"/>
        <w:ind w:left="720"/>
        <w:jc w:val="both"/>
        <w:rPr>
          <w:rFonts w:ascii="Times New Roman" w:hAnsi="Times New Roman" w:cs="Times New Roman"/>
          <w:color w:val="000000" w:themeColor="text1"/>
          <w:sz w:val="24"/>
          <w:szCs w:val="32"/>
        </w:rPr>
      </w:pPr>
    </w:p>
    <w:p w:rsidR="00571492" w:rsidRPr="008B6CF8" w:rsidRDefault="00571492" w:rsidP="00571492">
      <w:pPr>
        <w:spacing w:line="240" w:lineRule="auto"/>
        <w:ind w:left="720"/>
        <w:jc w:val="both"/>
        <w:rPr>
          <w:rFonts w:ascii="Times New Roman" w:hAnsi="Times New Roman" w:cs="Times New Roman"/>
          <w:color w:val="000000" w:themeColor="text1"/>
          <w:sz w:val="24"/>
          <w:szCs w:val="32"/>
        </w:rPr>
      </w:pPr>
    </w:p>
    <w:p w:rsidR="00571492" w:rsidRPr="008B6CF8" w:rsidRDefault="00571492" w:rsidP="00571492">
      <w:pPr>
        <w:spacing w:line="240" w:lineRule="auto"/>
        <w:ind w:left="720"/>
        <w:jc w:val="both"/>
        <w:rPr>
          <w:rFonts w:ascii="Times New Roman" w:hAnsi="Times New Roman" w:cs="Times New Roman"/>
          <w:color w:val="000000" w:themeColor="text1"/>
          <w:sz w:val="24"/>
          <w:szCs w:val="32"/>
        </w:rPr>
      </w:pPr>
    </w:p>
    <w:p w:rsidR="00571492" w:rsidRPr="008B6CF8" w:rsidRDefault="00571492" w:rsidP="00571492">
      <w:pPr>
        <w:spacing w:line="240" w:lineRule="auto"/>
        <w:jc w:val="both"/>
        <w:rPr>
          <w:rFonts w:ascii="Times New Roman" w:hAnsi="Times New Roman" w:cs="Times New Roman"/>
          <w:color w:val="000000" w:themeColor="text1"/>
          <w:sz w:val="24"/>
          <w:szCs w:val="32"/>
        </w:rPr>
      </w:pPr>
    </w:p>
    <w:p w:rsidR="00571492" w:rsidRPr="00FB34F3" w:rsidRDefault="00571492" w:rsidP="00571492">
      <w:pPr>
        <w:spacing w:line="240" w:lineRule="auto"/>
        <w:jc w:val="center"/>
        <w:rPr>
          <w:rFonts w:ascii="Times New Roman" w:hAnsi="Times New Roman" w:cs="Times New Roman"/>
          <w:b/>
          <w:sz w:val="36"/>
          <w:szCs w:val="36"/>
        </w:rPr>
      </w:pPr>
      <w:r w:rsidRPr="00FB34F3">
        <w:rPr>
          <w:rFonts w:ascii="Times New Roman" w:hAnsi="Times New Roman" w:cs="Times New Roman"/>
          <w:b/>
          <w:sz w:val="36"/>
          <w:szCs w:val="36"/>
        </w:rPr>
        <w:lastRenderedPageBreak/>
        <w:t>Supervisor’s Declaration</w:t>
      </w:r>
    </w:p>
    <w:p w:rsidR="00571492" w:rsidRPr="008B6CF8" w:rsidRDefault="00571492" w:rsidP="00571492">
      <w:pPr>
        <w:spacing w:line="240" w:lineRule="auto"/>
        <w:jc w:val="both"/>
        <w:rPr>
          <w:rFonts w:ascii="Times New Roman" w:hAnsi="Times New Roman" w:cs="Times New Roman"/>
          <w:color w:val="000000" w:themeColor="text1"/>
          <w:sz w:val="36"/>
          <w:szCs w:val="32"/>
        </w:rPr>
      </w:pPr>
    </w:p>
    <w:p w:rsidR="00643DE4" w:rsidRDefault="00643DE4" w:rsidP="00643DE4">
      <w:pPr>
        <w:spacing w:after="120" w:line="240" w:lineRule="auto"/>
        <w:rPr>
          <w:rFonts w:ascii="Times New Roman" w:hAnsi="Times New Roman" w:cs="Times New Roman"/>
          <w:color w:val="000000" w:themeColor="text1"/>
          <w:sz w:val="24"/>
          <w:szCs w:val="32"/>
        </w:rPr>
      </w:pPr>
    </w:p>
    <w:p w:rsidR="00643DE4" w:rsidRDefault="00643DE4" w:rsidP="00643DE4">
      <w:pPr>
        <w:spacing w:after="120" w:line="240" w:lineRule="auto"/>
        <w:rPr>
          <w:rFonts w:ascii="Times New Roman" w:hAnsi="Times New Roman" w:cs="Times New Roman"/>
          <w:color w:val="000000" w:themeColor="text1"/>
          <w:sz w:val="24"/>
          <w:szCs w:val="32"/>
        </w:rPr>
      </w:pPr>
    </w:p>
    <w:p w:rsidR="00571492" w:rsidRPr="00643DE4" w:rsidRDefault="00571492" w:rsidP="00643DE4">
      <w:pPr>
        <w:spacing w:after="120" w:line="240" w:lineRule="auto"/>
        <w:rPr>
          <w:rFonts w:ascii="Times New Roman" w:hAnsi="Times New Roman" w:cs="Times New Roman"/>
          <w:sz w:val="24"/>
          <w:szCs w:val="24"/>
        </w:rPr>
      </w:pPr>
      <w:r w:rsidRPr="008B6CF8">
        <w:rPr>
          <w:rFonts w:ascii="Times New Roman" w:hAnsi="Times New Roman" w:cs="Times New Roman"/>
          <w:color w:val="000000" w:themeColor="text1"/>
          <w:sz w:val="24"/>
          <w:szCs w:val="32"/>
        </w:rPr>
        <w:t>This is to</w:t>
      </w:r>
      <w:r>
        <w:rPr>
          <w:rFonts w:ascii="Times New Roman" w:hAnsi="Times New Roman" w:cs="Times New Roman"/>
          <w:color w:val="000000" w:themeColor="text1"/>
          <w:sz w:val="24"/>
          <w:szCs w:val="32"/>
        </w:rPr>
        <w:t xml:space="preserve"> certify that the term paper</w:t>
      </w:r>
      <w:r w:rsidRPr="008B6CF8">
        <w:rPr>
          <w:rFonts w:ascii="Times New Roman" w:hAnsi="Times New Roman" w:cs="Times New Roman"/>
          <w:color w:val="000000" w:themeColor="text1"/>
          <w:sz w:val="24"/>
          <w:szCs w:val="32"/>
        </w:rPr>
        <w:t xml:space="preserve"> on “</w:t>
      </w:r>
      <w:r>
        <w:rPr>
          <w:rFonts w:ascii="Times New Roman" w:hAnsi="Times New Roman" w:cs="Times New Roman"/>
          <w:color w:val="000000" w:themeColor="text1"/>
          <w:sz w:val="24"/>
          <w:szCs w:val="32"/>
        </w:rPr>
        <w:t xml:space="preserve">Financial </w:t>
      </w:r>
      <w:r w:rsidRPr="00661986">
        <w:rPr>
          <w:sz w:val="26"/>
          <w:szCs w:val="28"/>
        </w:rPr>
        <w:t>Statement</w:t>
      </w:r>
      <w:r w:rsidRPr="00661986">
        <w:rPr>
          <w:rFonts w:ascii="Times New Roman" w:hAnsi="Times New Roman" w:cs="Times New Roman"/>
          <w:sz w:val="24"/>
        </w:rPr>
        <w:t xml:space="preserve"> </w:t>
      </w:r>
      <w:r>
        <w:rPr>
          <w:rFonts w:ascii="Times New Roman" w:hAnsi="Times New Roman" w:cs="Times New Roman"/>
          <w:sz w:val="24"/>
        </w:rPr>
        <w:t xml:space="preserve">Analysis of </w:t>
      </w:r>
      <w:r w:rsidR="00643DE4">
        <w:rPr>
          <w:rFonts w:ascii="Times New Roman" w:hAnsi="Times New Roman" w:cs="Times New Roman"/>
          <w:sz w:val="24"/>
        </w:rPr>
        <w:t xml:space="preserve">EXIM </w:t>
      </w:r>
      <w:r w:rsidRPr="008B6CF8">
        <w:rPr>
          <w:rFonts w:ascii="Times New Roman" w:hAnsi="Times New Roman" w:cs="Times New Roman"/>
          <w:sz w:val="24"/>
        </w:rPr>
        <w:t>Bank Limited</w:t>
      </w:r>
      <w:r>
        <w:rPr>
          <w:rFonts w:ascii="Times New Roman" w:hAnsi="Times New Roman" w:cs="Times New Roman"/>
          <w:sz w:val="24"/>
        </w:rPr>
        <w:t>” i</w:t>
      </w:r>
      <w:r w:rsidRPr="008B6CF8">
        <w:rPr>
          <w:rFonts w:ascii="Times New Roman" w:hAnsi="Times New Roman" w:cs="Times New Roman"/>
          <w:sz w:val="24"/>
        </w:rPr>
        <w:t xml:space="preserve">s prepared by </w:t>
      </w:r>
      <w:proofErr w:type="spellStart"/>
      <w:r w:rsidR="00643DE4">
        <w:rPr>
          <w:rFonts w:ascii="Times New Roman" w:hAnsi="Times New Roman" w:cs="Times New Roman"/>
          <w:sz w:val="24"/>
        </w:rPr>
        <w:t>Shadman</w:t>
      </w:r>
      <w:proofErr w:type="spellEnd"/>
      <w:r w:rsidR="00643DE4">
        <w:rPr>
          <w:rFonts w:ascii="Times New Roman" w:hAnsi="Times New Roman" w:cs="Times New Roman"/>
          <w:sz w:val="24"/>
        </w:rPr>
        <w:t xml:space="preserve"> </w:t>
      </w:r>
      <w:proofErr w:type="spellStart"/>
      <w:r w:rsidR="00643DE4">
        <w:rPr>
          <w:rFonts w:ascii="Times New Roman" w:hAnsi="Times New Roman" w:cs="Times New Roman"/>
          <w:sz w:val="24"/>
        </w:rPr>
        <w:t>Sazid</w:t>
      </w:r>
      <w:proofErr w:type="spellEnd"/>
      <w:r>
        <w:rPr>
          <w:rFonts w:ascii="Times New Roman" w:hAnsi="Times New Roman" w:cs="Times New Roman"/>
          <w:sz w:val="24"/>
        </w:rPr>
        <w:t xml:space="preserve"> </w:t>
      </w:r>
      <w:r w:rsidRPr="008B6CF8">
        <w:rPr>
          <w:rFonts w:ascii="Times New Roman" w:hAnsi="Times New Roman" w:cs="Times New Roman"/>
          <w:sz w:val="24"/>
        </w:rPr>
        <w:t>for the partial f</w:t>
      </w:r>
      <w:r w:rsidR="00643DE4">
        <w:rPr>
          <w:rFonts w:ascii="Times New Roman" w:hAnsi="Times New Roman" w:cs="Times New Roman"/>
          <w:sz w:val="24"/>
        </w:rPr>
        <w:t>ulfillment of B</w:t>
      </w:r>
      <w:r>
        <w:rPr>
          <w:rFonts w:ascii="Times New Roman" w:hAnsi="Times New Roman" w:cs="Times New Roman"/>
          <w:sz w:val="24"/>
        </w:rPr>
        <w:t>BA program with concentration on Accounting, D</w:t>
      </w:r>
      <w:r w:rsidRPr="008B6CF8">
        <w:rPr>
          <w:rFonts w:ascii="Times New Roman" w:hAnsi="Times New Roman" w:cs="Times New Roman"/>
          <w:sz w:val="24"/>
        </w:rPr>
        <w:t xml:space="preserve">epartment of Business Administration from </w:t>
      </w:r>
      <w:r w:rsidR="00643DE4">
        <w:rPr>
          <w:rFonts w:ascii="Times New Roman" w:hAnsi="Times New Roman"/>
          <w:sz w:val="24"/>
          <w:szCs w:val="24"/>
        </w:rPr>
        <w:t>United International University</w:t>
      </w:r>
      <w:r w:rsidRPr="008B6CF8">
        <w:rPr>
          <w:rFonts w:ascii="Times New Roman" w:hAnsi="Times New Roman" w:cs="Times New Roman"/>
          <w:sz w:val="24"/>
        </w:rPr>
        <w:t>.</w:t>
      </w:r>
    </w:p>
    <w:p w:rsidR="00643DE4" w:rsidRDefault="00643DE4" w:rsidP="00571492">
      <w:pPr>
        <w:jc w:val="both"/>
        <w:rPr>
          <w:rFonts w:ascii="Times New Roman" w:hAnsi="Times New Roman" w:cs="Times New Roman"/>
          <w:sz w:val="24"/>
        </w:rPr>
      </w:pPr>
    </w:p>
    <w:p w:rsidR="00571492" w:rsidRPr="008B6CF8" w:rsidRDefault="00571492" w:rsidP="00571492">
      <w:pPr>
        <w:jc w:val="both"/>
        <w:rPr>
          <w:rFonts w:ascii="Times New Roman" w:hAnsi="Times New Roman" w:cs="Times New Roman"/>
          <w:sz w:val="24"/>
        </w:rPr>
      </w:pPr>
      <w:r w:rsidRPr="008B6CF8">
        <w:rPr>
          <w:rFonts w:ascii="Times New Roman" w:hAnsi="Times New Roman" w:cs="Times New Roman"/>
          <w:sz w:val="24"/>
        </w:rPr>
        <w:t>This report is an original work completed under my supervision and is free from plagiarism.</w:t>
      </w:r>
    </w:p>
    <w:p w:rsidR="00571492" w:rsidRPr="008B6CF8" w:rsidRDefault="00571492" w:rsidP="00571492">
      <w:pPr>
        <w:rPr>
          <w:rFonts w:ascii="Times New Roman" w:hAnsi="Times New Roman" w:cs="Times New Roman"/>
          <w:sz w:val="24"/>
        </w:rPr>
      </w:pPr>
    </w:p>
    <w:p w:rsidR="00571492" w:rsidRPr="008B6CF8" w:rsidRDefault="00571492" w:rsidP="00571492">
      <w:pPr>
        <w:rPr>
          <w:rFonts w:ascii="Times New Roman" w:hAnsi="Times New Roman" w:cs="Times New Roman"/>
          <w:sz w:val="24"/>
        </w:rPr>
      </w:pPr>
      <w:r w:rsidRPr="008B6CF8">
        <w:rPr>
          <w:rFonts w:ascii="Times New Roman" w:hAnsi="Times New Roman" w:cs="Times New Roman"/>
          <w:sz w:val="24"/>
        </w:rPr>
        <w:t>He is permitted to submit the Report.</w:t>
      </w:r>
    </w:p>
    <w:p w:rsidR="00571492" w:rsidRPr="008B6CF8" w:rsidRDefault="00571492" w:rsidP="00571492">
      <w:pPr>
        <w:rPr>
          <w:rFonts w:ascii="Times New Roman" w:hAnsi="Times New Roman" w:cs="Times New Roman"/>
          <w:sz w:val="24"/>
        </w:rPr>
      </w:pPr>
    </w:p>
    <w:p w:rsidR="00571492" w:rsidRPr="008B6CF8" w:rsidRDefault="00571492" w:rsidP="00571492">
      <w:pPr>
        <w:rPr>
          <w:rFonts w:ascii="Times New Roman" w:hAnsi="Times New Roman" w:cs="Times New Roman"/>
          <w:sz w:val="24"/>
        </w:rPr>
      </w:pPr>
      <w:r w:rsidRPr="008B6CF8">
        <w:rPr>
          <w:rFonts w:ascii="Times New Roman" w:hAnsi="Times New Roman" w:cs="Times New Roman"/>
          <w:sz w:val="24"/>
        </w:rPr>
        <w:t>Supervisor</w:t>
      </w:r>
    </w:p>
    <w:p w:rsidR="00571492" w:rsidRPr="008B6CF8" w:rsidRDefault="00571492" w:rsidP="00571492">
      <w:pPr>
        <w:rPr>
          <w:rFonts w:ascii="Times New Roman" w:hAnsi="Times New Roman" w:cs="Times New Roman"/>
        </w:rPr>
      </w:pPr>
    </w:p>
    <w:p w:rsidR="00571492" w:rsidRPr="008B6CF8" w:rsidRDefault="00571492" w:rsidP="00571492">
      <w:pPr>
        <w:rPr>
          <w:rFonts w:ascii="Times New Roman" w:hAnsi="Times New Roman" w:cs="Times New Roman"/>
        </w:rPr>
      </w:pPr>
      <w:r w:rsidRPr="008B6CF8">
        <w:rPr>
          <w:rFonts w:ascii="Times New Roman" w:hAnsi="Times New Roman" w:cs="Times New Roman"/>
        </w:rPr>
        <w:t>…………………………..</w:t>
      </w:r>
    </w:p>
    <w:p w:rsidR="00144362" w:rsidRPr="008B6CF8" w:rsidRDefault="00144362" w:rsidP="00144362">
      <w:pPr>
        <w:spacing w:after="120" w:line="240" w:lineRule="auto"/>
        <w:rPr>
          <w:rFonts w:ascii="Times New Roman" w:hAnsi="Times New Roman" w:cs="Times New Roman"/>
          <w:sz w:val="24"/>
          <w:szCs w:val="24"/>
        </w:rPr>
      </w:pPr>
      <w:r>
        <w:rPr>
          <w:rFonts w:ascii="Times New Roman" w:hAnsi="Times New Roman"/>
          <w:sz w:val="24"/>
          <w:szCs w:val="24"/>
        </w:rPr>
        <w:t xml:space="preserve">Dr. Salma </w:t>
      </w:r>
      <w:proofErr w:type="spellStart"/>
      <w:r>
        <w:rPr>
          <w:rFonts w:ascii="Times New Roman" w:hAnsi="Times New Roman"/>
          <w:sz w:val="24"/>
          <w:szCs w:val="24"/>
        </w:rPr>
        <w:t>Karim</w:t>
      </w:r>
      <w:proofErr w:type="spellEnd"/>
    </w:p>
    <w:p w:rsidR="00144362" w:rsidRPr="008B6CF8" w:rsidRDefault="00144362" w:rsidP="00144362">
      <w:pPr>
        <w:spacing w:after="120" w:line="240" w:lineRule="auto"/>
        <w:rPr>
          <w:rFonts w:ascii="Times New Roman" w:hAnsi="Times New Roman" w:cs="Times New Roman"/>
          <w:sz w:val="24"/>
          <w:szCs w:val="24"/>
        </w:rPr>
      </w:pPr>
      <w:r>
        <w:rPr>
          <w:rFonts w:ascii="Times New Roman" w:hAnsi="Times New Roman"/>
          <w:sz w:val="24"/>
          <w:szCs w:val="24"/>
        </w:rPr>
        <w:t>Professor</w:t>
      </w:r>
    </w:p>
    <w:p w:rsidR="00144362" w:rsidRPr="008B6CF8" w:rsidRDefault="00144362" w:rsidP="00144362">
      <w:pPr>
        <w:spacing w:after="120" w:line="240" w:lineRule="auto"/>
        <w:rPr>
          <w:rFonts w:ascii="Times New Roman" w:hAnsi="Times New Roman" w:cs="Times New Roman"/>
          <w:sz w:val="24"/>
          <w:szCs w:val="24"/>
        </w:rPr>
      </w:pPr>
      <w:r w:rsidRPr="008B6CF8">
        <w:rPr>
          <w:rFonts w:ascii="Times New Roman" w:hAnsi="Times New Roman" w:cs="Times New Roman"/>
          <w:sz w:val="24"/>
          <w:szCs w:val="24"/>
        </w:rPr>
        <w:t>Department of Business Administration</w:t>
      </w:r>
    </w:p>
    <w:p w:rsidR="00144362" w:rsidRPr="008B6CF8" w:rsidRDefault="00144362" w:rsidP="00144362">
      <w:pPr>
        <w:spacing w:after="120" w:line="240" w:lineRule="auto"/>
        <w:rPr>
          <w:rFonts w:ascii="Times New Roman" w:hAnsi="Times New Roman" w:cs="Times New Roman"/>
          <w:sz w:val="24"/>
          <w:szCs w:val="24"/>
        </w:rPr>
      </w:pPr>
      <w:r>
        <w:rPr>
          <w:rFonts w:ascii="Times New Roman" w:hAnsi="Times New Roman"/>
          <w:sz w:val="24"/>
          <w:szCs w:val="24"/>
        </w:rPr>
        <w:t>United International University</w:t>
      </w:r>
    </w:p>
    <w:p w:rsidR="00571492" w:rsidRPr="008B6CF8" w:rsidRDefault="00571492" w:rsidP="00571492">
      <w:pPr>
        <w:spacing w:after="0"/>
        <w:ind w:left="720" w:hanging="720"/>
        <w:jc w:val="both"/>
        <w:rPr>
          <w:rFonts w:ascii="Times New Roman" w:hAnsi="Times New Roman" w:cs="Times New Roman"/>
          <w:sz w:val="24"/>
        </w:rPr>
      </w:pPr>
    </w:p>
    <w:p w:rsidR="00571492" w:rsidRPr="008B6CF8" w:rsidRDefault="00571492" w:rsidP="00571492">
      <w:pPr>
        <w:spacing w:after="120"/>
        <w:ind w:left="720" w:hanging="720"/>
        <w:jc w:val="both"/>
        <w:rPr>
          <w:rFonts w:ascii="Times New Roman" w:hAnsi="Times New Roman" w:cs="Times New Roman"/>
          <w:sz w:val="24"/>
        </w:rPr>
      </w:pPr>
    </w:p>
    <w:p w:rsidR="00571492" w:rsidRPr="008B6CF8" w:rsidRDefault="00571492" w:rsidP="00571492">
      <w:pPr>
        <w:spacing w:line="240" w:lineRule="auto"/>
        <w:ind w:left="720"/>
        <w:jc w:val="both"/>
        <w:rPr>
          <w:rFonts w:ascii="Times New Roman" w:hAnsi="Times New Roman" w:cs="Times New Roman"/>
          <w:color w:val="000000" w:themeColor="text1"/>
          <w:sz w:val="24"/>
          <w:szCs w:val="32"/>
        </w:rPr>
      </w:pPr>
    </w:p>
    <w:p w:rsidR="00571492" w:rsidRPr="008B6CF8" w:rsidRDefault="00571492" w:rsidP="00571492">
      <w:pPr>
        <w:spacing w:line="240" w:lineRule="auto"/>
        <w:ind w:left="720"/>
        <w:jc w:val="both"/>
        <w:rPr>
          <w:rFonts w:ascii="Times New Roman" w:hAnsi="Times New Roman" w:cs="Times New Roman"/>
          <w:color w:val="000000" w:themeColor="text1"/>
          <w:sz w:val="24"/>
          <w:szCs w:val="32"/>
        </w:rPr>
      </w:pPr>
    </w:p>
    <w:p w:rsidR="00571492" w:rsidRPr="008B6CF8" w:rsidRDefault="00571492" w:rsidP="00571492">
      <w:pPr>
        <w:spacing w:line="240" w:lineRule="auto"/>
        <w:ind w:left="720"/>
        <w:jc w:val="both"/>
        <w:rPr>
          <w:rFonts w:ascii="Times New Roman" w:hAnsi="Times New Roman" w:cs="Times New Roman"/>
          <w:color w:val="000000" w:themeColor="text1"/>
          <w:sz w:val="24"/>
          <w:szCs w:val="32"/>
        </w:rPr>
      </w:pPr>
    </w:p>
    <w:p w:rsidR="00571492" w:rsidRDefault="00571492" w:rsidP="00571492">
      <w:pPr>
        <w:spacing w:line="240" w:lineRule="auto"/>
        <w:rPr>
          <w:rFonts w:ascii="Times New Roman" w:hAnsi="Times New Roman" w:cs="Times New Roman"/>
          <w:color w:val="000000" w:themeColor="text1"/>
          <w:sz w:val="24"/>
          <w:szCs w:val="32"/>
        </w:rPr>
      </w:pPr>
    </w:p>
    <w:p w:rsidR="00571492" w:rsidRDefault="00571492" w:rsidP="00571492">
      <w:pPr>
        <w:spacing w:line="240" w:lineRule="auto"/>
        <w:rPr>
          <w:rFonts w:ascii="Times New Roman" w:hAnsi="Times New Roman" w:cs="Times New Roman"/>
          <w:color w:val="00B050"/>
          <w:sz w:val="32"/>
          <w:szCs w:val="32"/>
        </w:rPr>
      </w:pPr>
    </w:p>
    <w:p w:rsidR="00571492" w:rsidRDefault="00571492" w:rsidP="00571492">
      <w:pPr>
        <w:spacing w:line="240" w:lineRule="auto"/>
        <w:ind w:left="720"/>
        <w:jc w:val="center"/>
        <w:rPr>
          <w:rFonts w:ascii="Times New Roman" w:hAnsi="Times New Roman" w:cs="Times New Roman"/>
          <w:color w:val="00B050"/>
          <w:sz w:val="32"/>
          <w:szCs w:val="32"/>
        </w:rPr>
      </w:pPr>
    </w:p>
    <w:p w:rsidR="00571492" w:rsidRPr="009102D7" w:rsidRDefault="00571492" w:rsidP="00571492">
      <w:pPr>
        <w:spacing w:line="240" w:lineRule="auto"/>
        <w:ind w:left="720"/>
        <w:jc w:val="center"/>
        <w:rPr>
          <w:rFonts w:ascii="Times New Roman" w:hAnsi="Times New Roman" w:cs="Times New Roman"/>
          <w:sz w:val="32"/>
          <w:szCs w:val="32"/>
        </w:rPr>
      </w:pPr>
    </w:p>
    <w:p w:rsidR="00571492" w:rsidRPr="00FB34F3" w:rsidRDefault="00571492" w:rsidP="00571492">
      <w:pPr>
        <w:spacing w:line="288" w:lineRule="auto"/>
        <w:jc w:val="center"/>
        <w:rPr>
          <w:rFonts w:ascii="Times New Roman" w:eastAsia="Batang" w:hAnsi="Times New Roman" w:cs="Times New Roman"/>
          <w:b/>
          <w:sz w:val="36"/>
          <w:szCs w:val="36"/>
          <w:u w:val="single"/>
        </w:rPr>
      </w:pPr>
      <w:r w:rsidRPr="00FB34F3">
        <w:rPr>
          <w:rFonts w:ascii="Times New Roman" w:eastAsia="Batang" w:hAnsi="Times New Roman" w:cs="Times New Roman"/>
          <w:b/>
          <w:sz w:val="36"/>
          <w:szCs w:val="36"/>
          <w:u w:val="single"/>
        </w:rPr>
        <w:lastRenderedPageBreak/>
        <w:t>Acknowledgement</w:t>
      </w:r>
    </w:p>
    <w:p w:rsidR="00571492" w:rsidRPr="008E2EC0" w:rsidRDefault="00571492" w:rsidP="00571492">
      <w:pPr>
        <w:pStyle w:val="BodyText2"/>
        <w:spacing w:line="288" w:lineRule="auto"/>
        <w:ind w:left="720" w:right="720"/>
        <w:rPr>
          <w:rFonts w:ascii="Times New Roman" w:hAnsi="Times New Roman"/>
          <w:color w:val="000000"/>
          <w:sz w:val="28"/>
          <w:szCs w:val="28"/>
        </w:rPr>
      </w:pPr>
    </w:p>
    <w:p w:rsidR="00571492" w:rsidRPr="000E70F0" w:rsidRDefault="00571492" w:rsidP="00571492">
      <w:pPr>
        <w:spacing w:line="360" w:lineRule="auto"/>
        <w:jc w:val="both"/>
        <w:rPr>
          <w:rFonts w:ascii="Times New Roman" w:hAnsi="Times New Roman" w:cs="Times New Roman"/>
          <w:color w:val="000000"/>
          <w:sz w:val="24"/>
          <w:szCs w:val="24"/>
        </w:rPr>
      </w:pPr>
      <w:r w:rsidRPr="000E70F0">
        <w:rPr>
          <w:rFonts w:ascii="Times New Roman" w:hAnsi="Times New Roman" w:cs="Times New Roman"/>
          <w:color w:val="000000"/>
          <w:sz w:val="24"/>
          <w:szCs w:val="24"/>
        </w:rPr>
        <w:t xml:space="preserve">It is high time for me to express my deepest gratitude and humble submission to the almighty Allah but for whose support I would not be able to complete a huge task of preparing this project Report within the scheduled time. </w:t>
      </w:r>
    </w:p>
    <w:p w:rsidR="00571492" w:rsidRPr="000E70F0" w:rsidRDefault="00571492" w:rsidP="00571492">
      <w:pPr>
        <w:spacing w:after="0"/>
        <w:jc w:val="both"/>
        <w:rPr>
          <w:rFonts w:ascii="Times New Roman" w:hAnsi="Times New Roman" w:cs="Times New Roman"/>
          <w:sz w:val="24"/>
          <w:szCs w:val="24"/>
        </w:rPr>
      </w:pPr>
      <w:r w:rsidRPr="000E70F0">
        <w:rPr>
          <w:rFonts w:ascii="Times New Roman" w:hAnsi="Times New Roman" w:cs="Times New Roman"/>
          <w:color w:val="000000"/>
          <w:sz w:val="24"/>
          <w:szCs w:val="24"/>
        </w:rPr>
        <w:t>I would like to take the opportunity</w:t>
      </w:r>
      <w:r>
        <w:rPr>
          <w:rFonts w:ascii="Times New Roman" w:hAnsi="Times New Roman" w:cs="Times New Roman"/>
          <w:color w:val="000000"/>
          <w:sz w:val="24"/>
          <w:szCs w:val="24"/>
        </w:rPr>
        <w:t xml:space="preserve"> to express my gratitude to my term paper s</w:t>
      </w:r>
      <w:r w:rsidRPr="000E70F0">
        <w:rPr>
          <w:rFonts w:ascii="Times New Roman" w:hAnsi="Times New Roman" w:cs="Times New Roman"/>
          <w:color w:val="000000"/>
          <w:sz w:val="24"/>
          <w:szCs w:val="24"/>
        </w:rPr>
        <w:t>upervisor,</w:t>
      </w:r>
      <w:r w:rsidR="002F742D">
        <w:rPr>
          <w:rFonts w:ascii="Times New Roman" w:hAnsi="Times New Roman" w:cs="Times New Roman"/>
          <w:color w:val="000000"/>
          <w:sz w:val="24"/>
          <w:szCs w:val="24"/>
        </w:rPr>
        <w:t xml:space="preserve"> </w:t>
      </w:r>
      <w:r w:rsidR="002F742D">
        <w:rPr>
          <w:rFonts w:ascii="Times New Roman" w:hAnsi="Times New Roman" w:cs="Times New Roman"/>
          <w:sz w:val="24"/>
          <w:szCs w:val="24"/>
        </w:rPr>
        <w:t xml:space="preserve">Dr. Salma </w:t>
      </w:r>
      <w:proofErr w:type="spellStart"/>
      <w:r w:rsidR="002F742D">
        <w:rPr>
          <w:rFonts w:ascii="Times New Roman" w:hAnsi="Times New Roman" w:cs="Times New Roman"/>
          <w:sz w:val="24"/>
          <w:szCs w:val="24"/>
        </w:rPr>
        <w:t>Karim</w:t>
      </w:r>
      <w:proofErr w:type="spellEnd"/>
      <w:r w:rsidRPr="000E70F0">
        <w:rPr>
          <w:rFonts w:ascii="Times New Roman" w:hAnsi="Times New Roman" w:cs="Times New Roman"/>
          <w:sz w:val="24"/>
          <w:szCs w:val="24"/>
        </w:rPr>
        <w:t>,</w:t>
      </w:r>
      <w:r>
        <w:rPr>
          <w:rFonts w:ascii="Times New Roman" w:hAnsi="Times New Roman" w:cs="Times New Roman"/>
          <w:sz w:val="24"/>
          <w:szCs w:val="24"/>
        </w:rPr>
        <w:t xml:space="preserve"> </w:t>
      </w:r>
      <w:r w:rsidRPr="00D66B5D">
        <w:rPr>
          <w:rFonts w:ascii="Times New Roman" w:hAnsi="Times New Roman" w:cs="Times New Roman"/>
          <w:bCs/>
          <w:color w:val="000000"/>
          <w:sz w:val="24"/>
          <w:szCs w:val="24"/>
        </w:rPr>
        <w:t>whose</w:t>
      </w:r>
      <w:r w:rsidRPr="000E70F0">
        <w:rPr>
          <w:rFonts w:ascii="Times New Roman" w:hAnsi="Times New Roman" w:cs="Times New Roman"/>
          <w:color w:val="000000"/>
          <w:sz w:val="24"/>
          <w:szCs w:val="24"/>
        </w:rPr>
        <w:t xml:space="preserve"> direction, guidance and support helped me a lot in writing this </w:t>
      </w:r>
      <w:r>
        <w:rPr>
          <w:rFonts w:ascii="Times New Roman" w:hAnsi="Times New Roman" w:cs="Times New Roman"/>
          <w:color w:val="000000"/>
          <w:sz w:val="24"/>
          <w:szCs w:val="24"/>
        </w:rPr>
        <w:t>term paper</w:t>
      </w:r>
      <w:r w:rsidRPr="000E70F0">
        <w:rPr>
          <w:rFonts w:ascii="Times New Roman" w:hAnsi="Times New Roman" w:cs="Times New Roman"/>
          <w:color w:val="000000"/>
          <w:sz w:val="24"/>
          <w:szCs w:val="24"/>
        </w:rPr>
        <w:t>.</w:t>
      </w:r>
    </w:p>
    <w:p w:rsidR="00571492" w:rsidRPr="000E70F0" w:rsidRDefault="00571492" w:rsidP="00571492">
      <w:pPr>
        <w:jc w:val="both"/>
        <w:rPr>
          <w:rFonts w:ascii="Times New Roman" w:hAnsi="Times New Roman" w:cs="Times New Roman"/>
          <w:sz w:val="24"/>
          <w:szCs w:val="24"/>
        </w:rPr>
      </w:pPr>
    </w:p>
    <w:p w:rsidR="00571492" w:rsidRPr="000E70F0" w:rsidRDefault="00571492" w:rsidP="00571492">
      <w:pPr>
        <w:spacing w:line="360" w:lineRule="auto"/>
        <w:jc w:val="both"/>
        <w:rPr>
          <w:rFonts w:ascii="Times New Roman" w:hAnsi="Times New Roman" w:cs="Times New Roman"/>
          <w:color w:val="000000"/>
          <w:sz w:val="24"/>
          <w:szCs w:val="24"/>
        </w:rPr>
      </w:pPr>
      <w:r w:rsidRPr="000E70F0">
        <w:rPr>
          <w:rFonts w:ascii="Times New Roman" w:hAnsi="Times New Roman" w:cs="Times New Roman"/>
          <w:color w:val="000000"/>
          <w:sz w:val="24"/>
          <w:szCs w:val="24"/>
        </w:rPr>
        <w:t xml:space="preserve">My deepest appreciation and special thanks goes to </w:t>
      </w:r>
      <w:r w:rsidRPr="000E70F0">
        <w:rPr>
          <w:rFonts w:ascii="Times New Roman" w:hAnsi="Times New Roman" w:cs="Times New Roman"/>
          <w:b/>
          <w:color w:val="000000"/>
          <w:sz w:val="24"/>
          <w:szCs w:val="24"/>
        </w:rPr>
        <w:t>Abdul Kader</w:t>
      </w:r>
      <w:r w:rsidRPr="000E70F0">
        <w:rPr>
          <w:rFonts w:ascii="Times New Roman" w:hAnsi="Times New Roman" w:cs="Times New Roman"/>
          <w:color w:val="000000"/>
          <w:sz w:val="24"/>
          <w:szCs w:val="24"/>
        </w:rPr>
        <w:t xml:space="preserve"> (</w:t>
      </w:r>
      <w:r w:rsidRPr="000E70F0">
        <w:rPr>
          <w:rFonts w:ascii="Times New Roman" w:hAnsi="Times New Roman" w:cs="Times New Roman"/>
          <w:b/>
          <w:color w:val="000000"/>
          <w:sz w:val="24"/>
          <w:szCs w:val="24"/>
        </w:rPr>
        <w:t xml:space="preserve">Manager), </w:t>
      </w:r>
      <w:r w:rsidR="002F742D">
        <w:rPr>
          <w:rFonts w:ascii="Times New Roman" w:hAnsi="Times New Roman" w:cs="Times New Roman"/>
          <w:b/>
          <w:color w:val="000000"/>
          <w:sz w:val="24"/>
          <w:szCs w:val="24"/>
        </w:rPr>
        <w:t xml:space="preserve">EXIM Bank </w:t>
      </w:r>
      <w:proofErr w:type="spellStart"/>
      <w:r w:rsidR="002F742D">
        <w:rPr>
          <w:rFonts w:ascii="Times New Roman" w:hAnsi="Times New Roman" w:cs="Times New Roman"/>
          <w:b/>
          <w:color w:val="000000"/>
          <w:sz w:val="24"/>
          <w:szCs w:val="24"/>
        </w:rPr>
        <w:t>Chagolnaiya</w:t>
      </w:r>
      <w:proofErr w:type="spellEnd"/>
      <w:r w:rsidRPr="000E70F0">
        <w:rPr>
          <w:rFonts w:ascii="Times New Roman" w:hAnsi="Times New Roman" w:cs="Times New Roman"/>
          <w:b/>
          <w:color w:val="000000"/>
          <w:sz w:val="24"/>
          <w:szCs w:val="24"/>
        </w:rPr>
        <w:t xml:space="preserve"> Branch</w:t>
      </w:r>
      <w:r w:rsidR="002F742D">
        <w:rPr>
          <w:rFonts w:ascii="Times New Roman" w:hAnsi="Times New Roman" w:cs="Times New Roman"/>
          <w:b/>
          <w:color w:val="000000"/>
          <w:sz w:val="24"/>
          <w:szCs w:val="24"/>
        </w:rPr>
        <w:t xml:space="preserve">, </w:t>
      </w:r>
      <w:proofErr w:type="spellStart"/>
      <w:r w:rsidR="002F742D">
        <w:rPr>
          <w:rFonts w:ascii="Times New Roman" w:hAnsi="Times New Roman" w:cs="Times New Roman"/>
          <w:b/>
          <w:color w:val="000000"/>
          <w:sz w:val="24"/>
          <w:szCs w:val="24"/>
        </w:rPr>
        <w:t>Feni</w:t>
      </w:r>
      <w:proofErr w:type="spellEnd"/>
      <w:r w:rsidRPr="000E70F0">
        <w:rPr>
          <w:rFonts w:ascii="Times New Roman" w:hAnsi="Times New Roman" w:cs="Times New Roman"/>
          <w:b/>
          <w:color w:val="000000"/>
          <w:sz w:val="24"/>
          <w:szCs w:val="24"/>
        </w:rPr>
        <w:t xml:space="preserve"> </w:t>
      </w:r>
      <w:r w:rsidRPr="000E70F0">
        <w:rPr>
          <w:rFonts w:ascii="Times New Roman" w:hAnsi="Times New Roman" w:cs="Times New Roman"/>
          <w:color w:val="000000"/>
          <w:sz w:val="24"/>
          <w:szCs w:val="24"/>
        </w:rPr>
        <w:t>for extending his support in compiling this report.</w:t>
      </w:r>
    </w:p>
    <w:p w:rsidR="00571492" w:rsidRPr="000E70F0" w:rsidRDefault="00571492" w:rsidP="00571492">
      <w:pPr>
        <w:spacing w:line="360" w:lineRule="auto"/>
        <w:jc w:val="both"/>
        <w:rPr>
          <w:rFonts w:ascii="Times New Roman" w:hAnsi="Times New Roman" w:cs="Times New Roman"/>
          <w:color w:val="000000"/>
          <w:sz w:val="24"/>
          <w:szCs w:val="24"/>
        </w:rPr>
      </w:pPr>
      <w:r w:rsidRPr="000E70F0">
        <w:rPr>
          <w:rFonts w:ascii="Times New Roman" w:hAnsi="Times New Roman" w:cs="Times New Roman"/>
          <w:color w:val="000000"/>
          <w:sz w:val="24"/>
          <w:szCs w:val="24"/>
        </w:rPr>
        <w:t xml:space="preserve">I would like to extend my gratitude to </w:t>
      </w:r>
      <w:proofErr w:type="spellStart"/>
      <w:r w:rsidR="00D46671">
        <w:rPr>
          <w:rFonts w:ascii="Times New Roman" w:hAnsi="Times New Roman" w:cs="Times New Roman"/>
          <w:b/>
          <w:color w:val="000000"/>
          <w:sz w:val="24"/>
          <w:szCs w:val="24"/>
        </w:rPr>
        <w:t>Zahed</w:t>
      </w:r>
      <w:proofErr w:type="spellEnd"/>
      <w:r w:rsidR="00D46671">
        <w:rPr>
          <w:rFonts w:ascii="Times New Roman" w:hAnsi="Times New Roman" w:cs="Times New Roman"/>
          <w:b/>
          <w:color w:val="000000"/>
          <w:sz w:val="24"/>
          <w:szCs w:val="24"/>
        </w:rPr>
        <w:t xml:space="preserve"> </w:t>
      </w:r>
      <w:proofErr w:type="spellStart"/>
      <w:r w:rsidR="00D46671">
        <w:rPr>
          <w:rFonts w:ascii="Times New Roman" w:hAnsi="Times New Roman" w:cs="Times New Roman"/>
          <w:b/>
          <w:color w:val="000000"/>
          <w:sz w:val="24"/>
          <w:szCs w:val="24"/>
        </w:rPr>
        <w:t>Morshed</w:t>
      </w:r>
      <w:proofErr w:type="spellEnd"/>
      <w:r w:rsidRPr="000E70F0">
        <w:rPr>
          <w:rFonts w:ascii="Times New Roman" w:hAnsi="Times New Roman" w:cs="Times New Roman"/>
          <w:color w:val="000000"/>
          <w:sz w:val="24"/>
          <w:szCs w:val="24"/>
        </w:rPr>
        <w:t xml:space="preserve"> </w:t>
      </w:r>
      <w:r w:rsidR="00D46671">
        <w:rPr>
          <w:rFonts w:ascii="Times New Roman" w:hAnsi="Times New Roman" w:cs="Times New Roman"/>
          <w:color w:val="000000"/>
          <w:sz w:val="24"/>
          <w:szCs w:val="24"/>
        </w:rPr>
        <w:t xml:space="preserve">Accounting Opening </w:t>
      </w:r>
      <w:r w:rsidRPr="000E70F0">
        <w:rPr>
          <w:rFonts w:ascii="Times New Roman" w:hAnsi="Times New Roman" w:cs="Times New Roman"/>
          <w:color w:val="000000"/>
          <w:sz w:val="24"/>
          <w:szCs w:val="24"/>
        </w:rPr>
        <w:t xml:space="preserve">Division, Mr. </w:t>
      </w:r>
      <w:proofErr w:type="spellStart"/>
      <w:r w:rsidRPr="000E70F0">
        <w:rPr>
          <w:rFonts w:ascii="Times New Roman" w:hAnsi="Times New Roman" w:cs="Times New Roman"/>
          <w:color w:val="000000"/>
          <w:sz w:val="24"/>
          <w:szCs w:val="24"/>
        </w:rPr>
        <w:t>Shahadat</w:t>
      </w:r>
      <w:proofErr w:type="spellEnd"/>
      <w:r w:rsidRPr="000E70F0">
        <w:rPr>
          <w:rFonts w:ascii="Times New Roman" w:hAnsi="Times New Roman" w:cs="Times New Roman"/>
          <w:color w:val="000000"/>
          <w:sz w:val="24"/>
          <w:szCs w:val="24"/>
        </w:rPr>
        <w:t xml:space="preserve"> </w:t>
      </w:r>
      <w:proofErr w:type="spellStart"/>
      <w:proofErr w:type="gramStart"/>
      <w:r w:rsidRPr="000E70F0">
        <w:rPr>
          <w:rFonts w:ascii="Times New Roman" w:hAnsi="Times New Roman" w:cs="Times New Roman"/>
          <w:color w:val="000000"/>
          <w:sz w:val="24"/>
          <w:szCs w:val="24"/>
        </w:rPr>
        <w:t>Hussain</w:t>
      </w:r>
      <w:proofErr w:type="spellEnd"/>
      <w:r w:rsidRPr="000E70F0">
        <w:rPr>
          <w:rFonts w:ascii="Times New Roman" w:hAnsi="Times New Roman" w:cs="Times New Roman"/>
          <w:color w:val="000000"/>
          <w:sz w:val="24"/>
          <w:szCs w:val="24"/>
        </w:rPr>
        <w:t xml:space="preserve">  &amp;</w:t>
      </w:r>
      <w:proofErr w:type="gramEnd"/>
      <w:r w:rsidRPr="000E70F0">
        <w:rPr>
          <w:rFonts w:ascii="Times New Roman" w:hAnsi="Times New Roman" w:cs="Times New Roman"/>
          <w:color w:val="000000"/>
          <w:sz w:val="24"/>
          <w:szCs w:val="24"/>
        </w:rPr>
        <w:t xml:space="preserve"> all other officials of </w:t>
      </w:r>
      <w:proofErr w:type="spellStart"/>
      <w:r w:rsidR="002F742D">
        <w:rPr>
          <w:rFonts w:ascii="Times New Roman" w:hAnsi="Times New Roman" w:cs="Times New Roman"/>
          <w:b/>
          <w:color w:val="000000"/>
          <w:sz w:val="24"/>
          <w:szCs w:val="24"/>
        </w:rPr>
        <w:t>Chagolnaiya</w:t>
      </w:r>
      <w:proofErr w:type="spellEnd"/>
      <w:r w:rsidR="002F742D" w:rsidRPr="000E70F0">
        <w:rPr>
          <w:rFonts w:ascii="Times New Roman" w:hAnsi="Times New Roman" w:cs="Times New Roman"/>
          <w:b/>
          <w:color w:val="000000"/>
          <w:sz w:val="24"/>
          <w:szCs w:val="24"/>
        </w:rPr>
        <w:t xml:space="preserve"> Branch</w:t>
      </w:r>
      <w:r w:rsidRPr="000E70F0">
        <w:rPr>
          <w:rFonts w:ascii="Times New Roman" w:hAnsi="Times New Roman" w:cs="Times New Roman"/>
          <w:color w:val="000000"/>
          <w:sz w:val="24"/>
          <w:szCs w:val="24"/>
        </w:rPr>
        <w:t xml:space="preserve">. </w:t>
      </w:r>
    </w:p>
    <w:p w:rsidR="00571492" w:rsidRPr="000E70F0" w:rsidRDefault="00571492" w:rsidP="00571492">
      <w:pPr>
        <w:spacing w:line="360" w:lineRule="auto"/>
        <w:jc w:val="both"/>
        <w:rPr>
          <w:rFonts w:ascii="Times New Roman" w:hAnsi="Times New Roman" w:cs="Times New Roman"/>
          <w:color w:val="000000"/>
          <w:sz w:val="24"/>
          <w:szCs w:val="24"/>
        </w:rPr>
      </w:pPr>
      <w:r w:rsidRPr="000E70F0">
        <w:rPr>
          <w:rFonts w:ascii="Times New Roman" w:hAnsi="Times New Roman" w:cs="Times New Roman"/>
          <w:color w:val="000000"/>
          <w:sz w:val="24"/>
          <w:szCs w:val="24"/>
        </w:rPr>
        <w:t xml:space="preserve">I am indebted to the employees of </w:t>
      </w:r>
      <w:r w:rsidR="00A72245">
        <w:rPr>
          <w:rFonts w:ascii="Times New Roman" w:hAnsi="Times New Roman" w:cs="Times New Roman"/>
          <w:b/>
          <w:color w:val="000000"/>
          <w:sz w:val="24"/>
          <w:szCs w:val="24"/>
        </w:rPr>
        <w:t>EXIM</w:t>
      </w:r>
      <w:r w:rsidRPr="000E70F0">
        <w:rPr>
          <w:rFonts w:ascii="Times New Roman" w:hAnsi="Times New Roman" w:cs="Times New Roman"/>
          <w:b/>
          <w:color w:val="000000"/>
          <w:sz w:val="24"/>
          <w:szCs w:val="24"/>
        </w:rPr>
        <w:t xml:space="preserve"> Bank Limited,</w:t>
      </w:r>
      <w:r w:rsidRPr="000E70F0">
        <w:rPr>
          <w:rFonts w:ascii="Times New Roman" w:hAnsi="Times New Roman" w:cs="Times New Roman"/>
          <w:color w:val="000000"/>
          <w:sz w:val="24"/>
          <w:szCs w:val="24"/>
        </w:rPr>
        <w:t xml:space="preserve"> for their willingness to help despite the workload they have to manage each and every day.</w:t>
      </w:r>
    </w:p>
    <w:p w:rsidR="00571492" w:rsidRPr="000E70F0" w:rsidRDefault="00571492" w:rsidP="00571492">
      <w:pPr>
        <w:spacing w:line="360" w:lineRule="auto"/>
        <w:jc w:val="both"/>
        <w:rPr>
          <w:rFonts w:ascii="Times New Roman" w:hAnsi="Times New Roman" w:cs="Times New Roman"/>
          <w:color w:val="000000"/>
          <w:sz w:val="24"/>
          <w:szCs w:val="24"/>
        </w:rPr>
      </w:pPr>
      <w:r w:rsidRPr="000E70F0">
        <w:rPr>
          <w:rFonts w:ascii="Times New Roman" w:hAnsi="Times New Roman" w:cs="Times New Roman"/>
          <w:color w:val="000000"/>
          <w:sz w:val="24"/>
          <w:szCs w:val="24"/>
        </w:rPr>
        <w:t xml:space="preserve">Above all I want to thank the authority of </w:t>
      </w:r>
      <w:r w:rsidR="00B56593">
        <w:rPr>
          <w:rFonts w:ascii="Times New Roman" w:hAnsi="Times New Roman" w:cs="Times New Roman"/>
          <w:b/>
          <w:bCs/>
          <w:color w:val="000000"/>
          <w:sz w:val="24"/>
          <w:szCs w:val="24"/>
        </w:rPr>
        <w:t>EXIM</w:t>
      </w:r>
      <w:r w:rsidRPr="000E70F0">
        <w:rPr>
          <w:rFonts w:ascii="Times New Roman" w:hAnsi="Times New Roman" w:cs="Times New Roman"/>
          <w:b/>
          <w:bCs/>
          <w:color w:val="000000"/>
          <w:sz w:val="24"/>
          <w:szCs w:val="24"/>
        </w:rPr>
        <w:t xml:space="preserve"> Bank Limited</w:t>
      </w:r>
      <w:r w:rsidRPr="000E70F0">
        <w:rPr>
          <w:rFonts w:ascii="Times New Roman" w:hAnsi="Times New Roman" w:cs="Times New Roman"/>
          <w:color w:val="000000"/>
          <w:sz w:val="24"/>
          <w:szCs w:val="24"/>
        </w:rPr>
        <w:t xml:space="preserve"> and Department of Business Administration for providing me such an opportunity to come closer to the real world and help me in enriching my knowledge.</w:t>
      </w:r>
    </w:p>
    <w:p w:rsidR="00571492" w:rsidRPr="008E2EC0" w:rsidRDefault="00571492" w:rsidP="00571492">
      <w:pPr>
        <w:spacing w:line="360" w:lineRule="auto"/>
        <w:jc w:val="both"/>
        <w:rPr>
          <w:color w:val="000000"/>
        </w:rPr>
      </w:pPr>
    </w:p>
    <w:p w:rsidR="00571492" w:rsidRPr="008B6CF8" w:rsidRDefault="00571492" w:rsidP="00571492">
      <w:pPr>
        <w:jc w:val="both"/>
        <w:rPr>
          <w:rFonts w:ascii="Times New Roman" w:hAnsi="Times New Roman" w:cs="Times New Roman"/>
          <w:color w:val="000000" w:themeColor="text1"/>
          <w:sz w:val="24"/>
          <w:szCs w:val="24"/>
        </w:rPr>
      </w:pPr>
    </w:p>
    <w:p w:rsidR="00571492" w:rsidRPr="008B6CF8" w:rsidRDefault="00571492" w:rsidP="00571492">
      <w:pPr>
        <w:jc w:val="both"/>
        <w:rPr>
          <w:rFonts w:ascii="Times New Roman" w:hAnsi="Times New Roman" w:cs="Times New Roman"/>
          <w:color w:val="000000" w:themeColor="text1"/>
          <w:sz w:val="24"/>
          <w:szCs w:val="24"/>
        </w:rPr>
      </w:pPr>
    </w:p>
    <w:p w:rsidR="00571492" w:rsidRPr="008B6CF8" w:rsidRDefault="00571492" w:rsidP="00571492">
      <w:pPr>
        <w:jc w:val="both"/>
        <w:rPr>
          <w:rFonts w:ascii="Times New Roman" w:hAnsi="Times New Roman" w:cs="Times New Roman"/>
          <w:color w:val="000000" w:themeColor="text1"/>
          <w:sz w:val="24"/>
          <w:szCs w:val="24"/>
        </w:rPr>
      </w:pPr>
    </w:p>
    <w:p w:rsidR="00571492" w:rsidRDefault="00571492" w:rsidP="00571492">
      <w:pPr>
        <w:spacing w:line="360" w:lineRule="auto"/>
        <w:jc w:val="center"/>
        <w:rPr>
          <w:rFonts w:ascii="Times New Roman" w:hAnsi="Times New Roman" w:cs="Times New Roman"/>
          <w:color w:val="00B050"/>
          <w:sz w:val="32"/>
          <w:szCs w:val="32"/>
        </w:rPr>
      </w:pPr>
    </w:p>
    <w:p w:rsidR="00571492" w:rsidRDefault="00571492" w:rsidP="00571492">
      <w:pPr>
        <w:spacing w:line="360" w:lineRule="auto"/>
        <w:jc w:val="center"/>
        <w:rPr>
          <w:rFonts w:ascii="Times New Roman" w:hAnsi="Times New Roman" w:cs="Times New Roman"/>
          <w:color w:val="00B050"/>
          <w:sz w:val="32"/>
          <w:szCs w:val="32"/>
        </w:rPr>
      </w:pPr>
    </w:p>
    <w:p w:rsidR="00571492" w:rsidRDefault="00571492" w:rsidP="00571492">
      <w:pPr>
        <w:spacing w:line="360" w:lineRule="auto"/>
        <w:jc w:val="center"/>
        <w:rPr>
          <w:rFonts w:ascii="Times New Roman" w:eastAsia="Times New Roman" w:hAnsi="Times New Roman" w:cs="Times New Roman"/>
          <w:b/>
          <w:bCs/>
          <w:color w:val="00B050"/>
          <w:sz w:val="32"/>
        </w:rPr>
      </w:pPr>
    </w:p>
    <w:p w:rsidR="00571492" w:rsidRPr="00FB34F3" w:rsidRDefault="00571492" w:rsidP="00571492">
      <w:pPr>
        <w:spacing w:line="288" w:lineRule="auto"/>
        <w:jc w:val="center"/>
        <w:rPr>
          <w:rFonts w:ascii="Times New Roman" w:hAnsi="Times New Roman" w:cs="Times New Roman"/>
          <w:b/>
          <w:sz w:val="36"/>
          <w:szCs w:val="36"/>
        </w:rPr>
      </w:pPr>
      <w:r w:rsidRPr="00FB34F3">
        <w:rPr>
          <w:rFonts w:ascii="Times New Roman" w:hAnsi="Times New Roman" w:cs="Times New Roman"/>
          <w:b/>
          <w:sz w:val="36"/>
          <w:szCs w:val="36"/>
        </w:rPr>
        <w:lastRenderedPageBreak/>
        <w:t>Executive Summary</w:t>
      </w:r>
    </w:p>
    <w:p w:rsidR="00FB34F3" w:rsidRDefault="00FB34F3" w:rsidP="00213499">
      <w:pPr>
        <w:spacing w:line="360" w:lineRule="auto"/>
        <w:jc w:val="both"/>
        <w:rPr>
          <w:rFonts w:ascii="Times New Roman" w:hAnsi="Times New Roman" w:cs="Times New Roman"/>
          <w:b/>
          <w:color w:val="000000"/>
          <w:sz w:val="24"/>
          <w:szCs w:val="24"/>
        </w:rPr>
      </w:pPr>
    </w:p>
    <w:p w:rsidR="00571492" w:rsidRPr="003C1DEF" w:rsidRDefault="009102D7" w:rsidP="00213499">
      <w:pPr>
        <w:spacing w:line="360" w:lineRule="auto"/>
        <w:jc w:val="both"/>
        <w:rPr>
          <w:rFonts w:ascii="Times New Roman" w:hAnsi="Times New Roman" w:cs="Times New Roman"/>
          <w:color w:val="000000"/>
          <w:sz w:val="24"/>
          <w:szCs w:val="24"/>
        </w:rPr>
      </w:pPr>
      <w:r>
        <w:rPr>
          <w:rFonts w:ascii="Times New Roman" w:hAnsi="Times New Roman" w:cs="Times New Roman"/>
          <w:b/>
          <w:color w:val="000000"/>
          <w:sz w:val="24"/>
          <w:szCs w:val="24"/>
        </w:rPr>
        <w:t>EXIM</w:t>
      </w:r>
      <w:r w:rsidR="00571492" w:rsidRPr="003C1DEF">
        <w:rPr>
          <w:rFonts w:ascii="Times New Roman" w:hAnsi="Times New Roman" w:cs="Times New Roman"/>
          <w:b/>
          <w:color w:val="000000"/>
          <w:sz w:val="24"/>
          <w:szCs w:val="24"/>
        </w:rPr>
        <w:t xml:space="preserve"> Bank Limited</w:t>
      </w:r>
      <w:r w:rsidR="00571492" w:rsidRPr="003C1DEF">
        <w:rPr>
          <w:rFonts w:ascii="Times New Roman" w:hAnsi="Times New Roman" w:cs="Times New Roman"/>
          <w:color w:val="000000"/>
          <w:sz w:val="24"/>
          <w:szCs w:val="24"/>
        </w:rPr>
        <w:t xml:space="preserve">, a third generation (A Category) private commercial bank has been able to build up significant corporate image in the banking sector due to sincere service and discipline of the employees of the bank towards gaining confidence of their customers. </w:t>
      </w:r>
    </w:p>
    <w:p w:rsidR="00571492" w:rsidRDefault="00571492" w:rsidP="00213499">
      <w:pPr>
        <w:pStyle w:val="NormalWeb"/>
        <w:spacing w:line="360" w:lineRule="auto"/>
        <w:jc w:val="both"/>
        <w:rPr>
          <w:rFonts w:ascii="Times New Roman" w:eastAsia="Times New Roman" w:hAnsi="Times New Roman" w:cs="Times New Roman"/>
        </w:rPr>
      </w:pPr>
      <w:r w:rsidRPr="00087F7F">
        <w:rPr>
          <w:rFonts w:ascii="Times New Roman" w:eastAsia="Times New Roman" w:hAnsi="Times New Roman" w:cs="Times New Roman"/>
        </w:rPr>
        <w:t>Financial performance is a subjective measure of how well a firm can use assets from its primary mode of business and generate revenues. This term is also used as a general measure of a firm's overall</w:t>
      </w:r>
      <w:r w:rsidRPr="006B53AE">
        <w:rPr>
          <w:rFonts w:ascii="Times New Roman" w:eastAsia="Times New Roman" w:hAnsi="Times New Roman" w:cs="Times New Roman"/>
        </w:rPr>
        <w:t xml:space="preserve"> </w:t>
      </w:r>
      <w:hyperlink r:id="rId9" w:history="1">
        <w:r w:rsidRPr="006B53AE">
          <w:rPr>
            <w:rStyle w:val="Hyperlink"/>
            <w:rFonts w:ascii="Times New Roman" w:hAnsi="Times New Roman" w:cs="Times New Roman"/>
          </w:rPr>
          <w:t>financial health</w:t>
        </w:r>
      </w:hyperlink>
      <w:r w:rsidRPr="00087F7F">
        <w:rPr>
          <w:rFonts w:ascii="Times New Roman" w:eastAsia="Times New Roman" w:hAnsi="Times New Roman" w:cs="Times New Roman"/>
        </w:rPr>
        <w:t xml:space="preserve"> over a given period of time, and can be used to compare similar firms across the same industry or to compare industries or </w:t>
      </w:r>
      <w:hyperlink r:id="rId10" w:history="1">
        <w:r w:rsidRPr="006B53AE">
          <w:rPr>
            <w:rStyle w:val="Hyperlink"/>
            <w:rFonts w:ascii="Times New Roman" w:hAnsi="Times New Roman" w:cs="Times New Roman"/>
          </w:rPr>
          <w:t>sectors</w:t>
        </w:r>
      </w:hyperlink>
      <w:r w:rsidRPr="006B53AE">
        <w:rPr>
          <w:rFonts w:ascii="Times New Roman" w:eastAsia="Times New Roman" w:hAnsi="Times New Roman" w:cs="Times New Roman"/>
        </w:rPr>
        <w:t xml:space="preserve"> in </w:t>
      </w:r>
      <w:hyperlink r:id="rId11" w:history="1">
        <w:r w:rsidRPr="006B53AE">
          <w:rPr>
            <w:rStyle w:val="Hyperlink"/>
            <w:rFonts w:ascii="Times New Roman" w:hAnsi="Times New Roman" w:cs="Times New Roman"/>
          </w:rPr>
          <w:t>aggregation</w:t>
        </w:r>
      </w:hyperlink>
      <w:r w:rsidRPr="006B53AE">
        <w:rPr>
          <w:rFonts w:ascii="Times New Roman" w:eastAsia="Times New Roman" w:hAnsi="Times New Roman" w:cs="Times New Roman"/>
        </w:rPr>
        <w:t>.</w:t>
      </w:r>
      <w:r w:rsidRPr="00087F7F">
        <w:rPr>
          <w:rFonts w:ascii="Times New Roman" w:eastAsia="Times New Roman" w:hAnsi="Times New Roman" w:cs="Times New Roman"/>
        </w:rPr>
        <w:t xml:space="preserve"> </w:t>
      </w:r>
    </w:p>
    <w:p w:rsidR="00571492" w:rsidRPr="00DA5FEE" w:rsidRDefault="00571492" w:rsidP="00213499">
      <w:pPr>
        <w:pStyle w:val="NormalWeb"/>
        <w:spacing w:line="360" w:lineRule="auto"/>
        <w:jc w:val="both"/>
        <w:rPr>
          <w:rFonts w:ascii="Times New Roman" w:hAnsi="Times New Roman" w:cs="Times New Roman"/>
        </w:rPr>
      </w:pPr>
      <w:r w:rsidRPr="00DA5FEE">
        <w:rPr>
          <w:rFonts w:ascii="Times New Roman" w:hAnsi="Times New Roman" w:cs="Times New Roman"/>
        </w:rPr>
        <w:t xml:space="preserve">Financial performance analysis is the process of identifying the financial strengths and weaknesses of the firm by properly establishing the relationship between the items of balance sheet and profit and loss account. It also helps in short-term and long term forecasting and growth can be identified with the help of financial performance </w:t>
      </w:r>
      <w:r w:rsidRPr="00DA5FEE">
        <w:rPr>
          <w:rStyle w:val="skimlinks-unlinked"/>
          <w:rFonts w:ascii="Times New Roman" w:hAnsi="Times New Roman" w:cs="Times New Roman"/>
        </w:rPr>
        <w:t>analysis. The</w:t>
      </w:r>
      <w:r w:rsidRPr="00DA5FEE">
        <w:rPr>
          <w:rFonts w:ascii="Times New Roman" w:hAnsi="Times New Roman" w:cs="Times New Roman"/>
        </w:rPr>
        <w:t xml:space="preserve"> dictionary meaning of ‘analysis’ is to resolve or separate a thing in to its element or components parts for tracing their relation to the things as whole and to each </w:t>
      </w:r>
      <w:r w:rsidRPr="00DA5FEE">
        <w:rPr>
          <w:rStyle w:val="skimlinks-unlinked"/>
          <w:rFonts w:ascii="Times New Roman" w:hAnsi="Times New Roman" w:cs="Times New Roman"/>
        </w:rPr>
        <w:t>other. The</w:t>
      </w:r>
      <w:r w:rsidRPr="00DA5FEE">
        <w:rPr>
          <w:rFonts w:ascii="Times New Roman" w:hAnsi="Times New Roman" w:cs="Times New Roman"/>
        </w:rPr>
        <w:t xml:space="preserve"> analysis of financial statement is a process of evaluating the relationship between the component parts of financial statement to obtain a better understanding of the firm’s position and </w:t>
      </w:r>
      <w:r w:rsidRPr="00DA5FEE">
        <w:rPr>
          <w:rStyle w:val="skimlinks-unlinked"/>
          <w:rFonts w:ascii="Times New Roman" w:hAnsi="Times New Roman" w:cs="Times New Roman"/>
        </w:rPr>
        <w:t>performance. This</w:t>
      </w:r>
      <w:r w:rsidRPr="00DA5FEE">
        <w:rPr>
          <w:rFonts w:ascii="Times New Roman" w:hAnsi="Times New Roman" w:cs="Times New Roman"/>
        </w:rPr>
        <w:t xml:space="preserve"> analysis can be undertaken by management of the firm or by parties outside the namely, owners, creditors, investor.</w:t>
      </w:r>
    </w:p>
    <w:p w:rsidR="00571492" w:rsidRPr="003C1DEF" w:rsidRDefault="00435F41" w:rsidP="00213499">
      <w:pPr>
        <w:spacing w:line="360" w:lineRule="auto"/>
        <w:jc w:val="both"/>
        <w:rPr>
          <w:rFonts w:ascii="Times New Roman" w:hAnsi="Times New Roman" w:cs="Times New Roman"/>
        </w:rPr>
      </w:pPr>
      <w:r>
        <w:rPr>
          <w:rFonts w:ascii="Times New Roman" w:hAnsi="Times New Roman" w:cs="Times New Roman"/>
        </w:rPr>
        <w:t>EXIM</w:t>
      </w:r>
      <w:r w:rsidR="00571492" w:rsidRPr="003C1DEF">
        <w:rPr>
          <w:rFonts w:ascii="Times New Roman" w:hAnsi="Times New Roman" w:cs="Times New Roman"/>
        </w:rPr>
        <w:t xml:space="preserve"> Bank will be unique organization in Bangladesh. It will be a knowledge-based organization where the </w:t>
      </w:r>
      <w:r>
        <w:rPr>
          <w:rFonts w:ascii="Times New Roman" w:hAnsi="Times New Roman" w:cs="Times New Roman"/>
        </w:rPr>
        <w:t>EXIM</w:t>
      </w:r>
      <w:r w:rsidR="00571492" w:rsidRPr="003C1DEF">
        <w:rPr>
          <w:rFonts w:ascii="Times New Roman" w:hAnsi="Times New Roman" w:cs="Times New Roman"/>
        </w:rPr>
        <w:t xml:space="preserve"> Bank professionals will learn continuously from their customers and colleagues worldwide to add value. They will work as a team, stretch themselves, innovate and break barriers to serve customers and create customer loyalty through a value chain of responsive and professional service delivery. </w:t>
      </w:r>
      <w:r>
        <w:rPr>
          <w:rFonts w:ascii="Times New Roman" w:hAnsi="Times New Roman" w:cs="Times New Roman"/>
        </w:rPr>
        <w:t>EXIM</w:t>
      </w:r>
      <w:r w:rsidRPr="003C1DEF">
        <w:rPr>
          <w:rFonts w:ascii="Times New Roman" w:hAnsi="Times New Roman" w:cs="Times New Roman"/>
        </w:rPr>
        <w:t xml:space="preserve"> </w:t>
      </w:r>
      <w:r w:rsidR="00571492" w:rsidRPr="003C1DEF">
        <w:rPr>
          <w:rFonts w:ascii="Times New Roman" w:hAnsi="Times New Roman" w:cs="Times New Roman"/>
        </w:rPr>
        <w:t>Bank Ltd. will serve its customers with respect and will work very hard to inspire a strong customer service culture throughout the bank. It will treat its employees with dignity and will build a company of highly qualified professionals who have integrity and believe in the Bank’s vision and who are committed to its success.</w:t>
      </w:r>
    </w:p>
    <w:p w:rsidR="00571492" w:rsidRPr="003C1DEF" w:rsidRDefault="00571492" w:rsidP="00571492">
      <w:pPr>
        <w:spacing w:line="360" w:lineRule="auto"/>
        <w:jc w:val="both"/>
        <w:rPr>
          <w:rFonts w:ascii="Times New Roman" w:hAnsi="Times New Roman" w:cs="Times New Roman"/>
          <w:color w:val="000000"/>
        </w:rPr>
      </w:pPr>
      <w:r w:rsidRPr="003C1DEF">
        <w:rPr>
          <w:rFonts w:ascii="Times New Roman" w:hAnsi="Times New Roman" w:cs="Times New Roman"/>
          <w:color w:val="000000"/>
        </w:rPr>
        <w:lastRenderedPageBreak/>
        <w:t>L/C (Letter of Credit) is a very important issue of foreign exchange management because without L/C import and export cannot be possible. Importer and Exporter do not know each other. For this reason settlement of payment cannot be possible without the arrangement of Bank particularly in foreign trade. Therefore import/Export also cannot be possible if no L/C can be made through Bank. So L/C is a very important issue in foreign trade.</w:t>
      </w:r>
    </w:p>
    <w:p w:rsidR="00571492" w:rsidRPr="003C1DEF" w:rsidRDefault="00571492" w:rsidP="00571492">
      <w:pPr>
        <w:pStyle w:val="BodyText2"/>
        <w:spacing w:line="360" w:lineRule="auto"/>
        <w:rPr>
          <w:rFonts w:ascii="Times New Roman" w:hAnsi="Times New Roman"/>
          <w:bCs/>
          <w:color w:val="000000"/>
          <w:sz w:val="24"/>
        </w:rPr>
      </w:pPr>
      <w:r w:rsidRPr="003C1DEF">
        <w:rPr>
          <w:rFonts w:ascii="Times New Roman" w:hAnsi="Times New Roman"/>
          <w:sz w:val="24"/>
        </w:rPr>
        <w:t xml:space="preserve">   The firm’s Earning per share (EPS) are generally of interest to present or prospective stockholders and management. The Earning per share represent the number of Taka earned on behalf of each outstanding share of common stock.</w:t>
      </w:r>
    </w:p>
    <w:p w:rsidR="00571492" w:rsidRPr="003C1DEF" w:rsidRDefault="00571492" w:rsidP="00571492">
      <w:pPr>
        <w:spacing w:before="100" w:beforeAutospacing="1" w:after="100" w:afterAutospacing="1" w:line="360" w:lineRule="auto"/>
        <w:jc w:val="both"/>
        <w:rPr>
          <w:rFonts w:ascii="Times New Roman" w:hAnsi="Times New Roman" w:cs="Times New Roman"/>
          <w:color w:val="000000"/>
        </w:rPr>
      </w:pPr>
      <w:r w:rsidRPr="003C1DEF">
        <w:rPr>
          <w:rFonts w:ascii="Times New Roman" w:hAnsi="Times New Roman" w:cs="Times New Roman"/>
          <w:color w:val="000000"/>
        </w:rPr>
        <w:t xml:space="preserve">    Although excellence in Banking is the Moto of </w:t>
      </w:r>
      <w:r w:rsidR="00435F41">
        <w:rPr>
          <w:rFonts w:ascii="Times New Roman" w:hAnsi="Times New Roman" w:cs="Times New Roman"/>
        </w:rPr>
        <w:t>EXIM</w:t>
      </w:r>
      <w:r w:rsidRPr="003C1DEF">
        <w:rPr>
          <w:rFonts w:ascii="Times New Roman" w:hAnsi="Times New Roman" w:cs="Times New Roman"/>
          <w:color w:val="000000"/>
        </w:rPr>
        <w:t xml:space="preserve"> Bank Limited meeting the demand of the discerning customer is not the sole objective of the Bank. Customer relation should be increased to give appropriate service to them. And treat them as an asset of the company. Despite of these problems </w:t>
      </w:r>
      <w:r w:rsidR="00435F41">
        <w:rPr>
          <w:rFonts w:ascii="Times New Roman" w:hAnsi="Times New Roman" w:cs="Times New Roman"/>
        </w:rPr>
        <w:t>EXIM</w:t>
      </w:r>
      <w:r w:rsidR="00435F41" w:rsidRPr="003C1DEF">
        <w:rPr>
          <w:rFonts w:ascii="Times New Roman" w:hAnsi="Times New Roman" w:cs="Times New Roman"/>
          <w:color w:val="000000"/>
        </w:rPr>
        <w:t xml:space="preserve"> </w:t>
      </w:r>
      <w:r w:rsidRPr="003C1DEF">
        <w:rPr>
          <w:rFonts w:ascii="Times New Roman" w:hAnsi="Times New Roman" w:cs="Times New Roman"/>
          <w:color w:val="000000"/>
        </w:rPr>
        <w:t>Bank Limited trying to improve their condition and taking some necessary measure to improve its condition.</w:t>
      </w:r>
    </w:p>
    <w:p w:rsidR="00571492" w:rsidRPr="003C1DEF" w:rsidRDefault="00571492" w:rsidP="00571492">
      <w:pPr>
        <w:spacing w:line="360" w:lineRule="auto"/>
        <w:jc w:val="both"/>
        <w:rPr>
          <w:rFonts w:ascii="Times New Roman" w:hAnsi="Times New Roman" w:cs="Times New Roman"/>
          <w:color w:val="000000"/>
        </w:rPr>
      </w:pPr>
      <w:r w:rsidRPr="003C1DEF">
        <w:rPr>
          <w:rFonts w:ascii="Times New Roman" w:hAnsi="Times New Roman" w:cs="Times New Roman"/>
          <w:color w:val="000000"/>
        </w:rPr>
        <w:t xml:space="preserve">In the first report: Introduction, </w:t>
      </w:r>
      <w:r w:rsidRPr="003C1DEF">
        <w:rPr>
          <w:rFonts w:ascii="Times New Roman" w:hAnsi="Times New Roman" w:cs="Times New Roman"/>
          <w:bCs/>
          <w:color w:val="000000"/>
        </w:rPr>
        <w:t>Background of the Report, Significance of the Report, object of the report, and limitation of report.</w:t>
      </w:r>
    </w:p>
    <w:p w:rsidR="00571492" w:rsidRPr="003C1DEF" w:rsidRDefault="00571492" w:rsidP="00571492">
      <w:pPr>
        <w:spacing w:line="360" w:lineRule="auto"/>
        <w:jc w:val="both"/>
        <w:rPr>
          <w:rFonts w:ascii="Times New Roman" w:hAnsi="Times New Roman" w:cs="Times New Roman"/>
          <w:color w:val="000000"/>
        </w:rPr>
      </w:pPr>
      <w:r w:rsidRPr="003C1DEF">
        <w:rPr>
          <w:rFonts w:ascii="Times New Roman" w:hAnsi="Times New Roman" w:cs="Times New Roman"/>
          <w:color w:val="000000"/>
        </w:rPr>
        <w:t xml:space="preserve">Second report, About </w:t>
      </w:r>
      <w:r w:rsidR="00435F41">
        <w:rPr>
          <w:rFonts w:ascii="Times New Roman" w:hAnsi="Times New Roman" w:cs="Times New Roman"/>
        </w:rPr>
        <w:t>EXIM</w:t>
      </w:r>
      <w:r w:rsidRPr="003C1DEF">
        <w:rPr>
          <w:rFonts w:ascii="Times New Roman" w:hAnsi="Times New Roman" w:cs="Times New Roman"/>
          <w:color w:val="000000"/>
        </w:rPr>
        <w:t xml:space="preserve"> Bank Ltd,</w:t>
      </w:r>
      <w:r>
        <w:rPr>
          <w:rFonts w:ascii="Times New Roman" w:hAnsi="Times New Roman" w:cs="Times New Roman"/>
          <w:color w:val="000000"/>
        </w:rPr>
        <w:t xml:space="preserve"> </w:t>
      </w:r>
      <w:r w:rsidRPr="003C1DEF">
        <w:rPr>
          <w:rFonts w:ascii="Times New Roman" w:hAnsi="Times New Roman" w:cs="Times New Roman"/>
          <w:color w:val="000000"/>
        </w:rPr>
        <w:t>Vision,</w:t>
      </w:r>
      <w:r>
        <w:rPr>
          <w:rFonts w:ascii="Times New Roman" w:hAnsi="Times New Roman" w:cs="Times New Roman"/>
          <w:color w:val="000000"/>
        </w:rPr>
        <w:t xml:space="preserve"> </w:t>
      </w:r>
      <w:r w:rsidRPr="003C1DEF">
        <w:rPr>
          <w:rFonts w:ascii="Times New Roman" w:hAnsi="Times New Roman" w:cs="Times New Roman"/>
          <w:color w:val="000000"/>
        </w:rPr>
        <w:t>mission,</w:t>
      </w:r>
      <w:r>
        <w:rPr>
          <w:rFonts w:ascii="Times New Roman" w:hAnsi="Times New Roman" w:cs="Times New Roman"/>
          <w:color w:val="000000"/>
        </w:rPr>
        <w:t xml:space="preserve"> </w:t>
      </w:r>
      <w:r w:rsidRPr="003C1DEF">
        <w:rPr>
          <w:rFonts w:ascii="Times New Roman" w:hAnsi="Times New Roman" w:cs="Times New Roman"/>
          <w:color w:val="000000"/>
        </w:rPr>
        <w:t>objective,</w:t>
      </w:r>
      <w:r>
        <w:rPr>
          <w:rFonts w:ascii="Times New Roman" w:hAnsi="Times New Roman" w:cs="Times New Roman"/>
          <w:color w:val="000000"/>
        </w:rPr>
        <w:t xml:space="preserve"> </w:t>
      </w:r>
      <w:r w:rsidRPr="003C1DEF">
        <w:rPr>
          <w:rFonts w:ascii="Times New Roman" w:hAnsi="Times New Roman" w:cs="Times New Roman"/>
          <w:color w:val="000000"/>
        </w:rPr>
        <w:t xml:space="preserve">Management Structure of </w:t>
      </w:r>
      <w:r w:rsidR="00435F41">
        <w:rPr>
          <w:rFonts w:ascii="Times New Roman" w:hAnsi="Times New Roman" w:cs="Times New Roman"/>
        </w:rPr>
        <w:t>EXIM</w:t>
      </w:r>
      <w:r w:rsidRPr="003C1DEF">
        <w:rPr>
          <w:rFonts w:ascii="Times New Roman" w:hAnsi="Times New Roman" w:cs="Times New Roman"/>
          <w:color w:val="000000"/>
        </w:rPr>
        <w:t xml:space="preserve"> Bank Ltd,</w:t>
      </w:r>
      <w:r>
        <w:rPr>
          <w:rFonts w:ascii="Times New Roman" w:hAnsi="Times New Roman" w:cs="Times New Roman"/>
          <w:color w:val="000000"/>
        </w:rPr>
        <w:t xml:space="preserve"> </w:t>
      </w:r>
      <w:r w:rsidRPr="003C1DEF">
        <w:rPr>
          <w:rFonts w:ascii="Times New Roman" w:hAnsi="Times New Roman" w:cs="Times New Roman"/>
          <w:color w:val="000000"/>
        </w:rPr>
        <w:t xml:space="preserve">Products and Services of </w:t>
      </w:r>
      <w:r w:rsidR="00435F41">
        <w:rPr>
          <w:rFonts w:ascii="Times New Roman" w:hAnsi="Times New Roman" w:cs="Times New Roman"/>
        </w:rPr>
        <w:t>EXIM</w:t>
      </w:r>
      <w:r w:rsidRPr="003C1DEF">
        <w:rPr>
          <w:rFonts w:ascii="Times New Roman" w:hAnsi="Times New Roman" w:cs="Times New Roman"/>
          <w:color w:val="000000"/>
        </w:rPr>
        <w:t xml:space="preserve"> Bank ltd.</w:t>
      </w:r>
      <w:r>
        <w:rPr>
          <w:rFonts w:ascii="Times New Roman" w:hAnsi="Times New Roman" w:cs="Times New Roman"/>
          <w:color w:val="000000"/>
        </w:rPr>
        <w:t xml:space="preserve"> </w:t>
      </w:r>
      <w:r w:rsidRPr="003C1DEF">
        <w:rPr>
          <w:rFonts w:ascii="Times New Roman" w:hAnsi="Times New Roman" w:cs="Times New Roman"/>
          <w:color w:val="000000"/>
        </w:rPr>
        <w:t xml:space="preserve">Third report, </w:t>
      </w:r>
      <w:proofErr w:type="gramStart"/>
      <w:r w:rsidRPr="003C1DEF">
        <w:rPr>
          <w:rFonts w:ascii="Times New Roman" w:hAnsi="Times New Roman" w:cs="Times New Roman"/>
          <w:color w:val="000000"/>
        </w:rPr>
        <w:t>Financial</w:t>
      </w:r>
      <w:proofErr w:type="gramEnd"/>
      <w:r w:rsidRPr="003C1DEF">
        <w:rPr>
          <w:rFonts w:ascii="Times New Roman" w:hAnsi="Times New Roman" w:cs="Times New Roman"/>
          <w:color w:val="000000"/>
        </w:rPr>
        <w:t xml:space="preserve"> performance Analysis, Income Statement and Balance Sheet.</w:t>
      </w:r>
      <w:r>
        <w:rPr>
          <w:rFonts w:ascii="Times New Roman" w:hAnsi="Times New Roman" w:cs="Times New Roman"/>
          <w:color w:val="000000"/>
        </w:rPr>
        <w:t xml:space="preserve"> </w:t>
      </w:r>
      <w:r w:rsidRPr="003C1DEF">
        <w:rPr>
          <w:rFonts w:ascii="Times New Roman" w:hAnsi="Times New Roman" w:cs="Times New Roman"/>
          <w:color w:val="000000"/>
        </w:rPr>
        <w:t>Four report, Findings &amp; Analysis. Five report conclusion &amp; recommendation.</w:t>
      </w:r>
    </w:p>
    <w:p w:rsidR="00571492" w:rsidRPr="002E0114" w:rsidRDefault="00571492" w:rsidP="00571492">
      <w:pPr>
        <w:spacing w:line="360" w:lineRule="auto"/>
        <w:jc w:val="both"/>
        <w:rPr>
          <w:b/>
          <w:color w:val="215868"/>
          <w:sz w:val="28"/>
          <w:szCs w:val="28"/>
        </w:rPr>
      </w:pPr>
    </w:p>
    <w:p w:rsidR="00571492" w:rsidRDefault="00571492" w:rsidP="00571492">
      <w:pPr>
        <w:ind w:left="720"/>
        <w:jc w:val="both"/>
        <w:rPr>
          <w:rFonts w:ascii="Times New Roman" w:hAnsi="Times New Roman" w:cs="Times New Roman"/>
          <w:sz w:val="24"/>
        </w:rPr>
      </w:pPr>
    </w:p>
    <w:p w:rsidR="00571492" w:rsidRDefault="00571492" w:rsidP="00571492">
      <w:pPr>
        <w:ind w:left="720"/>
        <w:jc w:val="both"/>
        <w:rPr>
          <w:rFonts w:ascii="Times New Roman" w:hAnsi="Times New Roman" w:cs="Times New Roman"/>
          <w:sz w:val="24"/>
        </w:rPr>
      </w:pPr>
    </w:p>
    <w:p w:rsidR="00571492" w:rsidRDefault="00571492" w:rsidP="00571492">
      <w:pPr>
        <w:ind w:left="720"/>
        <w:jc w:val="both"/>
        <w:rPr>
          <w:rFonts w:ascii="Times New Roman" w:hAnsi="Times New Roman" w:cs="Times New Roman"/>
          <w:sz w:val="24"/>
        </w:rPr>
      </w:pPr>
    </w:p>
    <w:p w:rsidR="00571492" w:rsidRDefault="00571492" w:rsidP="00571492">
      <w:pPr>
        <w:ind w:left="720"/>
        <w:jc w:val="both"/>
        <w:rPr>
          <w:rFonts w:ascii="Times New Roman" w:hAnsi="Times New Roman" w:cs="Times New Roman"/>
          <w:sz w:val="24"/>
        </w:rPr>
      </w:pPr>
    </w:p>
    <w:p w:rsidR="00571492" w:rsidRDefault="00571492" w:rsidP="00571492">
      <w:pPr>
        <w:ind w:left="720"/>
        <w:jc w:val="both"/>
        <w:rPr>
          <w:rFonts w:ascii="Times New Roman" w:hAnsi="Times New Roman" w:cs="Times New Roman"/>
          <w:sz w:val="24"/>
        </w:rPr>
      </w:pPr>
    </w:p>
    <w:p w:rsidR="00FB34F3" w:rsidRDefault="00FB34F3" w:rsidP="00571492">
      <w:pPr>
        <w:ind w:left="720"/>
        <w:jc w:val="center"/>
        <w:rPr>
          <w:rFonts w:ascii="Times New Roman" w:hAnsi="Times New Roman" w:cs="Times New Roman"/>
          <w:sz w:val="32"/>
        </w:rPr>
      </w:pPr>
    </w:p>
    <w:p w:rsidR="00FB34F3" w:rsidRDefault="00FB34F3" w:rsidP="00571492">
      <w:pPr>
        <w:ind w:left="720"/>
        <w:jc w:val="center"/>
        <w:rPr>
          <w:rFonts w:ascii="Times New Roman" w:hAnsi="Times New Roman" w:cs="Times New Roman"/>
          <w:sz w:val="32"/>
        </w:rPr>
      </w:pPr>
    </w:p>
    <w:p w:rsidR="00571492" w:rsidRPr="00FB34F3" w:rsidRDefault="00571492" w:rsidP="00571492">
      <w:pPr>
        <w:ind w:left="720"/>
        <w:jc w:val="center"/>
        <w:rPr>
          <w:rFonts w:ascii="Times New Roman" w:hAnsi="Times New Roman" w:cs="Times New Roman"/>
          <w:b/>
          <w:sz w:val="36"/>
          <w:szCs w:val="36"/>
        </w:rPr>
      </w:pPr>
      <w:r w:rsidRPr="00FB34F3">
        <w:rPr>
          <w:rFonts w:ascii="Times New Roman" w:hAnsi="Times New Roman" w:cs="Times New Roman"/>
          <w:b/>
          <w:sz w:val="36"/>
          <w:szCs w:val="36"/>
        </w:rPr>
        <w:lastRenderedPageBreak/>
        <w:t>List of Abbreviation</w:t>
      </w:r>
    </w:p>
    <w:p w:rsidR="00571492" w:rsidRDefault="00571492" w:rsidP="00435F41">
      <w:pPr>
        <w:ind w:left="720"/>
        <w:jc w:val="both"/>
        <w:rPr>
          <w:rFonts w:ascii="Times New Roman" w:hAnsi="Times New Roman" w:cs="Times New Roman"/>
          <w:sz w:val="24"/>
        </w:rPr>
      </w:pPr>
    </w:p>
    <w:p w:rsidR="00435F41" w:rsidRDefault="00435F41" w:rsidP="00435F41">
      <w:pPr>
        <w:pStyle w:val="Default"/>
        <w:numPr>
          <w:ilvl w:val="0"/>
          <w:numId w:val="2"/>
        </w:numPr>
        <w:spacing w:line="360" w:lineRule="auto"/>
      </w:pPr>
      <w:r>
        <w:t xml:space="preserve">EXIM Bank: Export Import Bank </w:t>
      </w:r>
    </w:p>
    <w:p w:rsidR="00571492" w:rsidRPr="008C035C" w:rsidRDefault="00571492" w:rsidP="00435F41">
      <w:pPr>
        <w:pStyle w:val="Default"/>
        <w:numPr>
          <w:ilvl w:val="0"/>
          <w:numId w:val="2"/>
        </w:numPr>
        <w:spacing w:line="360" w:lineRule="auto"/>
      </w:pPr>
      <w:r w:rsidRPr="008C035C">
        <w:t xml:space="preserve">BB: Bangladesh Bank </w:t>
      </w:r>
    </w:p>
    <w:p w:rsidR="00571492" w:rsidRPr="008C035C" w:rsidRDefault="00571492" w:rsidP="00435F41">
      <w:pPr>
        <w:pStyle w:val="Default"/>
        <w:numPr>
          <w:ilvl w:val="0"/>
          <w:numId w:val="2"/>
        </w:numPr>
        <w:spacing w:line="360" w:lineRule="auto"/>
      </w:pPr>
      <w:r w:rsidRPr="008C035C">
        <w:t xml:space="preserve">IBBL: </w:t>
      </w:r>
      <w:proofErr w:type="spellStart"/>
      <w:r w:rsidRPr="008C035C">
        <w:t>Islami</w:t>
      </w:r>
      <w:proofErr w:type="spellEnd"/>
      <w:r w:rsidRPr="008C035C">
        <w:t xml:space="preserve"> Bank Bangladesh Ltd. </w:t>
      </w:r>
    </w:p>
    <w:p w:rsidR="00571492" w:rsidRPr="008C035C" w:rsidRDefault="00571492" w:rsidP="00435F41">
      <w:pPr>
        <w:pStyle w:val="Default"/>
        <w:numPr>
          <w:ilvl w:val="0"/>
          <w:numId w:val="2"/>
        </w:numPr>
        <w:spacing w:line="360" w:lineRule="auto"/>
      </w:pPr>
      <w:r w:rsidRPr="008C035C">
        <w:t xml:space="preserve">IBTRA: </w:t>
      </w:r>
      <w:proofErr w:type="spellStart"/>
      <w:r w:rsidRPr="008C035C">
        <w:t>Islami</w:t>
      </w:r>
      <w:proofErr w:type="spellEnd"/>
      <w:r w:rsidRPr="008C035C">
        <w:t xml:space="preserve"> Bank Training and Research Academy </w:t>
      </w:r>
    </w:p>
    <w:p w:rsidR="00571492" w:rsidRPr="008C035C" w:rsidRDefault="00571492" w:rsidP="00435F41">
      <w:pPr>
        <w:pStyle w:val="Default"/>
        <w:numPr>
          <w:ilvl w:val="0"/>
          <w:numId w:val="2"/>
        </w:numPr>
        <w:spacing w:line="360" w:lineRule="auto"/>
      </w:pPr>
      <w:r w:rsidRPr="008C035C">
        <w:t xml:space="preserve">GB: General Banking </w:t>
      </w:r>
    </w:p>
    <w:p w:rsidR="00571492" w:rsidRPr="008C035C" w:rsidRDefault="00571492" w:rsidP="00435F41">
      <w:pPr>
        <w:pStyle w:val="Default"/>
        <w:numPr>
          <w:ilvl w:val="0"/>
          <w:numId w:val="2"/>
        </w:numPr>
        <w:spacing w:line="360" w:lineRule="auto"/>
      </w:pPr>
      <w:r w:rsidRPr="008C035C">
        <w:t xml:space="preserve">KYC: Know Your Customer </w:t>
      </w:r>
    </w:p>
    <w:p w:rsidR="00571492" w:rsidRPr="008C035C" w:rsidRDefault="00571492" w:rsidP="00435F41">
      <w:pPr>
        <w:pStyle w:val="Default"/>
        <w:numPr>
          <w:ilvl w:val="0"/>
          <w:numId w:val="2"/>
        </w:numPr>
        <w:spacing w:line="360" w:lineRule="auto"/>
      </w:pPr>
      <w:r w:rsidRPr="008C035C">
        <w:t xml:space="preserve">BEFTN: Bangladesh Electronic Fund Transfer System </w:t>
      </w:r>
    </w:p>
    <w:p w:rsidR="00571492" w:rsidRPr="008C035C" w:rsidRDefault="00571492" w:rsidP="00435F41">
      <w:pPr>
        <w:pStyle w:val="Default"/>
        <w:numPr>
          <w:ilvl w:val="0"/>
          <w:numId w:val="2"/>
        </w:numPr>
        <w:spacing w:line="360" w:lineRule="auto"/>
      </w:pPr>
      <w:r w:rsidRPr="008C035C">
        <w:t xml:space="preserve">OBC: Outward Bill Collection </w:t>
      </w:r>
    </w:p>
    <w:p w:rsidR="00571492" w:rsidRPr="008C035C" w:rsidRDefault="00571492" w:rsidP="00435F41">
      <w:pPr>
        <w:pStyle w:val="Default"/>
        <w:numPr>
          <w:ilvl w:val="0"/>
          <w:numId w:val="2"/>
        </w:numPr>
        <w:spacing w:line="360" w:lineRule="auto"/>
      </w:pPr>
      <w:r w:rsidRPr="008C035C">
        <w:t xml:space="preserve">SME: Small Medium Enterprise </w:t>
      </w:r>
    </w:p>
    <w:p w:rsidR="00571492" w:rsidRPr="008C035C" w:rsidRDefault="00571492" w:rsidP="00435F41">
      <w:pPr>
        <w:pStyle w:val="Default"/>
        <w:numPr>
          <w:ilvl w:val="0"/>
          <w:numId w:val="2"/>
        </w:numPr>
        <w:spacing w:line="360" w:lineRule="auto"/>
      </w:pPr>
      <w:r w:rsidRPr="008C035C">
        <w:t xml:space="preserve">HDS: Household Durable Scheme </w:t>
      </w:r>
    </w:p>
    <w:p w:rsidR="00571492" w:rsidRPr="008C035C" w:rsidRDefault="00571492" w:rsidP="00435F41">
      <w:pPr>
        <w:pStyle w:val="Default"/>
        <w:numPr>
          <w:ilvl w:val="0"/>
          <w:numId w:val="2"/>
        </w:numPr>
        <w:spacing w:line="360" w:lineRule="auto"/>
      </w:pPr>
      <w:r w:rsidRPr="008C035C">
        <w:t xml:space="preserve">RDS: Rural Development Scheme </w:t>
      </w:r>
    </w:p>
    <w:p w:rsidR="00571492" w:rsidRPr="008C035C" w:rsidRDefault="00571492" w:rsidP="00435F41">
      <w:pPr>
        <w:pStyle w:val="Default"/>
        <w:numPr>
          <w:ilvl w:val="0"/>
          <w:numId w:val="2"/>
        </w:numPr>
        <w:spacing w:line="360" w:lineRule="auto"/>
      </w:pPr>
      <w:r w:rsidRPr="008C035C">
        <w:t xml:space="preserve">UPDS: Urban Poor Development Scheme </w:t>
      </w:r>
    </w:p>
    <w:p w:rsidR="00571492" w:rsidRPr="008C035C" w:rsidRDefault="00571492" w:rsidP="00435F41">
      <w:pPr>
        <w:pStyle w:val="Default"/>
        <w:numPr>
          <w:ilvl w:val="0"/>
          <w:numId w:val="2"/>
        </w:numPr>
        <w:spacing w:line="360" w:lineRule="auto"/>
      </w:pPr>
      <w:r w:rsidRPr="008C035C">
        <w:t xml:space="preserve">MTDR: </w:t>
      </w:r>
      <w:proofErr w:type="spellStart"/>
      <w:r w:rsidRPr="008C035C">
        <w:t>Mudaraba</w:t>
      </w:r>
      <w:proofErr w:type="spellEnd"/>
      <w:r w:rsidRPr="008C035C">
        <w:t xml:space="preserve"> Term Deposit Receipt </w:t>
      </w:r>
    </w:p>
    <w:p w:rsidR="00571492" w:rsidRPr="008C035C" w:rsidRDefault="00571492" w:rsidP="00435F41">
      <w:pPr>
        <w:pStyle w:val="Default"/>
        <w:numPr>
          <w:ilvl w:val="0"/>
          <w:numId w:val="2"/>
        </w:numPr>
        <w:spacing w:line="360" w:lineRule="auto"/>
      </w:pPr>
      <w:r w:rsidRPr="008C035C">
        <w:t>HPSM: Hig</w:t>
      </w:r>
      <w:r>
        <w:t xml:space="preserve">her Purchase under </w:t>
      </w:r>
      <w:proofErr w:type="spellStart"/>
      <w:r>
        <w:t>Shirkatul</w:t>
      </w:r>
      <w:proofErr w:type="spellEnd"/>
      <w:r w:rsidR="00334F9A">
        <w:t xml:space="preserve"> </w:t>
      </w:r>
      <w:proofErr w:type="spellStart"/>
      <w:r>
        <w:t>Me</w:t>
      </w:r>
      <w:r w:rsidRPr="008C035C">
        <w:t>lk</w:t>
      </w:r>
      <w:proofErr w:type="spellEnd"/>
    </w:p>
    <w:p w:rsidR="00571492" w:rsidRPr="008C035C" w:rsidRDefault="00571492" w:rsidP="00435F41">
      <w:pPr>
        <w:pStyle w:val="Default"/>
        <w:numPr>
          <w:ilvl w:val="0"/>
          <w:numId w:val="2"/>
        </w:numPr>
        <w:spacing w:line="360" w:lineRule="auto"/>
      </w:pPr>
      <w:r w:rsidRPr="008C035C">
        <w:t xml:space="preserve">RR: Rate of Return </w:t>
      </w:r>
    </w:p>
    <w:p w:rsidR="00571492" w:rsidRPr="008C035C" w:rsidRDefault="00571492" w:rsidP="00435F41">
      <w:pPr>
        <w:pStyle w:val="Default"/>
        <w:numPr>
          <w:ilvl w:val="0"/>
          <w:numId w:val="2"/>
        </w:numPr>
        <w:spacing w:line="360" w:lineRule="auto"/>
      </w:pPr>
      <w:r w:rsidRPr="008C035C">
        <w:t xml:space="preserve">MI: Micro-investment </w:t>
      </w:r>
    </w:p>
    <w:p w:rsidR="00571492" w:rsidRPr="00435F41" w:rsidRDefault="00571492" w:rsidP="00435F41">
      <w:pPr>
        <w:pStyle w:val="ListParagraph"/>
        <w:numPr>
          <w:ilvl w:val="0"/>
          <w:numId w:val="2"/>
        </w:numPr>
        <w:spacing w:line="360" w:lineRule="auto"/>
        <w:rPr>
          <w:rFonts w:ascii="Times New Roman" w:hAnsi="Times New Roman" w:cs="Times New Roman"/>
          <w:sz w:val="24"/>
          <w:szCs w:val="24"/>
        </w:rPr>
      </w:pPr>
      <w:r w:rsidRPr="00435F41">
        <w:rPr>
          <w:rFonts w:ascii="Times New Roman" w:hAnsi="Times New Roman" w:cs="Times New Roman"/>
          <w:sz w:val="24"/>
          <w:szCs w:val="24"/>
        </w:rPr>
        <w:t>ME: Micro-enterprise</w:t>
      </w:r>
    </w:p>
    <w:p w:rsidR="00571492" w:rsidRPr="00435F41" w:rsidRDefault="00571492" w:rsidP="00435F41">
      <w:pPr>
        <w:pStyle w:val="ListParagraph"/>
        <w:numPr>
          <w:ilvl w:val="0"/>
          <w:numId w:val="2"/>
        </w:numPr>
        <w:spacing w:line="360" w:lineRule="auto"/>
        <w:rPr>
          <w:rFonts w:ascii="Times New Roman" w:hAnsi="Times New Roman" w:cs="Times New Roman"/>
          <w:sz w:val="24"/>
          <w:szCs w:val="24"/>
        </w:rPr>
      </w:pPr>
      <w:r w:rsidRPr="00435F41">
        <w:rPr>
          <w:rFonts w:ascii="Times New Roman" w:hAnsi="Times New Roman" w:cs="Times New Roman"/>
          <w:sz w:val="24"/>
          <w:szCs w:val="24"/>
        </w:rPr>
        <w:t>CSR: Corporate Social Responsibility.</w:t>
      </w:r>
    </w:p>
    <w:p w:rsidR="00571492" w:rsidRPr="00435F41" w:rsidRDefault="00571492" w:rsidP="00435F41">
      <w:pPr>
        <w:pStyle w:val="ListParagraph"/>
        <w:numPr>
          <w:ilvl w:val="0"/>
          <w:numId w:val="2"/>
        </w:numPr>
        <w:spacing w:line="360" w:lineRule="auto"/>
        <w:rPr>
          <w:rFonts w:ascii="Times New Roman" w:hAnsi="Times New Roman" w:cs="Times New Roman"/>
          <w:sz w:val="24"/>
          <w:szCs w:val="24"/>
        </w:rPr>
      </w:pPr>
      <w:r w:rsidRPr="00435F41">
        <w:rPr>
          <w:rFonts w:ascii="Times New Roman" w:hAnsi="Times New Roman" w:cs="Times New Roman"/>
          <w:sz w:val="24"/>
          <w:szCs w:val="24"/>
        </w:rPr>
        <w:t xml:space="preserve">OIC: Organization of the Islamic Conference </w:t>
      </w:r>
    </w:p>
    <w:p w:rsidR="00571492" w:rsidRPr="00435F41" w:rsidRDefault="00571492" w:rsidP="00435F41">
      <w:pPr>
        <w:pStyle w:val="ListParagraph"/>
        <w:numPr>
          <w:ilvl w:val="0"/>
          <w:numId w:val="2"/>
        </w:numPr>
        <w:spacing w:line="360" w:lineRule="auto"/>
        <w:rPr>
          <w:rFonts w:ascii="Times New Roman" w:hAnsi="Times New Roman" w:cs="Times New Roman"/>
          <w:sz w:val="24"/>
          <w:szCs w:val="24"/>
        </w:rPr>
      </w:pPr>
      <w:r w:rsidRPr="00435F41">
        <w:rPr>
          <w:rFonts w:ascii="Times New Roman" w:hAnsi="Times New Roman" w:cs="Times New Roman"/>
          <w:sz w:val="24"/>
          <w:szCs w:val="24"/>
        </w:rPr>
        <w:t>IDB: Islamic Development Bank</w:t>
      </w:r>
    </w:p>
    <w:p w:rsidR="00571492" w:rsidRPr="00435F41" w:rsidRDefault="00571492" w:rsidP="00435F41">
      <w:pPr>
        <w:pStyle w:val="ListParagraph"/>
        <w:numPr>
          <w:ilvl w:val="0"/>
          <w:numId w:val="2"/>
        </w:numPr>
        <w:spacing w:line="360" w:lineRule="auto"/>
        <w:rPr>
          <w:rFonts w:ascii="Times New Roman" w:hAnsi="Times New Roman" w:cs="Times New Roman"/>
          <w:sz w:val="24"/>
          <w:szCs w:val="24"/>
        </w:rPr>
      </w:pPr>
      <w:r w:rsidRPr="00435F41">
        <w:rPr>
          <w:rFonts w:ascii="Times New Roman" w:hAnsi="Times New Roman" w:cs="Times New Roman"/>
          <w:sz w:val="24"/>
          <w:szCs w:val="24"/>
        </w:rPr>
        <w:t>IERB: Economics Research Bureau</w:t>
      </w:r>
    </w:p>
    <w:p w:rsidR="00571492" w:rsidRPr="00435F41" w:rsidRDefault="00571492" w:rsidP="00435F41">
      <w:pPr>
        <w:pStyle w:val="ListParagraph"/>
        <w:numPr>
          <w:ilvl w:val="0"/>
          <w:numId w:val="2"/>
        </w:numPr>
        <w:spacing w:line="360" w:lineRule="auto"/>
        <w:rPr>
          <w:rFonts w:ascii="Times New Roman" w:hAnsi="Times New Roman" w:cs="Times New Roman"/>
          <w:sz w:val="24"/>
          <w:szCs w:val="24"/>
        </w:rPr>
      </w:pPr>
      <w:r w:rsidRPr="00435F41">
        <w:rPr>
          <w:rFonts w:ascii="Times New Roman" w:hAnsi="Times New Roman" w:cs="Times New Roman"/>
          <w:sz w:val="24"/>
          <w:szCs w:val="24"/>
        </w:rPr>
        <w:t xml:space="preserve">BIBA: Bangladesh Islamic Bankers Association </w:t>
      </w:r>
    </w:p>
    <w:p w:rsidR="00571492" w:rsidRPr="00435F41" w:rsidRDefault="00571492" w:rsidP="00435F41">
      <w:pPr>
        <w:pStyle w:val="ListParagraph"/>
        <w:numPr>
          <w:ilvl w:val="0"/>
          <w:numId w:val="2"/>
        </w:numPr>
        <w:spacing w:line="360" w:lineRule="auto"/>
        <w:rPr>
          <w:rFonts w:ascii="Times New Roman" w:hAnsi="Times New Roman" w:cs="Times New Roman"/>
          <w:sz w:val="24"/>
          <w:szCs w:val="24"/>
        </w:rPr>
      </w:pPr>
      <w:r w:rsidRPr="00435F41">
        <w:rPr>
          <w:rFonts w:ascii="Times New Roman" w:hAnsi="Times New Roman" w:cs="Times New Roman"/>
          <w:sz w:val="24"/>
          <w:szCs w:val="24"/>
        </w:rPr>
        <w:t>22.NPL: Nonperforming Loan</w:t>
      </w:r>
    </w:p>
    <w:p w:rsidR="00571492" w:rsidRPr="008B6CF8" w:rsidRDefault="00571492" w:rsidP="00435F41">
      <w:pPr>
        <w:rPr>
          <w:rFonts w:ascii="Times New Roman" w:hAnsi="Times New Roman" w:cs="Times New Roman"/>
        </w:rPr>
      </w:pPr>
    </w:p>
    <w:p w:rsidR="00597C42" w:rsidRDefault="00597C42" w:rsidP="00435F41"/>
    <w:p w:rsidR="00597C42" w:rsidRDefault="00597C42" w:rsidP="00435F41"/>
    <w:p w:rsidR="009E7DE1" w:rsidRDefault="009E7DE1" w:rsidP="00435F41"/>
    <w:p w:rsidR="009E7DE1" w:rsidRPr="007200FF" w:rsidRDefault="009E7DE1" w:rsidP="009E7DE1">
      <w:pPr>
        <w:ind w:left="720"/>
        <w:rPr>
          <w:rFonts w:ascii="Times New Roman" w:hAnsi="Times New Roman" w:cs="Times New Roman"/>
          <w:sz w:val="32"/>
        </w:rPr>
      </w:pPr>
      <w:r w:rsidRPr="00B60065">
        <w:rPr>
          <w:rFonts w:ascii="Times New Roman" w:hAnsi="Times New Roman" w:cs="Times New Roman"/>
          <w:color w:val="00B050"/>
          <w:sz w:val="32"/>
        </w:rPr>
        <w:lastRenderedPageBreak/>
        <w:t xml:space="preserve">                             </w:t>
      </w:r>
      <w:r w:rsidRPr="007200FF">
        <w:rPr>
          <w:rFonts w:ascii="Times New Roman" w:hAnsi="Times New Roman" w:cs="Times New Roman"/>
          <w:sz w:val="32"/>
        </w:rPr>
        <w:t>Table of Contents</w:t>
      </w:r>
    </w:p>
    <w:tbl>
      <w:tblPr>
        <w:tblStyle w:val="LightShading-Accent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491"/>
        <w:gridCol w:w="1897"/>
      </w:tblGrid>
      <w:tr w:rsidR="009E7DE1" w:rsidRPr="00B60065" w:rsidTr="002C038E">
        <w:trPr>
          <w:cnfStyle w:val="000000100000" w:firstRow="0" w:lastRow="0" w:firstColumn="0" w:lastColumn="0" w:oddVBand="0" w:evenVBand="0" w:oddHBand="1" w:evenHBand="0" w:firstRowFirstColumn="0" w:firstRowLastColumn="0" w:lastRowFirstColumn="0" w:lastRowLastColumn="0"/>
          <w:trHeight w:val="524"/>
        </w:trPr>
        <w:tc>
          <w:tcPr>
            <w:cnfStyle w:val="000010000000" w:firstRow="0" w:lastRow="0" w:firstColumn="0" w:lastColumn="0" w:oddVBand="1" w:evenVBand="0" w:oddHBand="0" w:evenHBand="0" w:firstRowFirstColumn="0" w:firstRowLastColumn="0" w:lastRowFirstColumn="0" w:lastRowLastColumn="0"/>
            <w:tcW w:w="6491" w:type="dxa"/>
            <w:tcBorders>
              <w:left w:val="single" w:sz="4" w:space="0" w:color="auto"/>
              <w:right w:val="single" w:sz="4" w:space="0" w:color="auto"/>
            </w:tcBorders>
            <w:shd w:val="clear" w:color="auto" w:fill="DBDBDB" w:themeFill="accent3" w:themeFillTint="66"/>
          </w:tcPr>
          <w:p w:rsidR="009E7DE1" w:rsidRPr="00B60065" w:rsidRDefault="009E7DE1" w:rsidP="002C038E">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Pr="00B60065">
              <w:rPr>
                <w:rFonts w:ascii="Times New Roman" w:hAnsi="Times New Roman" w:cs="Times New Roman"/>
                <w:color w:val="000000" w:themeColor="text1"/>
                <w:sz w:val="24"/>
                <w:szCs w:val="24"/>
              </w:rPr>
              <w:t xml:space="preserve">                      Particulars</w:t>
            </w:r>
          </w:p>
        </w:tc>
        <w:tc>
          <w:tcPr>
            <w:tcW w:w="1897" w:type="dxa"/>
            <w:tcBorders>
              <w:left w:val="single" w:sz="4" w:space="0" w:color="auto"/>
              <w:right w:val="single" w:sz="4" w:space="0" w:color="auto"/>
            </w:tcBorders>
            <w:shd w:val="clear" w:color="auto" w:fill="DBDBDB" w:themeFill="accent3" w:themeFillTint="66"/>
          </w:tcPr>
          <w:p w:rsidR="009E7DE1" w:rsidRPr="00B60065" w:rsidRDefault="009E7DE1" w:rsidP="002C038E">
            <w:pPr>
              <w:ind w:left="642"/>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B60065">
              <w:rPr>
                <w:rFonts w:ascii="Times New Roman" w:hAnsi="Times New Roman" w:cs="Times New Roman"/>
                <w:color w:val="000000" w:themeColor="text1"/>
                <w:sz w:val="24"/>
                <w:szCs w:val="24"/>
              </w:rPr>
              <w:t>Page No.</w:t>
            </w:r>
          </w:p>
        </w:tc>
      </w:tr>
      <w:tr w:rsidR="009E7DE1" w:rsidRPr="00B60065" w:rsidTr="002C038E">
        <w:trPr>
          <w:trHeight w:val="324"/>
        </w:trPr>
        <w:tc>
          <w:tcPr>
            <w:cnfStyle w:val="000010000000" w:firstRow="0" w:lastRow="0" w:firstColumn="0" w:lastColumn="0" w:oddVBand="1" w:evenVBand="0" w:oddHBand="0" w:evenHBand="0" w:firstRowFirstColumn="0" w:firstRowLastColumn="0" w:lastRowFirstColumn="0" w:lastRowLastColumn="0"/>
            <w:tcW w:w="6491" w:type="dxa"/>
            <w:tcBorders>
              <w:left w:val="single" w:sz="4" w:space="0" w:color="auto"/>
            </w:tcBorders>
            <w:shd w:val="clear" w:color="auto" w:fill="DBDBDB" w:themeFill="accent3" w:themeFillTint="66"/>
          </w:tcPr>
          <w:p w:rsidR="009E7DE1" w:rsidRPr="00B60065" w:rsidRDefault="009E7DE1" w:rsidP="002C038E">
            <w:pPr>
              <w:pStyle w:val="NormalWeb"/>
              <w:tabs>
                <w:tab w:val="center" w:pos="4680"/>
                <w:tab w:val="left" w:pos="7605"/>
              </w:tabs>
              <w:spacing w:before="0" w:beforeAutospacing="0" w:after="0" w:afterAutospacing="0"/>
              <w:rPr>
                <w:rStyle w:val="Strong"/>
                <w:b w:val="0"/>
                <w:color w:val="44546A" w:themeColor="text2"/>
              </w:rPr>
            </w:pPr>
            <w:r w:rsidRPr="00B60065">
              <w:rPr>
                <w:rStyle w:val="Strong"/>
                <w:color w:val="44546A" w:themeColor="text2"/>
              </w:rPr>
              <w:t xml:space="preserve">                                        Letter of Transmittal</w:t>
            </w:r>
          </w:p>
        </w:tc>
        <w:tc>
          <w:tcPr>
            <w:tcW w:w="1897" w:type="dxa"/>
            <w:shd w:val="clear" w:color="auto" w:fill="DBDBDB" w:themeFill="accent3" w:themeFillTint="66"/>
          </w:tcPr>
          <w:p w:rsidR="009E7DE1" w:rsidRPr="00B60065" w:rsidRDefault="009E7DE1" w:rsidP="002C038E">
            <w:pPr>
              <w:pStyle w:val="NormalWeb"/>
              <w:tabs>
                <w:tab w:val="center" w:pos="4680"/>
                <w:tab w:val="left" w:pos="7605"/>
              </w:tabs>
              <w:spacing w:before="0" w:after="0"/>
              <w:cnfStyle w:val="000000000000" w:firstRow="0" w:lastRow="0" w:firstColumn="0" w:lastColumn="0" w:oddVBand="0" w:evenVBand="0" w:oddHBand="0" w:evenHBand="0" w:firstRowFirstColumn="0" w:firstRowLastColumn="0" w:lastRowFirstColumn="0" w:lastRowLastColumn="0"/>
              <w:rPr>
                <w:rStyle w:val="Strong"/>
                <w:b w:val="0"/>
                <w:color w:val="44546A" w:themeColor="text2"/>
              </w:rPr>
            </w:pPr>
            <w:r>
              <w:rPr>
                <w:rStyle w:val="Strong"/>
                <w:color w:val="44546A" w:themeColor="text2"/>
              </w:rPr>
              <w:t xml:space="preserve">            </w:t>
            </w:r>
            <w:r w:rsidRPr="00B60065">
              <w:rPr>
                <w:rStyle w:val="Strong"/>
                <w:color w:val="44546A" w:themeColor="text2"/>
              </w:rPr>
              <w:t>ii</w:t>
            </w:r>
          </w:p>
        </w:tc>
      </w:tr>
      <w:tr w:rsidR="009E7DE1" w:rsidRPr="00B60065" w:rsidTr="002C038E">
        <w:trPr>
          <w:cnfStyle w:val="000000100000" w:firstRow="0" w:lastRow="0" w:firstColumn="0" w:lastColumn="0" w:oddVBand="0" w:evenVBand="0" w:oddHBand="1" w:evenHBand="0" w:firstRowFirstColumn="0" w:firstRowLastColumn="0" w:lastRowFirstColumn="0" w:lastRowLastColumn="0"/>
          <w:trHeight w:val="409"/>
        </w:trPr>
        <w:tc>
          <w:tcPr>
            <w:cnfStyle w:val="000010000000" w:firstRow="0" w:lastRow="0" w:firstColumn="0" w:lastColumn="0" w:oddVBand="1" w:evenVBand="0" w:oddHBand="0" w:evenHBand="0" w:firstRowFirstColumn="0" w:firstRowLastColumn="0" w:lastRowFirstColumn="0" w:lastRowLastColumn="0"/>
            <w:tcW w:w="6491" w:type="dxa"/>
            <w:tcBorders>
              <w:left w:val="single" w:sz="4" w:space="0" w:color="auto"/>
              <w:right w:val="single" w:sz="4" w:space="0" w:color="auto"/>
            </w:tcBorders>
            <w:shd w:val="clear" w:color="auto" w:fill="DBDBDB" w:themeFill="accent3" w:themeFillTint="66"/>
          </w:tcPr>
          <w:p w:rsidR="009E7DE1" w:rsidRPr="00B60065" w:rsidRDefault="009E7DE1" w:rsidP="002C038E">
            <w:pPr>
              <w:pStyle w:val="NormalWeb"/>
              <w:tabs>
                <w:tab w:val="center" w:pos="4680"/>
                <w:tab w:val="left" w:pos="7605"/>
              </w:tabs>
              <w:spacing w:before="0" w:beforeAutospacing="0" w:after="0" w:afterAutospacing="0"/>
              <w:rPr>
                <w:rStyle w:val="Strong"/>
                <w:b w:val="0"/>
                <w:color w:val="44546A" w:themeColor="text2"/>
              </w:rPr>
            </w:pPr>
            <w:r w:rsidRPr="00B60065">
              <w:rPr>
                <w:rStyle w:val="Strong"/>
                <w:color w:val="44546A" w:themeColor="text2"/>
              </w:rPr>
              <w:t xml:space="preserve">                                        Student’s declaration</w:t>
            </w:r>
          </w:p>
        </w:tc>
        <w:tc>
          <w:tcPr>
            <w:tcW w:w="1897" w:type="dxa"/>
            <w:tcBorders>
              <w:left w:val="single" w:sz="4" w:space="0" w:color="auto"/>
              <w:right w:val="single" w:sz="4" w:space="0" w:color="auto"/>
            </w:tcBorders>
            <w:shd w:val="clear" w:color="auto" w:fill="DBDBDB" w:themeFill="accent3" w:themeFillTint="66"/>
          </w:tcPr>
          <w:p w:rsidR="009E7DE1" w:rsidRPr="00B60065" w:rsidRDefault="009E7DE1" w:rsidP="002C038E">
            <w:pPr>
              <w:pStyle w:val="NormalWeb"/>
              <w:tabs>
                <w:tab w:val="center" w:pos="4680"/>
                <w:tab w:val="left" w:pos="7605"/>
              </w:tabs>
              <w:spacing w:before="0" w:after="0"/>
              <w:cnfStyle w:val="000000100000" w:firstRow="0" w:lastRow="0" w:firstColumn="0" w:lastColumn="0" w:oddVBand="0" w:evenVBand="0" w:oddHBand="1" w:evenHBand="0" w:firstRowFirstColumn="0" w:firstRowLastColumn="0" w:lastRowFirstColumn="0" w:lastRowLastColumn="0"/>
              <w:rPr>
                <w:rStyle w:val="Strong"/>
                <w:b w:val="0"/>
                <w:color w:val="44546A" w:themeColor="text2"/>
              </w:rPr>
            </w:pPr>
            <w:r>
              <w:rPr>
                <w:rStyle w:val="Strong"/>
                <w:color w:val="44546A" w:themeColor="text2"/>
              </w:rPr>
              <w:t xml:space="preserve">            </w:t>
            </w:r>
            <w:r w:rsidRPr="00B60065">
              <w:rPr>
                <w:rStyle w:val="Strong"/>
                <w:color w:val="44546A" w:themeColor="text2"/>
              </w:rPr>
              <w:t>iii</w:t>
            </w:r>
          </w:p>
        </w:tc>
      </w:tr>
      <w:tr w:rsidR="009E7DE1" w:rsidRPr="00B60065" w:rsidTr="002C038E">
        <w:trPr>
          <w:trHeight w:val="367"/>
        </w:trPr>
        <w:tc>
          <w:tcPr>
            <w:cnfStyle w:val="000010000000" w:firstRow="0" w:lastRow="0" w:firstColumn="0" w:lastColumn="0" w:oddVBand="1" w:evenVBand="0" w:oddHBand="0" w:evenHBand="0" w:firstRowFirstColumn="0" w:firstRowLastColumn="0" w:lastRowFirstColumn="0" w:lastRowLastColumn="0"/>
            <w:tcW w:w="6491" w:type="dxa"/>
            <w:tcBorders>
              <w:left w:val="single" w:sz="4" w:space="0" w:color="auto"/>
            </w:tcBorders>
            <w:shd w:val="clear" w:color="auto" w:fill="DBDBDB" w:themeFill="accent3" w:themeFillTint="66"/>
          </w:tcPr>
          <w:p w:rsidR="009E7DE1" w:rsidRPr="00B60065" w:rsidRDefault="009E7DE1" w:rsidP="002C038E">
            <w:pPr>
              <w:pStyle w:val="NormalWeb"/>
              <w:tabs>
                <w:tab w:val="center" w:pos="4680"/>
                <w:tab w:val="left" w:pos="7605"/>
              </w:tabs>
              <w:spacing w:before="0" w:beforeAutospacing="0" w:after="0" w:afterAutospacing="0"/>
              <w:rPr>
                <w:rStyle w:val="Strong"/>
                <w:b w:val="0"/>
                <w:color w:val="44546A" w:themeColor="text2"/>
              </w:rPr>
            </w:pPr>
            <w:r w:rsidRPr="00B60065">
              <w:rPr>
                <w:rStyle w:val="Strong"/>
                <w:color w:val="44546A" w:themeColor="text2"/>
              </w:rPr>
              <w:t xml:space="preserve">                                        Supervisor’s Declaration</w:t>
            </w:r>
          </w:p>
        </w:tc>
        <w:tc>
          <w:tcPr>
            <w:tcW w:w="1897" w:type="dxa"/>
            <w:shd w:val="clear" w:color="auto" w:fill="DBDBDB" w:themeFill="accent3" w:themeFillTint="66"/>
          </w:tcPr>
          <w:p w:rsidR="009E7DE1" w:rsidRPr="00B60065" w:rsidRDefault="009E7DE1" w:rsidP="002C038E">
            <w:pPr>
              <w:pStyle w:val="NormalWeb"/>
              <w:tabs>
                <w:tab w:val="center" w:pos="4680"/>
                <w:tab w:val="left" w:pos="7605"/>
              </w:tabs>
              <w:spacing w:before="0" w:after="0"/>
              <w:cnfStyle w:val="000000000000" w:firstRow="0" w:lastRow="0" w:firstColumn="0" w:lastColumn="0" w:oddVBand="0" w:evenVBand="0" w:oddHBand="0" w:evenHBand="0" w:firstRowFirstColumn="0" w:firstRowLastColumn="0" w:lastRowFirstColumn="0" w:lastRowLastColumn="0"/>
              <w:rPr>
                <w:rStyle w:val="Strong"/>
                <w:b w:val="0"/>
                <w:color w:val="44546A" w:themeColor="text2"/>
              </w:rPr>
            </w:pPr>
            <w:r>
              <w:rPr>
                <w:rStyle w:val="Strong"/>
                <w:color w:val="44546A" w:themeColor="text2"/>
              </w:rPr>
              <w:t xml:space="preserve">           </w:t>
            </w:r>
            <w:r w:rsidRPr="00B60065">
              <w:rPr>
                <w:rStyle w:val="Strong"/>
                <w:color w:val="44546A" w:themeColor="text2"/>
              </w:rPr>
              <w:t>iv</w:t>
            </w:r>
          </w:p>
        </w:tc>
      </w:tr>
      <w:tr w:rsidR="009E7DE1" w:rsidRPr="00B60065" w:rsidTr="002C038E">
        <w:trPr>
          <w:cnfStyle w:val="000000100000" w:firstRow="0" w:lastRow="0" w:firstColumn="0" w:lastColumn="0" w:oddVBand="0" w:evenVBand="0" w:oddHBand="1" w:evenHBand="0" w:firstRowFirstColumn="0" w:firstRowLastColumn="0" w:lastRowFirstColumn="0" w:lastRowLastColumn="0"/>
          <w:trHeight w:val="409"/>
        </w:trPr>
        <w:tc>
          <w:tcPr>
            <w:cnfStyle w:val="000010000000" w:firstRow="0" w:lastRow="0" w:firstColumn="0" w:lastColumn="0" w:oddVBand="1" w:evenVBand="0" w:oddHBand="0" w:evenHBand="0" w:firstRowFirstColumn="0" w:firstRowLastColumn="0" w:lastRowFirstColumn="0" w:lastRowLastColumn="0"/>
            <w:tcW w:w="6491" w:type="dxa"/>
            <w:tcBorders>
              <w:left w:val="single" w:sz="4" w:space="0" w:color="auto"/>
              <w:right w:val="single" w:sz="4" w:space="0" w:color="auto"/>
            </w:tcBorders>
            <w:shd w:val="clear" w:color="auto" w:fill="DBDBDB" w:themeFill="accent3" w:themeFillTint="66"/>
          </w:tcPr>
          <w:p w:rsidR="009E7DE1" w:rsidRPr="00B60065" w:rsidRDefault="009E7DE1" w:rsidP="002C038E">
            <w:pPr>
              <w:pStyle w:val="NormalWeb"/>
              <w:tabs>
                <w:tab w:val="center" w:pos="4680"/>
                <w:tab w:val="left" w:pos="7605"/>
              </w:tabs>
              <w:spacing w:before="0" w:beforeAutospacing="0" w:after="0" w:afterAutospacing="0"/>
              <w:rPr>
                <w:rStyle w:val="Strong"/>
                <w:b w:val="0"/>
                <w:color w:val="44546A" w:themeColor="text2"/>
              </w:rPr>
            </w:pPr>
            <w:r w:rsidRPr="00B60065">
              <w:rPr>
                <w:rStyle w:val="Strong"/>
                <w:color w:val="44546A" w:themeColor="text2"/>
              </w:rPr>
              <w:t xml:space="preserve">                                        Acknowledgement</w:t>
            </w:r>
          </w:p>
        </w:tc>
        <w:tc>
          <w:tcPr>
            <w:tcW w:w="1897" w:type="dxa"/>
            <w:tcBorders>
              <w:left w:val="single" w:sz="4" w:space="0" w:color="auto"/>
              <w:right w:val="single" w:sz="4" w:space="0" w:color="auto"/>
            </w:tcBorders>
            <w:shd w:val="clear" w:color="auto" w:fill="DBDBDB" w:themeFill="accent3" w:themeFillTint="66"/>
          </w:tcPr>
          <w:p w:rsidR="009E7DE1" w:rsidRPr="00B60065" w:rsidRDefault="009E7DE1" w:rsidP="002C038E">
            <w:pPr>
              <w:pStyle w:val="NormalWeb"/>
              <w:tabs>
                <w:tab w:val="center" w:pos="4680"/>
                <w:tab w:val="left" w:pos="7605"/>
              </w:tabs>
              <w:spacing w:before="0" w:after="0"/>
              <w:cnfStyle w:val="000000100000" w:firstRow="0" w:lastRow="0" w:firstColumn="0" w:lastColumn="0" w:oddVBand="0" w:evenVBand="0" w:oddHBand="1" w:evenHBand="0" w:firstRowFirstColumn="0" w:firstRowLastColumn="0" w:lastRowFirstColumn="0" w:lastRowLastColumn="0"/>
              <w:rPr>
                <w:rStyle w:val="Strong"/>
                <w:b w:val="0"/>
                <w:color w:val="44546A" w:themeColor="text2"/>
              </w:rPr>
            </w:pPr>
            <w:r>
              <w:rPr>
                <w:rStyle w:val="Strong"/>
                <w:color w:val="44546A" w:themeColor="text2"/>
              </w:rPr>
              <w:t xml:space="preserve">            </w:t>
            </w:r>
            <w:r w:rsidRPr="00B60065">
              <w:rPr>
                <w:rStyle w:val="Strong"/>
                <w:color w:val="44546A" w:themeColor="text2"/>
              </w:rPr>
              <w:t>v</w:t>
            </w:r>
          </w:p>
        </w:tc>
      </w:tr>
      <w:tr w:rsidR="009E7DE1" w:rsidRPr="00B60065" w:rsidTr="002C038E">
        <w:trPr>
          <w:trHeight w:val="395"/>
        </w:trPr>
        <w:tc>
          <w:tcPr>
            <w:cnfStyle w:val="000010000000" w:firstRow="0" w:lastRow="0" w:firstColumn="0" w:lastColumn="0" w:oddVBand="1" w:evenVBand="0" w:oddHBand="0" w:evenHBand="0" w:firstRowFirstColumn="0" w:firstRowLastColumn="0" w:lastRowFirstColumn="0" w:lastRowLastColumn="0"/>
            <w:tcW w:w="6491" w:type="dxa"/>
            <w:tcBorders>
              <w:left w:val="single" w:sz="4" w:space="0" w:color="auto"/>
            </w:tcBorders>
            <w:shd w:val="clear" w:color="auto" w:fill="DBDBDB" w:themeFill="accent3" w:themeFillTint="66"/>
          </w:tcPr>
          <w:p w:rsidR="009E7DE1" w:rsidRPr="00B60065" w:rsidRDefault="009E7DE1" w:rsidP="002C038E">
            <w:pPr>
              <w:pStyle w:val="NormalWeb"/>
              <w:tabs>
                <w:tab w:val="center" w:pos="4680"/>
                <w:tab w:val="left" w:pos="7605"/>
              </w:tabs>
              <w:spacing w:before="0" w:beforeAutospacing="0" w:after="0" w:afterAutospacing="0"/>
              <w:rPr>
                <w:rStyle w:val="Strong"/>
                <w:b w:val="0"/>
                <w:color w:val="44546A" w:themeColor="text2"/>
              </w:rPr>
            </w:pPr>
            <w:r w:rsidRPr="00B60065">
              <w:rPr>
                <w:rStyle w:val="Strong"/>
                <w:color w:val="44546A" w:themeColor="text2"/>
              </w:rPr>
              <w:t xml:space="preserve">                                        Executive Summary</w:t>
            </w:r>
          </w:p>
        </w:tc>
        <w:tc>
          <w:tcPr>
            <w:tcW w:w="1897" w:type="dxa"/>
            <w:tcBorders>
              <w:bottom w:val="single" w:sz="4" w:space="0" w:color="auto"/>
            </w:tcBorders>
            <w:shd w:val="clear" w:color="auto" w:fill="DBDBDB" w:themeFill="accent3" w:themeFillTint="66"/>
          </w:tcPr>
          <w:p w:rsidR="009E7DE1" w:rsidRPr="00B60065" w:rsidRDefault="009E7DE1" w:rsidP="002C038E">
            <w:pPr>
              <w:pStyle w:val="NormalWeb"/>
              <w:tabs>
                <w:tab w:val="center" w:pos="4680"/>
                <w:tab w:val="left" w:pos="7605"/>
              </w:tabs>
              <w:spacing w:before="0" w:after="0"/>
              <w:cnfStyle w:val="000000000000" w:firstRow="0" w:lastRow="0" w:firstColumn="0" w:lastColumn="0" w:oddVBand="0" w:evenVBand="0" w:oddHBand="0" w:evenHBand="0" w:firstRowFirstColumn="0" w:firstRowLastColumn="0" w:lastRowFirstColumn="0" w:lastRowLastColumn="0"/>
              <w:rPr>
                <w:rStyle w:val="Strong"/>
                <w:b w:val="0"/>
                <w:color w:val="44546A" w:themeColor="text2"/>
              </w:rPr>
            </w:pPr>
            <w:r>
              <w:rPr>
                <w:rStyle w:val="Strong"/>
                <w:color w:val="44546A" w:themeColor="text2"/>
              </w:rPr>
              <w:t xml:space="preserve">            </w:t>
            </w:r>
            <w:r w:rsidRPr="00B60065">
              <w:rPr>
                <w:rStyle w:val="Strong"/>
                <w:color w:val="44546A" w:themeColor="text2"/>
              </w:rPr>
              <w:t>vi</w:t>
            </w:r>
            <w:r>
              <w:rPr>
                <w:rStyle w:val="Strong"/>
                <w:color w:val="44546A" w:themeColor="text2"/>
              </w:rPr>
              <w:t>-</w:t>
            </w:r>
            <w:r w:rsidRPr="00B60065">
              <w:rPr>
                <w:rStyle w:val="Strong"/>
                <w:color w:val="44546A" w:themeColor="text2"/>
              </w:rPr>
              <w:t xml:space="preserve"> vii</w:t>
            </w:r>
          </w:p>
        </w:tc>
      </w:tr>
      <w:tr w:rsidR="009E7DE1" w:rsidRPr="00B60065" w:rsidTr="002C038E">
        <w:trPr>
          <w:cnfStyle w:val="000000100000" w:firstRow="0" w:lastRow="0" w:firstColumn="0" w:lastColumn="0" w:oddVBand="0" w:evenVBand="0" w:oddHBand="1" w:evenHBand="0" w:firstRowFirstColumn="0" w:firstRowLastColumn="0" w:lastRowFirstColumn="0" w:lastRowLastColumn="0"/>
          <w:trHeight w:val="395"/>
        </w:trPr>
        <w:tc>
          <w:tcPr>
            <w:cnfStyle w:val="000010000000" w:firstRow="0" w:lastRow="0" w:firstColumn="0" w:lastColumn="0" w:oddVBand="1" w:evenVBand="0" w:oddHBand="0" w:evenHBand="0" w:firstRowFirstColumn="0" w:firstRowLastColumn="0" w:lastRowFirstColumn="0" w:lastRowLastColumn="0"/>
            <w:tcW w:w="6491" w:type="dxa"/>
            <w:tcBorders>
              <w:left w:val="single" w:sz="4" w:space="0" w:color="auto"/>
              <w:right w:val="single" w:sz="4" w:space="0" w:color="auto"/>
            </w:tcBorders>
            <w:shd w:val="clear" w:color="auto" w:fill="DBDBDB" w:themeFill="accent3" w:themeFillTint="66"/>
          </w:tcPr>
          <w:p w:rsidR="009E7DE1" w:rsidRPr="00B60065" w:rsidRDefault="009E7DE1" w:rsidP="002C038E">
            <w:pPr>
              <w:pStyle w:val="NormalWeb"/>
              <w:tabs>
                <w:tab w:val="center" w:pos="4680"/>
                <w:tab w:val="left" w:pos="7605"/>
              </w:tabs>
              <w:spacing w:before="0" w:beforeAutospacing="0" w:after="0" w:afterAutospacing="0"/>
              <w:jc w:val="center"/>
              <w:rPr>
                <w:rStyle w:val="Strong"/>
                <w:b w:val="0"/>
                <w:color w:val="44546A" w:themeColor="text2"/>
              </w:rPr>
            </w:pPr>
            <w:r>
              <w:rPr>
                <w:rStyle w:val="Strong"/>
                <w:color w:val="44546A" w:themeColor="text2"/>
              </w:rPr>
              <w:t xml:space="preserve">       List of Abbreviation</w:t>
            </w:r>
          </w:p>
        </w:tc>
        <w:tc>
          <w:tcPr>
            <w:tcW w:w="1897" w:type="dxa"/>
            <w:tcBorders>
              <w:left w:val="single" w:sz="4" w:space="0" w:color="auto"/>
              <w:bottom w:val="single" w:sz="4" w:space="0" w:color="auto"/>
              <w:right w:val="single" w:sz="4" w:space="0" w:color="auto"/>
            </w:tcBorders>
            <w:shd w:val="clear" w:color="auto" w:fill="DBDBDB" w:themeFill="accent3" w:themeFillTint="66"/>
          </w:tcPr>
          <w:p w:rsidR="009E7DE1" w:rsidRDefault="009E7DE1" w:rsidP="002C038E">
            <w:pPr>
              <w:pStyle w:val="NormalWeb"/>
              <w:tabs>
                <w:tab w:val="center" w:pos="4680"/>
                <w:tab w:val="left" w:pos="7605"/>
              </w:tabs>
              <w:spacing w:before="0" w:after="0"/>
              <w:jc w:val="center"/>
              <w:cnfStyle w:val="000000100000" w:firstRow="0" w:lastRow="0" w:firstColumn="0" w:lastColumn="0" w:oddVBand="0" w:evenVBand="0" w:oddHBand="1" w:evenHBand="0" w:firstRowFirstColumn="0" w:firstRowLastColumn="0" w:lastRowFirstColumn="0" w:lastRowLastColumn="0"/>
              <w:rPr>
                <w:rStyle w:val="Strong"/>
                <w:b w:val="0"/>
                <w:color w:val="44546A" w:themeColor="text2"/>
              </w:rPr>
            </w:pPr>
            <w:r w:rsidRPr="00B60065">
              <w:rPr>
                <w:rStyle w:val="Strong"/>
                <w:color w:val="44546A" w:themeColor="text2"/>
              </w:rPr>
              <w:t>viii</w:t>
            </w:r>
          </w:p>
        </w:tc>
      </w:tr>
      <w:tr w:rsidR="009E7DE1" w:rsidRPr="00B60065" w:rsidTr="002C038E">
        <w:trPr>
          <w:trHeight w:val="135"/>
        </w:trPr>
        <w:tc>
          <w:tcPr>
            <w:cnfStyle w:val="000010000000" w:firstRow="0" w:lastRow="0" w:firstColumn="0" w:lastColumn="0" w:oddVBand="1" w:evenVBand="0" w:oddHBand="0" w:evenHBand="0" w:firstRowFirstColumn="0" w:firstRowLastColumn="0" w:lastRowFirstColumn="0" w:lastRowLastColumn="0"/>
            <w:tcW w:w="6491" w:type="dxa"/>
            <w:tcBorders>
              <w:left w:val="single" w:sz="4" w:space="0" w:color="auto"/>
              <w:bottom w:val="single" w:sz="4" w:space="0" w:color="auto"/>
            </w:tcBorders>
            <w:shd w:val="clear" w:color="auto" w:fill="DBDBDB" w:themeFill="accent3" w:themeFillTint="66"/>
          </w:tcPr>
          <w:p w:rsidR="009E7DE1" w:rsidRPr="00B2742D" w:rsidRDefault="009E7DE1" w:rsidP="009E7DE1">
            <w:pPr>
              <w:pStyle w:val="ListParagraph"/>
              <w:numPr>
                <w:ilvl w:val="0"/>
                <w:numId w:val="3"/>
              </w:numPr>
              <w:spacing w:after="0" w:line="360" w:lineRule="auto"/>
              <w:jc w:val="center"/>
              <w:rPr>
                <w:rFonts w:ascii="Times New Roman" w:hAnsi="Times New Roman" w:cs="Times New Roman"/>
                <w:color w:val="000000" w:themeColor="text1"/>
                <w:sz w:val="24"/>
                <w:szCs w:val="24"/>
              </w:rPr>
            </w:pPr>
            <w:r w:rsidRPr="00B2742D">
              <w:rPr>
                <w:rFonts w:ascii="Times New Roman" w:hAnsi="Times New Roman" w:cs="Times New Roman"/>
                <w:color w:val="8496B0" w:themeColor="text2" w:themeTint="99"/>
                <w:sz w:val="32"/>
                <w:szCs w:val="32"/>
              </w:rPr>
              <w:t>Introduction</w:t>
            </w:r>
          </w:p>
        </w:tc>
        <w:tc>
          <w:tcPr>
            <w:tcW w:w="1897" w:type="dxa"/>
            <w:tcBorders>
              <w:bottom w:val="single" w:sz="4" w:space="0" w:color="auto"/>
              <w:right w:val="single" w:sz="4" w:space="0" w:color="auto"/>
            </w:tcBorders>
            <w:shd w:val="clear" w:color="auto" w:fill="DBDBDB" w:themeFill="accent3" w:themeFillTint="66"/>
          </w:tcPr>
          <w:p w:rsidR="009E7DE1" w:rsidRPr="00B60065" w:rsidRDefault="009E7DE1" w:rsidP="002C038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1-3</w:t>
            </w:r>
          </w:p>
        </w:tc>
      </w:tr>
      <w:tr w:rsidR="009E7DE1" w:rsidRPr="00B60065" w:rsidTr="002C038E">
        <w:trPr>
          <w:cnfStyle w:val="000000100000" w:firstRow="0" w:lastRow="0" w:firstColumn="0" w:lastColumn="0" w:oddVBand="0" w:evenVBand="0" w:oddHBand="1" w:evenHBand="0" w:firstRowFirstColumn="0" w:firstRowLastColumn="0" w:lastRowFirstColumn="0" w:lastRowLastColumn="0"/>
          <w:trHeight w:val="135"/>
        </w:trPr>
        <w:tc>
          <w:tcPr>
            <w:cnfStyle w:val="000010000000" w:firstRow="0" w:lastRow="0" w:firstColumn="0" w:lastColumn="0" w:oddVBand="1" w:evenVBand="0" w:oddHBand="0" w:evenHBand="0" w:firstRowFirstColumn="0" w:firstRowLastColumn="0" w:lastRowFirstColumn="0" w:lastRowLastColumn="0"/>
            <w:tcW w:w="6491" w:type="dxa"/>
            <w:vMerge w:val="restart"/>
            <w:tcBorders>
              <w:top w:val="single" w:sz="4" w:space="0" w:color="auto"/>
              <w:left w:val="single" w:sz="4" w:space="0" w:color="auto"/>
              <w:bottom w:val="single" w:sz="4" w:space="0" w:color="auto"/>
              <w:right w:val="single" w:sz="4" w:space="0" w:color="auto"/>
            </w:tcBorders>
            <w:shd w:val="clear" w:color="auto" w:fill="DBDBDB" w:themeFill="accent3" w:themeFillTint="66"/>
          </w:tcPr>
          <w:p w:rsidR="009E7DE1" w:rsidRPr="00B60065" w:rsidRDefault="009E7DE1" w:rsidP="002C038E">
            <w:pPr>
              <w:spacing w:line="360" w:lineRule="auto"/>
              <w:rPr>
                <w:rFonts w:ascii="Times New Roman" w:hAnsi="Times New Roman" w:cs="Times New Roman"/>
                <w:color w:val="000000" w:themeColor="text1"/>
                <w:sz w:val="24"/>
                <w:szCs w:val="24"/>
              </w:rPr>
            </w:pPr>
            <w:r w:rsidRPr="00B60065">
              <w:rPr>
                <w:rFonts w:ascii="Times New Roman" w:hAnsi="Times New Roman" w:cs="Times New Roman"/>
                <w:color w:val="000000" w:themeColor="text1"/>
                <w:sz w:val="24"/>
                <w:szCs w:val="24"/>
              </w:rPr>
              <w:t>1.1 Introduction</w:t>
            </w:r>
          </w:p>
          <w:p w:rsidR="009E7DE1" w:rsidRPr="00B60065" w:rsidRDefault="009E7DE1" w:rsidP="002C038E">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1.2</w:t>
            </w:r>
            <w:r w:rsidRPr="00B60065">
              <w:rPr>
                <w:rFonts w:ascii="Times New Roman" w:hAnsi="Times New Roman" w:cs="Times New Roman"/>
                <w:color w:val="000000" w:themeColor="text1"/>
                <w:sz w:val="24"/>
                <w:szCs w:val="24"/>
              </w:rPr>
              <w:t xml:space="preserve"> </w:t>
            </w:r>
            <w:r w:rsidRPr="00B60065">
              <w:rPr>
                <w:rFonts w:ascii="Times New Roman" w:hAnsi="Times New Roman" w:cs="Times New Roman"/>
                <w:bCs/>
                <w:color w:val="000000" w:themeColor="text1"/>
                <w:sz w:val="24"/>
                <w:szCs w:val="24"/>
              </w:rPr>
              <w:t>Objectives of the Report</w:t>
            </w:r>
          </w:p>
          <w:p w:rsidR="009E7DE1" w:rsidRPr="00B60065" w:rsidRDefault="009E7DE1" w:rsidP="002C038E">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1.3</w:t>
            </w:r>
            <w:r w:rsidRPr="00B60065">
              <w:rPr>
                <w:rFonts w:ascii="Times New Roman" w:hAnsi="Times New Roman" w:cs="Times New Roman"/>
                <w:color w:val="000000" w:themeColor="text1"/>
                <w:sz w:val="24"/>
                <w:szCs w:val="24"/>
              </w:rPr>
              <w:t xml:space="preserve"> </w:t>
            </w:r>
            <w:r w:rsidRPr="00B60065">
              <w:rPr>
                <w:rFonts w:ascii="Times New Roman" w:hAnsi="Times New Roman" w:cs="Times New Roman"/>
                <w:bCs/>
                <w:color w:val="000000" w:themeColor="text1"/>
                <w:sz w:val="24"/>
                <w:szCs w:val="24"/>
              </w:rPr>
              <w:t xml:space="preserve">Scope of the Report   </w:t>
            </w:r>
          </w:p>
          <w:p w:rsidR="009E7DE1" w:rsidRPr="00B60065" w:rsidRDefault="009E7DE1" w:rsidP="002C038E">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1.4</w:t>
            </w:r>
            <w:r w:rsidRPr="00B60065">
              <w:rPr>
                <w:rFonts w:ascii="Times New Roman" w:hAnsi="Times New Roman" w:cs="Times New Roman"/>
                <w:color w:val="000000" w:themeColor="text1"/>
                <w:sz w:val="24"/>
                <w:szCs w:val="24"/>
              </w:rPr>
              <w:t xml:space="preserve">  </w:t>
            </w:r>
            <w:r w:rsidRPr="00B60065">
              <w:rPr>
                <w:rFonts w:ascii="Times New Roman" w:hAnsi="Times New Roman" w:cs="Times New Roman"/>
                <w:bCs/>
                <w:color w:val="000000" w:themeColor="text1"/>
                <w:sz w:val="24"/>
                <w:szCs w:val="24"/>
              </w:rPr>
              <w:t>Methodology of the Report</w:t>
            </w:r>
          </w:p>
          <w:p w:rsidR="009E7DE1" w:rsidRPr="00B60065" w:rsidRDefault="009E7DE1" w:rsidP="002C038E">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1.5</w:t>
            </w:r>
            <w:r w:rsidRPr="00B60065">
              <w:rPr>
                <w:rFonts w:ascii="Times New Roman" w:hAnsi="Times New Roman" w:cs="Times New Roman"/>
                <w:color w:val="000000" w:themeColor="text1"/>
                <w:sz w:val="24"/>
                <w:szCs w:val="24"/>
              </w:rPr>
              <w:t xml:space="preserve"> Limitations of the study</w:t>
            </w:r>
          </w:p>
        </w:tc>
        <w:tc>
          <w:tcPr>
            <w:tcW w:w="1897" w:type="dxa"/>
            <w:tcBorders>
              <w:top w:val="single" w:sz="4" w:space="0" w:color="auto"/>
              <w:left w:val="single" w:sz="4" w:space="0" w:color="auto"/>
              <w:right w:val="single" w:sz="4" w:space="0" w:color="auto"/>
            </w:tcBorders>
            <w:shd w:val="clear" w:color="auto" w:fill="DBDBDB" w:themeFill="accent3" w:themeFillTint="66"/>
          </w:tcPr>
          <w:p w:rsidR="009E7DE1" w:rsidRPr="00B60065" w:rsidRDefault="009E7DE1" w:rsidP="002C038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w:t>
            </w:r>
          </w:p>
        </w:tc>
      </w:tr>
      <w:tr w:rsidR="009E7DE1" w:rsidRPr="00B60065" w:rsidTr="002C038E">
        <w:trPr>
          <w:trHeight w:val="135"/>
        </w:trPr>
        <w:tc>
          <w:tcPr>
            <w:cnfStyle w:val="000010000000" w:firstRow="0" w:lastRow="0" w:firstColumn="0" w:lastColumn="0" w:oddVBand="1" w:evenVBand="0" w:oddHBand="0" w:evenHBand="0" w:firstRowFirstColumn="0" w:firstRowLastColumn="0" w:lastRowFirstColumn="0" w:lastRowLastColumn="0"/>
            <w:tcW w:w="6491" w:type="dxa"/>
            <w:vMerge/>
            <w:tcBorders>
              <w:left w:val="single" w:sz="4" w:space="0" w:color="auto"/>
              <w:bottom w:val="single" w:sz="4" w:space="0" w:color="auto"/>
            </w:tcBorders>
            <w:shd w:val="clear" w:color="auto" w:fill="DBDBDB" w:themeFill="accent3" w:themeFillTint="66"/>
          </w:tcPr>
          <w:p w:rsidR="009E7DE1" w:rsidRPr="00B60065" w:rsidRDefault="009E7DE1" w:rsidP="002C038E">
            <w:pPr>
              <w:spacing w:line="360" w:lineRule="auto"/>
              <w:rPr>
                <w:rFonts w:ascii="Times New Roman" w:hAnsi="Times New Roman" w:cs="Times New Roman"/>
                <w:color w:val="000000" w:themeColor="text1"/>
                <w:sz w:val="24"/>
                <w:szCs w:val="24"/>
              </w:rPr>
            </w:pPr>
          </w:p>
        </w:tc>
        <w:tc>
          <w:tcPr>
            <w:tcW w:w="1897" w:type="dxa"/>
            <w:tcBorders>
              <w:bottom w:val="single" w:sz="4" w:space="0" w:color="auto"/>
            </w:tcBorders>
            <w:shd w:val="clear" w:color="auto" w:fill="DBDBDB" w:themeFill="accent3" w:themeFillTint="66"/>
          </w:tcPr>
          <w:p w:rsidR="009E7DE1" w:rsidRPr="00B60065" w:rsidRDefault="009E7DE1" w:rsidP="002C038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1-2</w:t>
            </w:r>
          </w:p>
        </w:tc>
      </w:tr>
      <w:tr w:rsidR="009E7DE1" w:rsidRPr="00B60065" w:rsidTr="002C038E">
        <w:trPr>
          <w:cnfStyle w:val="000000100000" w:firstRow="0" w:lastRow="0" w:firstColumn="0" w:lastColumn="0" w:oddVBand="0" w:evenVBand="0" w:oddHBand="1" w:evenHBand="0" w:firstRowFirstColumn="0" w:firstRowLastColumn="0" w:lastRowFirstColumn="0" w:lastRowLastColumn="0"/>
          <w:trHeight w:val="413"/>
        </w:trPr>
        <w:tc>
          <w:tcPr>
            <w:cnfStyle w:val="000010000000" w:firstRow="0" w:lastRow="0" w:firstColumn="0" w:lastColumn="0" w:oddVBand="1" w:evenVBand="0" w:oddHBand="0" w:evenHBand="0" w:firstRowFirstColumn="0" w:firstRowLastColumn="0" w:lastRowFirstColumn="0" w:lastRowLastColumn="0"/>
            <w:tcW w:w="6491" w:type="dxa"/>
            <w:vMerge/>
            <w:tcBorders>
              <w:left w:val="single" w:sz="4" w:space="0" w:color="auto"/>
              <w:bottom w:val="single" w:sz="4" w:space="0" w:color="auto"/>
              <w:right w:val="single" w:sz="4" w:space="0" w:color="auto"/>
            </w:tcBorders>
            <w:shd w:val="clear" w:color="auto" w:fill="DBDBDB" w:themeFill="accent3" w:themeFillTint="66"/>
          </w:tcPr>
          <w:p w:rsidR="009E7DE1" w:rsidRPr="00B60065" w:rsidRDefault="009E7DE1" w:rsidP="002C038E">
            <w:pPr>
              <w:spacing w:line="360" w:lineRule="auto"/>
              <w:rPr>
                <w:rFonts w:ascii="Times New Roman" w:hAnsi="Times New Roman" w:cs="Times New Roman"/>
                <w:color w:val="000000" w:themeColor="text1"/>
                <w:sz w:val="24"/>
                <w:szCs w:val="24"/>
              </w:rPr>
            </w:pPr>
          </w:p>
        </w:tc>
        <w:tc>
          <w:tcPr>
            <w:tcW w:w="1897" w:type="dxa"/>
            <w:tcBorders>
              <w:left w:val="single" w:sz="4" w:space="0" w:color="auto"/>
              <w:right w:val="single" w:sz="4" w:space="0" w:color="auto"/>
            </w:tcBorders>
            <w:shd w:val="clear" w:color="auto" w:fill="DBDBDB" w:themeFill="accent3" w:themeFillTint="66"/>
          </w:tcPr>
          <w:p w:rsidR="009E7DE1" w:rsidRPr="00B60065" w:rsidRDefault="009E7DE1" w:rsidP="002C038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w:t>
            </w:r>
          </w:p>
        </w:tc>
      </w:tr>
      <w:tr w:rsidR="009E7DE1" w:rsidRPr="00B60065" w:rsidTr="002C038E">
        <w:trPr>
          <w:trHeight w:val="281"/>
        </w:trPr>
        <w:tc>
          <w:tcPr>
            <w:cnfStyle w:val="000010000000" w:firstRow="0" w:lastRow="0" w:firstColumn="0" w:lastColumn="0" w:oddVBand="1" w:evenVBand="0" w:oddHBand="0" w:evenHBand="0" w:firstRowFirstColumn="0" w:firstRowLastColumn="0" w:lastRowFirstColumn="0" w:lastRowLastColumn="0"/>
            <w:tcW w:w="6491" w:type="dxa"/>
            <w:vMerge/>
            <w:tcBorders>
              <w:left w:val="single" w:sz="4" w:space="0" w:color="auto"/>
              <w:bottom w:val="single" w:sz="4" w:space="0" w:color="auto"/>
            </w:tcBorders>
            <w:shd w:val="clear" w:color="auto" w:fill="DBDBDB" w:themeFill="accent3" w:themeFillTint="66"/>
          </w:tcPr>
          <w:p w:rsidR="009E7DE1" w:rsidRPr="00B60065" w:rsidRDefault="009E7DE1" w:rsidP="002C038E">
            <w:pPr>
              <w:spacing w:line="360" w:lineRule="auto"/>
              <w:rPr>
                <w:rFonts w:ascii="Times New Roman" w:hAnsi="Times New Roman" w:cs="Times New Roman"/>
                <w:color w:val="000000" w:themeColor="text1"/>
                <w:sz w:val="24"/>
                <w:szCs w:val="24"/>
              </w:rPr>
            </w:pPr>
          </w:p>
        </w:tc>
        <w:tc>
          <w:tcPr>
            <w:tcW w:w="1897" w:type="dxa"/>
            <w:tcBorders>
              <w:bottom w:val="single" w:sz="4" w:space="0" w:color="auto"/>
            </w:tcBorders>
            <w:shd w:val="clear" w:color="auto" w:fill="DBDBDB" w:themeFill="accent3" w:themeFillTint="66"/>
          </w:tcPr>
          <w:p w:rsidR="009E7DE1" w:rsidRPr="00B60065" w:rsidRDefault="009E7DE1" w:rsidP="002C038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2-3</w:t>
            </w:r>
          </w:p>
        </w:tc>
      </w:tr>
      <w:tr w:rsidR="009E7DE1" w:rsidRPr="00B60065" w:rsidTr="002C038E">
        <w:trPr>
          <w:cnfStyle w:val="000000100000" w:firstRow="0" w:lastRow="0" w:firstColumn="0" w:lastColumn="0" w:oddVBand="0" w:evenVBand="0" w:oddHBand="1" w:evenHBand="0" w:firstRowFirstColumn="0" w:firstRowLastColumn="0" w:lastRowFirstColumn="0" w:lastRowLastColumn="0"/>
          <w:trHeight w:val="135"/>
        </w:trPr>
        <w:tc>
          <w:tcPr>
            <w:cnfStyle w:val="000010000000" w:firstRow="0" w:lastRow="0" w:firstColumn="0" w:lastColumn="0" w:oddVBand="1" w:evenVBand="0" w:oddHBand="0" w:evenHBand="0" w:firstRowFirstColumn="0" w:firstRowLastColumn="0" w:lastRowFirstColumn="0" w:lastRowLastColumn="0"/>
            <w:tcW w:w="6491" w:type="dxa"/>
            <w:vMerge/>
            <w:tcBorders>
              <w:left w:val="single" w:sz="4" w:space="0" w:color="auto"/>
              <w:bottom w:val="single" w:sz="4" w:space="0" w:color="auto"/>
              <w:right w:val="single" w:sz="4" w:space="0" w:color="auto"/>
            </w:tcBorders>
            <w:shd w:val="clear" w:color="auto" w:fill="DBDBDB" w:themeFill="accent3" w:themeFillTint="66"/>
          </w:tcPr>
          <w:p w:rsidR="009E7DE1" w:rsidRPr="00B60065" w:rsidRDefault="009E7DE1" w:rsidP="002C038E">
            <w:pPr>
              <w:spacing w:line="360" w:lineRule="auto"/>
              <w:rPr>
                <w:rFonts w:ascii="Times New Roman" w:hAnsi="Times New Roman" w:cs="Times New Roman"/>
                <w:color w:val="000000" w:themeColor="text1"/>
                <w:sz w:val="24"/>
                <w:szCs w:val="24"/>
              </w:rPr>
            </w:pPr>
          </w:p>
        </w:tc>
        <w:tc>
          <w:tcPr>
            <w:tcW w:w="1897" w:type="dxa"/>
            <w:tcBorders>
              <w:left w:val="single" w:sz="4" w:space="0" w:color="auto"/>
              <w:bottom w:val="single" w:sz="4" w:space="0" w:color="auto"/>
              <w:right w:val="single" w:sz="4" w:space="0" w:color="auto"/>
            </w:tcBorders>
            <w:shd w:val="clear" w:color="auto" w:fill="DBDBDB" w:themeFill="accent3" w:themeFillTint="66"/>
          </w:tcPr>
          <w:p w:rsidR="009E7DE1" w:rsidRPr="00B60065" w:rsidRDefault="009E7DE1" w:rsidP="002C038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w:t>
            </w:r>
          </w:p>
        </w:tc>
      </w:tr>
      <w:tr w:rsidR="009E7DE1" w:rsidRPr="00B60065" w:rsidTr="002C038E">
        <w:trPr>
          <w:trHeight w:val="135"/>
        </w:trPr>
        <w:tc>
          <w:tcPr>
            <w:cnfStyle w:val="000010000000" w:firstRow="0" w:lastRow="0" w:firstColumn="0" w:lastColumn="0" w:oddVBand="1" w:evenVBand="0" w:oddHBand="0" w:evenHBand="0" w:firstRowFirstColumn="0" w:firstRowLastColumn="0" w:lastRowFirstColumn="0" w:lastRowLastColumn="0"/>
            <w:tcW w:w="6491" w:type="dxa"/>
            <w:tcBorders>
              <w:left w:val="single" w:sz="4" w:space="0" w:color="auto"/>
              <w:bottom w:val="single" w:sz="4" w:space="0" w:color="auto"/>
            </w:tcBorders>
            <w:shd w:val="clear" w:color="auto" w:fill="DBDBDB" w:themeFill="accent3" w:themeFillTint="66"/>
          </w:tcPr>
          <w:p w:rsidR="009E7DE1" w:rsidRPr="009519CB" w:rsidRDefault="009E7DE1" w:rsidP="002C038E">
            <w:pPr>
              <w:spacing w:line="360" w:lineRule="auto"/>
              <w:jc w:val="center"/>
              <w:rPr>
                <w:rFonts w:ascii="Times New Roman" w:hAnsi="Times New Roman" w:cs="Times New Roman"/>
                <w:color w:val="8496B0" w:themeColor="text2" w:themeTint="99"/>
                <w:sz w:val="32"/>
                <w:szCs w:val="32"/>
              </w:rPr>
            </w:pPr>
            <w:r w:rsidRPr="009519CB">
              <w:rPr>
                <w:rFonts w:ascii="Times New Roman" w:hAnsi="Times New Roman" w:cs="Times New Roman"/>
                <w:color w:val="8496B0" w:themeColor="text2" w:themeTint="99"/>
                <w:sz w:val="32"/>
                <w:szCs w:val="32"/>
              </w:rPr>
              <w:t>2. Literature Review</w:t>
            </w:r>
          </w:p>
        </w:tc>
        <w:tc>
          <w:tcPr>
            <w:tcW w:w="1897" w:type="dxa"/>
            <w:tcBorders>
              <w:bottom w:val="single" w:sz="4" w:space="0" w:color="auto"/>
              <w:right w:val="single" w:sz="4" w:space="0" w:color="auto"/>
            </w:tcBorders>
            <w:shd w:val="clear" w:color="auto" w:fill="DBDBDB" w:themeFill="accent3" w:themeFillTint="66"/>
          </w:tcPr>
          <w:p w:rsidR="009E7DE1" w:rsidRPr="00B60065" w:rsidRDefault="009E7DE1" w:rsidP="002C038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4-5</w:t>
            </w:r>
          </w:p>
        </w:tc>
      </w:tr>
      <w:tr w:rsidR="009E7DE1" w:rsidRPr="00B60065" w:rsidTr="002C038E">
        <w:trPr>
          <w:cnfStyle w:val="000000100000" w:firstRow="0" w:lastRow="0" w:firstColumn="0" w:lastColumn="0" w:oddVBand="0" w:evenVBand="0" w:oddHBand="1" w:evenHBand="0" w:firstRowFirstColumn="0" w:firstRowLastColumn="0" w:lastRowFirstColumn="0" w:lastRowLastColumn="0"/>
          <w:trHeight w:val="872"/>
        </w:trPr>
        <w:tc>
          <w:tcPr>
            <w:cnfStyle w:val="000010000000" w:firstRow="0" w:lastRow="0" w:firstColumn="0" w:lastColumn="0" w:oddVBand="1" w:evenVBand="0" w:oddHBand="0" w:evenHBand="0" w:firstRowFirstColumn="0" w:firstRowLastColumn="0" w:lastRowFirstColumn="0" w:lastRowLastColumn="0"/>
            <w:tcW w:w="6491" w:type="dxa"/>
            <w:vMerge w:val="restart"/>
            <w:tcBorders>
              <w:top w:val="single" w:sz="4" w:space="0" w:color="auto"/>
              <w:left w:val="single" w:sz="4" w:space="0" w:color="auto"/>
              <w:bottom w:val="single" w:sz="4" w:space="0" w:color="auto"/>
              <w:right w:val="single" w:sz="4" w:space="0" w:color="auto"/>
            </w:tcBorders>
            <w:shd w:val="clear" w:color="auto" w:fill="DBDBDB" w:themeFill="accent3" w:themeFillTint="66"/>
          </w:tcPr>
          <w:p w:rsidR="009E7DE1" w:rsidRPr="009519CB" w:rsidRDefault="009E7DE1" w:rsidP="002C038E">
            <w:pPr>
              <w:spacing w:line="360" w:lineRule="auto"/>
              <w:jc w:val="center"/>
              <w:rPr>
                <w:rFonts w:ascii="Times New Roman" w:hAnsi="Times New Roman" w:cs="Times New Roman"/>
                <w:color w:val="000000" w:themeColor="text1"/>
                <w:sz w:val="32"/>
                <w:szCs w:val="32"/>
              </w:rPr>
            </w:pPr>
            <w:r>
              <w:rPr>
                <w:rFonts w:ascii="Times New Roman" w:hAnsi="Times New Roman" w:cs="Times New Roman"/>
                <w:color w:val="8496B0" w:themeColor="text2" w:themeTint="99"/>
                <w:sz w:val="32"/>
                <w:szCs w:val="32"/>
              </w:rPr>
              <w:t xml:space="preserve">3. </w:t>
            </w:r>
            <w:r w:rsidRPr="009519CB">
              <w:rPr>
                <w:rFonts w:ascii="Times New Roman" w:hAnsi="Times New Roman" w:cs="Times New Roman"/>
                <w:color w:val="8496B0" w:themeColor="text2" w:themeTint="99"/>
                <w:sz w:val="32"/>
                <w:szCs w:val="32"/>
              </w:rPr>
              <w:t>Company Profile</w:t>
            </w:r>
          </w:p>
          <w:p w:rsidR="009E7DE1" w:rsidRDefault="009E7DE1" w:rsidP="002C038E">
            <w:pPr>
              <w:pStyle w:val="NoSpacing"/>
              <w:spacing w:line="360" w:lineRule="auto"/>
              <w:rPr>
                <w:bCs/>
                <w:color w:val="000000" w:themeColor="text1"/>
              </w:rPr>
            </w:pPr>
          </w:p>
          <w:p w:rsidR="009E7DE1" w:rsidRPr="009519CB" w:rsidRDefault="009E7DE1" w:rsidP="002C038E">
            <w:pPr>
              <w:pStyle w:val="NoSpacing"/>
              <w:spacing w:line="360" w:lineRule="auto"/>
              <w:rPr>
                <w:bCs/>
                <w:color w:val="000000" w:themeColor="text1"/>
              </w:rPr>
            </w:pPr>
            <w:r w:rsidRPr="009519CB">
              <w:rPr>
                <w:bCs/>
                <w:color w:val="000000" w:themeColor="text1"/>
              </w:rPr>
              <w:t>3.1 Historical Background of EXIM Bank</w:t>
            </w:r>
          </w:p>
          <w:p w:rsidR="009E7DE1" w:rsidRPr="009519CB" w:rsidRDefault="009E7DE1" w:rsidP="002C038E">
            <w:pPr>
              <w:spacing w:line="360" w:lineRule="auto"/>
              <w:rPr>
                <w:rFonts w:ascii="Times New Roman" w:hAnsi="Times New Roman" w:cs="Times New Roman"/>
                <w:color w:val="000000" w:themeColor="text1"/>
                <w:sz w:val="24"/>
                <w:szCs w:val="24"/>
              </w:rPr>
            </w:pPr>
            <w:r w:rsidRPr="009519CB">
              <w:rPr>
                <w:rFonts w:ascii="Times New Roman" w:hAnsi="Times New Roman" w:cs="Times New Roman"/>
                <w:color w:val="000000" w:themeColor="text1"/>
                <w:sz w:val="24"/>
                <w:szCs w:val="24"/>
              </w:rPr>
              <w:t xml:space="preserve">3.2  </w:t>
            </w:r>
            <w:r w:rsidRPr="009519CB">
              <w:rPr>
                <w:rFonts w:ascii="Times New Roman" w:hAnsi="Times New Roman" w:cs="Times New Roman"/>
                <w:bCs/>
                <w:color w:val="000000" w:themeColor="text1"/>
                <w:kern w:val="36"/>
                <w:sz w:val="24"/>
                <w:szCs w:val="24"/>
              </w:rPr>
              <w:t>Nature of Business</w:t>
            </w:r>
          </w:p>
          <w:p w:rsidR="009E7DE1" w:rsidRPr="009519CB" w:rsidRDefault="009E7DE1" w:rsidP="002C038E">
            <w:pPr>
              <w:spacing w:line="360" w:lineRule="auto"/>
              <w:rPr>
                <w:rFonts w:ascii="Times New Roman" w:hAnsi="Times New Roman" w:cs="Times New Roman"/>
                <w:color w:val="000000" w:themeColor="text1"/>
                <w:sz w:val="24"/>
                <w:szCs w:val="24"/>
              </w:rPr>
            </w:pPr>
            <w:r w:rsidRPr="009519CB">
              <w:rPr>
                <w:rFonts w:ascii="Times New Roman" w:hAnsi="Times New Roman" w:cs="Times New Roman"/>
                <w:color w:val="000000" w:themeColor="text1"/>
                <w:sz w:val="24"/>
                <w:szCs w:val="24"/>
              </w:rPr>
              <w:t xml:space="preserve">3.3 </w:t>
            </w:r>
            <w:r w:rsidRPr="009519CB">
              <w:rPr>
                <w:rFonts w:ascii="Times New Roman" w:hAnsi="Times New Roman" w:cs="Times New Roman"/>
                <w:bCs/>
                <w:color w:val="000000" w:themeColor="text1"/>
                <w:sz w:val="24"/>
                <w:szCs w:val="24"/>
              </w:rPr>
              <w:t>EXIM Bank Limited at a Glance</w:t>
            </w:r>
          </w:p>
          <w:p w:rsidR="009E7DE1" w:rsidRPr="009519CB" w:rsidRDefault="009E7DE1" w:rsidP="002C038E">
            <w:pPr>
              <w:spacing w:line="360" w:lineRule="auto"/>
              <w:rPr>
                <w:rFonts w:ascii="Times New Roman" w:hAnsi="Times New Roman" w:cs="Times New Roman"/>
                <w:color w:val="000000" w:themeColor="text1"/>
                <w:sz w:val="24"/>
                <w:szCs w:val="24"/>
              </w:rPr>
            </w:pPr>
            <w:r w:rsidRPr="009519CB">
              <w:rPr>
                <w:rFonts w:ascii="Times New Roman" w:hAnsi="Times New Roman" w:cs="Times New Roman"/>
                <w:bCs/>
                <w:color w:val="000000" w:themeColor="text1"/>
                <w:sz w:val="24"/>
                <w:szCs w:val="24"/>
              </w:rPr>
              <w:t xml:space="preserve">3.4 </w:t>
            </w:r>
            <w:r w:rsidRPr="009519CB">
              <w:rPr>
                <w:rFonts w:ascii="Times New Roman" w:hAnsi="Times New Roman" w:cs="Times New Roman"/>
                <w:color w:val="auto"/>
                <w:sz w:val="24"/>
                <w:szCs w:val="24"/>
              </w:rPr>
              <w:t>Hierarchy Structure of EXIM Bank Limited</w:t>
            </w:r>
          </w:p>
          <w:p w:rsidR="009E7DE1" w:rsidRPr="009519CB" w:rsidRDefault="009E7DE1" w:rsidP="002C038E">
            <w:pPr>
              <w:spacing w:line="360" w:lineRule="auto"/>
              <w:rPr>
                <w:rFonts w:ascii="Times New Roman" w:hAnsi="Times New Roman" w:cs="Times New Roman"/>
                <w:color w:val="000000" w:themeColor="text1"/>
                <w:sz w:val="24"/>
                <w:szCs w:val="24"/>
              </w:rPr>
            </w:pPr>
            <w:r w:rsidRPr="009519CB">
              <w:rPr>
                <w:rFonts w:ascii="Times New Roman" w:hAnsi="Times New Roman" w:cs="Times New Roman"/>
                <w:bCs/>
                <w:color w:val="000000" w:themeColor="text1"/>
                <w:sz w:val="24"/>
                <w:szCs w:val="24"/>
              </w:rPr>
              <w:t>3.5  Corporate Vision</w:t>
            </w:r>
          </w:p>
          <w:p w:rsidR="009E7DE1" w:rsidRPr="009519CB" w:rsidRDefault="009E7DE1" w:rsidP="002C038E">
            <w:pPr>
              <w:spacing w:line="360" w:lineRule="auto"/>
              <w:rPr>
                <w:rFonts w:ascii="Times New Roman" w:hAnsi="Times New Roman" w:cs="Times New Roman"/>
                <w:color w:val="000000" w:themeColor="text1"/>
                <w:sz w:val="24"/>
                <w:szCs w:val="24"/>
              </w:rPr>
            </w:pPr>
            <w:r w:rsidRPr="009519CB">
              <w:rPr>
                <w:rFonts w:ascii="Times New Roman" w:hAnsi="Times New Roman" w:cs="Times New Roman"/>
                <w:bCs/>
                <w:color w:val="000000" w:themeColor="text1"/>
                <w:sz w:val="24"/>
                <w:szCs w:val="24"/>
              </w:rPr>
              <w:lastRenderedPageBreak/>
              <w:t>3.6 Corporate Mission</w:t>
            </w:r>
          </w:p>
          <w:p w:rsidR="009E7DE1" w:rsidRPr="009519CB" w:rsidRDefault="009E7DE1" w:rsidP="002C038E">
            <w:pPr>
              <w:pStyle w:val="NoSpacing"/>
              <w:spacing w:line="360" w:lineRule="auto"/>
              <w:rPr>
                <w:bCs/>
                <w:color w:val="000000" w:themeColor="text1"/>
              </w:rPr>
            </w:pPr>
            <w:r w:rsidRPr="009519CB">
              <w:rPr>
                <w:bCs/>
                <w:color w:val="000000" w:themeColor="text1"/>
              </w:rPr>
              <w:t>3.7 Corporate Culture</w:t>
            </w:r>
          </w:p>
          <w:p w:rsidR="009E7DE1" w:rsidRPr="009519CB" w:rsidRDefault="009E7DE1" w:rsidP="002C038E">
            <w:pPr>
              <w:pStyle w:val="NoSpacing"/>
              <w:spacing w:line="360" w:lineRule="auto"/>
              <w:rPr>
                <w:color w:val="000000" w:themeColor="text1"/>
              </w:rPr>
            </w:pPr>
            <w:r w:rsidRPr="009519CB">
              <w:rPr>
                <w:color w:val="000000" w:themeColor="text1"/>
              </w:rPr>
              <w:t xml:space="preserve">3.8  Banking with </w:t>
            </w:r>
            <w:proofErr w:type="spellStart"/>
            <w:r w:rsidRPr="009519CB">
              <w:rPr>
                <w:color w:val="000000" w:themeColor="text1"/>
              </w:rPr>
              <w:t>Shariah</w:t>
            </w:r>
            <w:proofErr w:type="spellEnd"/>
            <w:r w:rsidRPr="009519CB">
              <w:rPr>
                <w:color w:val="000000" w:themeColor="text1"/>
              </w:rPr>
              <w:t xml:space="preserve"> Principles</w:t>
            </w:r>
          </w:p>
          <w:p w:rsidR="009E7DE1" w:rsidRPr="009519CB" w:rsidRDefault="009E7DE1" w:rsidP="002C038E">
            <w:pPr>
              <w:pStyle w:val="NoSpacing"/>
              <w:spacing w:line="360" w:lineRule="auto"/>
              <w:rPr>
                <w:bCs/>
                <w:color w:val="000000" w:themeColor="text1"/>
              </w:rPr>
            </w:pPr>
            <w:r w:rsidRPr="009519CB">
              <w:rPr>
                <w:bCs/>
                <w:color w:val="000000" w:themeColor="text1"/>
              </w:rPr>
              <w:t>3.9  Products of the Bank</w:t>
            </w:r>
          </w:p>
          <w:p w:rsidR="009E7DE1" w:rsidRPr="009519CB" w:rsidRDefault="009E7DE1" w:rsidP="002C038E">
            <w:pPr>
              <w:spacing w:line="360" w:lineRule="auto"/>
              <w:jc w:val="both"/>
              <w:rPr>
                <w:rFonts w:ascii="Times New Roman" w:hAnsi="Times New Roman" w:cs="Times New Roman"/>
                <w:color w:val="000000" w:themeColor="text1"/>
                <w:sz w:val="24"/>
                <w:szCs w:val="24"/>
              </w:rPr>
            </w:pPr>
            <w:r w:rsidRPr="009519CB">
              <w:rPr>
                <w:rFonts w:ascii="Times New Roman" w:hAnsi="Times New Roman" w:cs="Times New Roman"/>
                <w:color w:val="000000" w:themeColor="text1"/>
                <w:sz w:val="24"/>
                <w:szCs w:val="24"/>
              </w:rPr>
              <w:t>3.10 Branch Networks</w:t>
            </w:r>
          </w:p>
          <w:p w:rsidR="009E7DE1" w:rsidRPr="009519CB" w:rsidRDefault="009E7DE1" w:rsidP="002C038E">
            <w:pPr>
              <w:pStyle w:val="BodyTextIndent"/>
              <w:spacing w:after="0" w:line="360" w:lineRule="auto"/>
              <w:ind w:left="0"/>
              <w:rPr>
                <w:bCs/>
                <w:color w:val="000000" w:themeColor="text1"/>
              </w:rPr>
            </w:pPr>
            <w:r w:rsidRPr="009519CB">
              <w:rPr>
                <w:bCs/>
                <w:color w:val="000000" w:themeColor="text1"/>
              </w:rPr>
              <w:t>3.11 Business Ethics</w:t>
            </w:r>
          </w:p>
          <w:p w:rsidR="009E7DE1" w:rsidRPr="00B2742D" w:rsidRDefault="009E7DE1" w:rsidP="002C038E">
            <w:pPr>
              <w:pStyle w:val="NoSpacing"/>
              <w:pBdr>
                <w:bottom w:val="single" w:sz="4" w:space="1" w:color="auto"/>
              </w:pBdr>
              <w:spacing w:line="360" w:lineRule="auto"/>
              <w:rPr>
                <w:color w:val="8496B0" w:themeColor="text2" w:themeTint="99"/>
                <w:sz w:val="32"/>
                <w:szCs w:val="32"/>
              </w:rPr>
            </w:pPr>
          </w:p>
        </w:tc>
        <w:tc>
          <w:tcPr>
            <w:tcW w:w="1897" w:type="dxa"/>
            <w:tcBorders>
              <w:top w:val="single" w:sz="4" w:space="0" w:color="auto"/>
              <w:left w:val="single" w:sz="4" w:space="0" w:color="auto"/>
              <w:bottom w:val="single" w:sz="4" w:space="0" w:color="auto"/>
              <w:right w:val="single" w:sz="4" w:space="0" w:color="auto"/>
            </w:tcBorders>
            <w:shd w:val="clear" w:color="auto" w:fill="DBDBDB" w:themeFill="accent3" w:themeFillTint="66"/>
          </w:tcPr>
          <w:p w:rsidR="009E7DE1" w:rsidRPr="00B60065" w:rsidRDefault="009E7DE1" w:rsidP="002C038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B60065">
              <w:rPr>
                <w:rFonts w:ascii="Times New Roman" w:hAnsi="Times New Roman" w:cs="Times New Roman"/>
                <w:color w:val="000000" w:themeColor="text1"/>
                <w:sz w:val="24"/>
                <w:szCs w:val="24"/>
              </w:rPr>
              <w:lastRenderedPageBreak/>
              <w:t>6-1</w:t>
            </w:r>
            <w:r>
              <w:rPr>
                <w:rFonts w:ascii="Times New Roman" w:hAnsi="Times New Roman" w:cs="Times New Roman"/>
                <w:color w:val="000000" w:themeColor="text1"/>
                <w:sz w:val="24"/>
                <w:szCs w:val="24"/>
              </w:rPr>
              <w:t>4</w:t>
            </w:r>
          </w:p>
        </w:tc>
      </w:tr>
      <w:tr w:rsidR="009E7DE1" w:rsidRPr="00B60065" w:rsidTr="002C038E">
        <w:trPr>
          <w:trHeight w:val="135"/>
        </w:trPr>
        <w:tc>
          <w:tcPr>
            <w:cnfStyle w:val="000010000000" w:firstRow="0" w:lastRow="0" w:firstColumn="0" w:lastColumn="0" w:oddVBand="1" w:evenVBand="0" w:oddHBand="0" w:evenHBand="0" w:firstRowFirstColumn="0" w:firstRowLastColumn="0" w:lastRowFirstColumn="0" w:lastRowLastColumn="0"/>
            <w:tcW w:w="6491" w:type="dxa"/>
            <w:vMerge/>
            <w:tcBorders>
              <w:top w:val="single" w:sz="4" w:space="0" w:color="auto"/>
              <w:left w:val="single" w:sz="4" w:space="0" w:color="auto"/>
            </w:tcBorders>
            <w:shd w:val="clear" w:color="auto" w:fill="DBDBDB" w:themeFill="accent3" w:themeFillTint="66"/>
          </w:tcPr>
          <w:p w:rsidR="009E7DE1" w:rsidRPr="00B60065" w:rsidRDefault="009E7DE1" w:rsidP="002C038E">
            <w:pPr>
              <w:spacing w:line="288" w:lineRule="auto"/>
              <w:rPr>
                <w:bCs/>
                <w:color w:val="000000" w:themeColor="text1"/>
              </w:rPr>
            </w:pPr>
          </w:p>
        </w:tc>
        <w:tc>
          <w:tcPr>
            <w:tcW w:w="1897" w:type="dxa"/>
            <w:tcBorders>
              <w:top w:val="single" w:sz="4" w:space="0" w:color="auto"/>
              <w:bottom w:val="single" w:sz="4" w:space="0" w:color="auto"/>
              <w:right w:val="single" w:sz="4" w:space="0" w:color="auto"/>
            </w:tcBorders>
            <w:shd w:val="clear" w:color="auto" w:fill="DBDBDB" w:themeFill="accent3" w:themeFillTint="66"/>
          </w:tcPr>
          <w:p w:rsidR="009E7DE1" w:rsidRPr="00B60065" w:rsidRDefault="009E7DE1" w:rsidP="002C038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6</w:t>
            </w:r>
          </w:p>
        </w:tc>
      </w:tr>
      <w:tr w:rsidR="009E7DE1" w:rsidRPr="00B60065" w:rsidTr="002C038E">
        <w:trPr>
          <w:cnfStyle w:val="000000100000" w:firstRow="0" w:lastRow="0" w:firstColumn="0" w:lastColumn="0" w:oddVBand="0" w:evenVBand="0" w:oddHBand="1" w:evenHBand="0" w:firstRowFirstColumn="0" w:firstRowLastColumn="0" w:lastRowFirstColumn="0" w:lastRowLastColumn="0"/>
          <w:trHeight w:val="135"/>
        </w:trPr>
        <w:tc>
          <w:tcPr>
            <w:cnfStyle w:val="000010000000" w:firstRow="0" w:lastRow="0" w:firstColumn="0" w:lastColumn="0" w:oddVBand="1" w:evenVBand="0" w:oddHBand="0" w:evenHBand="0" w:firstRowFirstColumn="0" w:firstRowLastColumn="0" w:lastRowFirstColumn="0" w:lastRowLastColumn="0"/>
            <w:tcW w:w="6491" w:type="dxa"/>
            <w:vMerge/>
            <w:tcBorders>
              <w:left w:val="single" w:sz="4" w:space="0" w:color="auto"/>
              <w:right w:val="single" w:sz="4" w:space="0" w:color="auto"/>
            </w:tcBorders>
            <w:shd w:val="clear" w:color="auto" w:fill="DBDBDB" w:themeFill="accent3" w:themeFillTint="66"/>
          </w:tcPr>
          <w:p w:rsidR="009E7DE1" w:rsidRPr="00B60065" w:rsidRDefault="009E7DE1" w:rsidP="002C038E">
            <w:pPr>
              <w:spacing w:line="288" w:lineRule="auto"/>
              <w:rPr>
                <w:rFonts w:ascii="Times New Roman" w:hAnsi="Times New Roman" w:cs="Times New Roman"/>
                <w:color w:val="000000" w:themeColor="text1"/>
                <w:sz w:val="24"/>
                <w:szCs w:val="24"/>
              </w:rPr>
            </w:pPr>
          </w:p>
        </w:tc>
        <w:tc>
          <w:tcPr>
            <w:tcW w:w="1897" w:type="dxa"/>
            <w:tcBorders>
              <w:left w:val="single" w:sz="4" w:space="0" w:color="auto"/>
              <w:bottom w:val="single" w:sz="4" w:space="0" w:color="auto"/>
              <w:right w:val="single" w:sz="4" w:space="0" w:color="auto"/>
            </w:tcBorders>
            <w:shd w:val="clear" w:color="auto" w:fill="DBDBDB" w:themeFill="accent3" w:themeFillTint="66"/>
          </w:tcPr>
          <w:p w:rsidR="009E7DE1" w:rsidRPr="00B60065" w:rsidRDefault="009E7DE1" w:rsidP="002C038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6</w:t>
            </w:r>
          </w:p>
        </w:tc>
      </w:tr>
      <w:tr w:rsidR="009E7DE1" w:rsidRPr="00B60065" w:rsidTr="002C038E">
        <w:trPr>
          <w:trHeight w:val="135"/>
        </w:trPr>
        <w:tc>
          <w:tcPr>
            <w:cnfStyle w:val="000010000000" w:firstRow="0" w:lastRow="0" w:firstColumn="0" w:lastColumn="0" w:oddVBand="1" w:evenVBand="0" w:oddHBand="0" w:evenHBand="0" w:firstRowFirstColumn="0" w:firstRowLastColumn="0" w:lastRowFirstColumn="0" w:lastRowLastColumn="0"/>
            <w:tcW w:w="6491" w:type="dxa"/>
            <w:vMerge/>
            <w:tcBorders>
              <w:left w:val="single" w:sz="4" w:space="0" w:color="auto"/>
            </w:tcBorders>
            <w:shd w:val="clear" w:color="auto" w:fill="DBDBDB" w:themeFill="accent3" w:themeFillTint="66"/>
          </w:tcPr>
          <w:p w:rsidR="009E7DE1" w:rsidRPr="00B60065" w:rsidRDefault="009E7DE1" w:rsidP="002C038E">
            <w:pPr>
              <w:spacing w:line="288" w:lineRule="auto"/>
              <w:rPr>
                <w:rFonts w:ascii="Times New Roman" w:hAnsi="Times New Roman" w:cs="Times New Roman"/>
                <w:color w:val="000000" w:themeColor="text1"/>
                <w:sz w:val="24"/>
                <w:szCs w:val="24"/>
              </w:rPr>
            </w:pPr>
          </w:p>
        </w:tc>
        <w:tc>
          <w:tcPr>
            <w:tcW w:w="1897" w:type="dxa"/>
            <w:tcBorders>
              <w:bottom w:val="single" w:sz="4" w:space="0" w:color="auto"/>
              <w:right w:val="single" w:sz="4" w:space="0" w:color="auto"/>
            </w:tcBorders>
            <w:shd w:val="clear" w:color="auto" w:fill="DBDBDB" w:themeFill="accent3" w:themeFillTint="66"/>
          </w:tcPr>
          <w:p w:rsidR="009E7DE1" w:rsidRPr="00B60065" w:rsidRDefault="009E7DE1" w:rsidP="002C038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7</w:t>
            </w:r>
          </w:p>
        </w:tc>
      </w:tr>
      <w:tr w:rsidR="009E7DE1" w:rsidRPr="00B60065" w:rsidTr="002C038E">
        <w:trPr>
          <w:cnfStyle w:val="000000100000" w:firstRow="0" w:lastRow="0" w:firstColumn="0" w:lastColumn="0" w:oddVBand="0" w:evenVBand="0" w:oddHBand="1" w:evenHBand="0" w:firstRowFirstColumn="0" w:firstRowLastColumn="0" w:lastRowFirstColumn="0" w:lastRowLastColumn="0"/>
          <w:trHeight w:val="135"/>
        </w:trPr>
        <w:tc>
          <w:tcPr>
            <w:cnfStyle w:val="000010000000" w:firstRow="0" w:lastRow="0" w:firstColumn="0" w:lastColumn="0" w:oddVBand="1" w:evenVBand="0" w:oddHBand="0" w:evenHBand="0" w:firstRowFirstColumn="0" w:firstRowLastColumn="0" w:lastRowFirstColumn="0" w:lastRowLastColumn="0"/>
            <w:tcW w:w="6491" w:type="dxa"/>
            <w:vMerge/>
            <w:tcBorders>
              <w:left w:val="single" w:sz="4" w:space="0" w:color="auto"/>
              <w:right w:val="single" w:sz="4" w:space="0" w:color="auto"/>
            </w:tcBorders>
            <w:shd w:val="clear" w:color="auto" w:fill="DBDBDB" w:themeFill="accent3" w:themeFillTint="66"/>
          </w:tcPr>
          <w:p w:rsidR="009E7DE1" w:rsidRPr="00B60065" w:rsidRDefault="009E7DE1" w:rsidP="002C038E">
            <w:pPr>
              <w:spacing w:line="288" w:lineRule="auto"/>
              <w:rPr>
                <w:rFonts w:ascii="Times New Roman" w:hAnsi="Times New Roman" w:cs="Times New Roman"/>
                <w:color w:val="000000" w:themeColor="text1"/>
                <w:sz w:val="24"/>
                <w:szCs w:val="24"/>
              </w:rPr>
            </w:pPr>
          </w:p>
        </w:tc>
        <w:tc>
          <w:tcPr>
            <w:tcW w:w="1897" w:type="dxa"/>
            <w:tcBorders>
              <w:left w:val="single" w:sz="4" w:space="0" w:color="auto"/>
              <w:bottom w:val="single" w:sz="4" w:space="0" w:color="auto"/>
              <w:right w:val="single" w:sz="4" w:space="0" w:color="auto"/>
            </w:tcBorders>
            <w:shd w:val="clear" w:color="auto" w:fill="DBDBDB" w:themeFill="accent3" w:themeFillTint="66"/>
          </w:tcPr>
          <w:p w:rsidR="009E7DE1" w:rsidRPr="00B60065" w:rsidRDefault="009E7DE1" w:rsidP="002C038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8</w:t>
            </w:r>
          </w:p>
        </w:tc>
      </w:tr>
      <w:tr w:rsidR="009E7DE1" w:rsidRPr="00B60065" w:rsidTr="002C038E">
        <w:trPr>
          <w:trHeight w:val="135"/>
        </w:trPr>
        <w:tc>
          <w:tcPr>
            <w:cnfStyle w:val="000010000000" w:firstRow="0" w:lastRow="0" w:firstColumn="0" w:lastColumn="0" w:oddVBand="1" w:evenVBand="0" w:oddHBand="0" w:evenHBand="0" w:firstRowFirstColumn="0" w:firstRowLastColumn="0" w:lastRowFirstColumn="0" w:lastRowLastColumn="0"/>
            <w:tcW w:w="6491" w:type="dxa"/>
            <w:vMerge/>
            <w:tcBorders>
              <w:left w:val="single" w:sz="4" w:space="0" w:color="auto"/>
            </w:tcBorders>
            <w:shd w:val="clear" w:color="auto" w:fill="DBDBDB" w:themeFill="accent3" w:themeFillTint="66"/>
          </w:tcPr>
          <w:p w:rsidR="009E7DE1" w:rsidRPr="00B60065" w:rsidRDefault="009E7DE1" w:rsidP="002C038E">
            <w:pPr>
              <w:spacing w:line="288" w:lineRule="auto"/>
              <w:rPr>
                <w:rFonts w:ascii="Times New Roman" w:hAnsi="Times New Roman" w:cs="Times New Roman"/>
                <w:color w:val="000000" w:themeColor="text1"/>
                <w:sz w:val="24"/>
                <w:szCs w:val="24"/>
              </w:rPr>
            </w:pPr>
          </w:p>
        </w:tc>
        <w:tc>
          <w:tcPr>
            <w:tcW w:w="1897" w:type="dxa"/>
            <w:tcBorders>
              <w:bottom w:val="single" w:sz="4" w:space="0" w:color="auto"/>
              <w:right w:val="single" w:sz="4" w:space="0" w:color="auto"/>
            </w:tcBorders>
            <w:shd w:val="clear" w:color="auto" w:fill="DBDBDB" w:themeFill="accent3" w:themeFillTint="66"/>
          </w:tcPr>
          <w:p w:rsidR="009E7DE1" w:rsidRPr="00B60065" w:rsidRDefault="009E7DE1" w:rsidP="002C038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8-9</w:t>
            </w:r>
          </w:p>
        </w:tc>
      </w:tr>
      <w:tr w:rsidR="009E7DE1" w:rsidRPr="00B60065" w:rsidTr="002C038E">
        <w:trPr>
          <w:cnfStyle w:val="000000100000" w:firstRow="0" w:lastRow="0" w:firstColumn="0" w:lastColumn="0" w:oddVBand="0" w:evenVBand="0" w:oddHBand="1" w:evenHBand="0" w:firstRowFirstColumn="0" w:firstRowLastColumn="0" w:lastRowFirstColumn="0" w:lastRowLastColumn="0"/>
          <w:trHeight w:val="135"/>
        </w:trPr>
        <w:tc>
          <w:tcPr>
            <w:cnfStyle w:val="000010000000" w:firstRow="0" w:lastRow="0" w:firstColumn="0" w:lastColumn="0" w:oddVBand="1" w:evenVBand="0" w:oddHBand="0" w:evenHBand="0" w:firstRowFirstColumn="0" w:firstRowLastColumn="0" w:lastRowFirstColumn="0" w:lastRowLastColumn="0"/>
            <w:tcW w:w="6491" w:type="dxa"/>
            <w:vMerge/>
            <w:tcBorders>
              <w:left w:val="single" w:sz="4" w:space="0" w:color="auto"/>
              <w:right w:val="single" w:sz="4" w:space="0" w:color="auto"/>
            </w:tcBorders>
            <w:shd w:val="clear" w:color="auto" w:fill="DBDBDB" w:themeFill="accent3" w:themeFillTint="66"/>
          </w:tcPr>
          <w:p w:rsidR="009E7DE1" w:rsidRPr="00B60065" w:rsidRDefault="009E7DE1" w:rsidP="002C038E">
            <w:pPr>
              <w:spacing w:line="288" w:lineRule="auto"/>
              <w:rPr>
                <w:rFonts w:ascii="Times New Roman" w:hAnsi="Times New Roman" w:cs="Times New Roman"/>
                <w:color w:val="000000" w:themeColor="text1"/>
                <w:sz w:val="24"/>
                <w:szCs w:val="24"/>
              </w:rPr>
            </w:pPr>
          </w:p>
        </w:tc>
        <w:tc>
          <w:tcPr>
            <w:tcW w:w="1897" w:type="dxa"/>
            <w:tcBorders>
              <w:left w:val="single" w:sz="4" w:space="0" w:color="auto"/>
              <w:bottom w:val="single" w:sz="4" w:space="0" w:color="auto"/>
              <w:right w:val="single" w:sz="4" w:space="0" w:color="auto"/>
            </w:tcBorders>
            <w:shd w:val="clear" w:color="auto" w:fill="DBDBDB" w:themeFill="accent3" w:themeFillTint="66"/>
          </w:tcPr>
          <w:p w:rsidR="009E7DE1" w:rsidRPr="00B60065" w:rsidRDefault="009E7DE1" w:rsidP="002C038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9</w:t>
            </w:r>
          </w:p>
        </w:tc>
      </w:tr>
      <w:tr w:rsidR="009E7DE1" w:rsidRPr="00B60065" w:rsidTr="002C038E">
        <w:trPr>
          <w:trHeight w:val="135"/>
        </w:trPr>
        <w:tc>
          <w:tcPr>
            <w:cnfStyle w:val="000010000000" w:firstRow="0" w:lastRow="0" w:firstColumn="0" w:lastColumn="0" w:oddVBand="1" w:evenVBand="0" w:oddHBand="0" w:evenHBand="0" w:firstRowFirstColumn="0" w:firstRowLastColumn="0" w:lastRowFirstColumn="0" w:lastRowLastColumn="0"/>
            <w:tcW w:w="6491" w:type="dxa"/>
            <w:vMerge/>
            <w:tcBorders>
              <w:left w:val="single" w:sz="4" w:space="0" w:color="auto"/>
            </w:tcBorders>
            <w:shd w:val="clear" w:color="auto" w:fill="DBDBDB" w:themeFill="accent3" w:themeFillTint="66"/>
          </w:tcPr>
          <w:p w:rsidR="009E7DE1" w:rsidRPr="00B60065" w:rsidRDefault="009E7DE1" w:rsidP="002C038E">
            <w:pPr>
              <w:spacing w:line="288" w:lineRule="auto"/>
              <w:rPr>
                <w:bCs/>
                <w:color w:val="000000" w:themeColor="text1"/>
              </w:rPr>
            </w:pPr>
          </w:p>
        </w:tc>
        <w:tc>
          <w:tcPr>
            <w:tcW w:w="1897" w:type="dxa"/>
            <w:tcBorders>
              <w:bottom w:val="single" w:sz="4" w:space="0" w:color="auto"/>
              <w:right w:val="single" w:sz="4" w:space="0" w:color="auto"/>
            </w:tcBorders>
            <w:shd w:val="clear" w:color="auto" w:fill="DBDBDB" w:themeFill="accent3" w:themeFillTint="66"/>
          </w:tcPr>
          <w:p w:rsidR="009E7DE1" w:rsidRPr="00B60065" w:rsidRDefault="009E7DE1" w:rsidP="002C038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9</w:t>
            </w:r>
          </w:p>
        </w:tc>
      </w:tr>
      <w:tr w:rsidR="009E7DE1" w:rsidRPr="00B60065" w:rsidTr="002C038E">
        <w:trPr>
          <w:cnfStyle w:val="000000100000" w:firstRow="0" w:lastRow="0" w:firstColumn="0" w:lastColumn="0" w:oddVBand="0" w:evenVBand="0" w:oddHBand="1" w:evenHBand="0" w:firstRowFirstColumn="0" w:firstRowLastColumn="0" w:lastRowFirstColumn="0" w:lastRowLastColumn="0"/>
          <w:trHeight w:val="135"/>
        </w:trPr>
        <w:tc>
          <w:tcPr>
            <w:cnfStyle w:val="000010000000" w:firstRow="0" w:lastRow="0" w:firstColumn="0" w:lastColumn="0" w:oddVBand="1" w:evenVBand="0" w:oddHBand="0" w:evenHBand="0" w:firstRowFirstColumn="0" w:firstRowLastColumn="0" w:lastRowFirstColumn="0" w:lastRowLastColumn="0"/>
            <w:tcW w:w="6491" w:type="dxa"/>
            <w:vMerge/>
            <w:tcBorders>
              <w:left w:val="single" w:sz="4" w:space="0" w:color="auto"/>
              <w:right w:val="single" w:sz="4" w:space="0" w:color="auto"/>
            </w:tcBorders>
            <w:shd w:val="clear" w:color="auto" w:fill="DBDBDB" w:themeFill="accent3" w:themeFillTint="66"/>
          </w:tcPr>
          <w:p w:rsidR="009E7DE1" w:rsidRPr="00B60065" w:rsidRDefault="009E7DE1" w:rsidP="002C038E">
            <w:pPr>
              <w:spacing w:line="288" w:lineRule="auto"/>
              <w:rPr>
                <w:color w:val="000000" w:themeColor="text1"/>
              </w:rPr>
            </w:pPr>
          </w:p>
        </w:tc>
        <w:tc>
          <w:tcPr>
            <w:tcW w:w="1897" w:type="dxa"/>
            <w:tcBorders>
              <w:left w:val="single" w:sz="4" w:space="0" w:color="auto"/>
              <w:bottom w:val="single" w:sz="4" w:space="0" w:color="auto"/>
              <w:right w:val="single" w:sz="4" w:space="0" w:color="auto"/>
            </w:tcBorders>
            <w:shd w:val="clear" w:color="auto" w:fill="DBDBDB" w:themeFill="accent3" w:themeFillTint="66"/>
          </w:tcPr>
          <w:p w:rsidR="009E7DE1" w:rsidRPr="00B60065" w:rsidRDefault="009E7DE1" w:rsidP="002C038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9</w:t>
            </w:r>
          </w:p>
        </w:tc>
      </w:tr>
      <w:tr w:rsidR="009E7DE1" w:rsidRPr="00B60065" w:rsidTr="002C038E">
        <w:trPr>
          <w:trHeight w:val="135"/>
        </w:trPr>
        <w:tc>
          <w:tcPr>
            <w:cnfStyle w:val="000010000000" w:firstRow="0" w:lastRow="0" w:firstColumn="0" w:lastColumn="0" w:oddVBand="1" w:evenVBand="0" w:oddHBand="0" w:evenHBand="0" w:firstRowFirstColumn="0" w:firstRowLastColumn="0" w:lastRowFirstColumn="0" w:lastRowLastColumn="0"/>
            <w:tcW w:w="6491" w:type="dxa"/>
            <w:vMerge/>
            <w:tcBorders>
              <w:left w:val="single" w:sz="4" w:space="0" w:color="auto"/>
            </w:tcBorders>
            <w:shd w:val="clear" w:color="auto" w:fill="DBDBDB" w:themeFill="accent3" w:themeFillTint="66"/>
          </w:tcPr>
          <w:p w:rsidR="009E7DE1" w:rsidRPr="00B60065" w:rsidRDefault="009E7DE1" w:rsidP="002C038E">
            <w:pPr>
              <w:spacing w:line="288" w:lineRule="auto"/>
              <w:rPr>
                <w:bCs/>
                <w:color w:val="000000" w:themeColor="text1"/>
              </w:rPr>
            </w:pPr>
          </w:p>
        </w:tc>
        <w:tc>
          <w:tcPr>
            <w:tcW w:w="1897" w:type="dxa"/>
            <w:tcBorders>
              <w:bottom w:val="single" w:sz="4" w:space="0" w:color="auto"/>
              <w:right w:val="single" w:sz="4" w:space="0" w:color="auto"/>
            </w:tcBorders>
            <w:shd w:val="clear" w:color="auto" w:fill="DBDBDB" w:themeFill="accent3" w:themeFillTint="66"/>
          </w:tcPr>
          <w:p w:rsidR="009E7DE1" w:rsidRPr="00B60065" w:rsidRDefault="009E7DE1" w:rsidP="002C038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10</w:t>
            </w:r>
          </w:p>
        </w:tc>
      </w:tr>
      <w:tr w:rsidR="009E7DE1" w:rsidRPr="00B60065" w:rsidTr="002C038E">
        <w:trPr>
          <w:cnfStyle w:val="000000100000" w:firstRow="0" w:lastRow="0" w:firstColumn="0" w:lastColumn="0" w:oddVBand="0" w:evenVBand="0" w:oddHBand="1" w:evenHBand="0" w:firstRowFirstColumn="0" w:firstRowLastColumn="0" w:lastRowFirstColumn="0" w:lastRowLastColumn="0"/>
          <w:trHeight w:val="135"/>
        </w:trPr>
        <w:tc>
          <w:tcPr>
            <w:cnfStyle w:val="000010000000" w:firstRow="0" w:lastRow="0" w:firstColumn="0" w:lastColumn="0" w:oddVBand="1" w:evenVBand="0" w:oddHBand="0" w:evenHBand="0" w:firstRowFirstColumn="0" w:firstRowLastColumn="0" w:lastRowFirstColumn="0" w:lastRowLastColumn="0"/>
            <w:tcW w:w="6491" w:type="dxa"/>
            <w:vMerge/>
            <w:tcBorders>
              <w:left w:val="single" w:sz="4" w:space="0" w:color="auto"/>
              <w:right w:val="single" w:sz="4" w:space="0" w:color="auto"/>
            </w:tcBorders>
            <w:shd w:val="clear" w:color="auto" w:fill="DBDBDB" w:themeFill="accent3" w:themeFillTint="66"/>
          </w:tcPr>
          <w:p w:rsidR="009E7DE1" w:rsidRPr="00B60065" w:rsidRDefault="009E7DE1" w:rsidP="002C038E">
            <w:pPr>
              <w:spacing w:line="288" w:lineRule="auto"/>
              <w:rPr>
                <w:rFonts w:ascii="Times New Roman" w:hAnsi="Times New Roman" w:cs="Times New Roman"/>
                <w:color w:val="000000" w:themeColor="text1"/>
                <w:sz w:val="24"/>
                <w:szCs w:val="24"/>
              </w:rPr>
            </w:pPr>
          </w:p>
        </w:tc>
        <w:tc>
          <w:tcPr>
            <w:tcW w:w="1897" w:type="dxa"/>
            <w:tcBorders>
              <w:left w:val="single" w:sz="4" w:space="0" w:color="auto"/>
              <w:bottom w:val="single" w:sz="4" w:space="0" w:color="auto"/>
              <w:right w:val="single" w:sz="4" w:space="0" w:color="auto"/>
            </w:tcBorders>
            <w:shd w:val="clear" w:color="auto" w:fill="DBDBDB" w:themeFill="accent3" w:themeFillTint="66"/>
          </w:tcPr>
          <w:p w:rsidR="009E7DE1" w:rsidRPr="00B60065" w:rsidRDefault="009E7DE1" w:rsidP="002C038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B60065">
              <w:rPr>
                <w:rFonts w:ascii="Times New Roman" w:hAnsi="Times New Roman" w:cs="Times New Roman"/>
                <w:color w:val="000000" w:themeColor="text1"/>
                <w:sz w:val="24"/>
                <w:szCs w:val="24"/>
              </w:rPr>
              <w:t>1</w:t>
            </w:r>
            <w:r>
              <w:rPr>
                <w:rFonts w:ascii="Times New Roman" w:hAnsi="Times New Roman" w:cs="Times New Roman"/>
                <w:color w:val="000000" w:themeColor="text1"/>
                <w:sz w:val="24"/>
                <w:szCs w:val="24"/>
              </w:rPr>
              <w:t>0-13</w:t>
            </w:r>
          </w:p>
        </w:tc>
      </w:tr>
      <w:tr w:rsidR="009E7DE1" w:rsidRPr="00B60065" w:rsidTr="002C038E">
        <w:trPr>
          <w:trHeight w:val="512"/>
        </w:trPr>
        <w:tc>
          <w:tcPr>
            <w:cnfStyle w:val="000010000000" w:firstRow="0" w:lastRow="0" w:firstColumn="0" w:lastColumn="0" w:oddVBand="1" w:evenVBand="0" w:oddHBand="0" w:evenHBand="0" w:firstRowFirstColumn="0" w:firstRowLastColumn="0" w:lastRowFirstColumn="0" w:lastRowLastColumn="0"/>
            <w:tcW w:w="6491" w:type="dxa"/>
            <w:vMerge/>
            <w:tcBorders>
              <w:left w:val="single" w:sz="4" w:space="0" w:color="auto"/>
            </w:tcBorders>
            <w:shd w:val="clear" w:color="auto" w:fill="DBDBDB" w:themeFill="accent3" w:themeFillTint="66"/>
          </w:tcPr>
          <w:p w:rsidR="009E7DE1" w:rsidRPr="00B60065" w:rsidRDefault="009E7DE1" w:rsidP="002C038E">
            <w:pPr>
              <w:spacing w:line="288" w:lineRule="auto"/>
              <w:rPr>
                <w:bCs/>
                <w:color w:val="000000" w:themeColor="text1"/>
              </w:rPr>
            </w:pPr>
          </w:p>
        </w:tc>
        <w:tc>
          <w:tcPr>
            <w:tcW w:w="1897" w:type="dxa"/>
            <w:tcBorders>
              <w:bottom w:val="single" w:sz="4" w:space="0" w:color="auto"/>
              <w:right w:val="single" w:sz="4" w:space="0" w:color="auto"/>
            </w:tcBorders>
            <w:shd w:val="clear" w:color="auto" w:fill="DBDBDB" w:themeFill="accent3" w:themeFillTint="66"/>
          </w:tcPr>
          <w:p w:rsidR="009E7DE1" w:rsidRPr="00B60065" w:rsidRDefault="009E7DE1" w:rsidP="002C038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13-14</w:t>
            </w:r>
          </w:p>
        </w:tc>
      </w:tr>
      <w:tr w:rsidR="009E7DE1" w:rsidRPr="00E4722F" w:rsidTr="002C038E">
        <w:trPr>
          <w:cnfStyle w:val="000000100000" w:firstRow="0" w:lastRow="0" w:firstColumn="0" w:lastColumn="0" w:oddVBand="0" w:evenVBand="0" w:oddHBand="1" w:evenHBand="0" w:firstRowFirstColumn="0" w:firstRowLastColumn="0" w:lastRowFirstColumn="0" w:lastRowLastColumn="0"/>
          <w:trHeight w:val="800"/>
        </w:trPr>
        <w:tc>
          <w:tcPr>
            <w:cnfStyle w:val="000010000000" w:firstRow="0" w:lastRow="0" w:firstColumn="0" w:lastColumn="0" w:oddVBand="1" w:evenVBand="0" w:oddHBand="0" w:evenHBand="0" w:firstRowFirstColumn="0" w:firstRowLastColumn="0" w:lastRowFirstColumn="0" w:lastRowLastColumn="0"/>
            <w:tcW w:w="6491" w:type="dxa"/>
            <w:vMerge w:val="restart"/>
            <w:tcBorders>
              <w:top w:val="single" w:sz="4" w:space="0" w:color="auto"/>
              <w:left w:val="single" w:sz="4" w:space="0" w:color="auto"/>
              <w:right w:val="single" w:sz="4" w:space="0" w:color="auto"/>
            </w:tcBorders>
            <w:shd w:val="clear" w:color="auto" w:fill="DBDBDB" w:themeFill="accent3" w:themeFillTint="66"/>
          </w:tcPr>
          <w:p w:rsidR="009E7DE1" w:rsidRPr="00E4722F" w:rsidRDefault="009E7DE1" w:rsidP="002C038E">
            <w:pPr>
              <w:spacing w:line="360" w:lineRule="auto"/>
              <w:rPr>
                <w:rFonts w:ascii="Times New Roman" w:hAnsi="Times New Roman" w:cs="Times New Roman"/>
                <w:color w:val="000000" w:themeColor="text1"/>
                <w:szCs w:val="24"/>
              </w:rPr>
            </w:pPr>
          </w:p>
          <w:p w:rsidR="009E7DE1" w:rsidRPr="009519CB" w:rsidRDefault="009E7DE1" w:rsidP="002C038E">
            <w:pPr>
              <w:spacing w:line="360" w:lineRule="auto"/>
              <w:jc w:val="center"/>
              <w:rPr>
                <w:rFonts w:ascii="Times New Roman" w:hAnsi="Times New Roman" w:cs="Times New Roman"/>
                <w:color w:val="8496B0" w:themeColor="text2" w:themeTint="99"/>
                <w:sz w:val="30"/>
                <w:szCs w:val="30"/>
              </w:rPr>
            </w:pPr>
            <w:r>
              <w:rPr>
                <w:rFonts w:ascii="Times New Roman" w:hAnsi="Times New Roman" w:cs="Times New Roman"/>
                <w:color w:val="8496B0" w:themeColor="text2" w:themeTint="99"/>
                <w:sz w:val="30"/>
                <w:szCs w:val="30"/>
              </w:rPr>
              <w:t xml:space="preserve">4. </w:t>
            </w:r>
            <w:r w:rsidRPr="009519CB">
              <w:rPr>
                <w:rFonts w:ascii="Times New Roman" w:hAnsi="Times New Roman" w:cs="Times New Roman"/>
                <w:color w:val="8496B0" w:themeColor="text2" w:themeTint="99"/>
                <w:sz w:val="30"/>
                <w:szCs w:val="30"/>
              </w:rPr>
              <w:t>Theoretical Aspects</w:t>
            </w:r>
          </w:p>
          <w:p w:rsidR="009E7DE1" w:rsidRPr="00E4722F" w:rsidRDefault="009E7DE1" w:rsidP="002C038E">
            <w:pPr>
              <w:pStyle w:val="NoSpacing"/>
              <w:spacing w:line="360" w:lineRule="auto"/>
              <w:rPr>
                <w:bCs/>
                <w:color w:val="000000" w:themeColor="text1"/>
                <w:sz w:val="22"/>
              </w:rPr>
            </w:pPr>
            <w:r>
              <w:rPr>
                <w:noProof/>
                <w:color w:val="000000" w:themeColor="text1"/>
                <w:sz w:val="22"/>
              </w:rPr>
              <w:pict>
                <v:shapetype id="_x0000_t202" coordsize="21600,21600" o:spt="202" path="m,l,21600r21600,l21600,xe">
                  <v:stroke joinstyle="miter"/>
                  <v:path gradientshapeok="t" o:connecttype="rect"/>
                </v:shapetype>
                <v:shape id="_x0000_s1026" type="#_x0000_t202" style="position:absolute;margin-left:-75.55pt;margin-top:886.45pt;width:69.25pt;height:23.1pt;z-index:251659264">
                  <v:textbox style="mso-next-textbox:#_x0000_s1026">
                    <w:txbxContent>
                      <w:p w:rsidR="009E7DE1" w:rsidRPr="0094703E" w:rsidRDefault="009E7DE1" w:rsidP="009E7DE1">
                        <w:pPr>
                          <w:shd w:val="clear" w:color="auto" w:fill="EDEDED" w:themeFill="accent3" w:themeFillTint="33"/>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Chapter-3</w:t>
                        </w:r>
                      </w:p>
                      <w:p w:rsidR="009E7DE1" w:rsidRDefault="009E7DE1" w:rsidP="009E7DE1">
                        <w:pPr>
                          <w:shd w:val="clear" w:color="auto" w:fill="EDEDED" w:themeFill="accent3" w:themeFillTint="33"/>
                        </w:pPr>
                      </w:p>
                    </w:txbxContent>
                  </v:textbox>
                </v:shape>
              </w:pict>
            </w:r>
            <w:r>
              <w:rPr>
                <w:color w:val="000000" w:themeColor="text1"/>
                <w:sz w:val="22"/>
              </w:rPr>
              <w:t>4</w:t>
            </w:r>
            <w:r w:rsidRPr="00E4722F">
              <w:rPr>
                <w:color w:val="000000" w:themeColor="text1"/>
                <w:sz w:val="22"/>
              </w:rPr>
              <w:t xml:space="preserve">.1 </w:t>
            </w:r>
            <w:proofErr w:type="spellStart"/>
            <w:r>
              <w:rPr>
                <w:bCs/>
                <w:color w:val="000000" w:themeColor="text1"/>
                <w:sz w:val="22"/>
              </w:rPr>
              <w:t>Fiancial</w:t>
            </w:r>
            <w:proofErr w:type="spellEnd"/>
            <w:r>
              <w:rPr>
                <w:bCs/>
                <w:color w:val="000000" w:themeColor="text1"/>
                <w:sz w:val="22"/>
              </w:rPr>
              <w:t xml:space="preserve"> Performance Analysis</w:t>
            </w:r>
          </w:p>
          <w:p w:rsidR="009E7DE1" w:rsidRPr="00E4722F" w:rsidRDefault="009E7DE1" w:rsidP="002C038E">
            <w:pPr>
              <w:pStyle w:val="NoSpacing"/>
              <w:spacing w:line="360" w:lineRule="auto"/>
              <w:rPr>
                <w:color w:val="000000" w:themeColor="text1"/>
                <w:sz w:val="22"/>
              </w:rPr>
            </w:pPr>
            <w:r>
              <w:rPr>
                <w:color w:val="000000" w:themeColor="text1"/>
                <w:sz w:val="22"/>
              </w:rPr>
              <w:t>4</w:t>
            </w:r>
            <w:r w:rsidRPr="00E4722F">
              <w:rPr>
                <w:color w:val="000000" w:themeColor="text1"/>
                <w:sz w:val="22"/>
              </w:rPr>
              <w:t xml:space="preserve">.2 </w:t>
            </w:r>
            <w:r>
              <w:rPr>
                <w:color w:val="000000" w:themeColor="text1"/>
                <w:sz w:val="22"/>
              </w:rPr>
              <w:t>Income Statement</w:t>
            </w:r>
          </w:p>
          <w:p w:rsidR="009E7DE1" w:rsidRPr="00E4722F" w:rsidRDefault="009E7DE1" w:rsidP="002C038E">
            <w:pPr>
              <w:pStyle w:val="NoSpacing"/>
              <w:spacing w:line="360" w:lineRule="auto"/>
              <w:rPr>
                <w:color w:val="000000" w:themeColor="text1"/>
                <w:sz w:val="22"/>
              </w:rPr>
            </w:pPr>
            <w:r>
              <w:rPr>
                <w:color w:val="000000" w:themeColor="text1"/>
                <w:sz w:val="22"/>
              </w:rPr>
              <w:t>4</w:t>
            </w:r>
            <w:r w:rsidRPr="00E4722F">
              <w:rPr>
                <w:color w:val="000000" w:themeColor="text1"/>
                <w:sz w:val="22"/>
              </w:rPr>
              <w:t xml:space="preserve">.3 </w:t>
            </w:r>
            <w:r>
              <w:rPr>
                <w:color w:val="000000" w:themeColor="text1"/>
                <w:sz w:val="22"/>
              </w:rPr>
              <w:t>Balance Sheet</w:t>
            </w:r>
          </w:p>
          <w:p w:rsidR="009E7DE1" w:rsidRPr="00E4722F" w:rsidRDefault="009E7DE1" w:rsidP="002C038E">
            <w:pPr>
              <w:spacing w:line="360" w:lineRule="auto"/>
              <w:rPr>
                <w:rFonts w:ascii="Times New Roman" w:hAnsi="Times New Roman" w:cs="Times New Roman"/>
                <w:color w:val="000000" w:themeColor="text1"/>
                <w:szCs w:val="24"/>
              </w:rPr>
            </w:pPr>
            <w:r>
              <w:rPr>
                <w:rFonts w:ascii="Times New Roman" w:hAnsi="Times New Roman" w:cs="Times New Roman"/>
                <w:color w:val="000000" w:themeColor="text1"/>
                <w:szCs w:val="24"/>
              </w:rPr>
              <w:t>4</w:t>
            </w:r>
            <w:r w:rsidRPr="00E4722F">
              <w:rPr>
                <w:rFonts w:ascii="Times New Roman" w:hAnsi="Times New Roman" w:cs="Times New Roman"/>
                <w:color w:val="000000" w:themeColor="text1"/>
                <w:szCs w:val="24"/>
              </w:rPr>
              <w:t xml:space="preserve">.4 </w:t>
            </w:r>
            <w:r>
              <w:rPr>
                <w:rFonts w:ascii="Times New Roman" w:hAnsi="Times New Roman" w:cs="Times New Roman"/>
                <w:color w:val="000000" w:themeColor="text1"/>
                <w:szCs w:val="24"/>
              </w:rPr>
              <w:t>Ratio Analysis</w:t>
            </w:r>
          </w:p>
          <w:p w:rsidR="009E7DE1" w:rsidRPr="00E4722F" w:rsidRDefault="009E7DE1" w:rsidP="002C038E">
            <w:pPr>
              <w:spacing w:line="360" w:lineRule="auto"/>
              <w:rPr>
                <w:rFonts w:ascii="Times New Roman" w:hAnsi="Times New Roman" w:cs="Times New Roman"/>
                <w:color w:val="000000" w:themeColor="text1"/>
                <w:szCs w:val="24"/>
              </w:rPr>
            </w:pPr>
            <w:r>
              <w:rPr>
                <w:rFonts w:ascii="Times New Roman" w:hAnsi="Times New Roman" w:cs="Times New Roman"/>
                <w:bCs/>
                <w:color w:val="000000" w:themeColor="text1"/>
                <w:szCs w:val="24"/>
              </w:rPr>
              <w:t>4</w:t>
            </w:r>
            <w:r w:rsidRPr="00E4722F">
              <w:rPr>
                <w:rFonts w:ascii="Times New Roman" w:hAnsi="Times New Roman" w:cs="Times New Roman"/>
                <w:bCs/>
                <w:color w:val="000000" w:themeColor="text1"/>
                <w:szCs w:val="24"/>
              </w:rPr>
              <w:t xml:space="preserve">.5 </w:t>
            </w:r>
            <w:r>
              <w:rPr>
                <w:rFonts w:ascii="Times New Roman" w:hAnsi="Times New Roman" w:cs="Times New Roman"/>
                <w:bCs/>
                <w:color w:val="000000" w:themeColor="text1"/>
                <w:szCs w:val="24"/>
              </w:rPr>
              <w:t xml:space="preserve">Types of Ratio Comparison </w:t>
            </w:r>
          </w:p>
          <w:p w:rsidR="009E7DE1" w:rsidRPr="00E4722F" w:rsidRDefault="009E7DE1" w:rsidP="002C038E">
            <w:pPr>
              <w:spacing w:line="360" w:lineRule="auto"/>
              <w:rPr>
                <w:rFonts w:ascii="Times New Roman" w:hAnsi="Times New Roman" w:cs="Times New Roman"/>
                <w:color w:val="000000" w:themeColor="text1"/>
                <w:szCs w:val="24"/>
              </w:rPr>
            </w:pPr>
            <w:r>
              <w:rPr>
                <w:rFonts w:ascii="Times New Roman" w:hAnsi="Times New Roman" w:cs="Times New Roman"/>
                <w:color w:val="000000" w:themeColor="text1"/>
                <w:szCs w:val="24"/>
              </w:rPr>
              <w:t>4</w:t>
            </w:r>
            <w:r w:rsidRPr="00E4722F">
              <w:rPr>
                <w:rFonts w:ascii="Times New Roman" w:hAnsi="Times New Roman" w:cs="Times New Roman"/>
                <w:color w:val="000000" w:themeColor="text1"/>
                <w:szCs w:val="24"/>
              </w:rPr>
              <w:t xml:space="preserve">.6  </w:t>
            </w:r>
            <w:r>
              <w:rPr>
                <w:rFonts w:ascii="Times New Roman" w:hAnsi="Times New Roman" w:cs="Times New Roman"/>
                <w:color w:val="000000" w:themeColor="text1"/>
                <w:szCs w:val="24"/>
              </w:rPr>
              <w:t>Significance of using Ratios</w:t>
            </w:r>
          </w:p>
          <w:p w:rsidR="009E7DE1" w:rsidRPr="00E4722F" w:rsidRDefault="009E7DE1" w:rsidP="002C038E">
            <w:pPr>
              <w:spacing w:line="360" w:lineRule="auto"/>
              <w:rPr>
                <w:rFonts w:ascii="Times New Roman" w:hAnsi="Times New Roman" w:cs="Times New Roman"/>
                <w:color w:val="000000" w:themeColor="text1"/>
                <w:szCs w:val="24"/>
              </w:rPr>
            </w:pPr>
            <w:r>
              <w:rPr>
                <w:rFonts w:ascii="Times New Roman" w:hAnsi="Times New Roman" w:cs="Times New Roman"/>
                <w:color w:val="000000" w:themeColor="text1"/>
                <w:szCs w:val="24"/>
              </w:rPr>
              <w:t>4</w:t>
            </w:r>
            <w:r w:rsidRPr="00E4722F">
              <w:rPr>
                <w:rFonts w:ascii="Times New Roman" w:hAnsi="Times New Roman" w:cs="Times New Roman"/>
                <w:color w:val="000000" w:themeColor="text1"/>
                <w:szCs w:val="24"/>
              </w:rPr>
              <w:t xml:space="preserve">.7  </w:t>
            </w:r>
            <w:r>
              <w:rPr>
                <w:rFonts w:ascii="Times New Roman" w:hAnsi="Times New Roman" w:cs="Times New Roman"/>
                <w:color w:val="000000" w:themeColor="text1"/>
                <w:szCs w:val="24"/>
              </w:rPr>
              <w:t xml:space="preserve">Cautions </w:t>
            </w:r>
          </w:p>
          <w:p w:rsidR="009E7DE1" w:rsidRPr="00E4722F" w:rsidRDefault="009E7DE1" w:rsidP="002C038E">
            <w:pPr>
              <w:spacing w:line="360" w:lineRule="auto"/>
              <w:rPr>
                <w:rFonts w:ascii="Times New Roman" w:hAnsi="Times New Roman" w:cs="Times New Roman"/>
                <w:color w:val="000000" w:themeColor="text1"/>
                <w:szCs w:val="24"/>
              </w:rPr>
            </w:pPr>
            <w:r>
              <w:rPr>
                <w:rFonts w:ascii="Times New Roman" w:hAnsi="Times New Roman" w:cs="Times New Roman"/>
                <w:color w:val="000000" w:themeColor="text1"/>
                <w:szCs w:val="24"/>
              </w:rPr>
              <w:t>4</w:t>
            </w:r>
            <w:r w:rsidRPr="00E4722F">
              <w:rPr>
                <w:rFonts w:ascii="Times New Roman" w:hAnsi="Times New Roman" w:cs="Times New Roman"/>
                <w:color w:val="000000" w:themeColor="text1"/>
                <w:szCs w:val="24"/>
              </w:rPr>
              <w:t xml:space="preserve">.8  </w:t>
            </w:r>
            <w:r>
              <w:rPr>
                <w:rFonts w:ascii="Times New Roman" w:hAnsi="Times New Roman" w:cs="Times New Roman"/>
                <w:bCs/>
                <w:color w:val="000000" w:themeColor="text1"/>
                <w:szCs w:val="24"/>
              </w:rPr>
              <w:t>Groups of Ratios</w:t>
            </w:r>
          </w:p>
          <w:p w:rsidR="009E7DE1" w:rsidRPr="00B2742D" w:rsidRDefault="009E7DE1" w:rsidP="002C038E">
            <w:pPr>
              <w:spacing w:line="360" w:lineRule="auto"/>
              <w:rPr>
                <w:rFonts w:ascii="Times New Roman" w:hAnsi="Times New Roman" w:cs="Times New Roman"/>
                <w:color w:val="8496B0" w:themeColor="text2" w:themeTint="99"/>
                <w:sz w:val="30"/>
                <w:szCs w:val="30"/>
              </w:rPr>
            </w:pPr>
            <w:r>
              <w:rPr>
                <w:rFonts w:ascii="Times New Roman" w:hAnsi="Times New Roman" w:cs="Times New Roman"/>
                <w:bCs/>
                <w:color w:val="000000" w:themeColor="text1"/>
                <w:szCs w:val="24"/>
              </w:rPr>
              <w:t>4.8.1-4.8.5</w:t>
            </w:r>
            <w:r w:rsidRPr="00E4722F">
              <w:rPr>
                <w:rFonts w:ascii="Times New Roman" w:hAnsi="Times New Roman" w:cs="Times New Roman"/>
                <w:bCs/>
                <w:color w:val="000000" w:themeColor="text1"/>
                <w:szCs w:val="24"/>
              </w:rPr>
              <w:t xml:space="preserve">  </w:t>
            </w:r>
            <w:r>
              <w:rPr>
                <w:rFonts w:ascii="Times New Roman" w:hAnsi="Times New Roman" w:cs="Times New Roman"/>
                <w:bCs/>
                <w:color w:val="000000" w:themeColor="text1"/>
                <w:szCs w:val="24"/>
              </w:rPr>
              <w:t>Analyzing Ratios</w:t>
            </w:r>
          </w:p>
        </w:tc>
        <w:tc>
          <w:tcPr>
            <w:tcW w:w="1897" w:type="dxa"/>
            <w:tcBorders>
              <w:top w:val="single" w:sz="4" w:space="0" w:color="auto"/>
              <w:left w:val="single" w:sz="4" w:space="0" w:color="auto"/>
              <w:bottom w:val="single" w:sz="4" w:space="0" w:color="auto"/>
              <w:right w:val="single" w:sz="4" w:space="0" w:color="auto"/>
            </w:tcBorders>
            <w:shd w:val="clear" w:color="auto" w:fill="DBDBDB" w:themeFill="accent3" w:themeFillTint="66"/>
          </w:tcPr>
          <w:p w:rsidR="009E7DE1" w:rsidRPr="00E4722F" w:rsidRDefault="009E7DE1" w:rsidP="002C038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Cs w:val="24"/>
              </w:rPr>
            </w:pPr>
          </w:p>
          <w:p w:rsidR="009E7DE1" w:rsidRPr="00E4722F" w:rsidRDefault="009E7DE1" w:rsidP="002C038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Cs w:val="24"/>
              </w:rPr>
            </w:pPr>
            <w:r>
              <w:rPr>
                <w:rFonts w:ascii="Times New Roman" w:hAnsi="Times New Roman" w:cs="Times New Roman"/>
                <w:color w:val="000000" w:themeColor="text1"/>
                <w:szCs w:val="24"/>
              </w:rPr>
              <w:t>15-20</w:t>
            </w:r>
          </w:p>
        </w:tc>
      </w:tr>
      <w:tr w:rsidR="009E7DE1" w:rsidRPr="00E4722F" w:rsidTr="002C038E">
        <w:trPr>
          <w:trHeight w:val="135"/>
        </w:trPr>
        <w:tc>
          <w:tcPr>
            <w:cnfStyle w:val="000010000000" w:firstRow="0" w:lastRow="0" w:firstColumn="0" w:lastColumn="0" w:oddVBand="1" w:evenVBand="0" w:oddHBand="0" w:evenHBand="0" w:firstRowFirstColumn="0" w:firstRowLastColumn="0" w:lastRowFirstColumn="0" w:lastRowLastColumn="0"/>
            <w:tcW w:w="6491" w:type="dxa"/>
            <w:vMerge/>
            <w:tcBorders>
              <w:top w:val="nil"/>
              <w:left w:val="single" w:sz="4" w:space="0" w:color="auto"/>
              <w:right w:val="single" w:sz="4" w:space="0" w:color="auto"/>
            </w:tcBorders>
            <w:shd w:val="clear" w:color="auto" w:fill="DBDBDB" w:themeFill="accent3" w:themeFillTint="66"/>
          </w:tcPr>
          <w:p w:rsidR="009E7DE1" w:rsidRPr="00E4722F" w:rsidRDefault="009E7DE1" w:rsidP="002C038E">
            <w:pPr>
              <w:spacing w:line="288" w:lineRule="auto"/>
              <w:rPr>
                <w:bCs/>
                <w:color w:val="000000" w:themeColor="text1"/>
              </w:rPr>
            </w:pPr>
          </w:p>
        </w:tc>
        <w:tc>
          <w:tcPr>
            <w:tcW w:w="1897" w:type="dxa"/>
            <w:tcBorders>
              <w:left w:val="single" w:sz="4" w:space="0" w:color="auto"/>
              <w:bottom w:val="single" w:sz="4" w:space="0" w:color="auto"/>
              <w:right w:val="single" w:sz="4" w:space="0" w:color="auto"/>
            </w:tcBorders>
            <w:shd w:val="clear" w:color="auto" w:fill="DBDBDB" w:themeFill="accent3" w:themeFillTint="66"/>
          </w:tcPr>
          <w:p w:rsidR="009E7DE1" w:rsidRPr="00E4722F" w:rsidRDefault="009E7DE1" w:rsidP="002C038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Cs w:val="24"/>
              </w:rPr>
            </w:pPr>
            <w:r>
              <w:rPr>
                <w:rFonts w:ascii="Times New Roman" w:hAnsi="Times New Roman" w:cs="Times New Roman"/>
                <w:color w:val="000000" w:themeColor="text1"/>
                <w:szCs w:val="24"/>
              </w:rPr>
              <w:t>15</w:t>
            </w:r>
          </w:p>
        </w:tc>
      </w:tr>
      <w:tr w:rsidR="009E7DE1" w:rsidRPr="00E4722F" w:rsidTr="002C038E">
        <w:trPr>
          <w:cnfStyle w:val="000000100000" w:firstRow="0" w:lastRow="0" w:firstColumn="0" w:lastColumn="0" w:oddVBand="0" w:evenVBand="0" w:oddHBand="1" w:evenHBand="0" w:firstRowFirstColumn="0" w:firstRowLastColumn="0" w:lastRowFirstColumn="0" w:lastRowLastColumn="0"/>
          <w:trHeight w:val="135"/>
        </w:trPr>
        <w:tc>
          <w:tcPr>
            <w:cnfStyle w:val="000010000000" w:firstRow="0" w:lastRow="0" w:firstColumn="0" w:lastColumn="0" w:oddVBand="1" w:evenVBand="0" w:oddHBand="0" w:evenHBand="0" w:firstRowFirstColumn="0" w:firstRowLastColumn="0" w:lastRowFirstColumn="0" w:lastRowLastColumn="0"/>
            <w:tcW w:w="6491" w:type="dxa"/>
            <w:vMerge/>
            <w:tcBorders>
              <w:top w:val="nil"/>
              <w:left w:val="single" w:sz="4" w:space="0" w:color="auto"/>
              <w:right w:val="single" w:sz="4" w:space="0" w:color="auto"/>
            </w:tcBorders>
            <w:shd w:val="clear" w:color="auto" w:fill="DBDBDB" w:themeFill="accent3" w:themeFillTint="66"/>
          </w:tcPr>
          <w:p w:rsidR="009E7DE1" w:rsidRPr="00E4722F" w:rsidRDefault="009E7DE1" w:rsidP="002C038E">
            <w:pPr>
              <w:spacing w:line="288" w:lineRule="auto"/>
              <w:rPr>
                <w:color w:val="000000" w:themeColor="text1"/>
              </w:rPr>
            </w:pPr>
          </w:p>
        </w:tc>
        <w:tc>
          <w:tcPr>
            <w:tcW w:w="1897" w:type="dxa"/>
            <w:tcBorders>
              <w:left w:val="single" w:sz="4" w:space="0" w:color="auto"/>
              <w:right w:val="single" w:sz="4" w:space="0" w:color="auto"/>
            </w:tcBorders>
            <w:shd w:val="clear" w:color="auto" w:fill="DBDBDB" w:themeFill="accent3" w:themeFillTint="66"/>
          </w:tcPr>
          <w:p w:rsidR="009E7DE1" w:rsidRPr="00E4722F" w:rsidRDefault="009E7DE1" w:rsidP="002C038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Cs w:val="24"/>
              </w:rPr>
            </w:pPr>
            <w:r>
              <w:rPr>
                <w:rFonts w:ascii="Times New Roman" w:hAnsi="Times New Roman" w:cs="Times New Roman"/>
                <w:color w:val="000000" w:themeColor="text1"/>
                <w:szCs w:val="24"/>
              </w:rPr>
              <w:t>15</w:t>
            </w:r>
          </w:p>
        </w:tc>
      </w:tr>
      <w:tr w:rsidR="009E7DE1" w:rsidRPr="00E4722F" w:rsidTr="002C038E">
        <w:trPr>
          <w:trHeight w:val="135"/>
        </w:trPr>
        <w:tc>
          <w:tcPr>
            <w:cnfStyle w:val="000010000000" w:firstRow="0" w:lastRow="0" w:firstColumn="0" w:lastColumn="0" w:oddVBand="1" w:evenVBand="0" w:oddHBand="0" w:evenHBand="0" w:firstRowFirstColumn="0" w:firstRowLastColumn="0" w:lastRowFirstColumn="0" w:lastRowLastColumn="0"/>
            <w:tcW w:w="6491" w:type="dxa"/>
            <w:vMerge/>
            <w:tcBorders>
              <w:top w:val="nil"/>
              <w:left w:val="single" w:sz="4" w:space="0" w:color="auto"/>
              <w:right w:val="single" w:sz="4" w:space="0" w:color="auto"/>
            </w:tcBorders>
            <w:shd w:val="clear" w:color="auto" w:fill="DBDBDB" w:themeFill="accent3" w:themeFillTint="66"/>
          </w:tcPr>
          <w:p w:rsidR="009E7DE1" w:rsidRPr="00E4722F" w:rsidRDefault="009E7DE1" w:rsidP="002C038E">
            <w:pPr>
              <w:spacing w:line="288" w:lineRule="auto"/>
              <w:rPr>
                <w:color w:val="000000" w:themeColor="text1"/>
              </w:rPr>
            </w:pPr>
          </w:p>
        </w:tc>
        <w:tc>
          <w:tcPr>
            <w:tcW w:w="1897" w:type="dxa"/>
            <w:tcBorders>
              <w:left w:val="single" w:sz="4" w:space="0" w:color="auto"/>
              <w:bottom w:val="single" w:sz="4" w:space="0" w:color="auto"/>
              <w:right w:val="single" w:sz="4" w:space="0" w:color="auto"/>
            </w:tcBorders>
            <w:shd w:val="clear" w:color="auto" w:fill="DBDBDB" w:themeFill="accent3" w:themeFillTint="66"/>
          </w:tcPr>
          <w:p w:rsidR="009E7DE1" w:rsidRPr="00E4722F" w:rsidRDefault="009E7DE1" w:rsidP="002C038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Cs w:val="24"/>
              </w:rPr>
            </w:pPr>
            <w:r>
              <w:rPr>
                <w:rFonts w:ascii="Times New Roman" w:hAnsi="Times New Roman" w:cs="Times New Roman"/>
                <w:color w:val="000000" w:themeColor="text1"/>
                <w:szCs w:val="24"/>
              </w:rPr>
              <w:t>15</w:t>
            </w:r>
          </w:p>
        </w:tc>
      </w:tr>
      <w:tr w:rsidR="009E7DE1" w:rsidRPr="00E4722F" w:rsidTr="002C038E">
        <w:trPr>
          <w:cnfStyle w:val="000000100000" w:firstRow="0" w:lastRow="0" w:firstColumn="0" w:lastColumn="0" w:oddVBand="0" w:evenVBand="0" w:oddHBand="1" w:evenHBand="0" w:firstRowFirstColumn="0" w:firstRowLastColumn="0" w:lastRowFirstColumn="0" w:lastRowLastColumn="0"/>
          <w:trHeight w:val="135"/>
        </w:trPr>
        <w:tc>
          <w:tcPr>
            <w:cnfStyle w:val="000010000000" w:firstRow="0" w:lastRow="0" w:firstColumn="0" w:lastColumn="0" w:oddVBand="1" w:evenVBand="0" w:oddHBand="0" w:evenHBand="0" w:firstRowFirstColumn="0" w:firstRowLastColumn="0" w:lastRowFirstColumn="0" w:lastRowLastColumn="0"/>
            <w:tcW w:w="6491" w:type="dxa"/>
            <w:vMerge/>
            <w:tcBorders>
              <w:top w:val="nil"/>
              <w:left w:val="single" w:sz="4" w:space="0" w:color="auto"/>
              <w:right w:val="single" w:sz="4" w:space="0" w:color="auto"/>
            </w:tcBorders>
            <w:shd w:val="clear" w:color="auto" w:fill="DBDBDB" w:themeFill="accent3" w:themeFillTint="66"/>
          </w:tcPr>
          <w:p w:rsidR="009E7DE1" w:rsidRPr="00E4722F" w:rsidRDefault="009E7DE1" w:rsidP="002C038E">
            <w:pPr>
              <w:spacing w:line="288" w:lineRule="auto"/>
              <w:rPr>
                <w:rFonts w:ascii="Times New Roman" w:hAnsi="Times New Roman" w:cs="Times New Roman"/>
                <w:color w:val="000000" w:themeColor="text1"/>
                <w:szCs w:val="24"/>
              </w:rPr>
            </w:pPr>
          </w:p>
        </w:tc>
        <w:tc>
          <w:tcPr>
            <w:tcW w:w="1897" w:type="dxa"/>
            <w:tcBorders>
              <w:left w:val="single" w:sz="4" w:space="0" w:color="auto"/>
              <w:right w:val="single" w:sz="4" w:space="0" w:color="auto"/>
            </w:tcBorders>
            <w:shd w:val="clear" w:color="auto" w:fill="DBDBDB" w:themeFill="accent3" w:themeFillTint="66"/>
          </w:tcPr>
          <w:p w:rsidR="009E7DE1" w:rsidRPr="00E4722F" w:rsidRDefault="009E7DE1" w:rsidP="002C038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Cs w:val="24"/>
              </w:rPr>
            </w:pPr>
            <w:r>
              <w:rPr>
                <w:rFonts w:ascii="Times New Roman" w:hAnsi="Times New Roman" w:cs="Times New Roman"/>
                <w:color w:val="000000" w:themeColor="text1"/>
                <w:szCs w:val="24"/>
              </w:rPr>
              <w:t>15</w:t>
            </w:r>
          </w:p>
        </w:tc>
      </w:tr>
      <w:tr w:rsidR="009E7DE1" w:rsidRPr="00E4722F" w:rsidTr="002C038E">
        <w:trPr>
          <w:trHeight w:val="367"/>
        </w:trPr>
        <w:tc>
          <w:tcPr>
            <w:cnfStyle w:val="000010000000" w:firstRow="0" w:lastRow="0" w:firstColumn="0" w:lastColumn="0" w:oddVBand="1" w:evenVBand="0" w:oddHBand="0" w:evenHBand="0" w:firstRowFirstColumn="0" w:firstRowLastColumn="0" w:lastRowFirstColumn="0" w:lastRowLastColumn="0"/>
            <w:tcW w:w="6491" w:type="dxa"/>
            <w:vMerge/>
            <w:tcBorders>
              <w:top w:val="nil"/>
              <w:left w:val="single" w:sz="4" w:space="0" w:color="auto"/>
              <w:right w:val="single" w:sz="4" w:space="0" w:color="auto"/>
            </w:tcBorders>
            <w:shd w:val="clear" w:color="auto" w:fill="DBDBDB" w:themeFill="accent3" w:themeFillTint="66"/>
          </w:tcPr>
          <w:p w:rsidR="009E7DE1" w:rsidRPr="00E4722F" w:rsidRDefault="009E7DE1" w:rsidP="002C038E">
            <w:pPr>
              <w:spacing w:line="288" w:lineRule="auto"/>
              <w:rPr>
                <w:rFonts w:ascii="Times New Roman" w:hAnsi="Times New Roman" w:cs="Times New Roman"/>
                <w:color w:val="000000" w:themeColor="text1"/>
                <w:szCs w:val="24"/>
              </w:rPr>
            </w:pPr>
          </w:p>
        </w:tc>
        <w:tc>
          <w:tcPr>
            <w:tcW w:w="1897" w:type="dxa"/>
            <w:tcBorders>
              <w:left w:val="single" w:sz="4" w:space="0" w:color="auto"/>
              <w:bottom w:val="single" w:sz="4" w:space="0" w:color="auto"/>
              <w:right w:val="single" w:sz="4" w:space="0" w:color="auto"/>
            </w:tcBorders>
            <w:shd w:val="clear" w:color="auto" w:fill="DBDBDB" w:themeFill="accent3" w:themeFillTint="66"/>
          </w:tcPr>
          <w:p w:rsidR="009E7DE1" w:rsidRPr="00E4722F" w:rsidRDefault="009E7DE1" w:rsidP="002C038E">
            <w:pPr>
              <w:spacing w:line="360" w:lineRule="auto"/>
              <w:ind w:left="10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Cs w:val="24"/>
              </w:rPr>
            </w:pPr>
            <w:r>
              <w:rPr>
                <w:rFonts w:ascii="Times New Roman" w:hAnsi="Times New Roman" w:cs="Times New Roman"/>
                <w:color w:val="000000" w:themeColor="text1"/>
                <w:szCs w:val="24"/>
              </w:rPr>
              <w:t>15</w:t>
            </w:r>
          </w:p>
        </w:tc>
      </w:tr>
      <w:tr w:rsidR="009E7DE1" w:rsidRPr="00E4722F" w:rsidTr="002C038E">
        <w:trPr>
          <w:cnfStyle w:val="000000100000" w:firstRow="0" w:lastRow="0" w:firstColumn="0" w:lastColumn="0" w:oddVBand="0" w:evenVBand="0" w:oddHBand="1" w:evenHBand="0" w:firstRowFirstColumn="0" w:firstRowLastColumn="0" w:lastRowFirstColumn="0" w:lastRowLastColumn="0"/>
          <w:trHeight w:val="367"/>
        </w:trPr>
        <w:tc>
          <w:tcPr>
            <w:cnfStyle w:val="000010000000" w:firstRow="0" w:lastRow="0" w:firstColumn="0" w:lastColumn="0" w:oddVBand="1" w:evenVBand="0" w:oddHBand="0" w:evenHBand="0" w:firstRowFirstColumn="0" w:firstRowLastColumn="0" w:lastRowFirstColumn="0" w:lastRowLastColumn="0"/>
            <w:tcW w:w="6491" w:type="dxa"/>
            <w:vMerge/>
            <w:tcBorders>
              <w:top w:val="nil"/>
              <w:left w:val="single" w:sz="4" w:space="0" w:color="auto"/>
              <w:right w:val="single" w:sz="4" w:space="0" w:color="auto"/>
            </w:tcBorders>
            <w:shd w:val="clear" w:color="auto" w:fill="DBDBDB" w:themeFill="accent3" w:themeFillTint="66"/>
          </w:tcPr>
          <w:p w:rsidR="009E7DE1" w:rsidRPr="00E4722F" w:rsidRDefault="009E7DE1" w:rsidP="002C038E">
            <w:pPr>
              <w:spacing w:line="288" w:lineRule="auto"/>
              <w:rPr>
                <w:rFonts w:ascii="Times New Roman" w:hAnsi="Times New Roman" w:cs="Times New Roman"/>
                <w:color w:val="000000" w:themeColor="text1"/>
                <w:szCs w:val="24"/>
              </w:rPr>
            </w:pPr>
          </w:p>
        </w:tc>
        <w:tc>
          <w:tcPr>
            <w:tcW w:w="1897" w:type="dxa"/>
            <w:tcBorders>
              <w:left w:val="single" w:sz="4" w:space="0" w:color="auto"/>
              <w:right w:val="single" w:sz="4" w:space="0" w:color="auto"/>
            </w:tcBorders>
            <w:shd w:val="clear" w:color="auto" w:fill="DBDBDB" w:themeFill="accent3" w:themeFillTint="66"/>
          </w:tcPr>
          <w:p w:rsidR="009E7DE1" w:rsidRPr="00E4722F" w:rsidRDefault="009E7DE1" w:rsidP="002C038E">
            <w:pPr>
              <w:spacing w:line="360" w:lineRule="auto"/>
              <w:ind w:left="10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Cs w:val="24"/>
              </w:rPr>
            </w:pPr>
            <w:r>
              <w:rPr>
                <w:rFonts w:ascii="Times New Roman" w:hAnsi="Times New Roman" w:cs="Times New Roman"/>
                <w:color w:val="000000" w:themeColor="text1"/>
                <w:szCs w:val="24"/>
              </w:rPr>
              <w:t>16</w:t>
            </w:r>
          </w:p>
        </w:tc>
      </w:tr>
      <w:tr w:rsidR="009E7DE1" w:rsidRPr="00E4722F" w:rsidTr="002C038E">
        <w:trPr>
          <w:trHeight w:val="367"/>
        </w:trPr>
        <w:tc>
          <w:tcPr>
            <w:cnfStyle w:val="000010000000" w:firstRow="0" w:lastRow="0" w:firstColumn="0" w:lastColumn="0" w:oddVBand="1" w:evenVBand="0" w:oddHBand="0" w:evenHBand="0" w:firstRowFirstColumn="0" w:firstRowLastColumn="0" w:lastRowFirstColumn="0" w:lastRowLastColumn="0"/>
            <w:tcW w:w="6491" w:type="dxa"/>
            <w:vMerge/>
            <w:tcBorders>
              <w:top w:val="nil"/>
              <w:left w:val="single" w:sz="4" w:space="0" w:color="auto"/>
              <w:right w:val="single" w:sz="4" w:space="0" w:color="auto"/>
            </w:tcBorders>
            <w:shd w:val="clear" w:color="auto" w:fill="DBDBDB" w:themeFill="accent3" w:themeFillTint="66"/>
          </w:tcPr>
          <w:p w:rsidR="009E7DE1" w:rsidRPr="00E4722F" w:rsidRDefault="009E7DE1" w:rsidP="002C038E">
            <w:pPr>
              <w:spacing w:line="288" w:lineRule="auto"/>
              <w:rPr>
                <w:rFonts w:ascii="Times New Roman" w:hAnsi="Times New Roman" w:cs="Times New Roman"/>
                <w:color w:val="000000" w:themeColor="text1"/>
                <w:szCs w:val="24"/>
              </w:rPr>
            </w:pPr>
          </w:p>
        </w:tc>
        <w:tc>
          <w:tcPr>
            <w:tcW w:w="1897" w:type="dxa"/>
            <w:tcBorders>
              <w:left w:val="single" w:sz="4" w:space="0" w:color="auto"/>
              <w:bottom w:val="single" w:sz="4" w:space="0" w:color="auto"/>
              <w:right w:val="single" w:sz="4" w:space="0" w:color="auto"/>
            </w:tcBorders>
            <w:shd w:val="clear" w:color="auto" w:fill="DBDBDB" w:themeFill="accent3" w:themeFillTint="66"/>
          </w:tcPr>
          <w:p w:rsidR="009E7DE1" w:rsidRPr="00E4722F" w:rsidRDefault="009E7DE1" w:rsidP="002C038E">
            <w:pPr>
              <w:spacing w:line="360" w:lineRule="auto"/>
              <w:ind w:left="10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Cs w:val="24"/>
              </w:rPr>
            </w:pPr>
            <w:r>
              <w:rPr>
                <w:rFonts w:ascii="Times New Roman" w:hAnsi="Times New Roman" w:cs="Times New Roman"/>
                <w:color w:val="000000" w:themeColor="text1"/>
                <w:szCs w:val="24"/>
              </w:rPr>
              <w:t>16</w:t>
            </w:r>
          </w:p>
        </w:tc>
      </w:tr>
      <w:tr w:rsidR="009E7DE1" w:rsidRPr="00E4722F" w:rsidTr="002C038E">
        <w:trPr>
          <w:cnfStyle w:val="000000100000" w:firstRow="0" w:lastRow="0" w:firstColumn="0" w:lastColumn="0" w:oddVBand="0" w:evenVBand="0" w:oddHBand="1" w:evenHBand="0" w:firstRowFirstColumn="0" w:firstRowLastColumn="0" w:lastRowFirstColumn="0" w:lastRowLastColumn="0"/>
          <w:trHeight w:val="413"/>
        </w:trPr>
        <w:tc>
          <w:tcPr>
            <w:cnfStyle w:val="000010000000" w:firstRow="0" w:lastRow="0" w:firstColumn="0" w:lastColumn="0" w:oddVBand="1" w:evenVBand="0" w:oddHBand="0" w:evenHBand="0" w:firstRowFirstColumn="0" w:firstRowLastColumn="0" w:lastRowFirstColumn="0" w:lastRowLastColumn="0"/>
            <w:tcW w:w="6491" w:type="dxa"/>
            <w:vMerge/>
            <w:tcBorders>
              <w:top w:val="nil"/>
              <w:left w:val="single" w:sz="4" w:space="0" w:color="auto"/>
              <w:right w:val="single" w:sz="4" w:space="0" w:color="auto"/>
            </w:tcBorders>
            <w:shd w:val="clear" w:color="auto" w:fill="DBDBDB" w:themeFill="accent3" w:themeFillTint="66"/>
          </w:tcPr>
          <w:p w:rsidR="009E7DE1" w:rsidRPr="00E4722F" w:rsidRDefault="009E7DE1" w:rsidP="002C038E">
            <w:pPr>
              <w:spacing w:line="288" w:lineRule="auto"/>
              <w:rPr>
                <w:rFonts w:ascii="Times New Roman" w:hAnsi="Times New Roman" w:cs="Times New Roman"/>
                <w:color w:val="000000" w:themeColor="text1"/>
                <w:szCs w:val="24"/>
              </w:rPr>
            </w:pPr>
          </w:p>
        </w:tc>
        <w:tc>
          <w:tcPr>
            <w:tcW w:w="1897" w:type="dxa"/>
            <w:tcBorders>
              <w:left w:val="single" w:sz="4" w:space="0" w:color="auto"/>
              <w:right w:val="single" w:sz="4" w:space="0" w:color="auto"/>
            </w:tcBorders>
            <w:shd w:val="clear" w:color="auto" w:fill="DBDBDB" w:themeFill="accent3" w:themeFillTint="66"/>
          </w:tcPr>
          <w:p w:rsidR="009E7DE1" w:rsidRPr="00E4722F" w:rsidRDefault="009E7DE1" w:rsidP="002C038E">
            <w:pPr>
              <w:spacing w:line="360" w:lineRule="auto"/>
              <w:ind w:left="10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Cs w:val="24"/>
              </w:rPr>
            </w:pPr>
            <w:r>
              <w:rPr>
                <w:rFonts w:ascii="Times New Roman" w:hAnsi="Times New Roman" w:cs="Times New Roman"/>
                <w:color w:val="000000" w:themeColor="text1"/>
                <w:szCs w:val="24"/>
              </w:rPr>
              <w:t>16</w:t>
            </w:r>
          </w:p>
        </w:tc>
      </w:tr>
      <w:tr w:rsidR="009E7DE1" w:rsidRPr="00E4722F" w:rsidTr="002C038E">
        <w:trPr>
          <w:trHeight w:val="380"/>
        </w:trPr>
        <w:tc>
          <w:tcPr>
            <w:cnfStyle w:val="000010000000" w:firstRow="0" w:lastRow="0" w:firstColumn="0" w:lastColumn="0" w:oddVBand="1" w:evenVBand="0" w:oddHBand="0" w:evenHBand="0" w:firstRowFirstColumn="0" w:firstRowLastColumn="0" w:lastRowFirstColumn="0" w:lastRowLastColumn="0"/>
            <w:tcW w:w="6491" w:type="dxa"/>
            <w:vMerge/>
            <w:tcBorders>
              <w:top w:val="nil"/>
              <w:left w:val="single" w:sz="4" w:space="0" w:color="auto"/>
              <w:right w:val="single" w:sz="4" w:space="0" w:color="auto"/>
            </w:tcBorders>
            <w:shd w:val="clear" w:color="auto" w:fill="DBDBDB" w:themeFill="accent3" w:themeFillTint="66"/>
          </w:tcPr>
          <w:p w:rsidR="009E7DE1" w:rsidRPr="00E4722F" w:rsidRDefault="009E7DE1" w:rsidP="002C038E">
            <w:pPr>
              <w:spacing w:line="288" w:lineRule="auto"/>
              <w:rPr>
                <w:rFonts w:ascii="Times New Roman" w:hAnsi="Times New Roman" w:cs="Times New Roman"/>
                <w:color w:val="000000" w:themeColor="text1"/>
                <w:szCs w:val="24"/>
              </w:rPr>
            </w:pPr>
          </w:p>
        </w:tc>
        <w:tc>
          <w:tcPr>
            <w:tcW w:w="1897" w:type="dxa"/>
            <w:tcBorders>
              <w:left w:val="single" w:sz="4" w:space="0" w:color="auto"/>
              <w:bottom w:val="single" w:sz="4" w:space="0" w:color="auto"/>
              <w:right w:val="single" w:sz="4" w:space="0" w:color="auto"/>
            </w:tcBorders>
            <w:shd w:val="clear" w:color="auto" w:fill="DBDBDB" w:themeFill="accent3" w:themeFillTint="66"/>
          </w:tcPr>
          <w:p w:rsidR="009E7DE1" w:rsidRPr="00E4722F" w:rsidRDefault="009E7DE1" w:rsidP="002C038E">
            <w:pPr>
              <w:spacing w:line="360" w:lineRule="auto"/>
              <w:ind w:left="10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Cs w:val="24"/>
              </w:rPr>
            </w:pPr>
            <w:r>
              <w:rPr>
                <w:rFonts w:ascii="Times New Roman" w:hAnsi="Times New Roman" w:cs="Times New Roman"/>
                <w:color w:val="000000" w:themeColor="text1"/>
                <w:szCs w:val="24"/>
              </w:rPr>
              <w:t>17-20</w:t>
            </w:r>
          </w:p>
        </w:tc>
      </w:tr>
      <w:tr w:rsidR="009E7DE1" w:rsidRPr="00E4722F" w:rsidTr="002C038E">
        <w:trPr>
          <w:cnfStyle w:val="000000100000" w:firstRow="0" w:lastRow="0" w:firstColumn="0" w:lastColumn="0" w:oddVBand="0" w:evenVBand="0" w:oddHBand="1" w:evenHBand="0" w:firstRowFirstColumn="0" w:firstRowLastColumn="0" w:lastRowFirstColumn="0" w:lastRowLastColumn="0"/>
          <w:trHeight w:val="324"/>
        </w:trPr>
        <w:tc>
          <w:tcPr>
            <w:cnfStyle w:val="000010000000" w:firstRow="0" w:lastRow="0" w:firstColumn="0" w:lastColumn="0" w:oddVBand="1" w:evenVBand="0" w:oddHBand="0" w:evenHBand="0" w:firstRowFirstColumn="0" w:firstRowLastColumn="0" w:lastRowFirstColumn="0" w:lastRowLastColumn="0"/>
            <w:tcW w:w="6491" w:type="dxa"/>
            <w:vMerge w:val="restart"/>
            <w:tcBorders>
              <w:left w:val="single" w:sz="4" w:space="0" w:color="auto"/>
              <w:right w:val="single" w:sz="4" w:space="0" w:color="auto"/>
            </w:tcBorders>
            <w:shd w:val="clear" w:color="auto" w:fill="DBDBDB" w:themeFill="accent3" w:themeFillTint="66"/>
          </w:tcPr>
          <w:p w:rsidR="009E7DE1" w:rsidRPr="009519CB" w:rsidRDefault="009E7DE1" w:rsidP="002C038E">
            <w:pPr>
              <w:spacing w:line="360" w:lineRule="auto"/>
              <w:jc w:val="center"/>
              <w:rPr>
                <w:rFonts w:ascii="Times New Roman" w:hAnsi="Times New Roman" w:cs="Times New Roman"/>
                <w:color w:val="8496B0" w:themeColor="text2" w:themeTint="99"/>
                <w:szCs w:val="24"/>
              </w:rPr>
            </w:pPr>
            <w:r>
              <w:rPr>
                <w:rFonts w:ascii="Times New Roman" w:hAnsi="Times New Roman" w:cs="Times New Roman"/>
                <w:color w:val="8496B0" w:themeColor="text2" w:themeTint="99"/>
                <w:sz w:val="30"/>
                <w:szCs w:val="24"/>
              </w:rPr>
              <w:t xml:space="preserve">5. </w:t>
            </w:r>
            <w:r w:rsidRPr="009519CB">
              <w:rPr>
                <w:rFonts w:ascii="Times New Roman" w:hAnsi="Times New Roman" w:cs="Times New Roman"/>
                <w:color w:val="8496B0" w:themeColor="text2" w:themeTint="99"/>
                <w:sz w:val="30"/>
                <w:szCs w:val="24"/>
              </w:rPr>
              <w:t>Analysis &amp; Findings</w:t>
            </w:r>
          </w:p>
          <w:p w:rsidR="009E7DE1" w:rsidRPr="00E4722F" w:rsidRDefault="009E7DE1" w:rsidP="002C038E">
            <w:pPr>
              <w:spacing w:line="360" w:lineRule="auto"/>
              <w:rPr>
                <w:rFonts w:ascii="Times New Roman" w:hAnsi="Times New Roman" w:cs="Times New Roman"/>
                <w:color w:val="000000" w:themeColor="text1"/>
                <w:szCs w:val="24"/>
              </w:rPr>
            </w:pPr>
            <w:r>
              <w:rPr>
                <w:rFonts w:ascii="Times New Roman" w:hAnsi="Times New Roman" w:cs="Times New Roman"/>
                <w:color w:val="000000" w:themeColor="text1"/>
                <w:szCs w:val="24"/>
              </w:rPr>
              <w:t>5.1</w:t>
            </w:r>
            <w:r w:rsidRPr="00E4722F">
              <w:rPr>
                <w:rFonts w:ascii="Times New Roman" w:hAnsi="Times New Roman" w:cs="Times New Roman"/>
                <w:color w:val="000000" w:themeColor="text1"/>
                <w:szCs w:val="24"/>
              </w:rPr>
              <w:t xml:space="preserve">  Liquidity Ratio</w:t>
            </w:r>
          </w:p>
          <w:p w:rsidR="009E7DE1" w:rsidRPr="00E4722F" w:rsidRDefault="009E7DE1" w:rsidP="002C038E">
            <w:pPr>
              <w:spacing w:line="360" w:lineRule="auto"/>
              <w:rPr>
                <w:rFonts w:ascii="Times New Roman" w:hAnsi="Times New Roman" w:cs="Times New Roman"/>
                <w:color w:val="000000" w:themeColor="text1"/>
                <w:szCs w:val="24"/>
              </w:rPr>
            </w:pPr>
            <w:r>
              <w:rPr>
                <w:rFonts w:ascii="Times New Roman" w:hAnsi="Times New Roman" w:cs="Times New Roman"/>
                <w:bCs/>
                <w:color w:val="000000" w:themeColor="text1"/>
                <w:szCs w:val="24"/>
              </w:rPr>
              <w:t>5</w:t>
            </w:r>
            <w:r w:rsidRPr="00E4722F">
              <w:rPr>
                <w:rFonts w:ascii="Times New Roman" w:hAnsi="Times New Roman" w:cs="Times New Roman"/>
                <w:bCs/>
                <w:color w:val="000000" w:themeColor="text1"/>
                <w:szCs w:val="24"/>
              </w:rPr>
              <w:t>.2  Asset Utilization Ratio</w:t>
            </w:r>
          </w:p>
          <w:p w:rsidR="009E7DE1" w:rsidRPr="00E4722F" w:rsidRDefault="009E7DE1" w:rsidP="002C038E">
            <w:pPr>
              <w:spacing w:line="360" w:lineRule="auto"/>
              <w:rPr>
                <w:rFonts w:ascii="Times New Roman" w:hAnsi="Times New Roman" w:cs="Times New Roman"/>
                <w:color w:val="000000" w:themeColor="text1"/>
                <w:szCs w:val="24"/>
              </w:rPr>
            </w:pPr>
            <w:r>
              <w:rPr>
                <w:rFonts w:ascii="Times New Roman" w:hAnsi="Times New Roman" w:cs="Times New Roman"/>
                <w:bCs/>
                <w:color w:val="000000" w:themeColor="text1"/>
                <w:szCs w:val="24"/>
              </w:rPr>
              <w:t>5</w:t>
            </w:r>
            <w:r w:rsidRPr="00E4722F">
              <w:rPr>
                <w:rFonts w:ascii="Times New Roman" w:hAnsi="Times New Roman" w:cs="Times New Roman"/>
                <w:bCs/>
                <w:color w:val="000000" w:themeColor="text1"/>
                <w:szCs w:val="24"/>
              </w:rPr>
              <w:t>.3  Debt Ratio</w:t>
            </w:r>
          </w:p>
          <w:p w:rsidR="009E7DE1" w:rsidRPr="00E4722F" w:rsidRDefault="009E7DE1" w:rsidP="002C038E">
            <w:pPr>
              <w:spacing w:line="360" w:lineRule="auto"/>
              <w:rPr>
                <w:rFonts w:ascii="Times New Roman" w:hAnsi="Times New Roman" w:cs="Times New Roman"/>
                <w:color w:val="000000" w:themeColor="text1"/>
                <w:szCs w:val="24"/>
              </w:rPr>
            </w:pPr>
            <w:r>
              <w:rPr>
                <w:rFonts w:ascii="Times New Roman" w:hAnsi="Times New Roman" w:cs="Times New Roman"/>
                <w:bCs/>
                <w:color w:val="000000" w:themeColor="text1"/>
                <w:szCs w:val="24"/>
              </w:rPr>
              <w:lastRenderedPageBreak/>
              <w:t>5</w:t>
            </w:r>
            <w:r w:rsidRPr="00E4722F">
              <w:rPr>
                <w:rFonts w:ascii="Times New Roman" w:hAnsi="Times New Roman" w:cs="Times New Roman"/>
                <w:bCs/>
                <w:color w:val="000000" w:themeColor="text1"/>
                <w:szCs w:val="24"/>
              </w:rPr>
              <w:t>.4  Profitability Ratio</w:t>
            </w:r>
          </w:p>
          <w:p w:rsidR="009E7DE1" w:rsidRPr="00E4722F" w:rsidRDefault="009E7DE1" w:rsidP="002C038E">
            <w:pPr>
              <w:spacing w:line="360" w:lineRule="auto"/>
              <w:rPr>
                <w:rFonts w:ascii="Times New Roman" w:hAnsi="Times New Roman" w:cs="Times New Roman"/>
                <w:color w:val="000000" w:themeColor="text1"/>
                <w:szCs w:val="24"/>
              </w:rPr>
            </w:pPr>
            <w:r>
              <w:rPr>
                <w:rFonts w:ascii="Times New Roman" w:hAnsi="Times New Roman" w:cs="Times New Roman"/>
                <w:bCs/>
                <w:color w:val="000000" w:themeColor="text1"/>
                <w:szCs w:val="24"/>
              </w:rPr>
              <w:t>5</w:t>
            </w:r>
            <w:r w:rsidRPr="00E4722F">
              <w:rPr>
                <w:rFonts w:ascii="Times New Roman" w:hAnsi="Times New Roman" w:cs="Times New Roman"/>
                <w:bCs/>
                <w:color w:val="000000" w:themeColor="text1"/>
                <w:szCs w:val="24"/>
              </w:rPr>
              <w:t>.5  Market Ratio</w:t>
            </w:r>
          </w:p>
          <w:p w:rsidR="009E7DE1" w:rsidRPr="00E4722F" w:rsidRDefault="009E7DE1" w:rsidP="002C038E">
            <w:pPr>
              <w:spacing w:line="360" w:lineRule="auto"/>
              <w:rPr>
                <w:rFonts w:ascii="Times New Roman" w:hAnsi="Times New Roman" w:cs="Times New Roman"/>
                <w:color w:val="000000" w:themeColor="text1"/>
                <w:szCs w:val="24"/>
              </w:rPr>
            </w:pPr>
            <w:r>
              <w:rPr>
                <w:rFonts w:ascii="Times New Roman" w:hAnsi="Times New Roman" w:cs="Times New Roman"/>
                <w:bCs/>
                <w:iCs/>
                <w:color w:val="000000" w:themeColor="text1"/>
                <w:szCs w:val="24"/>
              </w:rPr>
              <w:t>5.6</w:t>
            </w:r>
            <w:r w:rsidRPr="00E4722F">
              <w:rPr>
                <w:rFonts w:ascii="Times New Roman" w:hAnsi="Times New Roman" w:cs="Times New Roman"/>
                <w:bCs/>
                <w:iCs/>
                <w:color w:val="000000" w:themeColor="text1"/>
                <w:szCs w:val="24"/>
              </w:rPr>
              <w:t xml:space="preserve"> Return on Asset</w:t>
            </w:r>
          </w:p>
          <w:p w:rsidR="009E7DE1" w:rsidRPr="00E4722F" w:rsidRDefault="009E7DE1" w:rsidP="002C038E">
            <w:pPr>
              <w:spacing w:line="360" w:lineRule="auto"/>
              <w:rPr>
                <w:rFonts w:ascii="Times New Roman" w:hAnsi="Times New Roman" w:cs="Times New Roman"/>
                <w:color w:val="000000" w:themeColor="text1"/>
                <w:szCs w:val="24"/>
              </w:rPr>
            </w:pPr>
            <w:r>
              <w:rPr>
                <w:rFonts w:ascii="Times New Roman" w:hAnsi="Times New Roman" w:cs="Times New Roman"/>
                <w:bCs/>
                <w:iCs/>
                <w:color w:val="000000" w:themeColor="text1"/>
                <w:szCs w:val="24"/>
              </w:rPr>
              <w:t>5.7</w:t>
            </w:r>
            <w:r w:rsidRPr="00E4722F">
              <w:rPr>
                <w:rFonts w:ascii="Times New Roman" w:hAnsi="Times New Roman" w:cs="Times New Roman"/>
                <w:bCs/>
                <w:iCs/>
                <w:color w:val="000000" w:themeColor="text1"/>
                <w:szCs w:val="24"/>
              </w:rPr>
              <w:t xml:space="preserve">  Return on Equity</w:t>
            </w:r>
          </w:p>
          <w:p w:rsidR="009E7DE1" w:rsidRPr="00B2742D" w:rsidRDefault="009E7DE1" w:rsidP="002C038E">
            <w:pPr>
              <w:spacing w:line="360" w:lineRule="auto"/>
              <w:rPr>
                <w:rFonts w:ascii="Times New Roman" w:hAnsi="Times New Roman" w:cs="Times New Roman"/>
                <w:color w:val="8496B0" w:themeColor="text2" w:themeTint="99"/>
                <w:szCs w:val="24"/>
              </w:rPr>
            </w:pPr>
            <w:r>
              <w:rPr>
                <w:rFonts w:ascii="Times New Roman" w:hAnsi="Times New Roman" w:cs="Times New Roman"/>
                <w:iCs/>
                <w:color w:val="000000" w:themeColor="text1"/>
                <w:szCs w:val="24"/>
              </w:rPr>
              <w:t>5.8</w:t>
            </w:r>
            <w:r w:rsidRPr="00E4722F">
              <w:rPr>
                <w:rFonts w:ascii="Times New Roman" w:hAnsi="Times New Roman" w:cs="Times New Roman"/>
                <w:iCs/>
                <w:color w:val="000000" w:themeColor="text1"/>
                <w:szCs w:val="24"/>
              </w:rPr>
              <w:t xml:space="preserve"> Price Earnings Ratio</w:t>
            </w:r>
          </w:p>
        </w:tc>
        <w:tc>
          <w:tcPr>
            <w:tcW w:w="1897" w:type="dxa"/>
            <w:tcBorders>
              <w:left w:val="single" w:sz="4" w:space="0" w:color="auto"/>
              <w:right w:val="single" w:sz="4" w:space="0" w:color="auto"/>
            </w:tcBorders>
            <w:shd w:val="clear" w:color="auto" w:fill="DBDBDB" w:themeFill="accent3" w:themeFillTint="66"/>
          </w:tcPr>
          <w:p w:rsidR="009E7DE1" w:rsidRPr="00E4722F" w:rsidRDefault="009E7DE1" w:rsidP="002C038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Cs w:val="24"/>
              </w:rPr>
            </w:pPr>
            <w:r>
              <w:rPr>
                <w:rFonts w:ascii="Times New Roman" w:hAnsi="Times New Roman" w:cs="Times New Roman"/>
                <w:color w:val="000000" w:themeColor="text1"/>
                <w:szCs w:val="24"/>
              </w:rPr>
              <w:lastRenderedPageBreak/>
              <w:t>21-37</w:t>
            </w:r>
          </w:p>
        </w:tc>
      </w:tr>
      <w:tr w:rsidR="009E7DE1" w:rsidRPr="00E4722F" w:rsidTr="002C038E">
        <w:trPr>
          <w:trHeight w:val="330"/>
        </w:trPr>
        <w:tc>
          <w:tcPr>
            <w:cnfStyle w:val="000010000000" w:firstRow="0" w:lastRow="0" w:firstColumn="0" w:lastColumn="0" w:oddVBand="1" w:evenVBand="0" w:oddHBand="0" w:evenHBand="0" w:firstRowFirstColumn="0" w:firstRowLastColumn="0" w:lastRowFirstColumn="0" w:lastRowLastColumn="0"/>
            <w:tcW w:w="6491" w:type="dxa"/>
            <w:vMerge/>
            <w:tcBorders>
              <w:left w:val="single" w:sz="4" w:space="0" w:color="auto"/>
              <w:right w:val="single" w:sz="4" w:space="0" w:color="auto"/>
            </w:tcBorders>
            <w:shd w:val="clear" w:color="auto" w:fill="DBDBDB" w:themeFill="accent3" w:themeFillTint="66"/>
          </w:tcPr>
          <w:p w:rsidR="009E7DE1" w:rsidRPr="00E4722F" w:rsidRDefault="009E7DE1" w:rsidP="002C038E">
            <w:pPr>
              <w:spacing w:line="288" w:lineRule="auto"/>
              <w:rPr>
                <w:rFonts w:ascii="Times New Roman" w:hAnsi="Times New Roman" w:cs="Times New Roman"/>
                <w:color w:val="000000" w:themeColor="text1"/>
                <w:szCs w:val="24"/>
              </w:rPr>
            </w:pPr>
          </w:p>
        </w:tc>
        <w:tc>
          <w:tcPr>
            <w:tcW w:w="1897" w:type="dxa"/>
            <w:tcBorders>
              <w:left w:val="single" w:sz="4" w:space="0" w:color="auto"/>
              <w:bottom w:val="single" w:sz="4" w:space="0" w:color="auto"/>
              <w:right w:val="single" w:sz="4" w:space="0" w:color="auto"/>
            </w:tcBorders>
            <w:shd w:val="clear" w:color="auto" w:fill="DBDBDB" w:themeFill="accent3" w:themeFillTint="66"/>
          </w:tcPr>
          <w:p w:rsidR="009E7DE1" w:rsidRPr="00E4722F" w:rsidRDefault="009E7DE1" w:rsidP="002C038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Cs w:val="24"/>
              </w:rPr>
            </w:pPr>
            <w:r>
              <w:rPr>
                <w:rFonts w:ascii="Times New Roman" w:hAnsi="Times New Roman" w:cs="Times New Roman"/>
                <w:color w:val="000000" w:themeColor="text1"/>
                <w:szCs w:val="24"/>
              </w:rPr>
              <w:t>21-23</w:t>
            </w:r>
          </w:p>
        </w:tc>
      </w:tr>
      <w:tr w:rsidR="009E7DE1" w:rsidRPr="00E4722F" w:rsidTr="002C038E">
        <w:trPr>
          <w:cnfStyle w:val="000000100000" w:firstRow="0" w:lastRow="0" w:firstColumn="0" w:lastColumn="0" w:oddVBand="0" w:evenVBand="0" w:oddHBand="1" w:evenHBand="0" w:firstRowFirstColumn="0" w:firstRowLastColumn="0" w:lastRowFirstColumn="0" w:lastRowLastColumn="0"/>
          <w:trHeight w:val="310"/>
        </w:trPr>
        <w:tc>
          <w:tcPr>
            <w:cnfStyle w:val="000010000000" w:firstRow="0" w:lastRow="0" w:firstColumn="0" w:lastColumn="0" w:oddVBand="1" w:evenVBand="0" w:oddHBand="0" w:evenHBand="0" w:firstRowFirstColumn="0" w:firstRowLastColumn="0" w:lastRowFirstColumn="0" w:lastRowLastColumn="0"/>
            <w:tcW w:w="6491" w:type="dxa"/>
            <w:vMerge/>
            <w:tcBorders>
              <w:left w:val="single" w:sz="4" w:space="0" w:color="auto"/>
              <w:right w:val="single" w:sz="4" w:space="0" w:color="auto"/>
            </w:tcBorders>
            <w:shd w:val="clear" w:color="auto" w:fill="DBDBDB" w:themeFill="accent3" w:themeFillTint="66"/>
          </w:tcPr>
          <w:p w:rsidR="009E7DE1" w:rsidRPr="00E4722F" w:rsidRDefault="009E7DE1" w:rsidP="002C038E">
            <w:pPr>
              <w:spacing w:line="288" w:lineRule="auto"/>
              <w:rPr>
                <w:rFonts w:ascii="Times New Roman" w:hAnsi="Times New Roman" w:cs="Times New Roman"/>
                <w:color w:val="000000" w:themeColor="text1"/>
                <w:szCs w:val="24"/>
              </w:rPr>
            </w:pPr>
          </w:p>
        </w:tc>
        <w:tc>
          <w:tcPr>
            <w:tcW w:w="1897" w:type="dxa"/>
            <w:tcBorders>
              <w:left w:val="single" w:sz="4" w:space="0" w:color="auto"/>
              <w:right w:val="single" w:sz="4" w:space="0" w:color="auto"/>
            </w:tcBorders>
            <w:shd w:val="clear" w:color="auto" w:fill="DBDBDB" w:themeFill="accent3" w:themeFillTint="66"/>
          </w:tcPr>
          <w:p w:rsidR="009E7DE1" w:rsidRPr="00E4722F" w:rsidRDefault="009E7DE1" w:rsidP="002C038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Cs w:val="24"/>
              </w:rPr>
            </w:pPr>
            <w:r>
              <w:rPr>
                <w:rFonts w:ascii="Times New Roman" w:hAnsi="Times New Roman" w:cs="Times New Roman"/>
                <w:color w:val="000000" w:themeColor="text1"/>
                <w:szCs w:val="24"/>
              </w:rPr>
              <w:t>24-27</w:t>
            </w:r>
          </w:p>
        </w:tc>
      </w:tr>
      <w:tr w:rsidR="009E7DE1" w:rsidRPr="00E4722F" w:rsidTr="002C038E">
        <w:trPr>
          <w:trHeight w:val="339"/>
        </w:trPr>
        <w:tc>
          <w:tcPr>
            <w:cnfStyle w:val="000010000000" w:firstRow="0" w:lastRow="0" w:firstColumn="0" w:lastColumn="0" w:oddVBand="1" w:evenVBand="0" w:oddHBand="0" w:evenHBand="0" w:firstRowFirstColumn="0" w:firstRowLastColumn="0" w:lastRowFirstColumn="0" w:lastRowLastColumn="0"/>
            <w:tcW w:w="6491" w:type="dxa"/>
            <w:vMerge/>
            <w:tcBorders>
              <w:left w:val="single" w:sz="4" w:space="0" w:color="auto"/>
              <w:right w:val="single" w:sz="4" w:space="0" w:color="auto"/>
            </w:tcBorders>
            <w:shd w:val="clear" w:color="auto" w:fill="DBDBDB" w:themeFill="accent3" w:themeFillTint="66"/>
          </w:tcPr>
          <w:p w:rsidR="009E7DE1" w:rsidRPr="00E4722F" w:rsidRDefault="009E7DE1" w:rsidP="002C038E">
            <w:pPr>
              <w:spacing w:line="288" w:lineRule="auto"/>
              <w:rPr>
                <w:rFonts w:ascii="Times New Roman" w:hAnsi="Times New Roman" w:cs="Times New Roman"/>
                <w:color w:val="000000" w:themeColor="text1"/>
                <w:szCs w:val="24"/>
              </w:rPr>
            </w:pPr>
          </w:p>
        </w:tc>
        <w:tc>
          <w:tcPr>
            <w:tcW w:w="1897" w:type="dxa"/>
            <w:tcBorders>
              <w:left w:val="single" w:sz="4" w:space="0" w:color="auto"/>
              <w:bottom w:val="single" w:sz="4" w:space="0" w:color="auto"/>
              <w:right w:val="single" w:sz="4" w:space="0" w:color="auto"/>
            </w:tcBorders>
            <w:shd w:val="clear" w:color="auto" w:fill="DBDBDB" w:themeFill="accent3" w:themeFillTint="66"/>
          </w:tcPr>
          <w:p w:rsidR="009E7DE1" w:rsidRPr="00E4722F" w:rsidRDefault="009E7DE1" w:rsidP="002C038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Cs w:val="24"/>
              </w:rPr>
            </w:pPr>
            <w:r>
              <w:rPr>
                <w:rFonts w:ascii="Times New Roman" w:hAnsi="Times New Roman" w:cs="Times New Roman"/>
                <w:color w:val="000000" w:themeColor="text1"/>
                <w:szCs w:val="24"/>
              </w:rPr>
              <w:t>27-29</w:t>
            </w:r>
          </w:p>
        </w:tc>
      </w:tr>
      <w:tr w:rsidR="009E7DE1" w:rsidRPr="00E4722F" w:rsidTr="002C038E">
        <w:trPr>
          <w:cnfStyle w:val="000000100000" w:firstRow="0" w:lastRow="0" w:firstColumn="0" w:lastColumn="0" w:oddVBand="0" w:evenVBand="0" w:oddHBand="1" w:evenHBand="0" w:firstRowFirstColumn="0" w:firstRowLastColumn="0" w:lastRowFirstColumn="0" w:lastRowLastColumn="0"/>
          <w:trHeight w:val="339"/>
        </w:trPr>
        <w:tc>
          <w:tcPr>
            <w:cnfStyle w:val="000010000000" w:firstRow="0" w:lastRow="0" w:firstColumn="0" w:lastColumn="0" w:oddVBand="1" w:evenVBand="0" w:oddHBand="0" w:evenHBand="0" w:firstRowFirstColumn="0" w:firstRowLastColumn="0" w:lastRowFirstColumn="0" w:lastRowLastColumn="0"/>
            <w:tcW w:w="6491" w:type="dxa"/>
            <w:vMerge/>
            <w:tcBorders>
              <w:left w:val="single" w:sz="4" w:space="0" w:color="auto"/>
              <w:right w:val="single" w:sz="4" w:space="0" w:color="auto"/>
            </w:tcBorders>
            <w:shd w:val="clear" w:color="auto" w:fill="DBDBDB" w:themeFill="accent3" w:themeFillTint="66"/>
          </w:tcPr>
          <w:p w:rsidR="009E7DE1" w:rsidRPr="00E4722F" w:rsidRDefault="009E7DE1" w:rsidP="002C038E">
            <w:pPr>
              <w:spacing w:line="288" w:lineRule="auto"/>
              <w:rPr>
                <w:rFonts w:ascii="Times New Roman" w:hAnsi="Times New Roman" w:cs="Times New Roman"/>
                <w:color w:val="000000" w:themeColor="text1"/>
                <w:szCs w:val="24"/>
              </w:rPr>
            </w:pPr>
          </w:p>
        </w:tc>
        <w:tc>
          <w:tcPr>
            <w:tcW w:w="1897" w:type="dxa"/>
            <w:tcBorders>
              <w:left w:val="single" w:sz="4" w:space="0" w:color="auto"/>
              <w:right w:val="single" w:sz="4" w:space="0" w:color="auto"/>
            </w:tcBorders>
            <w:shd w:val="clear" w:color="auto" w:fill="DBDBDB" w:themeFill="accent3" w:themeFillTint="66"/>
          </w:tcPr>
          <w:p w:rsidR="009E7DE1" w:rsidRPr="00E4722F" w:rsidRDefault="009E7DE1" w:rsidP="002C038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Cs w:val="24"/>
              </w:rPr>
            </w:pPr>
            <w:r>
              <w:rPr>
                <w:rFonts w:ascii="Times New Roman" w:hAnsi="Times New Roman" w:cs="Times New Roman"/>
                <w:color w:val="000000" w:themeColor="text1"/>
                <w:szCs w:val="24"/>
              </w:rPr>
              <w:t>29-33</w:t>
            </w:r>
          </w:p>
        </w:tc>
      </w:tr>
      <w:tr w:rsidR="009E7DE1" w:rsidRPr="00E4722F" w:rsidTr="002C038E">
        <w:trPr>
          <w:trHeight w:val="353"/>
        </w:trPr>
        <w:tc>
          <w:tcPr>
            <w:cnfStyle w:val="000010000000" w:firstRow="0" w:lastRow="0" w:firstColumn="0" w:lastColumn="0" w:oddVBand="1" w:evenVBand="0" w:oddHBand="0" w:evenHBand="0" w:firstRowFirstColumn="0" w:firstRowLastColumn="0" w:lastRowFirstColumn="0" w:lastRowLastColumn="0"/>
            <w:tcW w:w="6491" w:type="dxa"/>
            <w:vMerge/>
            <w:tcBorders>
              <w:left w:val="single" w:sz="4" w:space="0" w:color="auto"/>
              <w:right w:val="single" w:sz="4" w:space="0" w:color="auto"/>
            </w:tcBorders>
            <w:shd w:val="clear" w:color="auto" w:fill="DBDBDB" w:themeFill="accent3" w:themeFillTint="66"/>
          </w:tcPr>
          <w:p w:rsidR="009E7DE1" w:rsidRPr="00E4722F" w:rsidRDefault="009E7DE1" w:rsidP="002C038E">
            <w:pPr>
              <w:spacing w:line="288" w:lineRule="auto"/>
              <w:rPr>
                <w:rFonts w:ascii="Times New Roman" w:hAnsi="Times New Roman" w:cs="Times New Roman"/>
                <w:color w:val="000000" w:themeColor="text1"/>
                <w:szCs w:val="24"/>
              </w:rPr>
            </w:pPr>
          </w:p>
        </w:tc>
        <w:tc>
          <w:tcPr>
            <w:tcW w:w="1897" w:type="dxa"/>
            <w:tcBorders>
              <w:left w:val="single" w:sz="4" w:space="0" w:color="auto"/>
              <w:bottom w:val="single" w:sz="4" w:space="0" w:color="auto"/>
              <w:right w:val="single" w:sz="4" w:space="0" w:color="auto"/>
            </w:tcBorders>
            <w:shd w:val="clear" w:color="auto" w:fill="DBDBDB" w:themeFill="accent3" w:themeFillTint="66"/>
          </w:tcPr>
          <w:p w:rsidR="009E7DE1" w:rsidRPr="00E4722F" w:rsidRDefault="009E7DE1" w:rsidP="002C038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Cs w:val="24"/>
              </w:rPr>
            </w:pPr>
            <w:r>
              <w:rPr>
                <w:rFonts w:ascii="Times New Roman" w:hAnsi="Times New Roman" w:cs="Times New Roman"/>
                <w:color w:val="000000" w:themeColor="text1"/>
                <w:szCs w:val="24"/>
              </w:rPr>
              <w:t>33-34</w:t>
            </w:r>
          </w:p>
        </w:tc>
      </w:tr>
      <w:tr w:rsidR="009E7DE1" w:rsidRPr="00E4722F" w:rsidTr="002C038E">
        <w:trPr>
          <w:cnfStyle w:val="000000100000" w:firstRow="0" w:lastRow="0" w:firstColumn="0" w:lastColumn="0" w:oddVBand="0" w:evenVBand="0" w:oddHBand="1" w:evenHBand="0" w:firstRowFirstColumn="0" w:firstRowLastColumn="0" w:lastRowFirstColumn="0" w:lastRowLastColumn="0"/>
          <w:trHeight w:val="430"/>
        </w:trPr>
        <w:tc>
          <w:tcPr>
            <w:cnfStyle w:val="000010000000" w:firstRow="0" w:lastRow="0" w:firstColumn="0" w:lastColumn="0" w:oddVBand="1" w:evenVBand="0" w:oddHBand="0" w:evenHBand="0" w:firstRowFirstColumn="0" w:firstRowLastColumn="0" w:lastRowFirstColumn="0" w:lastRowLastColumn="0"/>
            <w:tcW w:w="6491" w:type="dxa"/>
            <w:vMerge/>
            <w:tcBorders>
              <w:left w:val="single" w:sz="4" w:space="0" w:color="auto"/>
              <w:right w:val="single" w:sz="4" w:space="0" w:color="auto"/>
            </w:tcBorders>
            <w:shd w:val="clear" w:color="auto" w:fill="DBDBDB" w:themeFill="accent3" w:themeFillTint="66"/>
          </w:tcPr>
          <w:p w:rsidR="009E7DE1" w:rsidRPr="00E4722F" w:rsidRDefault="009E7DE1" w:rsidP="002C038E">
            <w:pPr>
              <w:spacing w:line="288" w:lineRule="auto"/>
              <w:rPr>
                <w:rFonts w:ascii="Times New Roman" w:hAnsi="Times New Roman" w:cs="Times New Roman"/>
                <w:color w:val="000000" w:themeColor="text1"/>
                <w:szCs w:val="24"/>
              </w:rPr>
            </w:pPr>
          </w:p>
        </w:tc>
        <w:tc>
          <w:tcPr>
            <w:tcW w:w="1897" w:type="dxa"/>
            <w:tcBorders>
              <w:left w:val="single" w:sz="4" w:space="0" w:color="auto"/>
              <w:right w:val="single" w:sz="4" w:space="0" w:color="auto"/>
            </w:tcBorders>
            <w:shd w:val="clear" w:color="auto" w:fill="DBDBDB" w:themeFill="accent3" w:themeFillTint="66"/>
          </w:tcPr>
          <w:p w:rsidR="009E7DE1" w:rsidRPr="00E4722F" w:rsidRDefault="009E7DE1" w:rsidP="002C038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Cs w:val="24"/>
              </w:rPr>
            </w:pPr>
            <w:r>
              <w:rPr>
                <w:rFonts w:ascii="Times New Roman" w:hAnsi="Times New Roman" w:cs="Times New Roman"/>
                <w:color w:val="000000" w:themeColor="text1"/>
                <w:szCs w:val="24"/>
              </w:rPr>
              <w:t>34-35</w:t>
            </w:r>
          </w:p>
        </w:tc>
      </w:tr>
      <w:tr w:rsidR="009E7DE1" w:rsidRPr="00E4722F" w:rsidTr="002C038E">
        <w:trPr>
          <w:trHeight w:val="389"/>
        </w:trPr>
        <w:tc>
          <w:tcPr>
            <w:cnfStyle w:val="000010000000" w:firstRow="0" w:lastRow="0" w:firstColumn="0" w:lastColumn="0" w:oddVBand="1" w:evenVBand="0" w:oddHBand="0" w:evenHBand="0" w:firstRowFirstColumn="0" w:firstRowLastColumn="0" w:lastRowFirstColumn="0" w:lastRowLastColumn="0"/>
            <w:tcW w:w="6491" w:type="dxa"/>
            <w:vMerge/>
            <w:tcBorders>
              <w:left w:val="single" w:sz="4" w:space="0" w:color="auto"/>
              <w:right w:val="single" w:sz="4" w:space="0" w:color="auto"/>
            </w:tcBorders>
            <w:shd w:val="clear" w:color="auto" w:fill="DBDBDB" w:themeFill="accent3" w:themeFillTint="66"/>
          </w:tcPr>
          <w:p w:rsidR="009E7DE1" w:rsidRPr="00E4722F" w:rsidRDefault="009E7DE1" w:rsidP="002C038E">
            <w:pPr>
              <w:spacing w:line="288" w:lineRule="auto"/>
              <w:rPr>
                <w:rFonts w:ascii="Times New Roman" w:hAnsi="Times New Roman" w:cs="Times New Roman"/>
                <w:color w:val="000000" w:themeColor="text1"/>
                <w:szCs w:val="24"/>
              </w:rPr>
            </w:pPr>
          </w:p>
        </w:tc>
        <w:tc>
          <w:tcPr>
            <w:tcW w:w="1897" w:type="dxa"/>
            <w:tcBorders>
              <w:left w:val="single" w:sz="4" w:space="0" w:color="auto"/>
              <w:bottom w:val="single" w:sz="4" w:space="0" w:color="auto"/>
              <w:right w:val="single" w:sz="4" w:space="0" w:color="auto"/>
            </w:tcBorders>
            <w:shd w:val="clear" w:color="auto" w:fill="DBDBDB" w:themeFill="accent3" w:themeFillTint="66"/>
          </w:tcPr>
          <w:p w:rsidR="009E7DE1" w:rsidRPr="00E4722F" w:rsidRDefault="009E7DE1" w:rsidP="002C038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Cs w:val="24"/>
              </w:rPr>
            </w:pPr>
            <w:r>
              <w:rPr>
                <w:rFonts w:ascii="Times New Roman" w:hAnsi="Times New Roman" w:cs="Times New Roman"/>
                <w:color w:val="000000" w:themeColor="text1"/>
                <w:szCs w:val="24"/>
              </w:rPr>
              <w:t>35-36</w:t>
            </w:r>
          </w:p>
        </w:tc>
      </w:tr>
      <w:tr w:rsidR="009E7DE1" w:rsidRPr="00E4722F" w:rsidTr="002C038E">
        <w:trPr>
          <w:cnfStyle w:val="000000100000" w:firstRow="0" w:lastRow="0" w:firstColumn="0" w:lastColumn="0" w:oddVBand="0" w:evenVBand="0" w:oddHBand="1" w:evenHBand="0" w:firstRowFirstColumn="0" w:firstRowLastColumn="0" w:lastRowFirstColumn="0" w:lastRowLastColumn="0"/>
          <w:trHeight w:val="395"/>
        </w:trPr>
        <w:tc>
          <w:tcPr>
            <w:cnfStyle w:val="000010000000" w:firstRow="0" w:lastRow="0" w:firstColumn="0" w:lastColumn="0" w:oddVBand="1" w:evenVBand="0" w:oddHBand="0" w:evenHBand="0" w:firstRowFirstColumn="0" w:firstRowLastColumn="0" w:lastRowFirstColumn="0" w:lastRowLastColumn="0"/>
            <w:tcW w:w="6491" w:type="dxa"/>
            <w:vMerge/>
            <w:tcBorders>
              <w:left w:val="single" w:sz="4" w:space="0" w:color="auto"/>
              <w:right w:val="single" w:sz="4" w:space="0" w:color="auto"/>
            </w:tcBorders>
            <w:shd w:val="clear" w:color="auto" w:fill="DBDBDB" w:themeFill="accent3" w:themeFillTint="66"/>
          </w:tcPr>
          <w:p w:rsidR="009E7DE1" w:rsidRPr="00E4722F" w:rsidRDefault="009E7DE1" w:rsidP="002C038E">
            <w:pPr>
              <w:spacing w:line="288" w:lineRule="auto"/>
              <w:rPr>
                <w:rFonts w:ascii="Times New Roman" w:hAnsi="Times New Roman" w:cs="Times New Roman"/>
                <w:color w:val="000000" w:themeColor="text1"/>
                <w:szCs w:val="24"/>
              </w:rPr>
            </w:pPr>
          </w:p>
        </w:tc>
        <w:tc>
          <w:tcPr>
            <w:tcW w:w="1897" w:type="dxa"/>
            <w:tcBorders>
              <w:left w:val="single" w:sz="4" w:space="0" w:color="auto"/>
              <w:right w:val="single" w:sz="4" w:space="0" w:color="auto"/>
            </w:tcBorders>
            <w:shd w:val="clear" w:color="auto" w:fill="DBDBDB" w:themeFill="accent3" w:themeFillTint="66"/>
          </w:tcPr>
          <w:p w:rsidR="009E7DE1" w:rsidRPr="00E4722F" w:rsidRDefault="009E7DE1" w:rsidP="002C038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Cs w:val="24"/>
              </w:rPr>
            </w:pPr>
            <w:r>
              <w:rPr>
                <w:rFonts w:ascii="Times New Roman" w:hAnsi="Times New Roman" w:cs="Times New Roman"/>
                <w:color w:val="000000" w:themeColor="text1"/>
                <w:szCs w:val="24"/>
              </w:rPr>
              <w:t>36-37</w:t>
            </w:r>
          </w:p>
        </w:tc>
      </w:tr>
      <w:tr w:rsidR="009E7DE1" w:rsidRPr="00E4722F" w:rsidTr="002C038E">
        <w:trPr>
          <w:trHeight w:val="312"/>
        </w:trPr>
        <w:tc>
          <w:tcPr>
            <w:cnfStyle w:val="000010000000" w:firstRow="0" w:lastRow="0" w:firstColumn="0" w:lastColumn="0" w:oddVBand="1" w:evenVBand="0" w:oddHBand="0" w:evenHBand="0" w:firstRowFirstColumn="0" w:firstRowLastColumn="0" w:lastRowFirstColumn="0" w:lastRowLastColumn="0"/>
            <w:tcW w:w="6491" w:type="dxa"/>
            <w:vMerge w:val="restart"/>
            <w:tcBorders>
              <w:left w:val="single" w:sz="4" w:space="0" w:color="auto"/>
              <w:right w:val="single" w:sz="4" w:space="0" w:color="auto"/>
            </w:tcBorders>
            <w:shd w:val="clear" w:color="auto" w:fill="DBDBDB" w:themeFill="accent3" w:themeFillTint="66"/>
          </w:tcPr>
          <w:p w:rsidR="009E7DE1" w:rsidRPr="009519CB" w:rsidRDefault="009E7DE1" w:rsidP="002C038E">
            <w:pPr>
              <w:spacing w:line="288" w:lineRule="auto"/>
              <w:jc w:val="center"/>
              <w:rPr>
                <w:rFonts w:ascii="Times New Roman" w:hAnsi="Times New Roman" w:cs="Times New Roman"/>
                <w:color w:val="8496B0" w:themeColor="text2" w:themeTint="99"/>
                <w:sz w:val="30"/>
                <w:szCs w:val="32"/>
              </w:rPr>
            </w:pPr>
            <w:r>
              <w:rPr>
                <w:rFonts w:ascii="Times New Roman" w:hAnsi="Times New Roman" w:cs="Times New Roman"/>
                <w:color w:val="8496B0" w:themeColor="text2" w:themeTint="99"/>
                <w:sz w:val="30"/>
                <w:szCs w:val="32"/>
                <w:shd w:val="clear" w:color="auto" w:fill="DBDBDB" w:themeFill="accent3" w:themeFillTint="66"/>
              </w:rPr>
              <w:t xml:space="preserve">6. </w:t>
            </w:r>
            <w:r w:rsidRPr="009519CB">
              <w:rPr>
                <w:rFonts w:ascii="Times New Roman" w:hAnsi="Times New Roman" w:cs="Times New Roman"/>
                <w:color w:val="8496B0" w:themeColor="text2" w:themeTint="99"/>
                <w:sz w:val="30"/>
                <w:szCs w:val="32"/>
                <w:shd w:val="clear" w:color="auto" w:fill="DBDBDB" w:themeFill="accent3" w:themeFillTint="66"/>
              </w:rPr>
              <w:t>Recommendations &amp; Conclusion</w:t>
            </w:r>
          </w:p>
          <w:p w:rsidR="009E7DE1" w:rsidRPr="00E4722F" w:rsidRDefault="009E7DE1" w:rsidP="002C038E">
            <w:pPr>
              <w:spacing w:line="360" w:lineRule="auto"/>
              <w:rPr>
                <w:rFonts w:ascii="Times New Roman" w:hAnsi="Times New Roman" w:cs="Times New Roman"/>
                <w:color w:val="000000" w:themeColor="text1"/>
                <w:shd w:val="clear" w:color="auto" w:fill="DBDBDB" w:themeFill="accent3" w:themeFillTint="66"/>
              </w:rPr>
            </w:pPr>
            <w:r>
              <w:rPr>
                <w:rFonts w:ascii="Times New Roman" w:hAnsi="Times New Roman" w:cs="Times New Roman"/>
                <w:color w:val="000000" w:themeColor="text1"/>
                <w:shd w:val="clear" w:color="auto" w:fill="DBDBDB" w:themeFill="accent3" w:themeFillTint="66"/>
              </w:rPr>
              <w:t>6</w:t>
            </w:r>
            <w:r w:rsidRPr="00E4722F">
              <w:rPr>
                <w:rFonts w:ascii="Times New Roman" w:hAnsi="Times New Roman" w:cs="Times New Roman"/>
                <w:color w:val="000000" w:themeColor="text1"/>
                <w:shd w:val="clear" w:color="auto" w:fill="DBDBDB" w:themeFill="accent3" w:themeFillTint="66"/>
              </w:rPr>
              <w:t>.1 Recommendations</w:t>
            </w:r>
          </w:p>
          <w:p w:rsidR="009E7DE1" w:rsidRPr="00B2742D" w:rsidRDefault="009E7DE1" w:rsidP="002C038E">
            <w:pPr>
              <w:spacing w:line="360" w:lineRule="auto"/>
              <w:rPr>
                <w:rFonts w:ascii="Times New Roman" w:hAnsi="Times New Roman" w:cs="Times New Roman"/>
                <w:color w:val="8496B0" w:themeColor="text2" w:themeTint="99"/>
                <w:sz w:val="30"/>
                <w:szCs w:val="32"/>
              </w:rPr>
            </w:pPr>
            <w:r>
              <w:rPr>
                <w:rFonts w:ascii="Times New Roman" w:hAnsi="Times New Roman" w:cs="Times New Roman"/>
                <w:color w:val="000000" w:themeColor="text1"/>
                <w:shd w:val="clear" w:color="auto" w:fill="DBDBDB" w:themeFill="accent3" w:themeFillTint="66"/>
              </w:rPr>
              <w:t>6</w:t>
            </w:r>
            <w:r w:rsidRPr="00E4722F">
              <w:rPr>
                <w:rFonts w:ascii="Times New Roman" w:hAnsi="Times New Roman" w:cs="Times New Roman"/>
                <w:color w:val="000000" w:themeColor="text1"/>
                <w:shd w:val="clear" w:color="auto" w:fill="DBDBDB" w:themeFill="accent3" w:themeFillTint="66"/>
              </w:rPr>
              <w:t>.2 Conclusion</w:t>
            </w:r>
          </w:p>
        </w:tc>
        <w:tc>
          <w:tcPr>
            <w:tcW w:w="1897" w:type="dxa"/>
            <w:tcBorders>
              <w:left w:val="single" w:sz="4" w:space="0" w:color="auto"/>
              <w:right w:val="single" w:sz="4" w:space="0" w:color="auto"/>
            </w:tcBorders>
            <w:shd w:val="clear" w:color="auto" w:fill="DBDBDB" w:themeFill="accent3" w:themeFillTint="66"/>
          </w:tcPr>
          <w:p w:rsidR="009E7DE1" w:rsidRPr="00E4722F" w:rsidRDefault="009E7DE1" w:rsidP="002C038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Cs w:val="24"/>
              </w:rPr>
            </w:pPr>
            <w:r>
              <w:rPr>
                <w:rFonts w:ascii="Times New Roman" w:hAnsi="Times New Roman" w:cs="Times New Roman"/>
                <w:color w:val="000000" w:themeColor="text1"/>
                <w:szCs w:val="24"/>
              </w:rPr>
              <w:t>38-39</w:t>
            </w:r>
          </w:p>
        </w:tc>
      </w:tr>
      <w:tr w:rsidR="009E7DE1" w:rsidRPr="00E4722F" w:rsidTr="002C038E">
        <w:trPr>
          <w:cnfStyle w:val="000000100000" w:firstRow="0" w:lastRow="0" w:firstColumn="0" w:lastColumn="0" w:oddVBand="0" w:evenVBand="0" w:oddHBand="1" w:evenHBand="0" w:firstRowFirstColumn="0" w:firstRowLastColumn="0" w:lastRowFirstColumn="0" w:lastRowLastColumn="0"/>
          <w:trHeight w:val="390"/>
        </w:trPr>
        <w:tc>
          <w:tcPr>
            <w:cnfStyle w:val="000010000000" w:firstRow="0" w:lastRow="0" w:firstColumn="0" w:lastColumn="0" w:oddVBand="1" w:evenVBand="0" w:oddHBand="0" w:evenHBand="0" w:firstRowFirstColumn="0" w:firstRowLastColumn="0" w:lastRowFirstColumn="0" w:lastRowLastColumn="0"/>
            <w:tcW w:w="6491" w:type="dxa"/>
            <w:vMerge/>
            <w:tcBorders>
              <w:left w:val="single" w:sz="4" w:space="0" w:color="auto"/>
              <w:right w:val="single" w:sz="4" w:space="0" w:color="auto"/>
            </w:tcBorders>
            <w:shd w:val="clear" w:color="auto" w:fill="DBDBDB" w:themeFill="accent3" w:themeFillTint="66"/>
          </w:tcPr>
          <w:p w:rsidR="009E7DE1" w:rsidRPr="00E4722F" w:rsidRDefault="009E7DE1" w:rsidP="002C038E">
            <w:pPr>
              <w:spacing w:line="288" w:lineRule="auto"/>
              <w:rPr>
                <w:rFonts w:ascii="Times New Roman" w:hAnsi="Times New Roman" w:cs="Times New Roman"/>
                <w:color w:val="000000" w:themeColor="text1"/>
                <w:shd w:val="clear" w:color="auto" w:fill="DBDBDB" w:themeFill="accent3" w:themeFillTint="66"/>
              </w:rPr>
            </w:pPr>
          </w:p>
        </w:tc>
        <w:tc>
          <w:tcPr>
            <w:tcW w:w="1897" w:type="dxa"/>
            <w:tcBorders>
              <w:right w:val="single" w:sz="4" w:space="0" w:color="auto"/>
            </w:tcBorders>
            <w:shd w:val="clear" w:color="auto" w:fill="DBDBDB" w:themeFill="accent3" w:themeFillTint="66"/>
          </w:tcPr>
          <w:p w:rsidR="009E7DE1" w:rsidRPr="00E4722F" w:rsidRDefault="009E7DE1" w:rsidP="002C038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Cs w:val="24"/>
              </w:rPr>
            </w:pPr>
            <w:r>
              <w:rPr>
                <w:rFonts w:ascii="Times New Roman" w:hAnsi="Times New Roman" w:cs="Times New Roman"/>
                <w:color w:val="000000" w:themeColor="text1"/>
                <w:szCs w:val="24"/>
              </w:rPr>
              <w:t>38</w:t>
            </w:r>
          </w:p>
        </w:tc>
      </w:tr>
      <w:tr w:rsidR="009E7DE1" w:rsidRPr="00E4722F" w:rsidTr="002C038E">
        <w:trPr>
          <w:trHeight w:val="458"/>
        </w:trPr>
        <w:tc>
          <w:tcPr>
            <w:cnfStyle w:val="000010000000" w:firstRow="0" w:lastRow="0" w:firstColumn="0" w:lastColumn="0" w:oddVBand="1" w:evenVBand="0" w:oddHBand="0" w:evenHBand="0" w:firstRowFirstColumn="0" w:firstRowLastColumn="0" w:lastRowFirstColumn="0" w:lastRowLastColumn="0"/>
            <w:tcW w:w="6491" w:type="dxa"/>
            <w:vMerge/>
            <w:tcBorders>
              <w:left w:val="single" w:sz="4" w:space="0" w:color="auto"/>
              <w:bottom w:val="single" w:sz="4" w:space="0" w:color="auto"/>
              <w:right w:val="single" w:sz="4" w:space="0" w:color="auto"/>
            </w:tcBorders>
            <w:shd w:val="clear" w:color="auto" w:fill="DBDBDB" w:themeFill="accent3" w:themeFillTint="66"/>
          </w:tcPr>
          <w:p w:rsidR="009E7DE1" w:rsidRPr="00E4722F" w:rsidRDefault="009E7DE1" w:rsidP="002C038E">
            <w:pPr>
              <w:spacing w:line="288" w:lineRule="auto"/>
              <w:rPr>
                <w:rFonts w:ascii="Times New Roman" w:hAnsi="Times New Roman" w:cs="Times New Roman"/>
                <w:color w:val="000000" w:themeColor="text1"/>
                <w:shd w:val="clear" w:color="auto" w:fill="DBDBDB" w:themeFill="accent3" w:themeFillTint="66"/>
              </w:rPr>
            </w:pPr>
          </w:p>
        </w:tc>
        <w:tc>
          <w:tcPr>
            <w:tcW w:w="1897" w:type="dxa"/>
            <w:tcBorders>
              <w:left w:val="single" w:sz="4" w:space="0" w:color="auto"/>
              <w:bottom w:val="single" w:sz="4" w:space="0" w:color="auto"/>
              <w:right w:val="single" w:sz="4" w:space="0" w:color="auto"/>
            </w:tcBorders>
            <w:shd w:val="clear" w:color="auto" w:fill="DBDBDB" w:themeFill="accent3" w:themeFillTint="66"/>
          </w:tcPr>
          <w:p w:rsidR="009E7DE1" w:rsidRPr="00E4722F" w:rsidRDefault="009E7DE1" w:rsidP="002C038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Cs w:val="24"/>
              </w:rPr>
            </w:pPr>
            <w:r>
              <w:rPr>
                <w:rFonts w:ascii="Times New Roman" w:hAnsi="Times New Roman" w:cs="Times New Roman"/>
                <w:color w:val="000000" w:themeColor="text1"/>
                <w:szCs w:val="24"/>
              </w:rPr>
              <w:t>39</w:t>
            </w:r>
          </w:p>
        </w:tc>
      </w:tr>
      <w:tr w:rsidR="009E7DE1" w:rsidRPr="00E4722F" w:rsidTr="002C038E">
        <w:trPr>
          <w:cnfStyle w:val="000000100000" w:firstRow="0" w:lastRow="0" w:firstColumn="0" w:lastColumn="0" w:oddVBand="0" w:evenVBand="0" w:oddHBand="1" w:evenHBand="0" w:firstRowFirstColumn="0" w:firstRowLastColumn="0" w:lastRowFirstColumn="0" w:lastRowLastColumn="0"/>
          <w:trHeight w:val="367"/>
        </w:trPr>
        <w:tc>
          <w:tcPr>
            <w:cnfStyle w:val="000010000000" w:firstRow="0" w:lastRow="0" w:firstColumn="0" w:lastColumn="0" w:oddVBand="1" w:evenVBand="0" w:oddHBand="0" w:evenHBand="0" w:firstRowFirstColumn="0" w:firstRowLastColumn="0" w:lastRowFirstColumn="0" w:lastRowLastColumn="0"/>
            <w:tcW w:w="6491" w:type="dxa"/>
            <w:tcBorders>
              <w:left w:val="single" w:sz="4" w:space="0" w:color="auto"/>
              <w:right w:val="single" w:sz="4" w:space="0" w:color="auto"/>
            </w:tcBorders>
            <w:shd w:val="clear" w:color="auto" w:fill="DBDBDB" w:themeFill="accent3" w:themeFillTint="66"/>
          </w:tcPr>
          <w:p w:rsidR="009E7DE1" w:rsidRPr="00E4722F" w:rsidRDefault="009E7DE1" w:rsidP="002C038E">
            <w:pPr>
              <w:spacing w:line="360" w:lineRule="auto"/>
              <w:rPr>
                <w:rFonts w:ascii="Times New Roman" w:hAnsi="Times New Roman" w:cs="Times New Roman"/>
                <w:color w:val="000000" w:themeColor="text1"/>
                <w:szCs w:val="24"/>
              </w:rPr>
            </w:pPr>
            <w:r w:rsidRPr="00E4722F">
              <w:rPr>
                <w:rFonts w:ascii="Times New Roman" w:hAnsi="Times New Roman" w:cs="Times New Roman"/>
                <w:b/>
                <w:bCs/>
                <w:color w:val="002060"/>
                <w:sz w:val="26"/>
                <w:szCs w:val="28"/>
              </w:rPr>
              <w:t>Bibliography</w:t>
            </w:r>
            <w:r>
              <w:rPr>
                <w:rFonts w:ascii="Times New Roman" w:hAnsi="Times New Roman" w:cs="Times New Roman"/>
                <w:b/>
                <w:bCs/>
                <w:color w:val="002060"/>
                <w:sz w:val="26"/>
                <w:szCs w:val="28"/>
              </w:rPr>
              <w:t xml:space="preserve"> &amp; Appendix</w:t>
            </w:r>
          </w:p>
        </w:tc>
        <w:tc>
          <w:tcPr>
            <w:tcW w:w="1897" w:type="dxa"/>
            <w:tcBorders>
              <w:left w:val="single" w:sz="4" w:space="0" w:color="auto"/>
              <w:right w:val="single" w:sz="4" w:space="0" w:color="auto"/>
            </w:tcBorders>
            <w:shd w:val="clear" w:color="auto" w:fill="DBDBDB" w:themeFill="accent3" w:themeFillTint="66"/>
          </w:tcPr>
          <w:p w:rsidR="009E7DE1" w:rsidRPr="00E4722F" w:rsidRDefault="009E7DE1" w:rsidP="002C038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Cs w:val="24"/>
              </w:rPr>
            </w:pPr>
            <w:r>
              <w:rPr>
                <w:rFonts w:ascii="Times New Roman" w:hAnsi="Times New Roman" w:cs="Times New Roman"/>
                <w:color w:val="000000" w:themeColor="text1"/>
                <w:szCs w:val="24"/>
              </w:rPr>
              <w:t>40-41</w:t>
            </w:r>
          </w:p>
        </w:tc>
      </w:tr>
    </w:tbl>
    <w:p w:rsidR="009E7DE1" w:rsidRPr="00E4722F" w:rsidRDefault="009E7DE1" w:rsidP="009E7DE1">
      <w:pPr>
        <w:rPr>
          <w:rFonts w:ascii="Times New Roman" w:hAnsi="Times New Roman" w:cs="Times New Roman"/>
          <w:sz w:val="20"/>
        </w:rPr>
      </w:pPr>
    </w:p>
    <w:p w:rsidR="009E7DE1" w:rsidRDefault="009E7DE1" w:rsidP="00435F41"/>
    <w:p w:rsidR="009E7DE1" w:rsidRDefault="009E7DE1" w:rsidP="00435F41"/>
    <w:p w:rsidR="009E7DE1" w:rsidRDefault="009E7DE1" w:rsidP="00435F41"/>
    <w:p w:rsidR="009E7DE1" w:rsidRDefault="009E7DE1" w:rsidP="00435F41"/>
    <w:p w:rsidR="009E7DE1" w:rsidRDefault="009E7DE1" w:rsidP="00435F41"/>
    <w:p w:rsidR="009E7DE1" w:rsidRDefault="009E7DE1" w:rsidP="00435F41"/>
    <w:p w:rsidR="009E7DE1" w:rsidRDefault="009E7DE1" w:rsidP="00435F41"/>
    <w:p w:rsidR="009E7DE1" w:rsidRDefault="009E7DE1" w:rsidP="00435F41"/>
    <w:p w:rsidR="009E7DE1" w:rsidRDefault="009E7DE1" w:rsidP="00435F41"/>
    <w:p w:rsidR="009E7DE1" w:rsidRDefault="009E7DE1" w:rsidP="00435F41"/>
    <w:p w:rsidR="009E7DE1" w:rsidRDefault="009E7DE1" w:rsidP="00435F41"/>
    <w:p w:rsidR="009E7DE1" w:rsidRDefault="009E7DE1" w:rsidP="00435F41"/>
    <w:p w:rsidR="009E7DE1" w:rsidRDefault="009E7DE1" w:rsidP="00435F41"/>
    <w:p w:rsidR="009E7DE1" w:rsidRDefault="009E7DE1" w:rsidP="00435F41"/>
    <w:p w:rsidR="009E7DE1" w:rsidRPr="00172E24" w:rsidRDefault="009E7DE1" w:rsidP="009E7DE1">
      <w:pPr>
        <w:pStyle w:val="ListParagraph"/>
        <w:numPr>
          <w:ilvl w:val="0"/>
          <w:numId w:val="36"/>
        </w:numPr>
        <w:spacing w:after="160" w:line="259" w:lineRule="auto"/>
        <w:jc w:val="center"/>
        <w:rPr>
          <w:rFonts w:ascii="Times New Roman" w:hAnsi="Times New Roman"/>
          <w:b/>
          <w:sz w:val="40"/>
          <w:szCs w:val="40"/>
        </w:rPr>
      </w:pPr>
      <w:r w:rsidRPr="00172E24">
        <w:rPr>
          <w:rFonts w:ascii="Times New Roman" w:hAnsi="Times New Roman"/>
          <w:b/>
          <w:sz w:val="40"/>
          <w:szCs w:val="40"/>
        </w:rPr>
        <w:lastRenderedPageBreak/>
        <w:t>Introduction</w:t>
      </w:r>
    </w:p>
    <w:p w:rsidR="009E7DE1" w:rsidRPr="004F0465" w:rsidRDefault="009E7DE1" w:rsidP="009E7DE1">
      <w:pPr>
        <w:rPr>
          <w:rFonts w:ascii="Times New Roman" w:hAnsi="Times New Roman" w:cs="Times New Roman"/>
          <w:color w:val="00B050"/>
          <w:sz w:val="24"/>
          <w:szCs w:val="24"/>
          <w:u w:val="single"/>
        </w:rPr>
      </w:pPr>
    </w:p>
    <w:p w:rsidR="009E7DE1" w:rsidRDefault="009E7DE1" w:rsidP="009E7DE1">
      <w:pPr>
        <w:spacing w:line="360" w:lineRule="auto"/>
        <w:rPr>
          <w:rFonts w:ascii="Times New Roman" w:hAnsi="Times New Roman" w:cs="Times New Roman"/>
          <w:b/>
          <w:sz w:val="28"/>
          <w:szCs w:val="28"/>
        </w:rPr>
      </w:pPr>
    </w:p>
    <w:p w:rsidR="009E7DE1" w:rsidRPr="00EE0607" w:rsidRDefault="009E7DE1" w:rsidP="009E7DE1">
      <w:pPr>
        <w:spacing w:line="360" w:lineRule="auto"/>
        <w:rPr>
          <w:rFonts w:ascii="Times New Roman" w:hAnsi="Times New Roman" w:cs="Times New Roman"/>
          <w:b/>
          <w:sz w:val="28"/>
          <w:szCs w:val="28"/>
          <w:u w:val="single"/>
        </w:rPr>
      </w:pPr>
      <w:r w:rsidRPr="00EE0607">
        <w:rPr>
          <w:rFonts w:ascii="Times New Roman" w:hAnsi="Times New Roman" w:cs="Times New Roman"/>
          <w:b/>
          <w:sz w:val="28"/>
          <w:szCs w:val="28"/>
          <w:u w:val="single"/>
        </w:rPr>
        <w:t>1.1 Introduction</w:t>
      </w:r>
    </w:p>
    <w:p w:rsidR="009E7DE1" w:rsidRDefault="009E7DE1" w:rsidP="009E7DE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Financial information is the basis of financial performance analysis and decision making. Financial statements are very important for predict, evaluate and compare a firm’s ability. Financial statements are also required for economic decision making and financial decision making. </w:t>
      </w:r>
    </w:p>
    <w:p w:rsidR="009E7DE1" w:rsidRPr="004F0465" w:rsidRDefault="009E7DE1" w:rsidP="009E7DE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Financial </w:t>
      </w:r>
      <w:r w:rsidRPr="004F0465">
        <w:rPr>
          <w:rFonts w:ascii="Times New Roman" w:hAnsi="Times New Roman" w:cs="Times New Roman"/>
          <w:sz w:val="24"/>
          <w:szCs w:val="24"/>
        </w:rPr>
        <w:t>institution</w:t>
      </w:r>
      <w:r>
        <w:rPr>
          <w:rFonts w:ascii="Times New Roman" w:hAnsi="Times New Roman" w:cs="Times New Roman"/>
          <w:sz w:val="24"/>
          <w:szCs w:val="24"/>
        </w:rPr>
        <w:t>s</w:t>
      </w:r>
      <w:r w:rsidRPr="004F0465">
        <w:rPr>
          <w:rFonts w:ascii="Times New Roman" w:hAnsi="Times New Roman" w:cs="Times New Roman"/>
          <w:sz w:val="24"/>
          <w:szCs w:val="24"/>
        </w:rPr>
        <w:t xml:space="preserve"> are investment intermediaries linking the server and users of fund .These intermediaries are interposed between the ultimate borrower and lenders permitting them efficient transfer of fund .Individual having surplus fund can lend them for reasonable return to entrepreneur who need fund to take the advantage of economically and financially viable investment opportunities .The existence of financial institution facilitates such exchange of resource</w:t>
      </w:r>
      <w:r>
        <w:rPr>
          <w:rFonts w:ascii="Times New Roman" w:hAnsi="Times New Roman" w:cs="Times New Roman"/>
          <w:sz w:val="24"/>
          <w:szCs w:val="24"/>
        </w:rPr>
        <w:t>. Bank has a positive role in financing and investment activities which is a multidimensional process.</w:t>
      </w:r>
    </w:p>
    <w:p w:rsidR="009E7DE1" w:rsidRDefault="009E7DE1" w:rsidP="009E7DE1">
      <w:pPr>
        <w:spacing w:line="360" w:lineRule="auto"/>
        <w:jc w:val="both"/>
        <w:rPr>
          <w:rFonts w:ascii="Times New Roman" w:hAnsi="Times New Roman" w:cs="Times New Roman"/>
          <w:sz w:val="24"/>
          <w:szCs w:val="24"/>
        </w:rPr>
      </w:pPr>
      <w:r>
        <w:rPr>
          <w:rFonts w:ascii="Times New Roman" w:hAnsi="Times New Roman" w:cs="Times New Roman"/>
          <w:sz w:val="24"/>
          <w:szCs w:val="24"/>
        </w:rPr>
        <w:t>The key to success banking lays in the ability of balance many activities simultaneously. A healthy growth rate must be maintained by the bank. Banks also take some necessary steps to minimize its risk. Banks must maintain enough cash flows to meet their financial obligations. These steps are needed to keep sound bank performance. This report evaluates the features and basic risk of EXIM Bank.</w:t>
      </w:r>
    </w:p>
    <w:p w:rsidR="009E7DE1" w:rsidRPr="002F6C12" w:rsidRDefault="009E7DE1" w:rsidP="009E7DE1">
      <w:pPr>
        <w:pStyle w:val="NormalWeb"/>
        <w:rPr>
          <w:sz w:val="28"/>
          <w:szCs w:val="28"/>
        </w:rPr>
      </w:pPr>
    </w:p>
    <w:p w:rsidR="009E7DE1" w:rsidRPr="00EE0607" w:rsidRDefault="009E7DE1" w:rsidP="009E7DE1">
      <w:pPr>
        <w:autoSpaceDE w:val="0"/>
        <w:autoSpaceDN w:val="0"/>
        <w:adjustRightInd w:val="0"/>
        <w:spacing w:after="0" w:line="240" w:lineRule="auto"/>
        <w:rPr>
          <w:rFonts w:ascii="Times New Roman" w:hAnsi="Times New Roman"/>
          <w:b/>
          <w:bCs/>
          <w:sz w:val="28"/>
          <w:szCs w:val="28"/>
          <w:u w:val="single"/>
        </w:rPr>
      </w:pPr>
      <w:r w:rsidRPr="00EE0607">
        <w:rPr>
          <w:rFonts w:ascii="Times New Roman" w:hAnsi="Times New Roman"/>
          <w:b/>
          <w:bCs/>
          <w:sz w:val="28"/>
          <w:szCs w:val="28"/>
          <w:u w:val="single"/>
        </w:rPr>
        <w:t>1.2 Objectives of the Study</w:t>
      </w:r>
    </w:p>
    <w:p w:rsidR="009E7DE1" w:rsidRDefault="009E7DE1" w:rsidP="009E7DE1">
      <w:pPr>
        <w:autoSpaceDE w:val="0"/>
        <w:autoSpaceDN w:val="0"/>
        <w:adjustRightInd w:val="0"/>
        <w:spacing w:after="0" w:line="360" w:lineRule="auto"/>
        <w:rPr>
          <w:rFonts w:ascii="Times New Roman" w:hAnsi="Times New Roman"/>
          <w:sz w:val="24"/>
          <w:szCs w:val="24"/>
        </w:rPr>
      </w:pPr>
    </w:p>
    <w:p w:rsidR="009E7DE1" w:rsidRPr="0064479E" w:rsidRDefault="009E7DE1" w:rsidP="009E7DE1">
      <w:pPr>
        <w:autoSpaceDE w:val="0"/>
        <w:autoSpaceDN w:val="0"/>
        <w:adjustRightInd w:val="0"/>
        <w:spacing w:after="0" w:line="360" w:lineRule="auto"/>
        <w:rPr>
          <w:rFonts w:ascii="Times New Roman" w:hAnsi="Times New Roman"/>
          <w:b/>
          <w:bCs/>
          <w:sz w:val="24"/>
          <w:szCs w:val="24"/>
          <w:u w:val="single"/>
        </w:rPr>
      </w:pPr>
      <w:r w:rsidRPr="0064479E">
        <w:rPr>
          <w:rFonts w:ascii="Times New Roman" w:hAnsi="Times New Roman"/>
          <w:b/>
          <w:bCs/>
          <w:sz w:val="24"/>
          <w:szCs w:val="24"/>
          <w:u w:val="single"/>
        </w:rPr>
        <w:t>General Objectives:</w:t>
      </w:r>
    </w:p>
    <w:p w:rsidR="009E7DE1" w:rsidRDefault="009E7DE1" w:rsidP="009E7DE1">
      <w:pPr>
        <w:spacing w:line="360" w:lineRule="auto"/>
        <w:rPr>
          <w:rFonts w:ascii="Times New Roman" w:hAnsi="Times New Roman"/>
        </w:rPr>
      </w:pPr>
      <w:r w:rsidRPr="0064479E">
        <w:rPr>
          <w:rFonts w:ascii="Times New Roman" w:hAnsi="Times New Roman"/>
        </w:rPr>
        <w:t>The general objective is to evaluate financial performance of EXIM Bank Limited over last five years</w:t>
      </w:r>
      <w:r>
        <w:rPr>
          <w:rFonts w:ascii="Times New Roman" w:hAnsi="Times New Roman"/>
        </w:rPr>
        <w:t xml:space="preserve">. </w:t>
      </w:r>
    </w:p>
    <w:p w:rsidR="009E7DE1" w:rsidRPr="0064479E" w:rsidRDefault="009E7DE1" w:rsidP="009E7DE1">
      <w:pPr>
        <w:rPr>
          <w:rFonts w:ascii="Times New Roman" w:hAnsi="Times New Roman"/>
          <w:sz w:val="24"/>
          <w:szCs w:val="24"/>
          <w:u w:val="single"/>
        </w:rPr>
      </w:pPr>
      <w:r w:rsidRPr="0064479E">
        <w:rPr>
          <w:rFonts w:ascii="Times New Roman" w:hAnsi="Times New Roman"/>
          <w:b/>
          <w:bCs/>
          <w:sz w:val="24"/>
          <w:szCs w:val="24"/>
          <w:u w:val="single"/>
        </w:rPr>
        <w:t>Specific Objectives:</w:t>
      </w:r>
    </w:p>
    <w:p w:rsidR="009E7DE1" w:rsidRPr="002F6C12" w:rsidRDefault="009E7DE1" w:rsidP="009E7DE1">
      <w:pPr>
        <w:pStyle w:val="ListParagraph"/>
        <w:numPr>
          <w:ilvl w:val="0"/>
          <w:numId w:val="6"/>
        </w:numPr>
        <w:spacing w:after="160" w:line="360" w:lineRule="auto"/>
        <w:rPr>
          <w:rFonts w:ascii="Times New Roman" w:hAnsi="Times New Roman"/>
          <w:sz w:val="24"/>
          <w:szCs w:val="24"/>
        </w:rPr>
      </w:pPr>
      <w:r w:rsidRPr="002F6C12">
        <w:rPr>
          <w:rFonts w:ascii="Times New Roman" w:hAnsi="Times New Roman"/>
          <w:sz w:val="24"/>
          <w:szCs w:val="24"/>
        </w:rPr>
        <w:lastRenderedPageBreak/>
        <w:t xml:space="preserve">To </w:t>
      </w:r>
      <w:r>
        <w:rPr>
          <w:rFonts w:ascii="Times New Roman" w:hAnsi="Times New Roman"/>
          <w:sz w:val="24"/>
          <w:szCs w:val="24"/>
        </w:rPr>
        <w:t>determine</w:t>
      </w:r>
      <w:r w:rsidRPr="002F6C12">
        <w:rPr>
          <w:rFonts w:ascii="Times New Roman" w:hAnsi="Times New Roman"/>
          <w:sz w:val="24"/>
          <w:szCs w:val="24"/>
        </w:rPr>
        <w:t xml:space="preserve"> financial performance of the EXIM Bank Limited as a whole.</w:t>
      </w:r>
    </w:p>
    <w:p w:rsidR="009E7DE1" w:rsidRDefault="009E7DE1" w:rsidP="009E7DE1">
      <w:pPr>
        <w:numPr>
          <w:ilvl w:val="0"/>
          <w:numId w:val="6"/>
        </w:numPr>
        <w:tabs>
          <w:tab w:val="center" w:pos="4680"/>
        </w:tabs>
        <w:autoSpaceDE w:val="0"/>
        <w:autoSpaceDN w:val="0"/>
        <w:adjustRightInd w:val="0"/>
        <w:spacing w:line="360" w:lineRule="auto"/>
        <w:rPr>
          <w:rFonts w:ascii="Times New Roman" w:eastAsia="Times New Roman" w:hAnsi="Times New Roman" w:cs="Times New Roman"/>
          <w:color w:val="000000"/>
        </w:rPr>
      </w:pPr>
      <w:r>
        <w:rPr>
          <w:rFonts w:ascii="Times New Roman" w:eastAsia="Times New Roman" w:hAnsi="Times New Roman" w:cs="Times New Roman"/>
          <w:color w:val="000000"/>
        </w:rPr>
        <w:t>To determine the liquidity condition that means the ability to pay short term obligation of the bank.</w:t>
      </w:r>
    </w:p>
    <w:p w:rsidR="009E7DE1" w:rsidRPr="002F6C12" w:rsidRDefault="009E7DE1" w:rsidP="009E7DE1">
      <w:pPr>
        <w:pStyle w:val="ListParagraph"/>
        <w:numPr>
          <w:ilvl w:val="0"/>
          <w:numId w:val="6"/>
        </w:numPr>
        <w:spacing w:after="160" w:line="360" w:lineRule="auto"/>
        <w:rPr>
          <w:rFonts w:ascii="Times New Roman" w:hAnsi="Times New Roman"/>
          <w:sz w:val="24"/>
          <w:szCs w:val="24"/>
        </w:rPr>
      </w:pPr>
      <w:r w:rsidRPr="002F6C12">
        <w:rPr>
          <w:rFonts w:ascii="Times New Roman" w:hAnsi="Times New Roman"/>
          <w:sz w:val="24"/>
          <w:szCs w:val="24"/>
        </w:rPr>
        <w:t xml:space="preserve">To assess the actual cash </w:t>
      </w:r>
      <w:r>
        <w:rPr>
          <w:rFonts w:ascii="Times New Roman" w:hAnsi="Times New Roman"/>
          <w:sz w:val="24"/>
          <w:szCs w:val="24"/>
        </w:rPr>
        <w:t>in hand.</w:t>
      </w:r>
    </w:p>
    <w:p w:rsidR="009E7DE1" w:rsidRPr="0036197B" w:rsidRDefault="009E7DE1" w:rsidP="009E7DE1">
      <w:pPr>
        <w:numPr>
          <w:ilvl w:val="0"/>
          <w:numId w:val="6"/>
        </w:numPr>
        <w:tabs>
          <w:tab w:val="center" w:pos="4680"/>
        </w:tabs>
        <w:autoSpaceDE w:val="0"/>
        <w:autoSpaceDN w:val="0"/>
        <w:adjustRightInd w:val="0"/>
        <w:spacing w:line="360" w:lineRule="auto"/>
        <w:rPr>
          <w:rFonts w:ascii="Times New Roman" w:eastAsia="Times New Roman" w:hAnsi="Times New Roman" w:cs="Times New Roman"/>
          <w:color w:val="000000"/>
        </w:rPr>
      </w:pPr>
      <w:r>
        <w:rPr>
          <w:rFonts w:ascii="Times New Roman" w:eastAsia="Times New Roman" w:hAnsi="Times New Roman" w:cs="Times New Roman"/>
          <w:color w:val="000000"/>
        </w:rPr>
        <w:t>To determine</w:t>
      </w:r>
      <w:r w:rsidRPr="0036197B">
        <w:rPr>
          <w:rFonts w:ascii="Times New Roman" w:eastAsia="Times New Roman" w:hAnsi="Times New Roman" w:cs="Times New Roman"/>
          <w:color w:val="000000"/>
        </w:rPr>
        <w:t xml:space="preserve"> the efficie</w:t>
      </w:r>
      <w:r>
        <w:rPr>
          <w:rFonts w:ascii="Times New Roman" w:eastAsia="Times New Roman" w:hAnsi="Times New Roman" w:cs="Times New Roman"/>
          <w:color w:val="000000"/>
        </w:rPr>
        <w:t xml:space="preserve">ncy of asset utilization. </w:t>
      </w:r>
    </w:p>
    <w:p w:rsidR="009E7DE1" w:rsidRDefault="009E7DE1" w:rsidP="009E7DE1">
      <w:pPr>
        <w:numPr>
          <w:ilvl w:val="0"/>
          <w:numId w:val="6"/>
        </w:numPr>
        <w:tabs>
          <w:tab w:val="center" w:pos="4680"/>
        </w:tabs>
        <w:autoSpaceDE w:val="0"/>
        <w:autoSpaceDN w:val="0"/>
        <w:adjustRightInd w:val="0"/>
        <w:spacing w:line="360" w:lineRule="auto"/>
        <w:rPr>
          <w:rFonts w:ascii="Times New Roman" w:eastAsia="Times New Roman" w:hAnsi="Times New Roman" w:cs="Times New Roman"/>
          <w:color w:val="000000"/>
        </w:rPr>
      </w:pPr>
      <w:r>
        <w:rPr>
          <w:rFonts w:ascii="Times New Roman" w:eastAsia="Times New Roman" w:hAnsi="Times New Roman" w:cs="Times New Roman"/>
          <w:color w:val="000000"/>
        </w:rPr>
        <w:t>To assess the leverage</w:t>
      </w:r>
      <w:r w:rsidRPr="0036197B">
        <w:rPr>
          <w:rFonts w:ascii="Times New Roman" w:eastAsia="Times New Roman" w:hAnsi="Times New Roman" w:cs="Times New Roman"/>
          <w:color w:val="000000"/>
        </w:rPr>
        <w:t xml:space="preserve"> positi</w:t>
      </w:r>
      <w:r>
        <w:rPr>
          <w:rFonts w:ascii="Times New Roman" w:eastAsia="Times New Roman" w:hAnsi="Times New Roman" w:cs="Times New Roman"/>
          <w:color w:val="000000"/>
        </w:rPr>
        <w:t>on that means the use of debt to finance its assets.</w:t>
      </w:r>
    </w:p>
    <w:p w:rsidR="009E7DE1" w:rsidRPr="002F6C12" w:rsidRDefault="009E7DE1" w:rsidP="009E7DE1">
      <w:pPr>
        <w:numPr>
          <w:ilvl w:val="0"/>
          <w:numId w:val="6"/>
        </w:numPr>
        <w:tabs>
          <w:tab w:val="center" w:pos="4680"/>
        </w:tabs>
        <w:autoSpaceDE w:val="0"/>
        <w:autoSpaceDN w:val="0"/>
        <w:adjustRightInd w:val="0"/>
        <w:spacing w:line="360" w:lineRule="auto"/>
        <w:rPr>
          <w:rFonts w:ascii="Times New Roman" w:eastAsia="Times New Roman" w:hAnsi="Times New Roman" w:cs="Times New Roman"/>
          <w:color w:val="000000"/>
          <w:sz w:val="24"/>
          <w:szCs w:val="24"/>
        </w:rPr>
      </w:pPr>
      <w:r w:rsidRPr="002F6C12">
        <w:rPr>
          <w:rFonts w:ascii="Times New Roman" w:eastAsia="Times New Roman" w:hAnsi="Times New Roman" w:cs="Times New Roman"/>
          <w:color w:val="000000"/>
        </w:rPr>
        <w:t>To assess the effectiveness of management in generating profit  with its available asse</w:t>
      </w:r>
      <w:r>
        <w:rPr>
          <w:rFonts w:ascii="Times New Roman" w:eastAsia="Times New Roman" w:hAnsi="Times New Roman" w:cs="Times New Roman"/>
          <w:color w:val="000000"/>
        </w:rPr>
        <w:t>t</w:t>
      </w:r>
    </w:p>
    <w:p w:rsidR="009E7DE1" w:rsidRDefault="009E7DE1" w:rsidP="009E7DE1">
      <w:pPr>
        <w:autoSpaceDE w:val="0"/>
        <w:autoSpaceDN w:val="0"/>
        <w:adjustRightInd w:val="0"/>
        <w:spacing w:after="0" w:line="360" w:lineRule="auto"/>
        <w:rPr>
          <w:rFonts w:ascii="Times New Roman" w:hAnsi="Times New Roman"/>
          <w:sz w:val="24"/>
          <w:szCs w:val="24"/>
        </w:rPr>
      </w:pPr>
    </w:p>
    <w:p w:rsidR="009E7DE1" w:rsidRPr="00EE0607" w:rsidRDefault="009E7DE1" w:rsidP="009E7DE1">
      <w:pPr>
        <w:spacing w:after="0" w:line="360" w:lineRule="auto"/>
        <w:rPr>
          <w:rFonts w:ascii="Times New Roman" w:hAnsi="Times New Roman" w:cs="Times New Roman"/>
          <w:b/>
          <w:bCs/>
          <w:sz w:val="28"/>
          <w:szCs w:val="28"/>
          <w:u w:val="single"/>
        </w:rPr>
      </w:pPr>
      <w:r w:rsidRPr="00EE0607">
        <w:rPr>
          <w:rFonts w:ascii="Times New Roman" w:hAnsi="Times New Roman" w:cs="Times New Roman"/>
          <w:b/>
          <w:bCs/>
          <w:sz w:val="28"/>
          <w:szCs w:val="28"/>
          <w:u w:val="single"/>
        </w:rPr>
        <w:t xml:space="preserve">1.3 Scope of the Report </w:t>
      </w:r>
    </w:p>
    <w:p w:rsidR="009E7DE1" w:rsidRPr="0036197B" w:rsidRDefault="009E7DE1" w:rsidP="009E7DE1">
      <w:pPr>
        <w:spacing w:after="0" w:line="360" w:lineRule="auto"/>
        <w:rPr>
          <w:rFonts w:ascii="Times New Roman" w:hAnsi="Times New Roman" w:cs="Times New Roman"/>
          <w:b/>
          <w:u w:val="single"/>
        </w:rPr>
      </w:pPr>
      <w:r w:rsidRPr="0036197B">
        <w:rPr>
          <w:rFonts w:ascii="Times New Roman" w:hAnsi="Times New Roman" w:cs="Times New Roman"/>
        </w:rPr>
        <w:t>The r</w:t>
      </w:r>
      <w:r>
        <w:rPr>
          <w:rFonts w:ascii="Times New Roman" w:hAnsi="Times New Roman" w:cs="Times New Roman"/>
        </w:rPr>
        <w:t>eport deals with the financial performance e</w:t>
      </w:r>
      <w:r w:rsidRPr="0036197B">
        <w:rPr>
          <w:rFonts w:ascii="Times New Roman" w:hAnsi="Times New Roman" w:cs="Times New Roman"/>
        </w:rPr>
        <w:t xml:space="preserve">valuation in terms </w:t>
      </w:r>
      <w:r>
        <w:rPr>
          <w:rFonts w:ascii="Times New Roman" w:hAnsi="Times New Roman" w:cs="Times New Roman"/>
        </w:rPr>
        <w:t>the theoretical knowledge and the practical point. By studying and learning about the performance evaluation issues, different modern techniques and models used to make the report more efficient. The study will help to realize the practical procedure of the Bank. This study will also help to differentiate the practical and theoretical aspects which help to realize how to improve organization performance in different circumstances.</w:t>
      </w:r>
    </w:p>
    <w:p w:rsidR="009E7DE1" w:rsidRDefault="009E7DE1" w:rsidP="009E7DE1">
      <w:pPr>
        <w:spacing w:after="0" w:line="360" w:lineRule="auto"/>
        <w:rPr>
          <w:rFonts w:ascii="Times New Roman" w:hAnsi="Times New Roman" w:cs="Times New Roman"/>
          <w:b/>
          <w:bCs/>
          <w:sz w:val="32"/>
          <w:szCs w:val="28"/>
        </w:rPr>
      </w:pPr>
    </w:p>
    <w:p w:rsidR="009E7DE1" w:rsidRPr="00EE0607" w:rsidRDefault="009E7DE1" w:rsidP="009E7DE1">
      <w:pPr>
        <w:spacing w:after="0"/>
        <w:rPr>
          <w:rFonts w:ascii="Times New Roman" w:hAnsi="Times New Roman"/>
          <w:b/>
          <w:sz w:val="28"/>
          <w:szCs w:val="28"/>
          <w:u w:val="single"/>
        </w:rPr>
      </w:pPr>
      <w:r w:rsidRPr="00EE0607">
        <w:rPr>
          <w:rFonts w:ascii="Times New Roman" w:hAnsi="Times New Roman"/>
          <w:b/>
          <w:sz w:val="28"/>
          <w:szCs w:val="28"/>
          <w:u w:val="single"/>
        </w:rPr>
        <w:t>1.4 METHODOLOGY OF THE STUDY</w:t>
      </w:r>
    </w:p>
    <w:p w:rsidR="009E7DE1" w:rsidRDefault="009E7DE1" w:rsidP="009E7DE1">
      <w:pPr>
        <w:autoSpaceDE w:val="0"/>
        <w:autoSpaceDN w:val="0"/>
        <w:adjustRightInd w:val="0"/>
        <w:spacing w:after="0" w:line="360" w:lineRule="auto"/>
        <w:rPr>
          <w:rFonts w:ascii="Times New Roman" w:hAnsi="Times New Roman"/>
          <w:b/>
          <w:bCs/>
          <w:sz w:val="24"/>
          <w:szCs w:val="24"/>
        </w:rPr>
      </w:pPr>
    </w:p>
    <w:p w:rsidR="009E7DE1" w:rsidRPr="00B90F9C" w:rsidRDefault="009E7DE1" w:rsidP="009E7DE1">
      <w:pPr>
        <w:autoSpaceDE w:val="0"/>
        <w:autoSpaceDN w:val="0"/>
        <w:adjustRightInd w:val="0"/>
        <w:spacing w:after="0" w:line="360" w:lineRule="auto"/>
        <w:rPr>
          <w:rFonts w:ascii="Times New Roman" w:hAnsi="Times New Roman"/>
          <w:b/>
          <w:bCs/>
          <w:sz w:val="24"/>
          <w:szCs w:val="24"/>
          <w:u w:val="single"/>
        </w:rPr>
      </w:pPr>
      <w:r>
        <w:rPr>
          <w:rFonts w:ascii="Times New Roman" w:hAnsi="Times New Roman"/>
          <w:b/>
          <w:bCs/>
          <w:sz w:val="24"/>
          <w:szCs w:val="24"/>
          <w:u w:val="single"/>
        </w:rPr>
        <w:t>Primary Sources of D</w:t>
      </w:r>
      <w:r w:rsidRPr="00B90F9C">
        <w:rPr>
          <w:rFonts w:ascii="Times New Roman" w:hAnsi="Times New Roman"/>
          <w:b/>
          <w:bCs/>
          <w:sz w:val="24"/>
          <w:szCs w:val="24"/>
          <w:u w:val="single"/>
        </w:rPr>
        <w:t>ata:</w:t>
      </w:r>
    </w:p>
    <w:p w:rsidR="009E7DE1" w:rsidRPr="00CB0649" w:rsidRDefault="009E7DE1" w:rsidP="009E7DE1">
      <w:pPr>
        <w:pStyle w:val="ListParagraph"/>
        <w:autoSpaceDE w:val="0"/>
        <w:autoSpaceDN w:val="0"/>
        <w:adjustRightInd w:val="0"/>
        <w:spacing w:after="0" w:line="360" w:lineRule="auto"/>
        <w:rPr>
          <w:rFonts w:ascii="Times New Roman" w:hAnsi="Times New Roman"/>
          <w:sz w:val="24"/>
          <w:szCs w:val="24"/>
        </w:rPr>
      </w:pPr>
      <w:r w:rsidRPr="00CB0649">
        <w:rPr>
          <w:rFonts w:ascii="Times New Roman" w:hAnsi="Times New Roman"/>
          <w:sz w:val="24"/>
          <w:szCs w:val="24"/>
        </w:rPr>
        <w:t>The primary data of this report were collected through:</w:t>
      </w:r>
    </w:p>
    <w:p w:rsidR="009E7DE1" w:rsidRPr="00CB0649" w:rsidRDefault="009E7DE1" w:rsidP="009E7DE1">
      <w:pPr>
        <w:pStyle w:val="ListParagraph"/>
        <w:numPr>
          <w:ilvl w:val="0"/>
          <w:numId w:val="9"/>
        </w:numPr>
        <w:autoSpaceDE w:val="0"/>
        <w:autoSpaceDN w:val="0"/>
        <w:adjustRightInd w:val="0"/>
        <w:spacing w:after="0" w:line="360" w:lineRule="auto"/>
        <w:rPr>
          <w:rFonts w:ascii="Times New Roman" w:hAnsi="Times New Roman"/>
          <w:sz w:val="24"/>
          <w:szCs w:val="24"/>
        </w:rPr>
      </w:pPr>
      <w:r w:rsidRPr="00CB0649">
        <w:rPr>
          <w:rFonts w:ascii="Times New Roman" w:hAnsi="Times New Roman"/>
          <w:sz w:val="24"/>
          <w:szCs w:val="24"/>
        </w:rPr>
        <w:t>Personal Observation.</w:t>
      </w:r>
    </w:p>
    <w:p w:rsidR="009E7DE1" w:rsidRPr="00CB0649" w:rsidRDefault="009E7DE1" w:rsidP="009E7DE1">
      <w:pPr>
        <w:pStyle w:val="ListParagraph"/>
        <w:numPr>
          <w:ilvl w:val="0"/>
          <w:numId w:val="9"/>
        </w:numPr>
        <w:autoSpaceDE w:val="0"/>
        <w:autoSpaceDN w:val="0"/>
        <w:adjustRightInd w:val="0"/>
        <w:spacing w:after="0" w:line="360" w:lineRule="auto"/>
        <w:rPr>
          <w:rFonts w:ascii="Times New Roman" w:hAnsi="Times New Roman"/>
          <w:sz w:val="24"/>
          <w:szCs w:val="24"/>
        </w:rPr>
      </w:pPr>
      <w:r w:rsidRPr="00CB0649">
        <w:rPr>
          <w:rFonts w:ascii="Times New Roman" w:hAnsi="Times New Roman"/>
          <w:sz w:val="24"/>
          <w:szCs w:val="24"/>
        </w:rPr>
        <w:t>Direct interview &amp; Conversation with the Officers</w:t>
      </w:r>
      <w:r>
        <w:rPr>
          <w:rFonts w:ascii="Times New Roman" w:hAnsi="Times New Roman"/>
          <w:sz w:val="24"/>
          <w:szCs w:val="24"/>
        </w:rPr>
        <w:t>.</w:t>
      </w:r>
    </w:p>
    <w:p w:rsidR="009E7DE1" w:rsidRPr="00CB0649" w:rsidRDefault="009E7DE1" w:rsidP="009E7DE1">
      <w:pPr>
        <w:pStyle w:val="ListParagraph"/>
        <w:numPr>
          <w:ilvl w:val="0"/>
          <w:numId w:val="9"/>
        </w:numPr>
        <w:autoSpaceDE w:val="0"/>
        <w:autoSpaceDN w:val="0"/>
        <w:adjustRightInd w:val="0"/>
        <w:spacing w:after="0" w:line="360" w:lineRule="auto"/>
        <w:rPr>
          <w:rFonts w:ascii="Times New Roman" w:hAnsi="Times New Roman"/>
          <w:sz w:val="24"/>
          <w:szCs w:val="24"/>
        </w:rPr>
      </w:pPr>
      <w:r w:rsidRPr="00CB0649">
        <w:rPr>
          <w:rFonts w:ascii="Times New Roman" w:hAnsi="Times New Roman"/>
          <w:sz w:val="24"/>
          <w:szCs w:val="24"/>
        </w:rPr>
        <w:t xml:space="preserve">Practical experiences obtained from the </w:t>
      </w:r>
      <w:r>
        <w:rPr>
          <w:rFonts w:ascii="Times New Roman" w:hAnsi="Times New Roman"/>
          <w:sz w:val="24"/>
          <w:szCs w:val="24"/>
        </w:rPr>
        <w:t>Branch</w:t>
      </w:r>
      <w:r w:rsidRPr="00CB0649">
        <w:rPr>
          <w:rFonts w:ascii="Times New Roman" w:hAnsi="Times New Roman"/>
          <w:sz w:val="24"/>
          <w:szCs w:val="24"/>
        </w:rPr>
        <w:t xml:space="preserve"> office </w:t>
      </w:r>
      <w:r>
        <w:rPr>
          <w:rFonts w:ascii="Times New Roman" w:hAnsi="Times New Roman"/>
          <w:sz w:val="24"/>
          <w:szCs w:val="24"/>
        </w:rPr>
        <w:t>of EXIM Bank.</w:t>
      </w:r>
    </w:p>
    <w:p w:rsidR="009E7DE1" w:rsidRPr="00B90F9C" w:rsidRDefault="009E7DE1" w:rsidP="009E7DE1">
      <w:pPr>
        <w:pStyle w:val="ListParagraph"/>
        <w:spacing w:after="0" w:line="360" w:lineRule="auto"/>
        <w:rPr>
          <w:rFonts w:ascii="Times New Roman" w:hAnsi="Times New Roman"/>
          <w:sz w:val="24"/>
          <w:szCs w:val="24"/>
          <w:u w:val="single"/>
        </w:rPr>
      </w:pPr>
    </w:p>
    <w:p w:rsidR="009E7DE1" w:rsidRPr="00B90F9C" w:rsidRDefault="009E7DE1" w:rsidP="009E7DE1">
      <w:pPr>
        <w:autoSpaceDE w:val="0"/>
        <w:autoSpaceDN w:val="0"/>
        <w:adjustRightInd w:val="0"/>
        <w:spacing w:after="0" w:line="360" w:lineRule="auto"/>
        <w:rPr>
          <w:rFonts w:ascii="Times New Roman" w:hAnsi="Times New Roman"/>
          <w:b/>
          <w:bCs/>
          <w:color w:val="000000"/>
          <w:sz w:val="24"/>
          <w:szCs w:val="24"/>
          <w:u w:val="single"/>
        </w:rPr>
      </w:pPr>
      <w:r w:rsidRPr="00B90F9C">
        <w:rPr>
          <w:rFonts w:ascii="Times New Roman" w:hAnsi="Times New Roman"/>
          <w:b/>
          <w:bCs/>
          <w:color w:val="000000"/>
          <w:sz w:val="24"/>
          <w:szCs w:val="24"/>
          <w:u w:val="single"/>
        </w:rPr>
        <w:t>Secondary Sources of Data:</w:t>
      </w:r>
    </w:p>
    <w:p w:rsidR="009E7DE1" w:rsidRPr="002F6C12" w:rsidRDefault="009E7DE1" w:rsidP="009E7DE1">
      <w:pPr>
        <w:pStyle w:val="ListParagraph"/>
        <w:autoSpaceDE w:val="0"/>
        <w:autoSpaceDN w:val="0"/>
        <w:adjustRightInd w:val="0"/>
        <w:spacing w:after="0" w:line="360" w:lineRule="auto"/>
        <w:rPr>
          <w:rFonts w:ascii="Times New Roman" w:hAnsi="Times New Roman"/>
          <w:sz w:val="24"/>
          <w:szCs w:val="24"/>
        </w:rPr>
      </w:pPr>
      <w:r>
        <w:rPr>
          <w:rFonts w:ascii="Times New Roman" w:hAnsi="Times New Roman"/>
          <w:color w:val="000000"/>
          <w:sz w:val="24"/>
          <w:szCs w:val="24"/>
        </w:rPr>
        <w:t>S</w:t>
      </w:r>
      <w:r w:rsidRPr="00CB0649">
        <w:rPr>
          <w:rFonts w:ascii="Times New Roman" w:hAnsi="Times New Roman"/>
          <w:color w:val="000000"/>
          <w:sz w:val="24"/>
          <w:szCs w:val="24"/>
        </w:rPr>
        <w:t>econ</w:t>
      </w:r>
      <w:r>
        <w:rPr>
          <w:rFonts w:ascii="Times New Roman" w:hAnsi="Times New Roman"/>
          <w:color w:val="000000"/>
          <w:sz w:val="24"/>
          <w:szCs w:val="24"/>
        </w:rPr>
        <w:t xml:space="preserve">dary data </w:t>
      </w:r>
      <w:r>
        <w:rPr>
          <w:rFonts w:ascii="Times New Roman" w:hAnsi="Times New Roman"/>
          <w:sz w:val="24"/>
          <w:szCs w:val="24"/>
        </w:rPr>
        <w:t xml:space="preserve">of </w:t>
      </w:r>
      <w:r w:rsidRPr="00CB0649">
        <w:rPr>
          <w:rFonts w:ascii="Times New Roman" w:hAnsi="Times New Roman"/>
          <w:sz w:val="24"/>
          <w:szCs w:val="24"/>
        </w:rPr>
        <w:t>this report were collected through:</w:t>
      </w:r>
    </w:p>
    <w:p w:rsidR="009E7DE1" w:rsidRPr="00CB0649" w:rsidRDefault="009E7DE1" w:rsidP="009E7DE1">
      <w:pPr>
        <w:pStyle w:val="ListParagraph"/>
        <w:numPr>
          <w:ilvl w:val="0"/>
          <w:numId w:val="8"/>
        </w:numPr>
        <w:autoSpaceDE w:val="0"/>
        <w:autoSpaceDN w:val="0"/>
        <w:adjustRightInd w:val="0"/>
        <w:spacing w:after="0" w:line="360" w:lineRule="auto"/>
        <w:rPr>
          <w:rFonts w:ascii="Times New Roman" w:hAnsi="Times New Roman"/>
          <w:color w:val="000000"/>
          <w:sz w:val="24"/>
          <w:szCs w:val="24"/>
        </w:rPr>
      </w:pPr>
      <w:r w:rsidRPr="00CB0649">
        <w:rPr>
          <w:rFonts w:ascii="Times New Roman" w:hAnsi="Times New Roman"/>
          <w:color w:val="000000"/>
          <w:sz w:val="24"/>
          <w:szCs w:val="24"/>
        </w:rPr>
        <w:t>Texts regarding Electronic Banking.</w:t>
      </w:r>
    </w:p>
    <w:p w:rsidR="009E7DE1" w:rsidRPr="00CB0649" w:rsidRDefault="009E7DE1" w:rsidP="009E7DE1">
      <w:pPr>
        <w:pStyle w:val="ListParagraph"/>
        <w:numPr>
          <w:ilvl w:val="0"/>
          <w:numId w:val="8"/>
        </w:numPr>
        <w:autoSpaceDE w:val="0"/>
        <w:autoSpaceDN w:val="0"/>
        <w:adjustRightInd w:val="0"/>
        <w:spacing w:after="0" w:line="360" w:lineRule="auto"/>
        <w:rPr>
          <w:rFonts w:ascii="Times New Roman" w:hAnsi="Times New Roman"/>
          <w:color w:val="000000"/>
          <w:sz w:val="24"/>
          <w:szCs w:val="24"/>
        </w:rPr>
      </w:pPr>
      <w:r w:rsidRPr="00CB0649">
        <w:rPr>
          <w:rFonts w:ascii="Times New Roman" w:hAnsi="Times New Roman"/>
          <w:color w:val="000000"/>
          <w:sz w:val="24"/>
          <w:szCs w:val="24"/>
        </w:rPr>
        <w:t xml:space="preserve">Annual report of </w:t>
      </w:r>
      <w:r>
        <w:rPr>
          <w:rFonts w:ascii="Times New Roman" w:hAnsi="Times New Roman"/>
          <w:sz w:val="24"/>
          <w:szCs w:val="24"/>
        </w:rPr>
        <w:t>EXIM</w:t>
      </w:r>
      <w:r w:rsidRPr="00CB0649">
        <w:rPr>
          <w:rFonts w:ascii="Times New Roman" w:hAnsi="Times New Roman"/>
          <w:sz w:val="24"/>
          <w:szCs w:val="24"/>
        </w:rPr>
        <w:t xml:space="preserve"> Bank Limited</w:t>
      </w:r>
      <w:r>
        <w:rPr>
          <w:rFonts w:ascii="Times New Roman" w:hAnsi="Times New Roman"/>
          <w:sz w:val="24"/>
          <w:szCs w:val="24"/>
        </w:rPr>
        <w:t>.</w:t>
      </w:r>
    </w:p>
    <w:p w:rsidR="009E7DE1" w:rsidRPr="00CB0649" w:rsidRDefault="009E7DE1" w:rsidP="009E7DE1">
      <w:pPr>
        <w:pStyle w:val="ListParagraph"/>
        <w:numPr>
          <w:ilvl w:val="0"/>
          <w:numId w:val="8"/>
        </w:numPr>
        <w:autoSpaceDE w:val="0"/>
        <w:autoSpaceDN w:val="0"/>
        <w:adjustRightInd w:val="0"/>
        <w:spacing w:after="0" w:line="360" w:lineRule="auto"/>
        <w:rPr>
          <w:rFonts w:ascii="Times New Roman" w:hAnsi="Times New Roman"/>
          <w:color w:val="000000"/>
          <w:sz w:val="24"/>
          <w:szCs w:val="24"/>
        </w:rPr>
      </w:pPr>
      <w:r w:rsidRPr="00CB0649">
        <w:rPr>
          <w:rFonts w:ascii="Times New Roman" w:hAnsi="Times New Roman"/>
          <w:color w:val="000000"/>
          <w:sz w:val="24"/>
          <w:szCs w:val="24"/>
        </w:rPr>
        <w:t xml:space="preserve">Printed outlines and documentation supplied by </w:t>
      </w:r>
      <w:r>
        <w:rPr>
          <w:rFonts w:ascii="Times New Roman" w:hAnsi="Times New Roman"/>
          <w:sz w:val="24"/>
          <w:szCs w:val="24"/>
        </w:rPr>
        <w:t>EXIM</w:t>
      </w:r>
      <w:r w:rsidRPr="00CB0649">
        <w:rPr>
          <w:rFonts w:ascii="Times New Roman" w:hAnsi="Times New Roman"/>
          <w:sz w:val="24"/>
          <w:szCs w:val="24"/>
        </w:rPr>
        <w:t xml:space="preserve"> Bank Limited</w:t>
      </w:r>
      <w:r w:rsidRPr="00CB0649">
        <w:rPr>
          <w:rFonts w:ascii="Times New Roman" w:hAnsi="Times New Roman"/>
          <w:color w:val="000000"/>
          <w:sz w:val="24"/>
          <w:szCs w:val="24"/>
        </w:rPr>
        <w:t>.</w:t>
      </w:r>
    </w:p>
    <w:p w:rsidR="009E7DE1" w:rsidRPr="00CB0649" w:rsidRDefault="009E7DE1" w:rsidP="009E7DE1">
      <w:pPr>
        <w:pStyle w:val="ListParagraph"/>
        <w:numPr>
          <w:ilvl w:val="0"/>
          <w:numId w:val="8"/>
        </w:numPr>
        <w:autoSpaceDE w:val="0"/>
        <w:autoSpaceDN w:val="0"/>
        <w:adjustRightInd w:val="0"/>
        <w:spacing w:after="0" w:line="360" w:lineRule="auto"/>
        <w:rPr>
          <w:rFonts w:ascii="Times New Roman" w:hAnsi="Times New Roman"/>
          <w:i/>
          <w:iCs/>
          <w:color w:val="000000"/>
          <w:sz w:val="24"/>
          <w:szCs w:val="24"/>
        </w:rPr>
      </w:pPr>
      <w:r w:rsidRPr="00CB0649">
        <w:rPr>
          <w:rFonts w:ascii="Times New Roman" w:hAnsi="Times New Roman"/>
          <w:color w:val="000000"/>
          <w:sz w:val="24"/>
          <w:szCs w:val="24"/>
        </w:rPr>
        <w:t xml:space="preserve">Website of </w:t>
      </w:r>
      <w:r>
        <w:rPr>
          <w:rFonts w:ascii="Times New Roman" w:hAnsi="Times New Roman"/>
          <w:color w:val="000000"/>
          <w:sz w:val="24"/>
          <w:szCs w:val="24"/>
        </w:rPr>
        <w:t xml:space="preserve">EXIM Bank </w:t>
      </w:r>
      <w:r w:rsidRPr="00CB0649">
        <w:rPr>
          <w:rFonts w:ascii="Times New Roman" w:hAnsi="Times New Roman"/>
          <w:color w:val="000000"/>
          <w:sz w:val="24"/>
          <w:szCs w:val="24"/>
        </w:rPr>
        <w:t>Limited (</w:t>
      </w:r>
      <w:r>
        <w:rPr>
          <w:rFonts w:ascii="Times New Roman" w:hAnsi="Times New Roman"/>
          <w:i/>
          <w:iCs/>
          <w:color w:val="0000FF"/>
          <w:sz w:val="24"/>
          <w:szCs w:val="24"/>
        </w:rPr>
        <w:t>http://www.eximbank</w:t>
      </w:r>
      <w:r w:rsidRPr="00CB0649">
        <w:rPr>
          <w:rFonts w:ascii="Times New Roman" w:hAnsi="Times New Roman"/>
          <w:i/>
          <w:iCs/>
          <w:color w:val="0000FF"/>
          <w:sz w:val="24"/>
          <w:szCs w:val="24"/>
        </w:rPr>
        <w:t>-bd.com/</w:t>
      </w:r>
      <w:r w:rsidRPr="00CB0649">
        <w:rPr>
          <w:rFonts w:ascii="Times New Roman" w:hAnsi="Times New Roman"/>
          <w:i/>
          <w:iCs/>
          <w:color w:val="000000"/>
          <w:sz w:val="24"/>
          <w:szCs w:val="24"/>
        </w:rPr>
        <w:t>).</w:t>
      </w:r>
    </w:p>
    <w:p w:rsidR="009E7DE1" w:rsidRDefault="009E7DE1" w:rsidP="009E7DE1">
      <w:pPr>
        <w:pStyle w:val="ListParagraph"/>
        <w:numPr>
          <w:ilvl w:val="0"/>
          <w:numId w:val="8"/>
        </w:numPr>
        <w:spacing w:after="0" w:line="360" w:lineRule="auto"/>
        <w:rPr>
          <w:rFonts w:ascii="Times New Roman" w:hAnsi="Times New Roman"/>
          <w:color w:val="000000"/>
          <w:sz w:val="24"/>
          <w:szCs w:val="24"/>
        </w:rPr>
      </w:pPr>
      <w:r w:rsidRPr="00CB0649">
        <w:rPr>
          <w:rFonts w:ascii="Times New Roman" w:hAnsi="Times New Roman"/>
          <w:color w:val="000000"/>
          <w:sz w:val="24"/>
          <w:szCs w:val="24"/>
        </w:rPr>
        <w:lastRenderedPageBreak/>
        <w:t>Internet sources.</w:t>
      </w:r>
    </w:p>
    <w:p w:rsidR="009E7DE1" w:rsidRPr="00CB0649" w:rsidRDefault="009E7DE1" w:rsidP="009E7DE1">
      <w:pPr>
        <w:pStyle w:val="ListParagraph"/>
        <w:numPr>
          <w:ilvl w:val="0"/>
          <w:numId w:val="8"/>
        </w:numPr>
        <w:autoSpaceDE w:val="0"/>
        <w:autoSpaceDN w:val="0"/>
        <w:adjustRightInd w:val="0"/>
        <w:spacing w:after="0" w:line="360" w:lineRule="auto"/>
        <w:rPr>
          <w:rFonts w:ascii="Times New Roman" w:hAnsi="Times New Roman"/>
          <w:sz w:val="24"/>
          <w:szCs w:val="24"/>
        </w:rPr>
      </w:pPr>
      <w:r w:rsidRPr="00CB0649">
        <w:rPr>
          <w:rFonts w:ascii="Times New Roman" w:hAnsi="Times New Roman"/>
          <w:sz w:val="24"/>
          <w:szCs w:val="24"/>
        </w:rPr>
        <w:t>Expert’s opinion.</w:t>
      </w:r>
    </w:p>
    <w:p w:rsidR="009E7DE1" w:rsidRDefault="009E7DE1" w:rsidP="009E7DE1">
      <w:pPr>
        <w:pStyle w:val="ListParagraph"/>
        <w:spacing w:after="0" w:line="360" w:lineRule="auto"/>
        <w:rPr>
          <w:rFonts w:ascii="Times New Roman" w:hAnsi="Times New Roman"/>
          <w:color w:val="000000"/>
          <w:sz w:val="24"/>
          <w:szCs w:val="24"/>
        </w:rPr>
      </w:pPr>
    </w:p>
    <w:p w:rsidR="009E7DE1" w:rsidRPr="00737382" w:rsidRDefault="009E7DE1" w:rsidP="009E7DE1">
      <w:pPr>
        <w:spacing w:after="0" w:line="360" w:lineRule="auto"/>
        <w:ind w:left="360"/>
        <w:rPr>
          <w:rFonts w:ascii="Times New Roman" w:hAnsi="Times New Roman"/>
          <w:color w:val="000000"/>
          <w:sz w:val="24"/>
          <w:szCs w:val="24"/>
        </w:rPr>
      </w:pPr>
    </w:p>
    <w:p w:rsidR="009E7DE1" w:rsidRPr="00EE0607" w:rsidRDefault="009E7DE1" w:rsidP="009E7DE1">
      <w:pPr>
        <w:tabs>
          <w:tab w:val="left" w:pos="2724"/>
        </w:tabs>
        <w:spacing w:after="0" w:line="360" w:lineRule="auto"/>
        <w:rPr>
          <w:rFonts w:ascii="Times New Roman" w:hAnsi="Times New Roman" w:cs="Times New Roman"/>
          <w:b/>
          <w:bCs/>
          <w:sz w:val="28"/>
          <w:szCs w:val="28"/>
          <w:u w:val="single"/>
        </w:rPr>
      </w:pPr>
      <w:r w:rsidRPr="00EE0607">
        <w:rPr>
          <w:rFonts w:ascii="Times New Roman" w:hAnsi="Times New Roman" w:cs="Times New Roman"/>
          <w:b/>
          <w:bCs/>
          <w:sz w:val="28"/>
          <w:szCs w:val="28"/>
          <w:u w:val="single"/>
        </w:rPr>
        <w:t>1.5 Limitations of the Study</w:t>
      </w:r>
    </w:p>
    <w:p w:rsidR="009E7DE1" w:rsidRPr="002F6C12" w:rsidRDefault="009E7DE1" w:rsidP="009E7DE1">
      <w:pPr>
        <w:tabs>
          <w:tab w:val="left" w:pos="8536"/>
        </w:tabs>
        <w:spacing w:line="360" w:lineRule="auto"/>
        <w:rPr>
          <w:rFonts w:ascii="Times New Roman" w:hAnsi="Times New Roman" w:cs="Times New Roman"/>
          <w:sz w:val="24"/>
          <w:szCs w:val="24"/>
        </w:rPr>
      </w:pPr>
      <w:r>
        <w:rPr>
          <w:rFonts w:ascii="Times New Roman" w:hAnsi="Times New Roman" w:cs="Times New Roman"/>
          <w:sz w:val="24"/>
          <w:szCs w:val="24"/>
        </w:rPr>
        <w:t>The study has some limitations.</w:t>
      </w:r>
      <w:r w:rsidRPr="004F0465">
        <w:rPr>
          <w:rFonts w:ascii="Times New Roman" w:hAnsi="Times New Roman" w:cs="Times New Roman"/>
          <w:sz w:val="24"/>
          <w:szCs w:val="24"/>
        </w:rPr>
        <w:t xml:space="preserve"> First of all, the main limitation of this</w:t>
      </w:r>
      <w:r>
        <w:rPr>
          <w:rFonts w:ascii="Times New Roman" w:hAnsi="Times New Roman" w:cs="Times New Roman"/>
          <w:sz w:val="24"/>
          <w:szCs w:val="24"/>
        </w:rPr>
        <w:t xml:space="preserve"> report is bank’s policy for</w:t>
      </w:r>
      <w:r w:rsidRPr="004F0465">
        <w:rPr>
          <w:rFonts w:ascii="Times New Roman" w:hAnsi="Times New Roman" w:cs="Times New Roman"/>
          <w:sz w:val="24"/>
          <w:szCs w:val="24"/>
        </w:rPr>
        <w:t xml:space="preserve"> disclosing </w:t>
      </w:r>
      <w:r>
        <w:rPr>
          <w:rFonts w:ascii="Times New Roman" w:hAnsi="Times New Roman" w:cs="Times New Roman"/>
          <w:sz w:val="24"/>
          <w:szCs w:val="24"/>
        </w:rPr>
        <w:t xml:space="preserve">confidential </w:t>
      </w:r>
      <w:r w:rsidRPr="004F0465">
        <w:rPr>
          <w:rFonts w:ascii="Times New Roman" w:hAnsi="Times New Roman" w:cs="Times New Roman"/>
          <w:sz w:val="24"/>
          <w:szCs w:val="24"/>
        </w:rPr>
        <w:t>data and information for obvious reasons, which would have been very much useful for the report.</w:t>
      </w:r>
    </w:p>
    <w:p w:rsidR="009E7DE1" w:rsidRPr="004F0465" w:rsidRDefault="009E7DE1" w:rsidP="009E7DE1">
      <w:pPr>
        <w:pStyle w:val="ListParagraph"/>
        <w:numPr>
          <w:ilvl w:val="1"/>
          <w:numId w:val="11"/>
        </w:numPr>
        <w:tabs>
          <w:tab w:val="left" w:pos="1800"/>
        </w:tabs>
        <w:autoSpaceDE w:val="0"/>
        <w:autoSpaceDN w:val="0"/>
        <w:adjustRightInd w:val="0"/>
        <w:spacing w:after="0" w:line="360" w:lineRule="auto"/>
        <w:rPr>
          <w:rFonts w:ascii="Times New Roman" w:hAnsi="Times New Roman"/>
          <w:sz w:val="24"/>
          <w:szCs w:val="24"/>
        </w:rPr>
      </w:pPr>
      <w:r>
        <w:rPr>
          <w:rFonts w:ascii="Times New Roman" w:hAnsi="Times New Roman"/>
          <w:sz w:val="24"/>
          <w:szCs w:val="24"/>
        </w:rPr>
        <w:t>The authorities could not express to us accurate data due to their confidentiality.</w:t>
      </w:r>
    </w:p>
    <w:p w:rsidR="009E7DE1" w:rsidRPr="004F0465" w:rsidRDefault="009E7DE1" w:rsidP="009E7DE1">
      <w:pPr>
        <w:pStyle w:val="ListParagraph"/>
        <w:numPr>
          <w:ilvl w:val="1"/>
          <w:numId w:val="11"/>
        </w:numPr>
        <w:tabs>
          <w:tab w:val="left" w:pos="1800"/>
        </w:tabs>
        <w:autoSpaceDE w:val="0"/>
        <w:autoSpaceDN w:val="0"/>
        <w:adjustRightInd w:val="0"/>
        <w:spacing w:after="0" w:line="360" w:lineRule="auto"/>
        <w:rPr>
          <w:rFonts w:ascii="Times New Roman" w:hAnsi="Times New Roman"/>
          <w:sz w:val="24"/>
          <w:szCs w:val="24"/>
        </w:rPr>
      </w:pPr>
      <w:r w:rsidRPr="004F0465">
        <w:rPr>
          <w:rFonts w:ascii="Times New Roman" w:hAnsi="Times New Roman"/>
          <w:sz w:val="24"/>
          <w:szCs w:val="24"/>
        </w:rPr>
        <w:t>The executives of the bank could not give adequate time because of their work.</w:t>
      </w:r>
    </w:p>
    <w:p w:rsidR="009E7DE1" w:rsidRDefault="009E7DE1" w:rsidP="009E7DE1">
      <w:pPr>
        <w:pStyle w:val="ListParagraph"/>
        <w:numPr>
          <w:ilvl w:val="1"/>
          <w:numId w:val="11"/>
        </w:numPr>
        <w:tabs>
          <w:tab w:val="left" w:pos="1800"/>
        </w:tabs>
        <w:autoSpaceDE w:val="0"/>
        <w:autoSpaceDN w:val="0"/>
        <w:adjustRightInd w:val="0"/>
        <w:spacing w:after="0" w:line="360" w:lineRule="auto"/>
        <w:rPr>
          <w:rFonts w:ascii="Times New Roman" w:hAnsi="Times New Roman"/>
          <w:sz w:val="24"/>
          <w:szCs w:val="24"/>
        </w:rPr>
      </w:pPr>
      <w:r w:rsidRPr="004F0465">
        <w:rPr>
          <w:rFonts w:ascii="Times New Roman" w:hAnsi="Times New Roman"/>
          <w:sz w:val="24"/>
          <w:szCs w:val="24"/>
        </w:rPr>
        <w:t>Data and information used in this study are mostly from secondary sources.</w:t>
      </w:r>
    </w:p>
    <w:p w:rsidR="009E7DE1" w:rsidRPr="004F0465" w:rsidRDefault="009E7DE1" w:rsidP="009E7DE1">
      <w:pPr>
        <w:pStyle w:val="ListParagraph"/>
        <w:numPr>
          <w:ilvl w:val="1"/>
          <w:numId w:val="11"/>
        </w:numPr>
        <w:tabs>
          <w:tab w:val="left" w:pos="1800"/>
        </w:tabs>
        <w:autoSpaceDE w:val="0"/>
        <w:autoSpaceDN w:val="0"/>
        <w:adjustRightInd w:val="0"/>
        <w:spacing w:after="0" w:line="360" w:lineRule="auto"/>
        <w:rPr>
          <w:rFonts w:ascii="Times New Roman" w:hAnsi="Times New Roman"/>
          <w:sz w:val="24"/>
          <w:szCs w:val="24"/>
        </w:rPr>
      </w:pPr>
      <w:r>
        <w:rPr>
          <w:rFonts w:ascii="Times New Roman" w:hAnsi="Times New Roman"/>
          <w:sz w:val="24"/>
          <w:szCs w:val="24"/>
        </w:rPr>
        <w:t>Some date is not up to date.</w:t>
      </w:r>
    </w:p>
    <w:p w:rsidR="009E7DE1" w:rsidRPr="009E62EB" w:rsidRDefault="009E7DE1" w:rsidP="009E7DE1">
      <w:pPr>
        <w:spacing w:line="360" w:lineRule="auto"/>
        <w:rPr>
          <w:rFonts w:ascii="Times New Roman" w:hAnsi="Times New Roman" w:cs="Times New Roman"/>
          <w:sz w:val="28"/>
          <w:szCs w:val="24"/>
        </w:rPr>
      </w:pPr>
    </w:p>
    <w:p w:rsidR="009E7DE1" w:rsidRPr="009E62EB" w:rsidRDefault="009E7DE1" w:rsidP="009E7DE1">
      <w:pPr>
        <w:autoSpaceDE w:val="0"/>
        <w:autoSpaceDN w:val="0"/>
        <w:adjustRightInd w:val="0"/>
        <w:spacing w:after="0" w:line="360" w:lineRule="auto"/>
        <w:rPr>
          <w:rFonts w:ascii="Times New Roman" w:hAnsi="Times New Roman"/>
          <w:sz w:val="24"/>
          <w:szCs w:val="24"/>
        </w:rPr>
      </w:pPr>
    </w:p>
    <w:p w:rsidR="009E7DE1" w:rsidRDefault="009E7DE1" w:rsidP="009E7DE1">
      <w:pPr>
        <w:autoSpaceDE w:val="0"/>
        <w:autoSpaceDN w:val="0"/>
        <w:adjustRightInd w:val="0"/>
        <w:spacing w:after="0" w:line="360" w:lineRule="auto"/>
        <w:rPr>
          <w:rFonts w:ascii="Times New Roman" w:hAnsi="Times New Roman"/>
          <w:sz w:val="24"/>
          <w:szCs w:val="24"/>
        </w:rPr>
      </w:pPr>
    </w:p>
    <w:p w:rsidR="009E7DE1" w:rsidRPr="00CB0649" w:rsidRDefault="009E7DE1" w:rsidP="009E7DE1">
      <w:pPr>
        <w:autoSpaceDE w:val="0"/>
        <w:autoSpaceDN w:val="0"/>
        <w:adjustRightInd w:val="0"/>
        <w:spacing w:after="0" w:line="360" w:lineRule="auto"/>
        <w:rPr>
          <w:rFonts w:ascii="Times New Roman" w:hAnsi="Times New Roman"/>
          <w:sz w:val="24"/>
          <w:szCs w:val="24"/>
        </w:rPr>
      </w:pPr>
    </w:p>
    <w:p w:rsidR="009E7DE1" w:rsidRDefault="009E7DE1" w:rsidP="009E7DE1">
      <w:pPr>
        <w:pStyle w:val="NormalWeb"/>
        <w:spacing w:line="360" w:lineRule="auto"/>
      </w:pPr>
    </w:p>
    <w:p w:rsidR="009E7DE1" w:rsidRDefault="009E7DE1" w:rsidP="009E7DE1">
      <w:pPr>
        <w:pStyle w:val="NormalWeb"/>
        <w:spacing w:line="360" w:lineRule="auto"/>
      </w:pPr>
    </w:p>
    <w:p w:rsidR="009E7DE1" w:rsidRDefault="009E7DE1" w:rsidP="009E7DE1">
      <w:pPr>
        <w:pStyle w:val="NormalWeb"/>
        <w:spacing w:line="360" w:lineRule="auto"/>
      </w:pPr>
    </w:p>
    <w:p w:rsidR="009E7DE1" w:rsidRDefault="009E7DE1" w:rsidP="009E7DE1">
      <w:pPr>
        <w:pStyle w:val="NormalWeb"/>
        <w:spacing w:line="360" w:lineRule="auto"/>
      </w:pPr>
    </w:p>
    <w:p w:rsidR="009E7DE1" w:rsidRDefault="009E7DE1" w:rsidP="009E7DE1">
      <w:pPr>
        <w:pStyle w:val="NormalWeb"/>
        <w:spacing w:line="360" w:lineRule="auto"/>
      </w:pPr>
    </w:p>
    <w:p w:rsidR="009E7DE1" w:rsidRDefault="009E7DE1" w:rsidP="009E7DE1">
      <w:pPr>
        <w:pStyle w:val="NormalWeb"/>
        <w:spacing w:line="360" w:lineRule="auto"/>
      </w:pPr>
    </w:p>
    <w:p w:rsidR="009E7DE1" w:rsidRDefault="009E7DE1" w:rsidP="009E7DE1">
      <w:pPr>
        <w:pStyle w:val="Default"/>
        <w:jc w:val="center"/>
        <w:rPr>
          <w:b/>
          <w:color w:val="auto"/>
          <w:sz w:val="40"/>
          <w:szCs w:val="40"/>
        </w:rPr>
      </w:pPr>
    </w:p>
    <w:p w:rsidR="009E7DE1" w:rsidRDefault="009E7DE1" w:rsidP="009E7DE1">
      <w:pPr>
        <w:pStyle w:val="Default"/>
        <w:jc w:val="center"/>
        <w:rPr>
          <w:b/>
          <w:color w:val="auto"/>
          <w:sz w:val="40"/>
          <w:szCs w:val="40"/>
        </w:rPr>
      </w:pPr>
    </w:p>
    <w:p w:rsidR="009E7DE1" w:rsidRDefault="009E7DE1" w:rsidP="009E7DE1">
      <w:pPr>
        <w:pStyle w:val="Default"/>
        <w:jc w:val="center"/>
        <w:rPr>
          <w:b/>
          <w:color w:val="auto"/>
          <w:sz w:val="40"/>
          <w:szCs w:val="40"/>
        </w:rPr>
      </w:pPr>
    </w:p>
    <w:p w:rsidR="009E7DE1" w:rsidRDefault="009E7DE1" w:rsidP="009E7DE1">
      <w:pPr>
        <w:pStyle w:val="Default"/>
        <w:jc w:val="center"/>
        <w:rPr>
          <w:b/>
          <w:color w:val="auto"/>
          <w:sz w:val="40"/>
          <w:szCs w:val="40"/>
        </w:rPr>
      </w:pPr>
    </w:p>
    <w:p w:rsidR="009E7DE1" w:rsidRPr="00172E24" w:rsidRDefault="009E7DE1" w:rsidP="009E7DE1">
      <w:pPr>
        <w:pStyle w:val="Default"/>
        <w:jc w:val="center"/>
        <w:rPr>
          <w:b/>
          <w:color w:val="auto"/>
          <w:sz w:val="40"/>
          <w:szCs w:val="40"/>
        </w:rPr>
      </w:pPr>
      <w:r w:rsidRPr="00172E24">
        <w:rPr>
          <w:b/>
          <w:color w:val="auto"/>
          <w:sz w:val="40"/>
          <w:szCs w:val="40"/>
        </w:rPr>
        <w:t>2. Literature Review</w:t>
      </w:r>
    </w:p>
    <w:p w:rsidR="009E7DE1" w:rsidRDefault="009E7DE1" w:rsidP="009E7DE1">
      <w:pPr>
        <w:pStyle w:val="Default"/>
        <w:rPr>
          <w:color w:val="auto"/>
        </w:rPr>
      </w:pPr>
    </w:p>
    <w:p w:rsidR="009E7DE1" w:rsidRDefault="009E7DE1" w:rsidP="009E7DE1">
      <w:pPr>
        <w:pStyle w:val="Default"/>
        <w:rPr>
          <w:color w:val="auto"/>
        </w:rPr>
      </w:pPr>
    </w:p>
    <w:p w:rsidR="009E7DE1" w:rsidRDefault="009E7DE1" w:rsidP="009E7DE1">
      <w:pPr>
        <w:pStyle w:val="Default"/>
        <w:rPr>
          <w:color w:val="auto"/>
        </w:rPr>
      </w:pPr>
    </w:p>
    <w:p w:rsidR="009E7DE1" w:rsidRDefault="009E7DE1" w:rsidP="009E7DE1">
      <w:pPr>
        <w:pStyle w:val="Default"/>
        <w:rPr>
          <w:bCs/>
          <w:color w:val="auto"/>
        </w:rPr>
      </w:pPr>
      <w:proofErr w:type="gramStart"/>
      <w:r w:rsidRPr="00535B72">
        <w:rPr>
          <w:color w:val="auto"/>
        </w:rPr>
        <w:t xml:space="preserve">The Literature review of this study will emphasis on the related studies on </w:t>
      </w:r>
      <w:r w:rsidRPr="00535B72">
        <w:rPr>
          <w:bCs/>
          <w:color w:val="auto"/>
        </w:rPr>
        <w:t xml:space="preserve">comparing and analyzing financial </w:t>
      </w:r>
      <w:r>
        <w:rPr>
          <w:bCs/>
          <w:color w:val="auto"/>
        </w:rPr>
        <w:t>performance analysis</w:t>
      </w:r>
      <w:r w:rsidRPr="00535B72">
        <w:rPr>
          <w:bCs/>
          <w:color w:val="auto"/>
        </w:rPr>
        <w:t>.</w:t>
      </w:r>
      <w:proofErr w:type="gramEnd"/>
    </w:p>
    <w:p w:rsidR="009E7DE1" w:rsidRDefault="009E7DE1" w:rsidP="009E7DE1">
      <w:pPr>
        <w:pStyle w:val="Default"/>
        <w:rPr>
          <w:bCs/>
          <w:color w:val="auto"/>
        </w:rPr>
      </w:pPr>
    </w:p>
    <w:p w:rsidR="009E7DE1" w:rsidRPr="00535B72" w:rsidRDefault="009E7DE1" w:rsidP="009E7DE1">
      <w:pPr>
        <w:rPr>
          <w:rFonts w:ascii="Times New Roman" w:hAnsi="Times New Roman" w:cs="Times New Roman"/>
          <w:sz w:val="24"/>
          <w:szCs w:val="24"/>
        </w:rPr>
      </w:pPr>
      <w:proofErr w:type="spellStart"/>
      <w:r w:rsidRPr="00FA7CA2">
        <w:rPr>
          <w:rFonts w:ascii="Times New Roman" w:hAnsi="Times New Roman" w:cs="Times New Roman"/>
          <w:i/>
          <w:sz w:val="24"/>
          <w:szCs w:val="24"/>
        </w:rPr>
        <w:t>Pandey</w:t>
      </w:r>
      <w:proofErr w:type="spellEnd"/>
      <w:r w:rsidRPr="00FA7CA2">
        <w:rPr>
          <w:rFonts w:ascii="Times New Roman" w:hAnsi="Times New Roman" w:cs="Times New Roman"/>
          <w:i/>
          <w:sz w:val="24"/>
          <w:szCs w:val="24"/>
        </w:rPr>
        <w:t xml:space="preserve"> (2006)</w:t>
      </w:r>
      <w:r w:rsidRPr="00535B72">
        <w:rPr>
          <w:rFonts w:ascii="Times New Roman" w:hAnsi="Times New Roman" w:cs="Times New Roman"/>
          <w:sz w:val="24"/>
          <w:szCs w:val="24"/>
        </w:rPr>
        <w:t xml:space="preserve"> stated that the easiest way to evaluate the performance of a firm is to compare its present ratio with the past ratio. It gives an indicator of the direction of change and reflects whether the firm’s financial performance has improved, deteriorated or remained constant over time.</w:t>
      </w:r>
    </w:p>
    <w:p w:rsidR="009E7DE1" w:rsidRPr="00535B72" w:rsidRDefault="009E7DE1" w:rsidP="009E7DE1">
      <w:pPr>
        <w:rPr>
          <w:rFonts w:ascii="Times New Roman" w:hAnsi="Times New Roman" w:cs="Times New Roman"/>
          <w:sz w:val="24"/>
          <w:szCs w:val="24"/>
        </w:rPr>
      </w:pPr>
      <w:proofErr w:type="spellStart"/>
      <w:r w:rsidRPr="00FA7CA2">
        <w:rPr>
          <w:rFonts w:ascii="Times New Roman" w:hAnsi="Times New Roman" w:cs="Times New Roman"/>
          <w:i/>
          <w:sz w:val="24"/>
          <w:szCs w:val="24"/>
        </w:rPr>
        <w:t>Debashish</w:t>
      </w:r>
      <w:proofErr w:type="spellEnd"/>
      <w:r w:rsidRPr="00FA7CA2">
        <w:rPr>
          <w:rFonts w:ascii="Times New Roman" w:hAnsi="Times New Roman" w:cs="Times New Roman"/>
          <w:i/>
          <w:sz w:val="24"/>
          <w:szCs w:val="24"/>
        </w:rPr>
        <w:t xml:space="preserve"> Sur (2012)</w:t>
      </w:r>
      <w:r w:rsidRPr="00535B72">
        <w:rPr>
          <w:rFonts w:ascii="Times New Roman" w:hAnsi="Times New Roman" w:cs="Times New Roman"/>
          <w:sz w:val="24"/>
          <w:szCs w:val="24"/>
        </w:rPr>
        <w:t xml:space="preserve"> </w:t>
      </w:r>
      <w:r>
        <w:rPr>
          <w:rFonts w:ascii="Times New Roman" w:hAnsi="Times New Roman" w:cs="Times New Roman"/>
          <w:sz w:val="24"/>
          <w:szCs w:val="24"/>
        </w:rPr>
        <w:t xml:space="preserve">stated that </w:t>
      </w:r>
      <w:r w:rsidRPr="00535B72">
        <w:rPr>
          <w:rFonts w:ascii="Times New Roman" w:hAnsi="Times New Roman" w:cs="Times New Roman"/>
          <w:sz w:val="24"/>
          <w:szCs w:val="24"/>
        </w:rPr>
        <w:t>a financial statement is a collection of data organized interims of some laid down accounting procedures. Financial statements are blue print of the working or performance of any organization. The users of financial statements are direct users and indirect users</w:t>
      </w:r>
    </w:p>
    <w:p w:rsidR="009E7DE1" w:rsidRPr="00535B72" w:rsidRDefault="009E7DE1" w:rsidP="009E7DE1">
      <w:pPr>
        <w:rPr>
          <w:rFonts w:ascii="Times New Roman" w:hAnsi="Times New Roman" w:cs="Times New Roman"/>
          <w:sz w:val="24"/>
          <w:szCs w:val="24"/>
        </w:rPr>
      </w:pPr>
      <w:r w:rsidRPr="00FA7CA2">
        <w:rPr>
          <w:rFonts w:ascii="Times New Roman" w:hAnsi="Times New Roman" w:cs="Times New Roman"/>
          <w:i/>
          <w:sz w:val="24"/>
          <w:szCs w:val="24"/>
        </w:rPr>
        <w:t xml:space="preserve">Eugene F Brigham and Michael C </w:t>
      </w:r>
      <w:proofErr w:type="spellStart"/>
      <w:r w:rsidRPr="00FA7CA2">
        <w:rPr>
          <w:rFonts w:ascii="Times New Roman" w:hAnsi="Times New Roman" w:cs="Times New Roman"/>
          <w:i/>
          <w:sz w:val="24"/>
          <w:szCs w:val="24"/>
        </w:rPr>
        <w:t>Ehrhardt</w:t>
      </w:r>
      <w:proofErr w:type="spellEnd"/>
      <w:r w:rsidRPr="00FA7CA2">
        <w:rPr>
          <w:rFonts w:ascii="Times New Roman" w:hAnsi="Times New Roman" w:cs="Times New Roman"/>
          <w:i/>
          <w:sz w:val="24"/>
          <w:szCs w:val="24"/>
        </w:rPr>
        <w:t xml:space="preserve"> (2010)</w:t>
      </w:r>
      <w:r w:rsidRPr="00535B72">
        <w:rPr>
          <w:rFonts w:ascii="Times New Roman" w:hAnsi="Times New Roman" w:cs="Times New Roman"/>
          <w:sz w:val="24"/>
          <w:szCs w:val="24"/>
        </w:rPr>
        <w:t xml:space="preserve"> stated that financial ratios are designed to help in evaluating financial statements and used as a planning and control tool.</w:t>
      </w:r>
    </w:p>
    <w:p w:rsidR="009E7DE1" w:rsidRPr="00535B72" w:rsidRDefault="009E7DE1" w:rsidP="009E7DE1">
      <w:pPr>
        <w:rPr>
          <w:rFonts w:ascii="Times New Roman" w:hAnsi="Times New Roman" w:cs="Times New Roman"/>
          <w:sz w:val="24"/>
          <w:szCs w:val="24"/>
        </w:rPr>
      </w:pPr>
      <w:r>
        <w:rPr>
          <w:rFonts w:ascii="Times New Roman" w:hAnsi="Times New Roman" w:cs="Times New Roman"/>
          <w:i/>
          <w:sz w:val="24"/>
          <w:szCs w:val="24"/>
        </w:rPr>
        <w:t>Ross et al.</w:t>
      </w:r>
      <w:r w:rsidRPr="00FA7CA2">
        <w:rPr>
          <w:rFonts w:ascii="Times New Roman" w:hAnsi="Times New Roman" w:cs="Times New Roman"/>
          <w:i/>
          <w:sz w:val="24"/>
          <w:szCs w:val="24"/>
        </w:rPr>
        <w:t xml:space="preserve"> (2007)</w:t>
      </w:r>
      <w:r w:rsidRPr="00535B72">
        <w:rPr>
          <w:rFonts w:ascii="Times New Roman" w:hAnsi="Times New Roman" w:cs="Times New Roman"/>
          <w:sz w:val="24"/>
          <w:szCs w:val="24"/>
        </w:rPr>
        <w:t xml:space="preserve"> </w:t>
      </w:r>
      <w:r>
        <w:rPr>
          <w:rFonts w:ascii="Times New Roman" w:hAnsi="Times New Roman" w:cs="Times New Roman"/>
          <w:sz w:val="24"/>
          <w:szCs w:val="24"/>
        </w:rPr>
        <w:t>stated</w:t>
      </w:r>
      <w:r w:rsidRPr="00535B72">
        <w:rPr>
          <w:rFonts w:ascii="Times New Roman" w:hAnsi="Times New Roman" w:cs="Times New Roman"/>
          <w:sz w:val="24"/>
          <w:szCs w:val="24"/>
        </w:rPr>
        <w:t xml:space="preserve"> that the most researchers divide the financial ratios into four groups i.e. profitability, solvency, liquidity and activity ratios for detailed analysis.</w:t>
      </w:r>
    </w:p>
    <w:p w:rsidR="009E7DE1" w:rsidRDefault="009E7DE1" w:rsidP="009E7DE1">
      <w:pPr>
        <w:pStyle w:val="Default"/>
        <w:rPr>
          <w:color w:val="auto"/>
        </w:rPr>
      </w:pPr>
      <w:r w:rsidRPr="00FA7CA2">
        <w:rPr>
          <w:i/>
          <w:color w:val="auto"/>
        </w:rPr>
        <w:t>Myers</w:t>
      </w:r>
      <w:r>
        <w:rPr>
          <w:color w:val="auto"/>
        </w:rPr>
        <w:t xml:space="preserve"> stated that Ratio analysis of financial statement is a study of relationship among various financial factors in a business as disclosed by a single set of statement and a study of trend of these factors as shown in a series of statement.</w:t>
      </w:r>
    </w:p>
    <w:p w:rsidR="009E7DE1" w:rsidRDefault="009E7DE1" w:rsidP="009E7DE1">
      <w:pPr>
        <w:pStyle w:val="Default"/>
        <w:rPr>
          <w:color w:val="auto"/>
        </w:rPr>
      </w:pPr>
    </w:p>
    <w:p w:rsidR="009E7DE1" w:rsidRPr="00535B72" w:rsidRDefault="009E7DE1" w:rsidP="009E7DE1">
      <w:pPr>
        <w:pStyle w:val="Default"/>
        <w:rPr>
          <w:color w:val="auto"/>
        </w:rPr>
      </w:pPr>
      <w:proofErr w:type="spellStart"/>
      <w:r w:rsidRPr="00FA7CA2">
        <w:rPr>
          <w:i/>
          <w:color w:val="auto"/>
        </w:rPr>
        <w:t>Gautam</w:t>
      </w:r>
      <w:proofErr w:type="spellEnd"/>
      <w:r w:rsidRPr="00FA7CA2">
        <w:rPr>
          <w:i/>
          <w:color w:val="auto"/>
        </w:rPr>
        <w:t xml:space="preserve">, U. S. (2005) </w:t>
      </w:r>
      <w:r w:rsidRPr="00FA7CA2">
        <w:rPr>
          <w:i/>
          <w:iCs/>
          <w:color w:val="auto"/>
        </w:rPr>
        <w:t>Accountancy (</w:t>
      </w:r>
      <w:r w:rsidRPr="00FA7CA2">
        <w:rPr>
          <w:i/>
          <w:color w:val="auto"/>
        </w:rPr>
        <w:t>P#215)</w:t>
      </w:r>
      <w:r w:rsidRPr="00535B72">
        <w:rPr>
          <w:color w:val="auto"/>
        </w:rPr>
        <w:t xml:space="preserve"> </w:t>
      </w:r>
      <w:r>
        <w:rPr>
          <w:color w:val="auto"/>
        </w:rPr>
        <w:t xml:space="preserve">stated that </w:t>
      </w:r>
      <w:r w:rsidRPr="00535B72">
        <w:rPr>
          <w:color w:val="auto"/>
        </w:rPr>
        <w:t>Financial Statement is generally explained as financial information which is the information relating to financial position of any firm in a capsule form.</w:t>
      </w:r>
    </w:p>
    <w:p w:rsidR="009E7DE1" w:rsidRDefault="009E7DE1" w:rsidP="009E7DE1">
      <w:pPr>
        <w:pStyle w:val="Default"/>
        <w:rPr>
          <w:color w:val="auto"/>
        </w:rPr>
      </w:pPr>
    </w:p>
    <w:p w:rsidR="009E7DE1" w:rsidRPr="00535B72" w:rsidRDefault="009E7DE1" w:rsidP="009E7DE1">
      <w:pPr>
        <w:pStyle w:val="Default"/>
        <w:rPr>
          <w:color w:val="auto"/>
        </w:rPr>
      </w:pPr>
      <w:proofErr w:type="gramStart"/>
      <w:r w:rsidRPr="00535B72">
        <w:rPr>
          <w:color w:val="auto"/>
        </w:rPr>
        <w:t>Financial statement according to</w:t>
      </w:r>
      <w:r w:rsidRPr="00FA7CA2">
        <w:rPr>
          <w:i/>
          <w:color w:val="auto"/>
        </w:rPr>
        <w:t xml:space="preserve"> J.</w:t>
      </w:r>
      <w:proofErr w:type="gramEnd"/>
      <w:r w:rsidRPr="00FA7CA2">
        <w:rPr>
          <w:i/>
          <w:color w:val="auto"/>
        </w:rPr>
        <w:t xml:space="preserve"> </w:t>
      </w:r>
      <w:proofErr w:type="gramStart"/>
      <w:r w:rsidRPr="00FA7CA2">
        <w:rPr>
          <w:i/>
          <w:color w:val="auto"/>
        </w:rPr>
        <w:t>A</w:t>
      </w:r>
      <w:proofErr w:type="gramEnd"/>
      <w:r w:rsidRPr="00FA7CA2">
        <w:rPr>
          <w:i/>
          <w:color w:val="auto"/>
        </w:rPr>
        <w:t xml:space="preserve"> </w:t>
      </w:r>
      <w:proofErr w:type="spellStart"/>
      <w:r w:rsidRPr="00FA7CA2">
        <w:rPr>
          <w:i/>
          <w:color w:val="auto"/>
        </w:rPr>
        <w:t>Ohison</w:t>
      </w:r>
      <w:proofErr w:type="spellEnd"/>
      <w:r w:rsidRPr="00FA7CA2">
        <w:rPr>
          <w:i/>
          <w:color w:val="auto"/>
        </w:rPr>
        <w:t xml:space="preserve"> (1999) </w:t>
      </w:r>
      <w:r w:rsidRPr="00535B72">
        <w:rPr>
          <w:color w:val="auto"/>
        </w:rPr>
        <w:t>was defined as a written report that summarizes the financial status of an organization for a stated period of time. It includes an income statement and balance sheet or statement of the financial position describing the flow of resources, profit and loss and the distribution or retention of profit.</w:t>
      </w:r>
    </w:p>
    <w:p w:rsidR="009E7DE1" w:rsidRDefault="009E7DE1" w:rsidP="009E7DE1">
      <w:pPr>
        <w:rPr>
          <w:rStyle w:val="a"/>
          <w:rFonts w:ascii="Times New Roman" w:hAnsi="Times New Roman" w:cs="Times New Roman"/>
          <w:spacing w:val="-12"/>
          <w:sz w:val="24"/>
          <w:szCs w:val="24"/>
          <w:bdr w:val="none" w:sz="0" w:space="0" w:color="auto" w:frame="1"/>
          <w:shd w:val="clear" w:color="auto" w:fill="FFFFFF"/>
        </w:rPr>
      </w:pPr>
    </w:p>
    <w:p w:rsidR="009E7DE1" w:rsidRPr="00535B72" w:rsidRDefault="009E7DE1" w:rsidP="009E7DE1">
      <w:pPr>
        <w:pStyle w:val="Default"/>
        <w:rPr>
          <w:color w:val="auto"/>
        </w:rPr>
      </w:pPr>
      <w:proofErr w:type="spellStart"/>
      <w:r>
        <w:rPr>
          <w:i/>
          <w:color w:val="auto"/>
        </w:rPr>
        <w:lastRenderedPageBreak/>
        <w:t>Meigns</w:t>
      </w:r>
      <w:proofErr w:type="spellEnd"/>
      <w:r>
        <w:rPr>
          <w:i/>
          <w:color w:val="auto"/>
        </w:rPr>
        <w:t xml:space="preserve"> et al. (2001)</w:t>
      </w:r>
      <w:r w:rsidRPr="00535B72">
        <w:rPr>
          <w:color w:val="auto"/>
        </w:rPr>
        <w:t xml:space="preserve"> </w:t>
      </w:r>
      <w:r>
        <w:rPr>
          <w:color w:val="auto"/>
        </w:rPr>
        <w:t xml:space="preserve">stated that </w:t>
      </w:r>
      <w:r w:rsidRPr="00535B72">
        <w:rPr>
          <w:color w:val="auto"/>
        </w:rPr>
        <w:t>Financial Statement simply means a declaration of what is believed to be true and which, communicated</w:t>
      </w:r>
      <w:r>
        <w:rPr>
          <w:color w:val="auto"/>
        </w:rPr>
        <w:t xml:space="preserve"> </w:t>
      </w:r>
      <w:r w:rsidRPr="00535B72">
        <w:rPr>
          <w:color w:val="auto"/>
        </w:rPr>
        <w:t>in terms of monetary unit. It describes certain attributes of a company that is considered to fairly represent its financial activities.</w:t>
      </w:r>
    </w:p>
    <w:p w:rsidR="009E7DE1" w:rsidRDefault="009E7DE1" w:rsidP="009E7DE1">
      <w:pPr>
        <w:rPr>
          <w:rStyle w:val="a"/>
          <w:rFonts w:ascii="Times New Roman" w:hAnsi="Times New Roman" w:cs="Times New Roman"/>
          <w:spacing w:val="-12"/>
          <w:sz w:val="24"/>
          <w:szCs w:val="24"/>
          <w:bdr w:val="none" w:sz="0" w:space="0" w:color="auto" w:frame="1"/>
          <w:shd w:val="clear" w:color="auto" w:fill="FFFFFF"/>
        </w:rPr>
      </w:pPr>
    </w:p>
    <w:p w:rsidR="009E7DE1" w:rsidRPr="00535B72" w:rsidRDefault="009E7DE1" w:rsidP="009E7DE1">
      <w:pPr>
        <w:rPr>
          <w:rFonts w:ascii="Times New Roman" w:hAnsi="Times New Roman" w:cs="Times New Roman"/>
          <w:sz w:val="24"/>
          <w:szCs w:val="24"/>
        </w:rPr>
      </w:pPr>
      <w:r w:rsidRPr="00FA7CA2">
        <w:rPr>
          <w:rFonts w:ascii="Times New Roman" w:hAnsi="Times New Roman" w:cs="Times New Roman"/>
          <w:i/>
          <w:sz w:val="24"/>
          <w:szCs w:val="24"/>
        </w:rPr>
        <w:t>Khan (2008)</w:t>
      </w:r>
      <w:r w:rsidRPr="00535B72">
        <w:rPr>
          <w:rFonts w:ascii="Times New Roman" w:hAnsi="Times New Roman" w:cs="Times New Roman"/>
          <w:sz w:val="24"/>
          <w:szCs w:val="24"/>
        </w:rPr>
        <w:t xml:space="preserve"> stated that bank is evaluated based on profit and loss as the same way for other business. If the shareholders of the bank get more profit then the bank is identified as successful. Banks can attain success if relevant risks are effectively controlled.</w:t>
      </w:r>
    </w:p>
    <w:p w:rsidR="009E7DE1" w:rsidRPr="0030452D" w:rsidRDefault="009E7DE1" w:rsidP="009E7DE1">
      <w:pPr>
        <w:rPr>
          <w:rStyle w:val="a"/>
          <w:rFonts w:ascii="Times New Roman" w:hAnsi="Times New Roman" w:cs="Times New Roman"/>
          <w:spacing w:val="-12"/>
          <w:sz w:val="24"/>
          <w:szCs w:val="24"/>
          <w:bdr w:val="none" w:sz="0" w:space="0" w:color="auto" w:frame="1"/>
          <w:shd w:val="clear" w:color="auto" w:fill="FFFFFF"/>
        </w:rPr>
      </w:pPr>
    </w:p>
    <w:p w:rsidR="009E7DE1" w:rsidRPr="00535B72" w:rsidRDefault="009E7DE1" w:rsidP="009E7DE1">
      <w:pPr>
        <w:pStyle w:val="Default"/>
        <w:rPr>
          <w:color w:val="auto"/>
        </w:rPr>
      </w:pPr>
      <w:proofErr w:type="spellStart"/>
      <w:r w:rsidRPr="00FA7CA2">
        <w:rPr>
          <w:i/>
          <w:color w:val="auto"/>
        </w:rPr>
        <w:t>Pandey</w:t>
      </w:r>
      <w:proofErr w:type="spellEnd"/>
      <w:r w:rsidRPr="00FA7CA2">
        <w:rPr>
          <w:i/>
          <w:color w:val="auto"/>
        </w:rPr>
        <w:t>, I.M. (2005)</w:t>
      </w:r>
      <w:r>
        <w:rPr>
          <w:color w:val="auto"/>
        </w:rPr>
        <w:t xml:space="preserve"> stated that P</w:t>
      </w:r>
      <w:r w:rsidRPr="00535B72">
        <w:rPr>
          <w:color w:val="auto"/>
        </w:rPr>
        <w:t>rofitability is the ability of an entity to earn income. It can be assessed by computing various relevant measures including the ratio of net sales to assets, the rate earned on total assets etc.</w:t>
      </w:r>
    </w:p>
    <w:p w:rsidR="009E7DE1" w:rsidRDefault="009E7DE1" w:rsidP="009E7DE1">
      <w:pPr>
        <w:pStyle w:val="Default"/>
        <w:rPr>
          <w:bCs/>
          <w:color w:val="auto"/>
        </w:rPr>
      </w:pPr>
    </w:p>
    <w:p w:rsidR="009E7DE1" w:rsidRPr="00FA7CA2" w:rsidRDefault="009E7DE1" w:rsidP="009E7DE1">
      <w:pPr>
        <w:pStyle w:val="Default"/>
        <w:rPr>
          <w:bCs/>
          <w:color w:val="auto"/>
        </w:rPr>
      </w:pPr>
      <w:proofErr w:type="spellStart"/>
      <w:r w:rsidRPr="00FA7CA2">
        <w:rPr>
          <w:i/>
          <w:color w:val="auto"/>
        </w:rPr>
        <w:t>Alpesh</w:t>
      </w:r>
      <w:proofErr w:type="spellEnd"/>
      <w:r w:rsidRPr="00FA7CA2">
        <w:rPr>
          <w:i/>
          <w:color w:val="auto"/>
        </w:rPr>
        <w:t xml:space="preserve"> </w:t>
      </w:r>
      <w:proofErr w:type="spellStart"/>
      <w:r w:rsidRPr="00FA7CA2">
        <w:rPr>
          <w:i/>
          <w:color w:val="auto"/>
        </w:rPr>
        <w:t>Gajera</w:t>
      </w:r>
      <w:proofErr w:type="spellEnd"/>
      <w:r w:rsidRPr="00FA7CA2">
        <w:rPr>
          <w:i/>
          <w:color w:val="auto"/>
        </w:rPr>
        <w:t xml:space="preserve"> (2015)</w:t>
      </w:r>
      <w:r>
        <w:rPr>
          <w:color w:val="auto"/>
        </w:rPr>
        <w:t xml:space="preserve"> stated that</w:t>
      </w:r>
      <w:r w:rsidRPr="00FA7CA2">
        <w:rPr>
          <w:color w:val="auto"/>
        </w:rPr>
        <w:t xml:space="preserve"> </w:t>
      </w:r>
      <w:proofErr w:type="gramStart"/>
      <w:r w:rsidRPr="00FA7CA2">
        <w:rPr>
          <w:color w:val="auto"/>
        </w:rPr>
        <w:t>an</w:t>
      </w:r>
      <w:proofErr w:type="gramEnd"/>
      <w:r w:rsidRPr="00FA7CA2">
        <w:rPr>
          <w:color w:val="auto"/>
        </w:rPr>
        <w:t xml:space="preserve"> financial performance evaluation of private and public sector banks found that there in significance difference in the financial performance of these banks and private sector banks are performed better than public sector banks in respect of capital adequacy ratio and financial performance.</w:t>
      </w:r>
    </w:p>
    <w:p w:rsidR="009E7DE1" w:rsidRPr="0030452D" w:rsidRDefault="009E7DE1" w:rsidP="009E7DE1">
      <w:pPr>
        <w:pStyle w:val="Default"/>
        <w:rPr>
          <w:bCs/>
          <w:color w:val="auto"/>
        </w:rPr>
      </w:pPr>
    </w:p>
    <w:p w:rsidR="009E7DE1" w:rsidRPr="0030452D" w:rsidRDefault="009E7DE1" w:rsidP="009E7DE1">
      <w:pPr>
        <w:spacing w:line="240" w:lineRule="auto"/>
        <w:rPr>
          <w:rFonts w:ascii="Times New Roman" w:hAnsi="Times New Roman" w:cs="Times New Roman"/>
          <w:color w:val="70AD47" w:themeColor="accent6"/>
          <w:sz w:val="24"/>
          <w:szCs w:val="24"/>
        </w:rPr>
      </w:pPr>
    </w:p>
    <w:p w:rsidR="009E7DE1" w:rsidRDefault="009E7DE1" w:rsidP="009E7DE1">
      <w:pPr>
        <w:spacing w:line="240" w:lineRule="auto"/>
        <w:rPr>
          <w:rFonts w:ascii="Times New Roman" w:hAnsi="Times New Roman" w:cs="Times New Roman"/>
          <w:color w:val="70AD47" w:themeColor="accent6"/>
          <w:sz w:val="72"/>
          <w:szCs w:val="72"/>
        </w:rPr>
      </w:pPr>
    </w:p>
    <w:p w:rsidR="009E7DE1" w:rsidRDefault="009E7DE1" w:rsidP="009E7DE1">
      <w:pPr>
        <w:spacing w:line="240" w:lineRule="auto"/>
        <w:rPr>
          <w:rFonts w:ascii="Times New Roman" w:hAnsi="Times New Roman" w:cs="Times New Roman"/>
          <w:color w:val="70AD47" w:themeColor="accent6"/>
          <w:sz w:val="72"/>
          <w:szCs w:val="72"/>
        </w:rPr>
      </w:pPr>
    </w:p>
    <w:p w:rsidR="009E7DE1" w:rsidRDefault="009E7DE1" w:rsidP="009E7DE1">
      <w:pPr>
        <w:spacing w:line="240" w:lineRule="auto"/>
        <w:rPr>
          <w:rFonts w:ascii="Times New Roman" w:hAnsi="Times New Roman" w:cs="Times New Roman"/>
          <w:color w:val="70AD47" w:themeColor="accent6"/>
          <w:sz w:val="72"/>
          <w:szCs w:val="72"/>
        </w:rPr>
      </w:pPr>
    </w:p>
    <w:p w:rsidR="009E7DE1" w:rsidRDefault="009E7DE1" w:rsidP="009E7DE1">
      <w:pPr>
        <w:spacing w:line="240" w:lineRule="auto"/>
        <w:jc w:val="center"/>
        <w:rPr>
          <w:rFonts w:ascii="Times New Roman" w:hAnsi="Times New Roman" w:cs="Times New Roman"/>
          <w:color w:val="70AD47" w:themeColor="accent6"/>
          <w:sz w:val="72"/>
          <w:szCs w:val="72"/>
        </w:rPr>
      </w:pPr>
    </w:p>
    <w:p w:rsidR="009E7DE1" w:rsidRDefault="009E7DE1" w:rsidP="009E7DE1">
      <w:pPr>
        <w:spacing w:line="240" w:lineRule="auto"/>
        <w:jc w:val="center"/>
        <w:rPr>
          <w:rFonts w:ascii="Times New Roman" w:hAnsi="Times New Roman" w:cs="Times New Roman"/>
          <w:color w:val="70AD47" w:themeColor="accent6"/>
          <w:sz w:val="72"/>
          <w:szCs w:val="72"/>
        </w:rPr>
      </w:pPr>
    </w:p>
    <w:p w:rsidR="009E7DE1" w:rsidRDefault="009E7DE1" w:rsidP="009E7DE1">
      <w:pPr>
        <w:spacing w:line="240" w:lineRule="auto"/>
        <w:jc w:val="center"/>
        <w:rPr>
          <w:rFonts w:ascii="Times New Roman" w:hAnsi="Times New Roman" w:cs="Times New Roman"/>
          <w:color w:val="70AD47" w:themeColor="accent6"/>
          <w:sz w:val="72"/>
          <w:szCs w:val="72"/>
        </w:rPr>
      </w:pPr>
    </w:p>
    <w:p w:rsidR="009E7DE1" w:rsidRDefault="009E7DE1" w:rsidP="009E7DE1">
      <w:pPr>
        <w:spacing w:line="240" w:lineRule="auto"/>
        <w:jc w:val="center"/>
        <w:rPr>
          <w:rFonts w:ascii="Times New Roman" w:hAnsi="Times New Roman" w:cs="Times New Roman"/>
          <w:color w:val="70AD47" w:themeColor="accent6"/>
          <w:sz w:val="72"/>
          <w:szCs w:val="72"/>
        </w:rPr>
      </w:pPr>
    </w:p>
    <w:p w:rsidR="009E7DE1" w:rsidRDefault="009E7DE1" w:rsidP="009E7DE1">
      <w:pPr>
        <w:spacing w:line="240" w:lineRule="auto"/>
        <w:jc w:val="center"/>
        <w:rPr>
          <w:rFonts w:ascii="Times New Roman" w:hAnsi="Times New Roman" w:cs="Times New Roman"/>
          <w:color w:val="70AD47" w:themeColor="accent6"/>
          <w:sz w:val="72"/>
          <w:szCs w:val="72"/>
        </w:rPr>
      </w:pPr>
    </w:p>
    <w:p w:rsidR="009E7DE1" w:rsidRDefault="009E7DE1" w:rsidP="009E7DE1">
      <w:pPr>
        <w:autoSpaceDE w:val="0"/>
        <w:autoSpaceDN w:val="0"/>
        <w:adjustRightInd w:val="0"/>
        <w:spacing w:after="0" w:line="240" w:lineRule="auto"/>
        <w:rPr>
          <w:rFonts w:ascii="Times New Roman" w:hAnsi="Times New Roman"/>
          <w:b/>
          <w:bCs/>
          <w:sz w:val="24"/>
          <w:szCs w:val="24"/>
        </w:rPr>
      </w:pPr>
    </w:p>
    <w:p w:rsidR="009E7DE1" w:rsidRDefault="009E7DE1" w:rsidP="009E7DE1">
      <w:pPr>
        <w:autoSpaceDE w:val="0"/>
        <w:autoSpaceDN w:val="0"/>
        <w:adjustRightInd w:val="0"/>
        <w:spacing w:after="0" w:line="240" w:lineRule="auto"/>
        <w:rPr>
          <w:rFonts w:ascii="Times New Roman" w:hAnsi="Times New Roman"/>
          <w:b/>
          <w:bCs/>
          <w:sz w:val="24"/>
          <w:szCs w:val="24"/>
        </w:rPr>
      </w:pPr>
    </w:p>
    <w:p w:rsidR="009E7DE1" w:rsidRDefault="009E7DE1" w:rsidP="009E7DE1">
      <w:pPr>
        <w:spacing w:line="360" w:lineRule="auto"/>
        <w:jc w:val="center"/>
        <w:rPr>
          <w:rFonts w:ascii="Times New Roman" w:hAnsi="Times New Roman" w:cs="Times New Roman"/>
          <w:b/>
          <w:sz w:val="40"/>
          <w:szCs w:val="40"/>
        </w:rPr>
      </w:pPr>
    </w:p>
    <w:p w:rsidR="009E7DE1" w:rsidRDefault="009E7DE1" w:rsidP="009E7DE1">
      <w:pPr>
        <w:spacing w:line="360" w:lineRule="auto"/>
        <w:jc w:val="center"/>
        <w:rPr>
          <w:rFonts w:ascii="Times New Roman" w:hAnsi="Times New Roman" w:cs="Times New Roman"/>
          <w:b/>
          <w:sz w:val="40"/>
          <w:szCs w:val="40"/>
        </w:rPr>
      </w:pPr>
    </w:p>
    <w:p w:rsidR="009E7DE1" w:rsidRPr="00172E24" w:rsidRDefault="009E7DE1" w:rsidP="009E7DE1">
      <w:pPr>
        <w:spacing w:line="360" w:lineRule="auto"/>
        <w:jc w:val="center"/>
        <w:rPr>
          <w:rFonts w:ascii="Times New Roman" w:hAnsi="Times New Roman" w:cs="Times New Roman"/>
          <w:b/>
          <w:sz w:val="40"/>
          <w:szCs w:val="40"/>
        </w:rPr>
      </w:pPr>
      <w:r w:rsidRPr="00172E24">
        <w:rPr>
          <w:rFonts w:ascii="Times New Roman" w:hAnsi="Times New Roman" w:cs="Times New Roman"/>
          <w:b/>
          <w:sz w:val="40"/>
          <w:szCs w:val="40"/>
        </w:rPr>
        <w:t>3. Company Profile</w:t>
      </w:r>
    </w:p>
    <w:p w:rsidR="009E7DE1" w:rsidRDefault="009E7DE1" w:rsidP="009E7DE1">
      <w:pPr>
        <w:spacing w:line="360" w:lineRule="auto"/>
        <w:rPr>
          <w:rFonts w:ascii="Times New Roman" w:hAnsi="Times New Roman" w:cs="Times New Roman"/>
          <w:b/>
          <w:sz w:val="28"/>
          <w:szCs w:val="28"/>
        </w:rPr>
      </w:pPr>
    </w:p>
    <w:p w:rsidR="009E7DE1" w:rsidRPr="00EE0607" w:rsidRDefault="009E7DE1" w:rsidP="009E7DE1">
      <w:pPr>
        <w:spacing w:line="360" w:lineRule="auto"/>
        <w:rPr>
          <w:rFonts w:ascii="Times New Roman" w:hAnsi="Times New Roman" w:cs="Times New Roman"/>
          <w:b/>
          <w:sz w:val="28"/>
          <w:szCs w:val="28"/>
          <w:u w:val="single"/>
        </w:rPr>
      </w:pPr>
      <w:r w:rsidRPr="00EE0607">
        <w:rPr>
          <w:rFonts w:ascii="Times New Roman" w:hAnsi="Times New Roman" w:cs="Times New Roman"/>
          <w:b/>
          <w:sz w:val="28"/>
          <w:szCs w:val="28"/>
          <w:u w:val="single"/>
        </w:rPr>
        <w:t>3.1 Historical Background of EXIM BANK</w:t>
      </w:r>
    </w:p>
    <w:p w:rsidR="009E7DE1" w:rsidRPr="00317A41" w:rsidRDefault="009E7DE1" w:rsidP="009E7DE1">
      <w:pPr>
        <w:spacing w:line="360" w:lineRule="auto"/>
        <w:jc w:val="both"/>
        <w:rPr>
          <w:rFonts w:ascii="Times New Roman" w:hAnsi="Times New Roman" w:cs="Times New Roman"/>
          <w:sz w:val="24"/>
          <w:szCs w:val="24"/>
        </w:rPr>
      </w:pPr>
      <w:r w:rsidRPr="00317A41">
        <w:rPr>
          <w:rFonts w:ascii="Times New Roman" w:hAnsi="Times New Roman" w:cs="Times New Roman"/>
          <w:sz w:val="24"/>
          <w:szCs w:val="24"/>
        </w:rPr>
        <w:t xml:space="preserve">EXIM Bank Limited was started under the rules &amp; regulations of Bangladesh bank &amp; the Bank companies‟ Act 1991, on the 3rd August 1999 with the leadership of Late Mr. </w:t>
      </w:r>
      <w:proofErr w:type="spellStart"/>
      <w:r w:rsidRPr="00317A41">
        <w:rPr>
          <w:rFonts w:ascii="Times New Roman" w:hAnsi="Times New Roman" w:cs="Times New Roman"/>
          <w:sz w:val="24"/>
          <w:szCs w:val="24"/>
        </w:rPr>
        <w:t>Shahjahan</w:t>
      </w:r>
      <w:proofErr w:type="spellEnd"/>
      <w:r w:rsidRPr="00317A41">
        <w:rPr>
          <w:rFonts w:ascii="Times New Roman" w:hAnsi="Times New Roman" w:cs="Times New Roman"/>
          <w:sz w:val="24"/>
          <w:szCs w:val="24"/>
        </w:rPr>
        <w:t xml:space="preserve"> </w:t>
      </w:r>
      <w:proofErr w:type="spellStart"/>
      <w:r w:rsidRPr="00317A41">
        <w:rPr>
          <w:rFonts w:ascii="Times New Roman" w:hAnsi="Times New Roman" w:cs="Times New Roman"/>
          <w:sz w:val="24"/>
          <w:szCs w:val="24"/>
        </w:rPr>
        <w:t>Kabir</w:t>
      </w:r>
      <w:proofErr w:type="spellEnd"/>
      <w:r w:rsidRPr="00317A41">
        <w:rPr>
          <w:rFonts w:ascii="Times New Roman" w:hAnsi="Times New Roman" w:cs="Times New Roman"/>
          <w:sz w:val="24"/>
          <w:szCs w:val="24"/>
        </w:rPr>
        <w:t xml:space="preserve">, founder chairman who had a long dream of floating a commercial bank which would contribute to the social-economic development of our country. He had a long experience as a good banker. A group of highly qualified and successful entrepreneurs joined their hands with the founder chairman to materialize his dream. Indeed, all of them proved themselves in their respective business as most successful star with their endeavor, intelligence, </w:t>
      </w:r>
      <w:proofErr w:type="spellStart"/>
      <w:r w:rsidRPr="00317A41">
        <w:rPr>
          <w:rFonts w:ascii="Times New Roman" w:hAnsi="Times New Roman" w:cs="Times New Roman"/>
          <w:sz w:val="24"/>
          <w:szCs w:val="24"/>
        </w:rPr>
        <w:t>hard working</w:t>
      </w:r>
      <w:proofErr w:type="spellEnd"/>
      <w:r w:rsidRPr="00317A41">
        <w:rPr>
          <w:rFonts w:ascii="Times New Roman" w:hAnsi="Times New Roman" w:cs="Times New Roman"/>
          <w:sz w:val="24"/>
          <w:szCs w:val="24"/>
        </w:rPr>
        <w:t xml:space="preserve"> and talent entrepreneurship. Among them, Mr. Md. </w:t>
      </w:r>
      <w:proofErr w:type="spellStart"/>
      <w:r w:rsidRPr="00317A41">
        <w:rPr>
          <w:rFonts w:ascii="Times New Roman" w:hAnsi="Times New Roman" w:cs="Times New Roman"/>
          <w:sz w:val="24"/>
          <w:szCs w:val="24"/>
        </w:rPr>
        <w:t>Nazrul</w:t>
      </w:r>
      <w:proofErr w:type="spellEnd"/>
      <w:r w:rsidRPr="00317A41">
        <w:rPr>
          <w:rFonts w:ascii="Times New Roman" w:hAnsi="Times New Roman" w:cs="Times New Roman"/>
          <w:sz w:val="24"/>
          <w:szCs w:val="24"/>
        </w:rPr>
        <w:t xml:space="preserve"> Islam </w:t>
      </w:r>
      <w:proofErr w:type="spellStart"/>
      <w:r w:rsidRPr="00317A41">
        <w:rPr>
          <w:rFonts w:ascii="Times New Roman" w:hAnsi="Times New Roman" w:cs="Times New Roman"/>
          <w:sz w:val="24"/>
          <w:szCs w:val="24"/>
        </w:rPr>
        <w:t>Mazumder</w:t>
      </w:r>
      <w:proofErr w:type="spellEnd"/>
      <w:r w:rsidRPr="00317A41">
        <w:rPr>
          <w:rFonts w:ascii="Times New Roman" w:hAnsi="Times New Roman" w:cs="Times New Roman"/>
          <w:sz w:val="24"/>
          <w:szCs w:val="24"/>
        </w:rPr>
        <w:t xml:space="preserve"> became the honorable chairman after the demise of the honorable founder chairman.  </w:t>
      </w:r>
    </w:p>
    <w:p w:rsidR="009E7DE1" w:rsidRPr="00317A41" w:rsidRDefault="009E7DE1" w:rsidP="009E7DE1">
      <w:pPr>
        <w:spacing w:line="360" w:lineRule="auto"/>
        <w:jc w:val="both"/>
        <w:rPr>
          <w:rFonts w:ascii="Times New Roman" w:hAnsi="Times New Roman" w:cs="Times New Roman"/>
          <w:sz w:val="24"/>
          <w:szCs w:val="24"/>
        </w:rPr>
      </w:pPr>
      <w:r w:rsidRPr="00317A41">
        <w:rPr>
          <w:rFonts w:ascii="Times New Roman" w:hAnsi="Times New Roman" w:cs="Times New Roman"/>
          <w:sz w:val="24"/>
          <w:szCs w:val="24"/>
        </w:rPr>
        <w:t xml:space="preserve"> EXIM Bank Bangladesh limited was known as BEXIM Ban of its very beginning, which stands for Bangladesh Export Import Bank Limited. But for some legal constraints the bank renamed as EXIM Bank, which means Export Import Bank Of Bangladesh Limited.  </w:t>
      </w:r>
    </w:p>
    <w:p w:rsidR="009E7DE1" w:rsidRPr="00317A41" w:rsidRDefault="009E7DE1" w:rsidP="009E7DE1">
      <w:pPr>
        <w:spacing w:line="360" w:lineRule="auto"/>
        <w:jc w:val="both"/>
        <w:rPr>
          <w:rFonts w:ascii="Times New Roman" w:hAnsi="Times New Roman" w:cs="Times New Roman"/>
          <w:sz w:val="24"/>
          <w:szCs w:val="24"/>
        </w:rPr>
      </w:pPr>
      <w:r w:rsidRPr="00317A41">
        <w:rPr>
          <w:rFonts w:ascii="Times New Roman" w:hAnsi="Times New Roman" w:cs="Times New Roman"/>
          <w:sz w:val="24"/>
          <w:szCs w:val="24"/>
        </w:rPr>
        <w:t xml:space="preserve"> The bank starts its functioning from 3rd August 1999 with Mr. </w:t>
      </w:r>
      <w:proofErr w:type="spellStart"/>
      <w:r w:rsidRPr="00317A41">
        <w:rPr>
          <w:rFonts w:ascii="Times New Roman" w:hAnsi="Times New Roman" w:cs="Times New Roman"/>
          <w:sz w:val="24"/>
          <w:szCs w:val="24"/>
        </w:rPr>
        <w:t>Alamgir</w:t>
      </w:r>
      <w:proofErr w:type="spellEnd"/>
      <w:r w:rsidRPr="00317A41">
        <w:rPr>
          <w:rFonts w:ascii="Times New Roman" w:hAnsi="Times New Roman" w:cs="Times New Roman"/>
          <w:sz w:val="24"/>
          <w:szCs w:val="24"/>
        </w:rPr>
        <w:t xml:space="preserve"> </w:t>
      </w:r>
      <w:proofErr w:type="spellStart"/>
      <w:r w:rsidRPr="00317A41">
        <w:rPr>
          <w:rFonts w:ascii="Times New Roman" w:hAnsi="Times New Roman" w:cs="Times New Roman"/>
          <w:sz w:val="24"/>
          <w:szCs w:val="24"/>
        </w:rPr>
        <w:t>Kabir</w:t>
      </w:r>
      <w:proofErr w:type="spellEnd"/>
      <w:r w:rsidRPr="00317A41">
        <w:rPr>
          <w:rFonts w:ascii="Times New Roman" w:hAnsi="Times New Roman" w:cs="Times New Roman"/>
          <w:sz w:val="24"/>
          <w:szCs w:val="24"/>
        </w:rPr>
        <w:t xml:space="preserve">, FCA as the advisor and Mr. Mohammad </w:t>
      </w:r>
      <w:proofErr w:type="spellStart"/>
      <w:r w:rsidRPr="00317A41">
        <w:rPr>
          <w:rFonts w:ascii="Times New Roman" w:hAnsi="Times New Roman" w:cs="Times New Roman"/>
          <w:sz w:val="24"/>
          <w:szCs w:val="24"/>
        </w:rPr>
        <w:t>Lakiotullah</w:t>
      </w:r>
      <w:proofErr w:type="spellEnd"/>
      <w:r w:rsidRPr="00317A41">
        <w:rPr>
          <w:rFonts w:ascii="Times New Roman" w:hAnsi="Times New Roman" w:cs="Times New Roman"/>
          <w:sz w:val="24"/>
          <w:szCs w:val="24"/>
        </w:rPr>
        <w:t xml:space="preserve"> as the Managing Director. Both of them have long </w:t>
      </w:r>
      <w:r w:rsidRPr="00317A41">
        <w:rPr>
          <w:rFonts w:ascii="Times New Roman" w:hAnsi="Times New Roman" w:cs="Times New Roman"/>
          <w:sz w:val="24"/>
          <w:szCs w:val="24"/>
        </w:rPr>
        <w:lastRenderedPageBreak/>
        <w:t xml:space="preserve">experience in the financial sector of our country. By their pragmatic decision and management directives in the operational activities, this bank has earned a secured and distinctive position in the banking industry in terms of performance, growth, and excellent management. </w:t>
      </w:r>
    </w:p>
    <w:p w:rsidR="009E7DE1" w:rsidRPr="00317A41" w:rsidRDefault="009E7DE1" w:rsidP="009E7DE1">
      <w:pPr>
        <w:spacing w:line="360" w:lineRule="auto"/>
        <w:jc w:val="both"/>
        <w:rPr>
          <w:rFonts w:ascii="Times New Roman" w:hAnsi="Times New Roman" w:cs="Times New Roman"/>
          <w:sz w:val="24"/>
          <w:szCs w:val="24"/>
        </w:rPr>
      </w:pPr>
    </w:p>
    <w:p w:rsidR="009E7DE1" w:rsidRPr="00EE0607" w:rsidRDefault="009E7DE1" w:rsidP="009E7DE1">
      <w:pPr>
        <w:spacing w:line="360" w:lineRule="auto"/>
        <w:rPr>
          <w:rFonts w:ascii="Times New Roman" w:hAnsi="Times New Roman" w:cs="Times New Roman"/>
          <w:b/>
          <w:sz w:val="28"/>
          <w:szCs w:val="28"/>
          <w:u w:val="single"/>
        </w:rPr>
      </w:pPr>
      <w:r w:rsidRPr="00EE0607">
        <w:rPr>
          <w:rFonts w:ascii="Times New Roman" w:hAnsi="Times New Roman" w:cs="Times New Roman"/>
          <w:b/>
          <w:sz w:val="28"/>
          <w:szCs w:val="28"/>
          <w:u w:val="single"/>
        </w:rPr>
        <w:t>3.2 Nature of Business</w:t>
      </w:r>
    </w:p>
    <w:p w:rsidR="009E7DE1" w:rsidRPr="00317A41" w:rsidRDefault="009E7DE1" w:rsidP="009E7DE1">
      <w:pPr>
        <w:pStyle w:val="ListParagraph"/>
        <w:numPr>
          <w:ilvl w:val="0"/>
          <w:numId w:val="12"/>
        </w:numPr>
        <w:spacing w:line="360" w:lineRule="auto"/>
        <w:rPr>
          <w:rFonts w:ascii="Times New Roman" w:hAnsi="Times New Roman"/>
          <w:sz w:val="24"/>
          <w:szCs w:val="24"/>
        </w:rPr>
      </w:pPr>
      <w:r w:rsidRPr="00317A41">
        <w:rPr>
          <w:rFonts w:ascii="Times New Roman" w:hAnsi="Times New Roman"/>
          <w:sz w:val="24"/>
          <w:szCs w:val="24"/>
        </w:rPr>
        <w:t xml:space="preserve">EXIM Bank’s principles activities are </w:t>
      </w:r>
      <w:r>
        <w:rPr>
          <w:rFonts w:ascii="Times New Roman" w:hAnsi="Times New Roman"/>
          <w:sz w:val="24"/>
          <w:szCs w:val="24"/>
        </w:rPr>
        <w:t>serving all kinds of commercial banking services.</w:t>
      </w:r>
    </w:p>
    <w:p w:rsidR="009E7DE1" w:rsidRPr="00317A41" w:rsidRDefault="009E7DE1" w:rsidP="009E7DE1">
      <w:pPr>
        <w:pStyle w:val="ListParagraph"/>
        <w:numPr>
          <w:ilvl w:val="0"/>
          <w:numId w:val="12"/>
        </w:numPr>
        <w:spacing w:line="360" w:lineRule="auto"/>
        <w:rPr>
          <w:rFonts w:ascii="Times New Roman" w:hAnsi="Times New Roman"/>
          <w:sz w:val="24"/>
          <w:szCs w:val="24"/>
        </w:rPr>
      </w:pPr>
      <w:r w:rsidRPr="00317A41">
        <w:rPr>
          <w:rFonts w:ascii="Times New Roman" w:hAnsi="Times New Roman"/>
          <w:sz w:val="24"/>
          <w:szCs w:val="24"/>
        </w:rPr>
        <w:t>EXIM Bank also provides all kind of Islamic Banking services to its customers.</w:t>
      </w:r>
    </w:p>
    <w:p w:rsidR="009E7DE1" w:rsidRPr="00317A41" w:rsidRDefault="009E7DE1" w:rsidP="009E7DE1">
      <w:pPr>
        <w:spacing w:line="360" w:lineRule="auto"/>
        <w:jc w:val="both"/>
        <w:rPr>
          <w:rFonts w:ascii="Times New Roman" w:hAnsi="Times New Roman" w:cs="Times New Roman"/>
          <w:sz w:val="24"/>
          <w:szCs w:val="24"/>
        </w:rPr>
      </w:pPr>
    </w:p>
    <w:p w:rsidR="009E7DE1" w:rsidRDefault="009E7DE1" w:rsidP="009E7DE1">
      <w:pPr>
        <w:spacing w:line="360" w:lineRule="auto"/>
        <w:rPr>
          <w:rFonts w:ascii="Times New Roman" w:hAnsi="Times New Roman" w:cs="Times New Roman"/>
          <w:b/>
          <w:sz w:val="28"/>
          <w:szCs w:val="28"/>
        </w:rPr>
      </w:pPr>
    </w:p>
    <w:p w:rsidR="009E7DE1" w:rsidRPr="00EE0607" w:rsidRDefault="009E7DE1" w:rsidP="009E7DE1">
      <w:pPr>
        <w:spacing w:line="360" w:lineRule="auto"/>
        <w:rPr>
          <w:rFonts w:ascii="Times New Roman" w:hAnsi="Times New Roman" w:cs="Times New Roman"/>
          <w:b/>
          <w:sz w:val="28"/>
          <w:szCs w:val="28"/>
          <w:u w:val="single"/>
        </w:rPr>
      </w:pPr>
      <w:r w:rsidRPr="00EE0607">
        <w:rPr>
          <w:rFonts w:ascii="Times New Roman" w:hAnsi="Times New Roman" w:cs="Times New Roman"/>
          <w:b/>
          <w:sz w:val="28"/>
          <w:szCs w:val="28"/>
          <w:u w:val="single"/>
        </w:rPr>
        <w:t>3.3 EXIM Bank at a Glance</w:t>
      </w:r>
    </w:p>
    <w:p w:rsidR="009E7DE1" w:rsidRPr="00737382" w:rsidRDefault="009E7DE1" w:rsidP="009E7DE1">
      <w:pPr>
        <w:spacing w:line="360" w:lineRule="auto"/>
        <w:rPr>
          <w:rFonts w:ascii="Times New Roman" w:hAnsi="Times New Roman" w:cs="Times New Roman"/>
          <w:b/>
          <w:sz w:val="28"/>
          <w:szCs w:val="28"/>
        </w:rPr>
      </w:pPr>
    </w:p>
    <w:tbl>
      <w:tblPr>
        <w:tblStyle w:val="TableGrid"/>
        <w:tblW w:w="9982" w:type="dxa"/>
        <w:jc w:val="center"/>
        <w:tblLook w:val="04A0" w:firstRow="1" w:lastRow="0" w:firstColumn="1" w:lastColumn="0" w:noHBand="0" w:noVBand="1"/>
      </w:tblPr>
      <w:tblGrid>
        <w:gridCol w:w="5554"/>
        <w:gridCol w:w="4428"/>
      </w:tblGrid>
      <w:tr w:rsidR="009E7DE1" w:rsidRPr="00EE0607" w:rsidTr="002C038E">
        <w:trPr>
          <w:trHeight w:val="606"/>
          <w:jc w:val="center"/>
        </w:trPr>
        <w:tc>
          <w:tcPr>
            <w:tcW w:w="5554" w:type="dxa"/>
          </w:tcPr>
          <w:p w:rsidR="009E7DE1" w:rsidRPr="00EE0607" w:rsidRDefault="009E7DE1" w:rsidP="002C038E">
            <w:pPr>
              <w:spacing w:line="360" w:lineRule="auto"/>
              <w:jc w:val="both"/>
              <w:rPr>
                <w:rFonts w:ascii="Times New Roman" w:hAnsi="Times New Roman" w:cs="Times New Roman"/>
                <w:sz w:val="24"/>
                <w:szCs w:val="24"/>
              </w:rPr>
            </w:pPr>
            <w:r w:rsidRPr="00EE0607">
              <w:rPr>
                <w:rFonts w:ascii="Times New Roman" w:hAnsi="Times New Roman" w:cs="Times New Roman"/>
                <w:sz w:val="24"/>
                <w:szCs w:val="24"/>
              </w:rPr>
              <w:t>Establish</w:t>
            </w:r>
          </w:p>
        </w:tc>
        <w:tc>
          <w:tcPr>
            <w:tcW w:w="4428" w:type="dxa"/>
          </w:tcPr>
          <w:p w:rsidR="009E7DE1" w:rsidRPr="00EE0607" w:rsidRDefault="009E7DE1" w:rsidP="002C038E">
            <w:pPr>
              <w:spacing w:line="360" w:lineRule="auto"/>
              <w:jc w:val="both"/>
              <w:rPr>
                <w:rFonts w:ascii="Times New Roman" w:hAnsi="Times New Roman" w:cs="Times New Roman"/>
                <w:sz w:val="24"/>
                <w:szCs w:val="24"/>
              </w:rPr>
            </w:pPr>
            <w:r w:rsidRPr="00EE0607">
              <w:rPr>
                <w:rFonts w:ascii="Times New Roman" w:hAnsi="Times New Roman" w:cs="Times New Roman"/>
                <w:sz w:val="24"/>
                <w:szCs w:val="24"/>
              </w:rPr>
              <w:t>1999</w:t>
            </w:r>
          </w:p>
        </w:tc>
      </w:tr>
      <w:tr w:rsidR="009E7DE1" w:rsidRPr="00EE0607" w:rsidTr="002C038E">
        <w:trPr>
          <w:trHeight w:val="606"/>
          <w:jc w:val="center"/>
        </w:trPr>
        <w:tc>
          <w:tcPr>
            <w:tcW w:w="5554" w:type="dxa"/>
          </w:tcPr>
          <w:p w:rsidR="009E7DE1" w:rsidRPr="00EE0607" w:rsidRDefault="009E7DE1" w:rsidP="002C038E">
            <w:pPr>
              <w:spacing w:line="360" w:lineRule="auto"/>
              <w:jc w:val="both"/>
              <w:rPr>
                <w:rFonts w:ascii="Times New Roman" w:hAnsi="Times New Roman" w:cs="Times New Roman"/>
                <w:sz w:val="24"/>
                <w:szCs w:val="24"/>
              </w:rPr>
            </w:pPr>
            <w:r w:rsidRPr="00EE0607">
              <w:rPr>
                <w:rFonts w:ascii="Times New Roman" w:hAnsi="Times New Roman" w:cs="Times New Roman"/>
                <w:sz w:val="24"/>
                <w:szCs w:val="24"/>
              </w:rPr>
              <w:t>Incorporated</w:t>
            </w:r>
          </w:p>
        </w:tc>
        <w:tc>
          <w:tcPr>
            <w:tcW w:w="4428" w:type="dxa"/>
          </w:tcPr>
          <w:p w:rsidR="009E7DE1" w:rsidRPr="00EE0607" w:rsidRDefault="009E7DE1" w:rsidP="002C038E">
            <w:pPr>
              <w:spacing w:line="360" w:lineRule="auto"/>
              <w:jc w:val="both"/>
              <w:rPr>
                <w:rFonts w:ascii="Times New Roman" w:hAnsi="Times New Roman" w:cs="Times New Roman"/>
                <w:sz w:val="24"/>
                <w:szCs w:val="24"/>
              </w:rPr>
            </w:pPr>
            <w:r w:rsidRPr="00EE0607">
              <w:rPr>
                <w:rFonts w:ascii="Times New Roman" w:hAnsi="Times New Roman" w:cs="Times New Roman"/>
                <w:sz w:val="24"/>
                <w:szCs w:val="24"/>
              </w:rPr>
              <w:t>2</w:t>
            </w:r>
            <w:r w:rsidRPr="00EE0607">
              <w:rPr>
                <w:rFonts w:ascii="Times New Roman" w:hAnsi="Times New Roman" w:cs="Times New Roman"/>
                <w:sz w:val="24"/>
                <w:szCs w:val="24"/>
                <w:vertAlign w:val="superscript"/>
              </w:rPr>
              <w:t>nd</w:t>
            </w:r>
            <w:r w:rsidRPr="00EE0607">
              <w:rPr>
                <w:rFonts w:ascii="Times New Roman" w:hAnsi="Times New Roman" w:cs="Times New Roman"/>
                <w:sz w:val="24"/>
                <w:szCs w:val="24"/>
              </w:rPr>
              <w:t xml:space="preserve"> June, 1999</w:t>
            </w:r>
          </w:p>
        </w:tc>
      </w:tr>
      <w:tr w:rsidR="009E7DE1" w:rsidRPr="00EE0607" w:rsidTr="002C038E">
        <w:trPr>
          <w:trHeight w:val="606"/>
          <w:jc w:val="center"/>
        </w:trPr>
        <w:tc>
          <w:tcPr>
            <w:tcW w:w="5554" w:type="dxa"/>
          </w:tcPr>
          <w:p w:rsidR="009E7DE1" w:rsidRPr="00EE0607" w:rsidRDefault="009E7DE1" w:rsidP="002C038E">
            <w:pPr>
              <w:spacing w:line="360" w:lineRule="auto"/>
              <w:jc w:val="both"/>
              <w:rPr>
                <w:rFonts w:ascii="Times New Roman" w:hAnsi="Times New Roman" w:cs="Times New Roman"/>
                <w:sz w:val="24"/>
                <w:szCs w:val="24"/>
              </w:rPr>
            </w:pPr>
            <w:r w:rsidRPr="00EE0607">
              <w:rPr>
                <w:rFonts w:ascii="Times New Roman" w:hAnsi="Times New Roman" w:cs="Times New Roman"/>
                <w:sz w:val="24"/>
                <w:szCs w:val="24"/>
              </w:rPr>
              <w:t>Activity starts</w:t>
            </w:r>
          </w:p>
        </w:tc>
        <w:tc>
          <w:tcPr>
            <w:tcW w:w="4428" w:type="dxa"/>
          </w:tcPr>
          <w:p w:rsidR="009E7DE1" w:rsidRPr="00EE0607" w:rsidRDefault="009E7DE1" w:rsidP="002C038E">
            <w:pPr>
              <w:spacing w:line="360" w:lineRule="auto"/>
              <w:jc w:val="both"/>
              <w:rPr>
                <w:rFonts w:ascii="Times New Roman" w:hAnsi="Times New Roman" w:cs="Times New Roman"/>
                <w:sz w:val="24"/>
                <w:szCs w:val="24"/>
              </w:rPr>
            </w:pPr>
            <w:r w:rsidRPr="00EE0607">
              <w:rPr>
                <w:rFonts w:ascii="Times New Roman" w:hAnsi="Times New Roman" w:cs="Times New Roman"/>
                <w:sz w:val="24"/>
                <w:szCs w:val="24"/>
              </w:rPr>
              <w:t>3</w:t>
            </w:r>
            <w:r w:rsidRPr="00EE0607">
              <w:rPr>
                <w:rFonts w:ascii="Times New Roman" w:hAnsi="Times New Roman" w:cs="Times New Roman"/>
                <w:sz w:val="24"/>
                <w:szCs w:val="24"/>
                <w:vertAlign w:val="superscript"/>
              </w:rPr>
              <w:t>rd</w:t>
            </w:r>
            <w:r w:rsidRPr="00EE0607">
              <w:rPr>
                <w:rFonts w:ascii="Times New Roman" w:hAnsi="Times New Roman" w:cs="Times New Roman"/>
                <w:sz w:val="24"/>
                <w:szCs w:val="24"/>
              </w:rPr>
              <w:t xml:space="preserve"> August, 1999</w:t>
            </w:r>
          </w:p>
        </w:tc>
      </w:tr>
      <w:tr w:rsidR="009E7DE1" w:rsidRPr="00EE0607" w:rsidTr="002C038E">
        <w:trPr>
          <w:trHeight w:val="606"/>
          <w:jc w:val="center"/>
        </w:trPr>
        <w:tc>
          <w:tcPr>
            <w:tcW w:w="5554" w:type="dxa"/>
          </w:tcPr>
          <w:p w:rsidR="009E7DE1" w:rsidRPr="00EE0607" w:rsidRDefault="009E7DE1" w:rsidP="002C038E">
            <w:pPr>
              <w:spacing w:line="360" w:lineRule="auto"/>
              <w:jc w:val="both"/>
              <w:rPr>
                <w:rFonts w:ascii="Times New Roman" w:hAnsi="Times New Roman" w:cs="Times New Roman"/>
                <w:sz w:val="24"/>
                <w:szCs w:val="24"/>
              </w:rPr>
            </w:pPr>
            <w:r w:rsidRPr="00EE0607">
              <w:rPr>
                <w:rFonts w:ascii="Times New Roman" w:hAnsi="Times New Roman" w:cs="Times New Roman"/>
                <w:sz w:val="24"/>
                <w:szCs w:val="24"/>
              </w:rPr>
              <w:t>Islamic Banking</w:t>
            </w:r>
          </w:p>
        </w:tc>
        <w:tc>
          <w:tcPr>
            <w:tcW w:w="4428" w:type="dxa"/>
          </w:tcPr>
          <w:p w:rsidR="009E7DE1" w:rsidRPr="00EE0607" w:rsidRDefault="009E7DE1" w:rsidP="002C038E">
            <w:pPr>
              <w:spacing w:line="360" w:lineRule="auto"/>
              <w:jc w:val="both"/>
              <w:rPr>
                <w:rFonts w:ascii="Times New Roman" w:hAnsi="Times New Roman" w:cs="Times New Roman"/>
                <w:sz w:val="24"/>
                <w:szCs w:val="24"/>
              </w:rPr>
            </w:pPr>
            <w:r w:rsidRPr="00EE0607">
              <w:rPr>
                <w:rFonts w:ascii="Times New Roman" w:hAnsi="Times New Roman" w:cs="Times New Roman"/>
                <w:sz w:val="24"/>
                <w:szCs w:val="24"/>
              </w:rPr>
              <w:t>1</w:t>
            </w:r>
            <w:r w:rsidRPr="00EE0607">
              <w:rPr>
                <w:rFonts w:ascii="Times New Roman" w:hAnsi="Times New Roman" w:cs="Times New Roman"/>
                <w:sz w:val="24"/>
                <w:szCs w:val="24"/>
                <w:vertAlign w:val="superscript"/>
              </w:rPr>
              <w:t>st</w:t>
            </w:r>
            <w:r w:rsidRPr="00EE0607">
              <w:rPr>
                <w:rFonts w:ascii="Times New Roman" w:hAnsi="Times New Roman" w:cs="Times New Roman"/>
                <w:sz w:val="24"/>
                <w:szCs w:val="24"/>
              </w:rPr>
              <w:t xml:space="preserve"> July, 2004</w:t>
            </w:r>
          </w:p>
        </w:tc>
      </w:tr>
      <w:tr w:rsidR="009E7DE1" w:rsidRPr="00EE0607" w:rsidTr="002C038E">
        <w:trPr>
          <w:trHeight w:val="606"/>
          <w:jc w:val="center"/>
        </w:trPr>
        <w:tc>
          <w:tcPr>
            <w:tcW w:w="5554" w:type="dxa"/>
          </w:tcPr>
          <w:p w:rsidR="009E7DE1" w:rsidRPr="00EE0607" w:rsidRDefault="009E7DE1" w:rsidP="002C038E">
            <w:pPr>
              <w:spacing w:line="360" w:lineRule="auto"/>
              <w:jc w:val="both"/>
              <w:rPr>
                <w:rFonts w:ascii="Times New Roman" w:hAnsi="Times New Roman" w:cs="Times New Roman"/>
                <w:sz w:val="24"/>
                <w:szCs w:val="24"/>
              </w:rPr>
            </w:pPr>
            <w:r w:rsidRPr="00EE0607">
              <w:rPr>
                <w:rFonts w:ascii="Times New Roman" w:hAnsi="Times New Roman" w:cs="Times New Roman"/>
                <w:sz w:val="24"/>
                <w:szCs w:val="24"/>
              </w:rPr>
              <w:t>Listing with Dhaka Stock Exchange</w:t>
            </w:r>
          </w:p>
        </w:tc>
        <w:tc>
          <w:tcPr>
            <w:tcW w:w="4428" w:type="dxa"/>
          </w:tcPr>
          <w:p w:rsidR="009E7DE1" w:rsidRPr="00EE0607" w:rsidRDefault="009E7DE1" w:rsidP="002C038E">
            <w:pPr>
              <w:spacing w:line="360" w:lineRule="auto"/>
              <w:jc w:val="both"/>
              <w:rPr>
                <w:rFonts w:ascii="Times New Roman" w:hAnsi="Times New Roman" w:cs="Times New Roman"/>
                <w:sz w:val="24"/>
                <w:szCs w:val="24"/>
              </w:rPr>
            </w:pPr>
            <w:r w:rsidRPr="00EE0607">
              <w:rPr>
                <w:rFonts w:ascii="Times New Roman" w:hAnsi="Times New Roman" w:cs="Times New Roman"/>
                <w:sz w:val="24"/>
                <w:szCs w:val="24"/>
              </w:rPr>
              <w:t>September, 2006</w:t>
            </w:r>
          </w:p>
        </w:tc>
      </w:tr>
      <w:tr w:rsidR="009E7DE1" w:rsidRPr="00EE0607" w:rsidTr="002C038E">
        <w:trPr>
          <w:trHeight w:val="606"/>
          <w:jc w:val="center"/>
        </w:trPr>
        <w:tc>
          <w:tcPr>
            <w:tcW w:w="5554" w:type="dxa"/>
          </w:tcPr>
          <w:p w:rsidR="009E7DE1" w:rsidRPr="00EE0607" w:rsidRDefault="009E7DE1" w:rsidP="002C038E">
            <w:pPr>
              <w:spacing w:line="360" w:lineRule="auto"/>
              <w:jc w:val="both"/>
              <w:rPr>
                <w:rFonts w:ascii="Times New Roman" w:hAnsi="Times New Roman" w:cs="Times New Roman"/>
                <w:sz w:val="24"/>
                <w:szCs w:val="24"/>
              </w:rPr>
            </w:pPr>
            <w:r w:rsidRPr="00EE0607">
              <w:rPr>
                <w:rFonts w:ascii="Times New Roman" w:hAnsi="Times New Roman" w:cs="Times New Roman"/>
                <w:sz w:val="24"/>
                <w:szCs w:val="24"/>
              </w:rPr>
              <w:t>Listing with Chittagong Stock Exchange</w:t>
            </w:r>
          </w:p>
        </w:tc>
        <w:tc>
          <w:tcPr>
            <w:tcW w:w="4428" w:type="dxa"/>
          </w:tcPr>
          <w:p w:rsidR="009E7DE1" w:rsidRPr="00EE0607" w:rsidRDefault="009E7DE1" w:rsidP="002C038E">
            <w:pPr>
              <w:spacing w:line="360" w:lineRule="auto"/>
              <w:jc w:val="both"/>
              <w:rPr>
                <w:rFonts w:ascii="Times New Roman" w:hAnsi="Times New Roman" w:cs="Times New Roman"/>
                <w:sz w:val="24"/>
                <w:szCs w:val="24"/>
              </w:rPr>
            </w:pPr>
            <w:r w:rsidRPr="00EE0607">
              <w:rPr>
                <w:rFonts w:ascii="Times New Roman" w:hAnsi="Times New Roman" w:cs="Times New Roman"/>
                <w:sz w:val="24"/>
                <w:szCs w:val="24"/>
              </w:rPr>
              <w:t>September, 2006</w:t>
            </w:r>
          </w:p>
        </w:tc>
      </w:tr>
      <w:tr w:rsidR="009E7DE1" w:rsidRPr="00EE0607" w:rsidTr="002C038E">
        <w:trPr>
          <w:trHeight w:val="606"/>
          <w:jc w:val="center"/>
        </w:trPr>
        <w:tc>
          <w:tcPr>
            <w:tcW w:w="5554" w:type="dxa"/>
          </w:tcPr>
          <w:p w:rsidR="009E7DE1" w:rsidRPr="00EE0607" w:rsidRDefault="009E7DE1" w:rsidP="002C038E">
            <w:pPr>
              <w:spacing w:line="360" w:lineRule="auto"/>
              <w:jc w:val="both"/>
              <w:rPr>
                <w:rFonts w:ascii="Times New Roman" w:hAnsi="Times New Roman" w:cs="Times New Roman"/>
                <w:sz w:val="24"/>
                <w:szCs w:val="24"/>
              </w:rPr>
            </w:pPr>
            <w:r w:rsidRPr="00EE0607">
              <w:rPr>
                <w:rFonts w:ascii="Times New Roman" w:hAnsi="Times New Roman" w:cs="Times New Roman"/>
                <w:sz w:val="24"/>
                <w:szCs w:val="24"/>
              </w:rPr>
              <w:t>Incorporated first B</w:t>
            </w:r>
            <w:r>
              <w:rPr>
                <w:rFonts w:ascii="Times New Roman" w:hAnsi="Times New Roman" w:cs="Times New Roman"/>
                <w:sz w:val="24"/>
                <w:szCs w:val="24"/>
              </w:rPr>
              <w:t>r</w:t>
            </w:r>
            <w:r w:rsidRPr="00EE0607">
              <w:rPr>
                <w:rFonts w:ascii="Times New Roman" w:hAnsi="Times New Roman" w:cs="Times New Roman"/>
                <w:sz w:val="24"/>
                <w:szCs w:val="24"/>
              </w:rPr>
              <w:t>anch</w:t>
            </w:r>
          </w:p>
        </w:tc>
        <w:tc>
          <w:tcPr>
            <w:tcW w:w="4428" w:type="dxa"/>
          </w:tcPr>
          <w:p w:rsidR="009E7DE1" w:rsidRPr="00EE0607" w:rsidRDefault="009E7DE1" w:rsidP="002C038E">
            <w:pPr>
              <w:spacing w:line="360" w:lineRule="auto"/>
              <w:jc w:val="both"/>
              <w:rPr>
                <w:rFonts w:ascii="Times New Roman" w:hAnsi="Times New Roman" w:cs="Times New Roman"/>
                <w:sz w:val="24"/>
                <w:szCs w:val="24"/>
              </w:rPr>
            </w:pPr>
            <w:r w:rsidRPr="00EE0607">
              <w:rPr>
                <w:rFonts w:ascii="Times New Roman" w:hAnsi="Times New Roman" w:cs="Times New Roman"/>
                <w:sz w:val="24"/>
                <w:szCs w:val="24"/>
              </w:rPr>
              <w:t>3</w:t>
            </w:r>
            <w:r w:rsidRPr="00EE0607">
              <w:rPr>
                <w:rFonts w:ascii="Times New Roman" w:hAnsi="Times New Roman" w:cs="Times New Roman"/>
                <w:sz w:val="24"/>
                <w:szCs w:val="24"/>
                <w:vertAlign w:val="superscript"/>
              </w:rPr>
              <w:t>rd</w:t>
            </w:r>
            <w:r w:rsidRPr="00EE0607">
              <w:rPr>
                <w:rFonts w:ascii="Times New Roman" w:hAnsi="Times New Roman" w:cs="Times New Roman"/>
                <w:sz w:val="24"/>
                <w:szCs w:val="24"/>
              </w:rPr>
              <w:t xml:space="preserve"> August, 1999</w:t>
            </w:r>
          </w:p>
        </w:tc>
      </w:tr>
      <w:tr w:rsidR="009E7DE1" w:rsidRPr="00EE0607" w:rsidTr="002C038E">
        <w:trPr>
          <w:trHeight w:val="606"/>
          <w:jc w:val="center"/>
        </w:trPr>
        <w:tc>
          <w:tcPr>
            <w:tcW w:w="5554" w:type="dxa"/>
          </w:tcPr>
          <w:p w:rsidR="009E7DE1" w:rsidRPr="00EE0607" w:rsidRDefault="009E7DE1" w:rsidP="002C038E">
            <w:pPr>
              <w:spacing w:line="360" w:lineRule="auto"/>
              <w:jc w:val="both"/>
              <w:rPr>
                <w:rFonts w:ascii="Times New Roman" w:hAnsi="Times New Roman" w:cs="Times New Roman"/>
                <w:sz w:val="24"/>
                <w:szCs w:val="24"/>
              </w:rPr>
            </w:pPr>
            <w:r w:rsidRPr="00EE0607">
              <w:rPr>
                <w:rFonts w:ascii="Times New Roman" w:hAnsi="Times New Roman" w:cs="Times New Roman"/>
                <w:sz w:val="24"/>
                <w:szCs w:val="24"/>
              </w:rPr>
              <w:t>Legal Status</w:t>
            </w:r>
          </w:p>
        </w:tc>
        <w:tc>
          <w:tcPr>
            <w:tcW w:w="4428" w:type="dxa"/>
          </w:tcPr>
          <w:p w:rsidR="009E7DE1" w:rsidRPr="00EE0607" w:rsidRDefault="009E7DE1" w:rsidP="002C038E">
            <w:pPr>
              <w:spacing w:line="360" w:lineRule="auto"/>
              <w:jc w:val="both"/>
              <w:rPr>
                <w:rFonts w:ascii="Times New Roman" w:hAnsi="Times New Roman" w:cs="Times New Roman"/>
                <w:sz w:val="24"/>
                <w:szCs w:val="24"/>
              </w:rPr>
            </w:pPr>
            <w:r w:rsidRPr="00EE0607">
              <w:rPr>
                <w:rFonts w:ascii="Times New Roman" w:hAnsi="Times New Roman" w:cs="Times New Roman"/>
                <w:sz w:val="24"/>
                <w:szCs w:val="24"/>
              </w:rPr>
              <w:t>Public Limited Company</w:t>
            </w:r>
          </w:p>
        </w:tc>
      </w:tr>
      <w:tr w:rsidR="009E7DE1" w:rsidRPr="00EE0607" w:rsidTr="002C038E">
        <w:trPr>
          <w:trHeight w:val="606"/>
          <w:jc w:val="center"/>
        </w:trPr>
        <w:tc>
          <w:tcPr>
            <w:tcW w:w="5554" w:type="dxa"/>
          </w:tcPr>
          <w:p w:rsidR="009E7DE1" w:rsidRPr="00EE0607" w:rsidRDefault="009E7DE1" w:rsidP="002C038E">
            <w:pPr>
              <w:spacing w:line="360" w:lineRule="auto"/>
              <w:jc w:val="both"/>
              <w:rPr>
                <w:rFonts w:ascii="Times New Roman" w:hAnsi="Times New Roman" w:cs="Times New Roman"/>
                <w:sz w:val="24"/>
                <w:szCs w:val="24"/>
              </w:rPr>
            </w:pPr>
            <w:r w:rsidRPr="00EE0607">
              <w:rPr>
                <w:rFonts w:ascii="Times New Roman" w:hAnsi="Times New Roman" w:cs="Times New Roman"/>
                <w:sz w:val="24"/>
                <w:szCs w:val="24"/>
              </w:rPr>
              <w:t>Authorized Capital</w:t>
            </w:r>
          </w:p>
        </w:tc>
        <w:tc>
          <w:tcPr>
            <w:tcW w:w="4428" w:type="dxa"/>
          </w:tcPr>
          <w:p w:rsidR="009E7DE1" w:rsidRPr="00EE0607" w:rsidRDefault="009E7DE1" w:rsidP="002C038E">
            <w:pPr>
              <w:spacing w:line="360" w:lineRule="auto"/>
              <w:jc w:val="both"/>
              <w:rPr>
                <w:rFonts w:ascii="Times New Roman" w:hAnsi="Times New Roman" w:cs="Times New Roman"/>
                <w:sz w:val="24"/>
                <w:szCs w:val="24"/>
              </w:rPr>
            </w:pPr>
            <w:proofErr w:type="spellStart"/>
            <w:r w:rsidRPr="00EE0607">
              <w:rPr>
                <w:rFonts w:ascii="Times New Roman" w:hAnsi="Times New Roman" w:cs="Times New Roman"/>
                <w:sz w:val="24"/>
                <w:szCs w:val="24"/>
              </w:rPr>
              <w:t>Tk</w:t>
            </w:r>
            <w:proofErr w:type="spellEnd"/>
            <w:r w:rsidRPr="00EE0607">
              <w:rPr>
                <w:rFonts w:ascii="Times New Roman" w:hAnsi="Times New Roman" w:cs="Times New Roman"/>
                <w:sz w:val="24"/>
                <w:szCs w:val="24"/>
              </w:rPr>
              <w:t xml:space="preserve"> 1000 Million</w:t>
            </w:r>
          </w:p>
        </w:tc>
      </w:tr>
      <w:tr w:rsidR="009E7DE1" w:rsidRPr="00EE0607" w:rsidTr="002C038E">
        <w:trPr>
          <w:trHeight w:val="606"/>
          <w:jc w:val="center"/>
        </w:trPr>
        <w:tc>
          <w:tcPr>
            <w:tcW w:w="5554" w:type="dxa"/>
          </w:tcPr>
          <w:p w:rsidR="009E7DE1" w:rsidRPr="00EE0607" w:rsidRDefault="009E7DE1" w:rsidP="002C038E">
            <w:pPr>
              <w:spacing w:line="360" w:lineRule="auto"/>
              <w:jc w:val="both"/>
              <w:rPr>
                <w:rFonts w:ascii="Times New Roman" w:hAnsi="Times New Roman" w:cs="Times New Roman"/>
                <w:sz w:val="24"/>
                <w:szCs w:val="24"/>
              </w:rPr>
            </w:pPr>
            <w:r w:rsidRPr="00EE0607">
              <w:rPr>
                <w:rFonts w:ascii="Times New Roman" w:hAnsi="Times New Roman" w:cs="Times New Roman"/>
                <w:sz w:val="24"/>
                <w:szCs w:val="24"/>
              </w:rPr>
              <w:t>Profit</w:t>
            </w:r>
          </w:p>
        </w:tc>
        <w:tc>
          <w:tcPr>
            <w:tcW w:w="4428" w:type="dxa"/>
          </w:tcPr>
          <w:p w:rsidR="009E7DE1" w:rsidRPr="00EE0607" w:rsidRDefault="009E7DE1" w:rsidP="002C038E">
            <w:pPr>
              <w:spacing w:line="360" w:lineRule="auto"/>
              <w:jc w:val="both"/>
              <w:rPr>
                <w:rFonts w:ascii="Times New Roman" w:hAnsi="Times New Roman" w:cs="Times New Roman"/>
                <w:sz w:val="24"/>
                <w:szCs w:val="24"/>
              </w:rPr>
            </w:pPr>
            <w:proofErr w:type="spellStart"/>
            <w:r w:rsidRPr="00EE0607">
              <w:rPr>
                <w:rFonts w:ascii="Times New Roman" w:hAnsi="Times New Roman" w:cs="Times New Roman"/>
                <w:sz w:val="24"/>
                <w:szCs w:val="24"/>
              </w:rPr>
              <w:t>Tk</w:t>
            </w:r>
            <w:proofErr w:type="spellEnd"/>
            <w:r w:rsidRPr="00EE0607">
              <w:rPr>
                <w:rFonts w:ascii="Times New Roman" w:hAnsi="Times New Roman" w:cs="Times New Roman"/>
                <w:sz w:val="24"/>
                <w:szCs w:val="24"/>
              </w:rPr>
              <w:t xml:space="preserve"> 4967563969 Million</w:t>
            </w:r>
          </w:p>
        </w:tc>
      </w:tr>
      <w:tr w:rsidR="009E7DE1" w:rsidRPr="00EE0607" w:rsidTr="002C038E">
        <w:trPr>
          <w:trHeight w:val="606"/>
          <w:jc w:val="center"/>
        </w:trPr>
        <w:tc>
          <w:tcPr>
            <w:tcW w:w="5554" w:type="dxa"/>
          </w:tcPr>
          <w:p w:rsidR="009E7DE1" w:rsidRPr="00EE0607" w:rsidRDefault="009E7DE1" w:rsidP="002C038E">
            <w:pPr>
              <w:spacing w:line="360" w:lineRule="auto"/>
              <w:jc w:val="both"/>
              <w:rPr>
                <w:rFonts w:ascii="Times New Roman" w:hAnsi="Times New Roman" w:cs="Times New Roman"/>
                <w:sz w:val="24"/>
                <w:szCs w:val="24"/>
              </w:rPr>
            </w:pPr>
            <w:r w:rsidRPr="00EE0607">
              <w:rPr>
                <w:rFonts w:ascii="Times New Roman" w:hAnsi="Times New Roman" w:cs="Times New Roman"/>
                <w:sz w:val="24"/>
                <w:szCs w:val="24"/>
              </w:rPr>
              <w:lastRenderedPageBreak/>
              <w:t>Total Asset</w:t>
            </w:r>
          </w:p>
        </w:tc>
        <w:tc>
          <w:tcPr>
            <w:tcW w:w="4428" w:type="dxa"/>
          </w:tcPr>
          <w:p w:rsidR="009E7DE1" w:rsidRPr="00EE0607" w:rsidRDefault="009E7DE1" w:rsidP="002C038E">
            <w:pPr>
              <w:spacing w:line="360" w:lineRule="auto"/>
              <w:jc w:val="both"/>
              <w:rPr>
                <w:rFonts w:ascii="Times New Roman" w:hAnsi="Times New Roman" w:cs="Times New Roman"/>
                <w:sz w:val="24"/>
                <w:szCs w:val="24"/>
              </w:rPr>
            </w:pPr>
            <w:proofErr w:type="spellStart"/>
            <w:r w:rsidRPr="00EE0607">
              <w:rPr>
                <w:rFonts w:ascii="Times New Roman" w:hAnsi="Times New Roman" w:cs="Times New Roman"/>
                <w:sz w:val="24"/>
                <w:szCs w:val="24"/>
              </w:rPr>
              <w:t>Tk</w:t>
            </w:r>
            <w:proofErr w:type="spellEnd"/>
            <w:r w:rsidRPr="00EE0607">
              <w:rPr>
                <w:rFonts w:ascii="Times New Roman" w:hAnsi="Times New Roman" w:cs="Times New Roman"/>
                <w:sz w:val="24"/>
                <w:szCs w:val="24"/>
              </w:rPr>
              <w:t xml:space="preserve"> 41793540962 Million</w:t>
            </w:r>
          </w:p>
        </w:tc>
      </w:tr>
      <w:tr w:rsidR="009E7DE1" w:rsidRPr="00EE0607" w:rsidTr="002C038E">
        <w:trPr>
          <w:trHeight w:val="606"/>
          <w:jc w:val="center"/>
        </w:trPr>
        <w:tc>
          <w:tcPr>
            <w:tcW w:w="5554" w:type="dxa"/>
          </w:tcPr>
          <w:p w:rsidR="009E7DE1" w:rsidRPr="00EE0607" w:rsidRDefault="009E7DE1" w:rsidP="002C038E">
            <w:pPr>
              <w:spacing w:line="360" w:lineRule="auto"/>
              <w:jc w:val="both"/>
              <w:rPr>
                <w:rFonts w:ascii="Times New Roman" w:hAnsi="Times New Roman" w:cs="Times New Roman"/>
                <w:sz w:val="24"/>
                <w:szCs w:val="24"/>
              </w:rPr>
            </w:pPr>
            <w:r w:rsidRPr="00EE0607">
              <w:rPr>
                <w:rFonts w:ascii="Times New Roman" w:hAnsi="Times New Roman" w:cs="Times New Roman"/>
                <w:sz w:val="24"/>
                <w:szCs w:val="24"/>
              </w:rPr>
              <w:t>Shares</w:t>
            </w:r>
          </w:p>
        </w:tc>
        <w:tc>
          <w:tcPr>
            <w:tcW w:w="4428" w:type="dxa"/>
          </w:tcPr>
          <w:p w:rsidR="009E7DE1" w:rsidRPr="00EE0607" w:rsidRDefault="009E7DE1" w:rsidP="002C038E">
            <w:pPr>
              <w:spacing w:line="360" w:lineRule="auto"/>
              <w:jc w:val="both"/>
              <w:rPr>
                <w:rFonts w:ascii="Times New Roman" w:hAnsi="Times New Roman" w:cs="Times New Roman"/>
                <w:sz w:val="24"/>
                <w:szCs w:val="24"/>
              </w:rPr>
            </w:pPr>
            <w:proofErr w:type="spellStart"/>
            <w:r w:rsidRPr="00EE0607">
              <w:rPr>
                <w:rFonts w:ascii="Times New Roman" w:hAnsi="Times New Roman" w:cs="Times New Roman"/>
                <w:sz w:val="24"/>
                <w:szCs w:val="24"/>
              </w:rPr>
              <w:t>Tk</w:t>
            </w:r>
            <w:proofErr w:type="spellEnd"/>
            <w:r w:rsidRPr="00EE0607">
              <w:rPr>
                <w:rFonts w:ascii="Times New Roman" w:hAnsi="Times New Roman" w:cs="Times New Roman"/>
                <w:sz w:val="24"/>
                <w:szCs w:val="24"/>
              </w:rPr>
              <w:t xml:space="preserve"> 2233254288 Million</w:t>
            </w:r>
          </w:p>
        </w:tc>
      </w:tr>
      <w:tr w:rsidR="009E7DE1" w:rsidRPr="00EE0607" w:rsidTr="002C038E">
        <w:trPr>
          <w:trHeight w:val="587"/>
          <w:jc w:val="center"/>
        </w:trPr>
        <w:tc>
          <w:tcPr>
            <w:tcW w:w="5554" w:type="dxa"/>
          </w:tcPr>
          <w:p w:rsidR="009E7DE1" w:rsidRPr="00EE0607" w:rsidRDefault="009E7DE1" w:rsidP="002C038E">
            <w:pPr>
              <w:spacing w:line="360" w:lineRule="auto"/>
              <w:jc w:val="both"/>
              <w:rPr>
                <w:rFonts w:ascii="Times New Roman" w:hAnsi="Times New Roman" w:cs="Times New Roman"/>
                <w:sz w:val="24"/>
                <w:szCs w:val="24"/>
              </w:rPr>
            </w:pPr>
            <w:r w:rsidRPr="00EE0607">
              <w:rPr>
                <w:rFonts w:ascii="Times New Roman" w:hAnsi="Times New Roman" w:cs="Times New Roman"/>
                <w:sz w:val="24"/>
                <w:szCs w:val="24"/>
              </w:rPr>
              <w:t>Paid up Capital</w:t>
            </w:r>
          </w:p>
        </w:tc>
        <w:tc>
          <w:tcPr>
            <w:tcW w:w="4428" w:type="dxa"/>
          </w:tcPr>
          <w:p w:rsidR="009E7DE1" w:rsidRPr="00EE0607" w:rsidRDefault="009E7DE1" w:rsidP="002C038E">
            <w:pPr>
              <w:spacing w:line="360" w:lineRule="auto"/>
              <w:jc w:val="both"/>
              <w:rPr>
                <w:rFonts w:ascii="Times New Roman" w:hAnsi="Times New Roman" w:cs="Times New Roman"/>
                <w:sz w:val="24"/>
                <w:szCs w:val="24"/>
              </w:rPr>
            </w:pPr>
            <w:r w:rsidRPr="00EE0607">
              <w:rPr>
                <w:rFonts w:ascii="Times New Roman" w:hAnsi="Times New Roman" w:cs="Times New Roman"/>
                <w:sz w:val="24"/>
                <w:szCs w:val="24"/>
              </w:rPr>
              <w:t>878.85 Million</w:t>
            </w:r>
          </w:p>
        </w:tc>
      </w:tr>
      <w:tr w:rsidR="009E7DE1" w:rsidRPr="00EE0607" w:rsidTr="002C038E">
        <w:trPr>
          <w:trHeight w:val="606"/>
          <w:jc w:val="center"/>
        </w:trPr>
        <w:tc>
          <w:tcPr>
            <w:tcW w:w="5554" w:type="dxa"/>
          </w:tcPr>
          <w:p w:rsidR="009E7DE1" w:rsidRPr="00EE0607" w:rsidRDefault="009E7DE1" w:rsidP="002C038E">
            <w:pPr>
              <w:spacing w:line="360" w:lineRule="auto"/>
              <w:jc w:val="both"/>
              <w:rPr>
                <w:rFonts w:ascii="Times New Roman" w:hAnsi="Times New Roman" w:cs="Times New Roman"/>
                <w:sz w:val="24"/>
                <w:szCs w:val="24"/>
              </w:rPr>
            </w:pPr>
            <w:r w:rsidRPr="00EE0607">
              <w:rPr>
                <w:rFonts w:ascii="Times New Roman" w:hAnsi="Times New Roman" w:cs="Times New Roman"/>
                <w:sz w:val="24"/>
                <w:szCs w:val="24"/>
              </w:rPr>
              <w:t>Reserve Fund</w:t>
            </w:r>
          </w:p>
        </w:tc>
        <w:tc>
          <w:tcPr>
            <w:tcW w:w="4428" w:type="dxa"/>
          </w:tcPr>
          <w:p w:rsidR="009E7DE1" w:rsidRPr="00EE0607" w:rsidRDefault="009E7DE1" w:rsidP="002C038E">
            <w:pPr>
              <w:spacing w:line="360" w:lineRule="auto"/>
              <w:jc w:val="both"/>
              <w:rPr>
                <w:rFonts w:ascii="Times New Roman" w:hAnsi="Times New Roman" w:cs="Times New Roman"/>
                <w:sz w:val="24"/>
                <w:szCs w:val="24"/>
              </w:rPr>
            </w:pPr>
            <w:r w:rsidRPr="00EE0607">
              <w:rPr>
                <w:rFonts w:ascii="Times New Roman" w:hAnsi="Times New Roman" w:cs="Times New Roman"/>
                <w:sz w:val="24"/>
                <w:szCs w:val="24"/>
              </w:rPr>
              <w:t>569.98 Million</w:t>
            </w:r>
          </w:p>
        </w:tc>
      </w:tr>
      <w:tr w:rsidR="009E7DE1" w:rsidRPr="00EE0607" w:rsidTr="002C038E">
        <w:trPr>
          <w:trHeight w:val="606"/>
          <w:jc w:val="center"/>
        </w:trPr>
        <w:tc>
          <w:tcPr>
            <w:tcW w:w="5554" w:type="dxa"/>
          </w:tcPr>
          <w:p w:rsidR="009E7DE1" w:rsidRPr="00EE0607" w:rsidRDefault="009E7DE1" w:rsidP="002C038E">
            <w:pPr>
              <w:spacing w:line="360" w:lineRule="auto"/>
              <w:jc w:val="both"/>
              <w:rPr>
                <w:rFonts w:ascii="Times New Roman" w:hAnsi="Times New Roman" w:cs="Times New Roman"/>
                <w:sz w:val="24"/>
                <w:szCs w:val="24"/>
              </w:rPr>
            </w:pPr>
            <w:r w:rsidRPr="00EE0607">
              <w:rPr>
                <w:rFonts w:ascii="Times New Roman" w:hAnsi="Times New Roman" w:cs="Times New Roman"/>
                <w:sz w:val="24"/>
                <w:szCs w:val="24"/>
              </w:rPr>
              <w:t>Number of Employees</w:t>
            </w:r>
          </w:p>
        </w:tc>
        <w:tc>
          <w:tcPr>
            <w:tcW w:w="4428" w:type="dxa"/>
          </w:tcPr>
          <w:p w:rsidR="009E7DE1" w:rsidRPr="00EE0607" w:rsidRDefault="009E7DE1" w:rsidP="002C038E">
            <w:pPr>
              <w:spacing w:line="360" w:lineRule="auto"/>
              <w:jc w:val="both"/>
              <w:rPr>
                <w:rFonts w:ascii="Times New Roman" w:hAnsi="Times New Roman" w:cs="Times New Roman"/>
                <w:sz w:val="24"/>
                <w:szCs w:val="24"/>
              </w:rPr>
            </w:pPr>
            <w:r w:rsidRPr="00EE0607">
              <w:rPr>
                <w:rFonts w:ascii="Times New Roman" w:hAnsi="Times New Roman" w:cs="Times New Roman"/>
                <w:sz w:val="24"/>
                <w:szCs w:val="24"/>
              </w:rPr>
              <w:t>1630 Personnel</w:t>
            </w:r>
          </w:p>
        </w:tc>
      </w:tr>
      <w:tr w:rsidR="009E7DE1" w:rsidRPr="00EE0607" w:rsidTr="002C038E">
        <w:trPr>
          <w:trHeight w:val="606"/>
          <w:jc w:val="center"/>
        </w:trPr>
        <w:tc>
          <w:tcPr>
            <w:tcW w:w="5554" w:type="dxa"/>
          </w:tcPr>
          <w:p w:rsidR="009E7DE1" w:rsidRPr="00EE0607" w:rsidRDefault="009E7DE1" w:rsidP="002C038E">
            <w:pPr>
              <w:spacing w:line="360" w:lineRule="auto"/>
              <w:jc w:val="both"/>
              <w:rPr>
                <w:rFonts w:ascii="Times New Roman" w:hAnsi="Times New Roman" w:cs="Times New Roman"/>
                <w:sz w:val="24"/>
                <w:szCs w:val="24"/>
              </w:rPr>
            </w:pPr>
            <w:r w:rsidRPr="00EE0607">
              <w:rPr>
                <w:rFonts w:ascii="Times New Roman" w:hAnsi="Times New Roman" w:cs="Times New Roman"/>
                <w:sz w:val="24"/>
                <w:szCs w:val="24"/>
              </w:rPr>
              <w:t>Number of Branches</w:t>
            </w:r>
          </w:p>
        </w:tc>
        <w:tc>
          <w:tcPr>
            <w:tcW w:w="4428" w:type="dxa"/>
          </w:tcPr>
          <w:p w:rsidR="009E7DE1" w:rsidRPr="00EE0607" w:rsidRDefault="009E7DE1" w:rsidP="002C038E">
            <w:pPr>
              <w:spacing w:line="360" w:lineRule="auto"/>
              <w:jc w:val="both"/>
              <w:rPr>
                <w:rFonts w:ascii="Times New Roman" w:hAnsi="Times New Roman" w:cs="Times New Roman"/>
                <w:sz w:val="24"/>
                <w:szCs w:val="24"/>
              </w:rPr>
            </w:pPr>
            <w:r w:rsidRPr="00EE0607">
              <w:rPr>
                <w:rFonts w:ascii="Times New Roman" w:hAnsi="Times New Roman" w:cs="Times New Roman"/>
                <w:sz w:val="24"/>
                <w:szCs w:val="24"/>
              </w:rPr>
              <w:t>106</w:t>
            </w:r>
          </w:p>
        </w:tc>
      </w:tr>
      <w:tr w:rsidR="009E7DE1" w:rsidRPr="00EE0607" w:rsidTr="002C038E">
        <w:trPr>
          <w:trHeight w:val="606"/>
          <w:jc w:val="center"/>
        </w:trPr>
        <w:tc>
          <w:tcPr>
            <w:tcW w:w="5554" w:type="dxa"/>
          </w:tcPr>
          <w:p w:rsidR="009E7DE1" w:rsidRPr="00EE0607" w:rsidRDefault="009E7DE1" w:rsidP="002C038E">
            <w:pPr>
              <w:spacing w:line="360" w:lineRule="auto"/>
              <w:jc w:val="both"/>
              <w:rPr>
                <w:rFonts w:ascii="Times New Roman" w:hAnsi="Times New Roman" w:cs="Times New Roman"/>
                <w:sz w:val="24"/>
                <w:szCs w:val="24"/>
              </w:rPr>
            </w:pPr>
            <w:r w:rsidRPr="00EE0607">
              <w:rPr>
                <w:rFonts w:ascii="Times New Roman" w:hAnsi="Times New Roman" w:cs="Times New Roman"/>
                <w:sz w:val="24"/>
                <w:szCs w:val="24"/>
              </w:rPr>
              <w:t>Proposed Branches</w:t>
            </w:r>
          </w:p>
        </w:tc>
        <w:tc>
          <w:tcPr>
            <w:tcW w:w="4428" w:type="dxa"/>
          </w:tcPr>
          <w:p w:rsidR="009E7DE1" w:rsidRPr="00EE0607" w:rsidRDefault="009E7DE1" w:rsidP="002C038E">
            <w:pPr>
              <w:spacing w:line="360" w:lineRule="auto"/>
              <w:jc w:val="both"/>
              <w:rPr>
                <w:rFonts w:ascii="Times New Roman" w:hAnsi="Times New Roman" w:cs="Times New Roman"/>
                <w:sz w:val="24"/>
                <w:szCs w:val="24"/>
              </w:rPr>
            </w:pPr>
            <w:r w:rsidRPr="00EE0607">
              <w:rPr>
                <w:rFonts w:ascii="Times New Roman" w:hAnsi="Times New Roman" w:cs="Times New Roman"/>
                <w:sz w:val="24"/>
                <w:szCs w:val="24"/>
              </w:rPr>
              <w:t>13</w:t>
            </w:r>
          </w:p>
        </w:tc>
      </w:tr>
    </w:tbl>
    <w:p w:rsidR="009E7DE1" w:rsidRPr="00317A41" w:rsidRDefault="009E7DE1" w:rsidP="009E7DE1">
      <w:pPr>
        <w:spacing w:line="360" w:lineRule="auto"/>
        <w:jc w:val="both"/>
        <w:rPr>
          <w:rFonts w:ascii="Times New Roman" w:hAnsi="Times New Roman" w:cs="Times New Roman"/>
          <w:b/>
          <w:sz w:val="28"/>
          <w:szCs w:val="28"/>
        </w:rPr>
      </w:pPr>
    </w:p>
    <w:p w:rsidR="009E7DE1" w:rsidRDefault="009E7DE1" w:rsidP="009E7DE1">
      <w:pPr>
        <w:spacing w:line="360" w:lineRule="auto"/>
        <w:rPr>
          <w:rFonts w:ascii="Times New Roman" w:hAnsi="Times New Roman" w:cs="Times New Roman"/>
          <w:b/>
          <w:sz w:val="28"/>
          <w:szCs w:val="28"/>
        </w:rPr>
      </w:pPr>
    </w:p>
    <w:p w:rsidR="009E7DE1" w:rsidRPr="00EE0607" w:rsidRDefault="009E7DE1" w:rsidP="009E7DE1">
      <w:pPr>
        <w:spacing w:line="360" w:lineRule="auto"/>
        <w:rPr>
          <w:rFonts w:ascii="Times New Roman" w:hAnsi="Times New Roman" w:cs="Times New Roman"/>
          <w:b/>
          <w:sz w:val="28"/>
          <w:szCs w:val="28"/>
          <w:u w:val="single"/>
        </w:rPr>
      </w:pPr>
      <w:r w:rsidRPr="00EE0607">
        <w:rPr>
          <w:rFonts w:ascii="Times New Roman" w:hAnsi="Times New Roman" w:cs="Times New Roman"/>
          <w:b/>
          <w:sz w:val="28"/>
          <w:szCs w:val="28"/>
          <w:u w:val="single"/>
        </w:rPr>
        <w:t>3.4 Hierarchy Structure of EXIM Bank Limited</w:t>
      </w:r>
    </w:p>
    <w:p w:rsidR="009E7DE1" w:rsidRPr="00317A41" w:rsidRDefault="009E7DE1" w:rsidP="009E7DE1">
      <w:pPr>
        <w:spacing w:line="360" w:lineRule="auto"/>
        <w:jc w:val="both"/>
        <w:rPr>
          <w:rFonts w:ascii="Times New Roman" w:hAnsi="Times New Roman" w:cs="Times New Roman"/>
          <w:sz w:val="24"/>
          <w:szCs w:val="24"/>
        </w:rPr>
      </w:pPr>
      <w:r w:rsidRPr="00317A41">
        <w:rPr>
          <w:rFonts w:ascii="Times New Roman" w:hAnsi="Times New Roman" w:cs="Times New Roman"/>
          <w:noProof/>
          <w:sz w:val="24"/>
          <w:szCs w:val="24"/>
        </w:rPr>
        <w:lastRenderedPageBreak/>
        <w:drawing>
          <wp:inline distT="0" distB="0" distL="0" distR="0" wp14:anchorId="1CF76E56" wp14:editId="5B50A55E">
            <wp:extent cx="6161942" cy="5143500"/>
            <wp:effectExtent l="0" t="0" r="0" b="0"/>
            <wp:docPr id="3"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rsidR="009E7DE1" w:rsidRDefault="009E7DE1" w:rsidP="009E7DE1">
      <w:pPr>
        <w:spacing w:line="360" w:lineRule="auto"/>
        <w:jc w:val="both"/>
        <w:rPr>
          <w:rFonts w:ascii="Times New Roman" w:hAnsi="Times New Roman" w:cs="Times New Roman"/>
          <w:b/>
          <w:sz w:val="28"/>
          <w:szCs w:val="28"/>
        </w:rPr>
      </w:pPr>
    </w:p>
    <w:p w:rsidR="009E7DE1" w:rsidRPr="00EE0607" w:rsidRDefault="009E7DE1" w:rsidP="009E7DE1">
      <w:pPr>
        <w:spacing w:line="360" w:lineRule="auto"/>
        <w:rPr>
          <w:rFonts w:ascii="Times New Roman" w:hAnsi="Times New Roman" w:cs="Times New Roman"/>
          <w:b/>
          <w:sz w:val="28"/>
          <w:szCs w:val="28"/>
          <w:u w:val="single"/>
        </w:rPr>
      </w:pPr>
      <w:r w:rsidRPr="00EE0607">
        <w:rPr>
          <w:rFonts w:ascii="Times New Roman" w:hAnsi="Times New Roman" w:cs="Times New Roman"/>
          <w:b/>
          <w:sz w:val="28"/>
          <w:szCs w:val="28"/>
          <w:u w:val="single"/>
        </w:rPr>
        <w:t>3.5 Corporate Vision</w:t>
      </w:r>
    </w:p>
    <w:p w:rsidR="009E7DE1" w:rsidRPr="00317A41" w:rsidRDefault="009E7DE1" w:rsidP="009E7DE1">
      <w:pPr>
        <w:spacing w:line="360" w:lineRule="auto"/>
        <w:jc w:val="both"/>
        <w:rPr>
          <w:rFonts w:ascii="Times New Roman" w:hAnsi="Times New Roman" w:cs="Times New Roman"/>
          <w:sz w:val="24"/>
          <w:szCs w:val="24"/>
        </w:rPr>
      </w:pPr>
      <w:r w:rsidRPr="00317A41">
        <w:rPr>
          <w:rFonts w:ascii="Times New Roman" w:hAnsi="Times New Roman" w:cs="Times New Roman"/>
          <w:sz w:val="24"/>
          <w:szCs w:val="24"/>
        </w:rPr>
        <w:t>The substance of our imaginativeness is "</w:t>
      </w:r>
      <w:r w:rsidRPr="00317A41">
        <w:rPr>
          <w:rFonts w:ascii="Times New Roman" w:hAnsi="Times New Roman" w:cs="Times New Roman"/>
          <w:b/>
          <w:sz w:val="24"/>
          <w:szCs w:val="24"/>
        </w:rPr>
        <w:t xml:space="preserve">Together </w:t>
      </w:r>
      <w:proofErr w:type="gramStart"/>
      <w:r w:rsidRPr="00317A41">
        <w:rPr>
          <w:rFonts w:ascii="Times New Roman" w:hAnsi="Times New Roman" w:cs="Times New Roman"/>
          <w:b/>
          <w:sz w:val="24"/>
          <w:szCs w:val="24"/>
        </w:rPr>
        <w:t>Towards</w:t>
      </w:r>
      <w:proofErr w:type="gramEnd"/>
      <w:r w:rsidRPr="00317A41">
        <w:rPr>
          <w:rFonts w:ascii="Times New Roman" w:hAnsi="Times New Roman" w:cs="Times New Roman"/>
          <w:b/>
          <w:sz w:val="24"/>
          <w:szCs w:val="24"/>
        </w:rPr>
        <w:t xml:space="preserve"> Tomorrow</w:t>
      </w:r>
      <w:r w:rsidRPr="00317A41">
        <w:rPr>
          <w:rFonts w:ascii="Times New Roman" w:hAnsi="Times New Roman" w:cs="Times New Roman"/>
          <w:sz w:val="24"/>
          <w:szCs w:val="24"/>
        </w:rPr>
        <w:t xml:space="preserve">." </w:t>
      </w:r>
      <w:r>
        <w:rPr>
          <w:rFonts w:ascii="Times New Roman" w:hAnsi="Times New Roman" w:cs="Times New Roman"/>
          <w:sz w:val="24"/>
          <w:szCs w:val="24"/>
        </w:rPr>
        <w:t>EXIM Bank relies on togetherness with their customers. It believes that togetherness is very important for the organization growth and success. To achieve the expected goal, EXIM Bank ensures continuous improvement of their organizations. EXIM Bank also believes that strategic plan and networking provide competitive advantage over the rapidly changing environment. It also provides quality services to the customers which trend to continuous improvement which helps to achieve organizational goals.</w:t>
      </w:r>
    </w:p>
    <w:p w:rsidR="009E7DE1" w:rsidRPr="00317A41" w:rsidRDefault="009E7DE1" w:rsidP="009E7DE1">
      <w:pPr>
        <w:spacing w:line="360" w:lineRule="auto"/>
        <w:jc w:val="both"/>
        <w:rPr>
          <w:rFonts w:ascii="Times New Roman" w:hAnsi="Times New Roman" w:cs="Times New Roman"/>
          <w:sz w:val="24"/>
          <w:szCs w:val="24"/>
        </w:rPr>
      </w:pPr>
    </w:p>
    <w:p w:rsidR="009E7DE1" w:rsidRPr="00EE0607" w:rsidRDefault="009E7DE1" w:rsidP="009E7DE1">
      <w:pPr>
        <w:spacing w:line="360" w:lineRule="auto"/>
        <w:rPr>
          <w:rFonts w:ascii="Times New Roman" w:hAnsi="Times New Roman" w:cs="Times New Roman"/>
          <w:b/>
          <w:sz w:val="28"/>
          <w:szCs w:val="28"/>
          <w:u w:val="single"/>
        </w:rPr>
      </w:pPr>
      <w:r w:rsidRPr="00EE0607">
        <w:rPr>
          <w:rFonts w:ascii="Times New Roman" w:hAnsi="Times New Roman" w:cs="Times New Roman"/>
          <w:b/>
          <w:sz w:val="28"/>
          <w:szCs w:val="28"/>
          <w:u w:val="single"/>
        </w:rPr>
        <w:t>3.6 Corporate Mission</w:t>
      </w:r>
    </w:p>
    <w:p w:rsidR="009E7DE1" w:rsidRPr="00317A41" w:rsidRDefault="009E7DE1" w:rsidP="009E7DE1">
      <w:pPr>
        <w:spacing w:line="360" w:lineRule="auto"/>
        <w:jc w:val="both"/>
        <w:rPr>
          <w:rFonts w:ascii="Times New Roman" w:hAnsi="Times New Roman" w:cs="Times New Roman"/>
          <w:sz w:val="24"/>
          <w:szCs w:val="24"/>
        </w:rPr>
      </w:pPr>
      <w:r w:rsidRPr="00317A41">
        <w:rPr>
          <w:rFonts w:ascii="Times New Roman" w:hAnsi="Times New Roman" w:cs="Times New Roman"/>
          <w:sz w:val="24"/>
          <w:szCs w:val="24"/>
        </w:rPr>
        <w:t xml:space="preserve"> EXIM </w:t>
      </w:r>
      <w:r>
        <w:rPr>
          <w:rFonts w:ascii="Times New Roman" w:hAnsi="Times New Roman" w:cs="Times New Roman"/>
          <w:sz w:val="24"/>
          <w:szCs w:val="24"/>
        </w:rPr>
        <w:t>Bank</w:t>
      </w:r>
      <w:r w:rsidRPr="00317A41">
        <w:rPr>
          <w:rFonts w:ascii="Times New Roman" w:hAnsi="Times New Roman" w:cs="Times New Roman"/>
          <w:sz w:val="24"/>
          <w:szCs w:val="24"/>
        </w:rPr>
        <w:t xml:space="preserve"> has its following corporate mission which set to ensure smooth operation and achieve its organizational goals_</w:t>
      </w:r>
    </w:p>
    <w:p w:rsidR="009E7DE1" w:rsidRPr="00317A41" w:rsidRDefault="009E7DE1" w:rsidP="009E7DE1">
      <w:pPr>
        <w:pStyle w:val="ListParagraph"/>
        <w:numPr>
          <w:ilvl w:val="0"/>
          <w:numId w:val="14"/>
        </w:numPr>
        <w:spacing w:line="360" w:lineRule="auto"/>
        <w:jc w:val="both"/>
        <w:rPr>
          <w:rFonts w:ascii="Times New Roman" w:hAnsi="Times New Roman"/>
          <w:sz w:val="24"/>
          <w:szCs w:val="24"/>
        </w:rPr>
      </w:pPr>
      <w:r w:rsidRPr="00317A41">
        <w:rPr>
          <w:rFonts w:ascii="Times New Roman" w:hAnsi="Times New Roman"/>
          <w:sz w:val="24"/>
          <w:szCs w:val="24"/>
        </w:rPr>
        <w:t>To be proved them as a caring and customer friendly.</w:t>
      </w:r>
    </w:p>
    <w:p w:rsidR="009E7DE1" w:rsidRPr="00317A41" w:rsidRDefault="009E7DE1" w:rsidP="009E7DE1">
      <w:pPr>
        <w:pStyle w:val="ListParagraph"/>
        <w:numPr>
          <w:ilvl w:val="0"/>
          <w:numId w:val="14"/>
        </w:numPr>
        <w:spacing w:line="360" w:lineRule="auto"/>
        <w:jc w:val="both"/>
        <w:rPr>
          <w:rFonts w:ascii="Times New Roman" w:hAnsi="Times New Roman"/>
          <w:sz w:val="24"/>
          <w:szCs w:val="24"/>
        </w:rPr>
      </w:pPr>
      <w:r w:rsidRPr="00317A41">
        <w:rPr>
          <w:rFonts w:ascii="Times New Roman" w:hAnsi="Times New Roman"/>
          <w:sz w:val="24"/>
          <w:szCs w:val="24"/>
        </w:rPr>
        <w:t>To provide better customer service.</w:t>
      </w:r>
    </w:p>
    <w:p w:rsidR="009E7DE1" w:rsidRPr="00317A41" w:rsidRDefault="009E7DE1" w:rsidP="009E7DE1">
      <w:pPr>
        <w:pStyle w:val="ListParagraph"/>
        <w:numPr>
          <w:ilvl w:val="0"/>
          <w:numId w:val="14"/>
        </w:numPr>
        <w:spacing w:line="360" w:lineRule="auto"/>
        <w:jc w:val="both"/>
        <w:rPr>
          <w:rFonts w:ascii="Times New Roman" w:hAnsi="Times New Roman"/>
          <w:sz w:val="24"/>
          <w:szCs w:val="24"/>
        </w:rPr>
      </w:pPr>
      <w:r w:rsidRPr="00317A41">
        <w:rPr>
          <w:rFonts w:ascii="Times New Roman" w:hAnsi="Times New Roman"/>
          <w:sz w:val="24"/>
          <w:szCs w:val="24"/>
        </w:rPr>
        <w:t>To ensure ethics and transparency.</w:t>
      </w:r>
    </w:p>
    <w:p w:rsidR="009E7DE1" w:rsidRPr="00317A41" w:rsidRDefault="009E7DE1" w:rsidP="009E7DE1">
      <w:pPr>
        <w:pStyle w:val="ListParagraph"/>
        <w:numPr>
          <w:ilvl w:val="0"/>
          <w:numId w:val="14"/>
        </w:numPr>
        <w:spacing w:line="360" w:lineRule="auto"/>
        <w:jc w:val="both"/>
        <w:rPr>
          <w:rFonts w:ascii="Times New Roman" w:hAnsi="Times New Roman"/>
          <w:sz w:val="24"/>
          <w:szCs w:val="24"/>
        </w:rPr>
      </w:pPr>
      <w:r w:rsidRPr="00317A41">
        <w:rPr>
          <w:rFonts w:ascii="Times New Roman" w:hAnsi="Times New Roman"/>
          <w:sz w:val="24"/>
          <w:szCs w:val="24"/>
        </w:rPr>
        <w:t>Bring the most recent technology to ensure efficient banking environment for its customer.</w:t>
      </w:r>
    </w:p>
    <w:p w:rsidR="009E7DE1" w:rsidRPr="00317A41" w:rsidRDefault="009E7DE1" w:rsidP="009E7DE1">
      <w:pPr>
        <w:pStyle w:val="ListParagraph"/>
        <w:numPr>
          <w:ilvl w:val="0"/>
          <w:numId w:val="14"/>
        </w:numPr>
        <w:spacing w:line="360" w:lineRule="auto"/>
        <w:jc w:val="both"/>
        <w:rPr>
          <w:rFonts w:ascii="Times New Roman" w:hAnsi="Times New Roman"/>
          <w:sz w:val="24"/>
          <w:szCs w:val="24"/>
        </w:rPr>
      </w:pPr>
      <w:r w:rsidRPr="00317A41">
        <w:rPr>
          <w:rFonts w:ascii="Times New Roman" w:hAnsi="Times New Roman"/>
          <w:sz w:val="24"/>
          <w:szCs w:val="24"/>
        </w:rPr>
        <w:t>To ensure the organizational growth and establish full value to the honorable stakeholders.</w:t>
      </w:r>
    </w:p>
    <w:p w:rsidR="009E7DE1" w:rsidRDefault="009E7DE1" w:rsidP="009E7DE1">
      <w:pPr>
        <w:pStyle w:val="ListParagraph"/>
        <w:numPr>
          <w:ilvl w:val="0"/>
          <w:numId w:val="14"/>
        </w:numPr>
        <w:spacing w:line="360" w:lineRule="auto"/>
        <w:jc w:val="both"/>
        <w:rPr>
          <w:rFonts w:ascii="Times New Roman" w:hAnsi="Times New Roman"/>
          <w:sz w:val="24"/>
          <w:szCs w:val="24"/>
        </w:rPr>
      </w:pPr>
      <w:r w:rsidRPr="00317A41">
        <w:rPr>
          <w:rFonts w:ascii="Times New Roman" w:hAnsi="Times New Roman"/>
          <w:sz w:val="24"/>
          <w:szCs w:val="24"/>
        </w:rPr>
        <w:t>Add effective contribution to the national economy</w:t>
      </w:r>
    </w:p>
    <w:p w:rsidR="009E7DE1" w:rsidRDefault="009E7DE1" w:rsidP="009E7DE1">
      <w:pPr>
        <w:pStyle w:val="ListParagraph"/>
        <w:spacing w:line="360" w:lineRule="auto"/>
        <w:jc w:val="both"/>
        <w:rPr>
          <w:rFonts w:ascii="Times New Roman" w:hAnsi="Times New Roman"/>
          <w:sz w:val="24"/>
          <w:szCs w:val="24"/>
        </w:rPr>
      </w:pPr>
    </w:p>
    <w:p w:rsidR="009E7DE1" w:rsidRPr="00EE0607" w:rsidRDefault="009E7DE1" w:rsidP="009E7DE1">
      <w:pPr>
        <w:spacing w:line="360" w:lineRule="auto"/>
        <w:rPr>
          <w:rFonts w:ascii="Times New Roman" w:hAnsi="Times New Roman"/>
          <w:b/>
          <w:sz w:val="28"/>
          <w:szCs w:val="28"/>
          <w:u w:val="single"/>
        </w:rPr>
      </w:pPr>
      <w:r w:rsidRPr="00EE0607">
        <w:rPr>
          <w:rFonts w:ascii="Times New Roman" w:hAnsi="Times New Roman"/>
          <w:b/>
          <w:sz w:val="28"/>
          <w:szCs w:val="28"/>
          <w:u w:val="single"/>
        </w:rPr>
        <w:t xml:space="preserve">3.7 Corporate culture </w:t>
      </w:r>
    </w:p>
    <w:p w:rsidR="009E7DE1" w:rsidRPr="00067007" w:rsidRDefault="009E7DE1" w:rsidP="009E7DE1">
      <w:pPr>
        <w:spacing w:line="360" w:lineRule="auto"/>
        <w:rPr>
          <w:rFonts w:ascii="Times New Roman" w:hAnsi="Times New Roman"/>
          <w:sz w:val="24"/>
          <w:szCs w:val="24"/>
        </w:rPr>
      </w:pPr>
      <w:r w:rsidRPr="00067007">
        <w:rPr>
          <w:rFonts w:ascii="Times New Roman" w:hAnsi="Times New Roman"/>
          <w:sz w:val="24"/>
          <w:szCs w:val="24"/>
        </w:rPr>
        <w:t>In every organization culture is a very important part</w:t>
      </w:r>
      <w:r>
        <w:rPr>
          <w:rFonts w:ascii="Times New Roman" w:hAnsi="Times New Roman"/>
          <w:sz w:val="24"/>
          <w:szCs w:val="24"/>
        </w:rPr>
        <w:t xml:space="preserve"> which helps to members together. A good organizational culture provides EXIM Bank a competitive advantage. EXIM Bank maintains very good employees and customer relationships and these culture practice </w:t>
      </w:r>
      <w:proofErr w:type="spellStart"/>
      <w:r>
        <w:rPr>
          <w:rFonts w:ascii="Times New Roman" w:hAnsi="Times New Roman"/>
          <w:sz w:val="24"/>
          <w:szCs w:val="24"/>
        </w:rPr>
        <w:t>s</w:t>
      </w:r>
      <w:proofErr w:type="spellEnd"/>
      <w:r>
        <w:rPr>
          <w:rFonts w:ascii="Times New Roman" w:hAnsi="Times New Roman"/>
          <w:sz w:val="24"/>
          <w:szCs w:val="24"/>
        </w:rPr>
        <w:t xml:space="preserve"> important for their organizational success.</w:t>
      </w:r>
    </w:p>
    <w:p w:rsidR="009E7DE1" w:rsidRPr="00067007" w:rsidRDefault="009E7DE1" w:rsidP="009E7DE1">
      <w:pPr>
        <w:pStyle w:val="ListParagraph"/>
        <w:spacing w:line="360" w:lineRule="auto"/>
        <w:rPr>
          <w:rFonts w:ascii="Times New Roman" w:hAnsi="Times New Roman"/>
          <w:sz w:val="24"/>
          <w:szCs w:val="24"/>
        </w:rPr>
      </w:pPr>
      <w:r w:rsidRPr="00067007">
        <w:rPr>
          <w:rFonts w:ascii="Times New Roman" w:hAnsi="Times New Roman"/>
          <w:sz w:val="24"/>
          <w:szCs w:val="24"/>
        </w:rPr>
        <w:t xml:space="preserve">   </w:t>
      </w:r>
    </w:p>
    <w:p w:rsidR="009E7DE1" w:rsidRPr="00EE0607" w:rsidRDefault="009E7DE1" w:rsidP="009E7DE1">
      <w:pPr>
        <w:spacing w:line="360" w:lineRule="auto"/>
        <w:rPr>
          <w:rFonts w:ascii="Times New Roman" w:hAnsi="Times New Roman" w:cs="Times New Roman"/>
          <w:b/>
          <w:sz w:val="28"/>
          <w:szCs w:val="28"/>
          <w:u w:val="single"/>
        </w:rPr>
      </w:pPr>
      <w:r w:rsidRPr="00EE0607">
        <w:rPr>
          <w:rFonts w:ascii="Times New Roman" w:eastAsia="Calibri" w:hAnsi="Times New Roman" w:cs="Times New Roman"/>
          <w:b/>
          <w:sz w:val="28"/>
          <w:szCs w:val="28"/>
          <w:u w:val="single"/>
        </w:rPr>
        <w:t xml:space="preserve">3.8 </w:t>
      </w:r>
      <w:r w:rsidRPr="00EE0607">
        <w:rPr>
          <w:rFonts w:ascii="Times New Roman" w:hAnsi="Times New Roman" w:cs="Times New Roman"/>
          <w:b/>
          <w:sz w:val="28"/>
          <w:szCs w:val="28"/>
          <w:u w:val="single"/>
        </w:rPr>
        <w:t xml:space="preserve">Banking with </w:t>
      </w:r>
      <w:proofErr w:type="spellStart"/>
      <w:r w:rsidRPr="00EE0607">
        <w:rPr>
          <w:rFonts w:ascii="Times New Roman" w:hAnsi="Times New Roman" w:cs="Times New Roman"/>
          <w:b/>
          <w:sz w:val="28"/>
          <w:szCs w:val="28"/>
          <w:u w:val="single"/>
        </w:rPr>
        <w:t>Shariah</w:t>
      </w:r>
      <w:proofErr w:type="spellEnd"/>
      <w:r w:rsidRPr="00EE0607">
        <w:rPr>
          <w:rFonts w:ascii="Times New Roman" w:hAnsi="Times New Roman" w:cs="Times New Roman"/>
          <w:b/>
          <w:sz w:val="28"/>
          <w:szCs w:val="28"/>
          <w:u w:val="single"/>
        </w:rPr>
        <w:t xml:space="preserve"> Principles</w:t>
      </w:r>
    </w:p>
    <w:p w:rsidR="009E7DE1" w:rsidRPr="00317A41" w:rsidRDefault="009E7DE1" w:rsidP="009E7DE1">
      <w:pPr>
        <w:spacing w:line="360" w:lineRule="auto"/>
        <w:jc w:val="both"/>
        <w:rPr>
          <w:rFonts w:ascii="Times New Roman" w:hAnsi="Times New Roman" w:cs="Times New Roman"/>
          <w:sz w:val="24"/>
          <w:szCs w:val="24"/>
        </w:rPr>
      </w:pPr>
      <w:r w:rsidRPr="00317A41">
        <w:rPr>
          <w:rFonts w:ascii="Times New Roman" w:hAnsi="Times New Roman" w:cs="Times New Roman"/>
          <w:sz w:val="24"/>
          <w:szCs w:val="24"/>
        </w:rPr>
        <w:t xml:space="preserve">EXIM Bank </w:t>
      </w:r>
      <w:r>
        <w:rPr>
          <w:rFonts w:ascii="Times New Roman" w:hAnsi="Times New Roman" w:cs="Times New Roman"/>
          <w:sz w:val="24"/>
          <w:szCs w:val="24"/>
        </w:rPr>
        <w:t>is the first Bank in Bangladesh which turns all kinds of conventional Banking into the Islamic Banking. EXIM Bank offers various services for Muslims and Non-Muslims customers which provide them flexibility in their Savings and Investments. EXIM Bank can be called as specialized in Islamic Finance.</w:t>
      </w:r>
    </w:p>
    <w:p w:rsidR="009E7DE1" w:rsidRPr="00067007" w:rsidRDefault="009E7DE1" w:rsidP="009E7DE1">
      <w:pPr>
        <w:spacing w:line="360" w:lineRule="auto"/>
        <w:rPr>
          <w:rFonts w:ascii="Times New Roman" w:hAnsi="Times New Roman" w:cs="Times New Roman"/>
          <w:sz w:val="32"/>
          <w:szCs w:val="32"/>
        </w:rPr>
      </w:pPr>
    </w:p>
    <w:p w:rsidR="009E7DE1" w:rsidRPr="00EE0607" w:rsidRDefault="009E7DE1" w:rsidP="009E7DE1">
      <w:pPr>
        <w:spacing w:line="360" w:lineRule="auto"/>
        <w:rPr>
          <w:rFonts w:ascii="Times New Roman" w:hAnsi="Times New Roman" w:cs="Times New Roman"/>
          <w:b/>
          <w:sz w:val="28"/>
          <w:szCs w:val="28"/>
          <w:u w:val="single"/>
        </w:rPr>
      </w:pPr>
      <w:r w:rsidRPr="00EE0607">
        <w:rPr>
          <w:rFonts w:ascii="Times New Roman" w:hAnsi="Times New Roman" w:cs="Times New Roman"/>
          <w:b/>
          <w:sz w:val="28"/>
          <w:szCs w:val="28"/>
          <w:u w:val="single"/>
        </w:rPr>
        <w:lastRenderedPageBreak/>
        <w:t>3.9 Products of EXIM Bank</w:t>
      </w:r>
    </w:p>
    <w:p w:rsidR="009E7DE1" w:rsidRDefault="009E7DE1" w:rsidP="009E7DE1">
      <w:pPr>
        <w:spacing w:line="360" w:lineRule="auto"/>
        <w:jc w:val="both"/>
        <w:rPr>
          <w:rFonts w:ascii="Times New Roman" w:hAnsi="Times New Roman" w:cs="Times New Roman"/>
          <w:sz w:val="24"/>
          <w:szCs w:val="24"/>
        </w:rPr>
      </w:pPr>
      <w:r w:rsidRPr="00317A41">
        <w:rPr>
          <w:rFonts w:ascii="Times New Roman" w:hAnsi="Times New Roman" w:cs="Times New Roman"/>
          <w:sz w:val="24"/>
          <w:szCs w:val="24"/>
        </w:rPr>
        <w:t>Export Import Bank Limited offers its customers’ general banking facilities which ensure the safety of their money along with fair and smart return of their money. EXIM Bank collects their deposits from the customer by following ways:</w:t>
      </w:r>
    </w:p>
    <w:tbl>
      <w:tblPr>
        <w:tblStyle w:val="TableGrid"/>
        <w:tblW w:w="0" w:type="auto"/>
        <w:tblLook w:val="04A0" w:firstRow="1" w:lastRow="0" w:firstColumn="1" w:lastColumn="0" w:noHBand="0" w:noVBand="1"/>
      </w:tblPr>
      <w:tblGrid>
        <w:gridCol w:w="4788"/>
        <w:gridCol w:w="4788"/>
      </w:tblGrid>
      <w:tr w:rsidR="009E7DE1" w:rsidTr="002C038E">
        <w:tc>
          <w:tcPr>
            <w:tcW w:w="4788" w:type="dxa"/>
          </w:tcPr>
          <w:p w:rsidR="009E7DE1" w:rsidRDefault="009E7DE1" w:rsidP="002C038E">
            <w:pPr>
              <w:spacing w:line="360" w:lineRule="auto"/>
              <w:jc w:val="both"/>
              <w:rPr>
                <w:rFonts w:ascii="Times New Roman" w:hAnsi="Times New Roman" w:cs="Times New Roman"/>
                <w:sz w:val="24"/>
                <w:szCs w:val="24"/>
              </w:rPr>
            </w:pPr>
            <w:r>
              <w:rPr>
                <w:rFonts w:ascii="Times New Roman" w:hAnsi="Times New Roman" w:cs="Times New Roman"/>
                <w:sz w:val="24"/>
                <w:szCs w:val="24"/>
              </w:rPr>
              <w:t>Investment/ Finance</w:t>
            </w:r>
          </w:p>
        </w:tc>
        <w:tc>
          <w:tcPr>
            <w:tcW w:w="4788" w:type="dxa"/>
          </w:tcPr>
          <w:p w:rsidR="009E7DE1" w:rsidRDefault="009E7DE1" w:rsidP="009E7DE1">
            <w:pPr>
              <w:pStyle w:val="ListParagraph"/>
              <w:numPr>
                <w:ilvl w:val="0"/>
                <w:numId w:val="38"/>
              </w:numPr>
              <w:spacing w:after="0" w:line="360" w:lineRule="auto"/>
              <w:jc w:val="both"/>
              <w:rPr>
                <w:rFonts w:ascii="Times New Roman" w:hAnsi="Times New Roman"/>
                <w:sz w:val="24"/>
                <w:szCs w:val="24"/>
              </w:rPr>
            </w:pPr>
            <w:r>
              <w:rPr>
                <w:rFonts w:ascii="Times New Roman" w:hAnsi="Times New Roman"/>
                <w:sz w:val="24"/>
                <w:szCs w:val="24"/>
              </w:rPr>
              <w:t>Industrial Finance</w:t>
            </w:r>
          </w:p>
          <w:p w:rsidR="009E7DE1" w:rsidRDefault="009E7DE1" w:rsidP="009E7DE1">
            <w:pPr>
              <w:pStyle w:val="ListParagraph"/>
              <w:numPr>
                <w:ilvl w:val="0"/>
                <w:numId w:val="38"/>
              </w:numPr>
              <w:spacing w:after="0" w:line="360" w:lineRule="auto"/>
              <w:jc w:val="both"/>
              <w:rPr>
                <w:rFonts w:ascii="Times New Roman" w:hAnsi="Times New Roman"/>
                <w:sz w:val="24"/>
                <w:szCs w:val="24"/>
              </w:rPr>
            </w:pPr>
            <w:r>
              <w:rPr>
                <w:rFonts w:ascii="Times New Roman" w:hAnsi="Times New Roman"/>
                <w:sz w:val="24"/>
                <w:szCs w:val="24"/>
              </w:rPr>
              <w:t>Project Finance</w:t>
            </w:r>
          </w:p>
          <w:p w:rsidR="009E7DE1" w:rsidRDefault="009E7DE1" w:rsidP="009E7DE1">
            <w:pPr>
              <w:pStyle w:val="ListParagraph"/>
              <w:numPr>
                <w:ilvl w:val="0"/>
                <w:numId w:val="38"/>
              </w:numPr>
              <w:spacing w:after="0" w:line="360" w:lineRule="auto"/>
              <w:jc w:val="both"/>
              <w:rPr>
                <w:rFonts w:ascii="Times New Roman" w:hAnsi="Times New Roman"/>
                <w:sz w:val="24"/>
                <w:szCs w:val="24"/>
              </w:rPr>
            </w:pPr>
            <w:r>
              <w:rPr>
                <w:rFonts w:ascii="Times New Roman" w:hAnsi="Times New Roman"/>
                <w:sz w:val="24"/>
                <w:szCs w:val="24"/>
              </w:rPr>
              <w:t>Corporate Finance</w:t>
            </w:r>
          </w:p>
          <w:p w:rsidR="009E7DE1" w:rsidRDefault="009E7DE1" w:rsidP="009E7DE1">
            <w:pPr>
              <w:pStyle w:val="ListParagraph"/>
              <w:numPr>
                <w:ilvl w:val="0"/>
                <w:numId w:val="38"/>
              </w:numPr>
              <w:spacing w:after="0" w:line="360" w:lineRule="auto"/>
              <w:jc w:val="both"/>
              <w:rPr>
                <w:rFonts w:ascii="Times New Roman" w:hAnsi="Times New Roman"/>
                <w:sz w:val="24"/>
                <w:szCs w:val="24"/>
              </w:rPr>
            </w:pPr>
            <w:r>
              <w:rPr>
                <w:rFonts w:ascii="Times New Roman" w:hAnsi="Times New Roman"/>
                <w:sz w:val="24"/>
                <w:szCs w:val="24"/>
              </w:rPr>
              <w:t>Mode of Investment</w:t>
            </w:r>
          </w:p>
          <w:p w:rsidR="009E7DE1" w:rsidRDefault="009E7DE1" w:rsidP="009E7DE1">
            <w:pPr>
              <w:pStyle w:val="ListParagraph"/>
              <w:numPr>
                <w:ilvl w:val="0"/>
                <w:numId w:val="38"/>
              </w:numPr>
              <w:spacing w:after="0" w:line="360" w:lineRule="auto"/>
              <w:jc w:val="both"/>
              <w:rPr>
                <w:rFonts w:ascii="Times New Roman" w:hAnsi="Times New Roman"/>
                <w:sz w:val="24"/>
                <w:szCs w:val="24"/>
              </w:rPr>
            </w:pPr>
            <w:proofErr w:type="spellStart"/>
            <w:r>
              <w:rPr>
                <w:rFonts w:ascii="Times New Roman" w:hAnsi="Times New Roman"/>
                <w:sz w:val="24"/>
                <w:szCs w:val="24"/>
              </w:rPr>
              <w:t>BaiMurabah</w:t>
            </w:r>
            <w:proofErr w:type="spellEnd"/>
          </w:p>
          <w:p w:rsidR="009E7DE1" w:rsidRDefault="009E7DE1" w:rsidP="009E7DE1">
            <w:pPr>
              <w:pStyle w:val="ListParagraph"/>
              <w:numPr>
                <w:ilvl w:val="0"/>
                <w:numId w:val="38"/>
              </w:numPr>
              <w:spacing w:after="0" w:line="360" w:lineRule="auto"/>
              <w:jc w:val="both"/>
              <w:rPr>
                <w:rFonts w:ascii="Times New Roman" w:hAnsi="Times New Roman"/>
                <w:sz w:val="24"/>
                <w:szCs w:val="24"/>
              </w:rPr>
            </w:pPr>
            <w:proofErr w:type="spellStart"/>
            <w:r>
              <w:rPr>
                <w:rFonts w:ascii="Times New Roman" w:hAnsi="Times New Roman"/>
                <w:sz w:val="24"/>
                <w:szCs w:val="24"/>
              </w:rPr>
              <w:t>BaiMuazzal</w:t>
            </w:r>
            <w:proofErr w:type="spellEnd"/>
          </w:p>
          <w:p w:rsidR="009E7DE1" w:rsidRDefault="009E7DE1" w:rsidP="009E7DE1">
            <w:pPr>
              <w:pStyle w:val="ListParagraph"/>
              <w:numPr>
                <w:ilvl w:val="0"/>
                <w:numId w:val="38"/>
              </w:numPr>
              <w:spacing w:after="0" w:line="360" w:lineRule="auto"/>
              <w:jc w:val="both"/>
              <w:rPr>
                <w:rFonts w:ascii="Times New Roman" w:hAnsi="Times New Roman"/>
                <w:sz w:val="24"/>
                <w:szCs w:val="24"/>
              </w:rPr>
            </w:pPr>
            <w:proofErr w:type="spellStart"/>
            <w:r>
              <w:rPr>
                <w:rFonts w:ascii="Times New Roman" w:hAnsi="Times New Roman"/>
                <w:sz w:val="24"/>
                <w:szCs w:val="24"/>
              </w:rPr>
              <w:t>IzaraBilbaia</w:t>
            </w:r>
            <w:proofErr w:type="spellEnd"/>
          </w:p>
          <w:p w:rsidR="009E7DE1" w:rsidRDefault="009E7DE1" w:rsidP="009E7DE1">
            <w:pPr>
              <w:pStyle w:val="ListParagraph"/>
              <w:numPr>
                <w:ilvl w:val="0"/>
                <w:numId w:val="38"/>
              </w:numPr>
              <w:spacing w:after="0" w:line="360" w:lineRule="auto"/>
              <w:jc w:val="both"/>
              <w:rPr>
                <w:rFonts w:ascii="Times New Roman" w:hAnsi="Times New Roman"/>
                <w:sz w:val="24"/>
                <w:szCs w:val="24"/>
              </w:rPr>
            </w:pPr>
            <w:proofErr w:type="spellStart"/>
            <w:r>
              <w:rPr>
                <w:rFonts w:ascii="Times New Roman" w:hAnsi="Times New Roman"/>
                <w:sz w:val="24"/>
                <w:szCs w:val="24"/>
              </w:rPr>
              <w:t>Quard</w:t>
            </w:r>
            <w:proofErr w:type="spellEnd"/>
          </w:p>
          <w:p w:rsidR="009E7DE1" w:rsidRDefault="009E7DE1" w:rsidP="009E7DE1">
            <w:pPr>
              <w:pStyle w:val="ListParagraph"/>
              <w:numPr>
                <w:ilvl w:val="0"/>
                <w:numId w:val="38"/>
              </w:numPr>
              <w:spacing w:after="0" w:line="360" w:lineRule="auto"/>
              <w:jc w:val="both"/>
              <w:rPr>
                <w:rFonts w:ascii="Times New Roman" w:hAnsi="Times New Roman"/>
                <w:sz w:val="24"/>
                <w:szCs w:val="24"/>
              </w:rPr>
            </w:pPr>
            <w:r>
              <w:rPr>
                <w:rFonts w:ascii="Times New Roman" w:hAnsi="Times New Roman"/>
                <w:sz w:val="24"/>
                <w:szCs w:val="24"/>
              </w:rPr>
              <w:t>Local documentary bill purchased</w:t>
            </w:r>
          </w:p>
          <w:p w:rsidR="009E7DE1" w:rsidRPr="006317F8" w:rsidRDefault="009E7DE1" w:rsidP="009E7DE1">
            <w:pPr>
              <w:pStyle w:val="ListParagraph"/>
              <w:numPr>
                <w:ilvl w:val="0"/>
                <w:numId w:val="38"/>
              </w:numPr>
              <w:spacing w:after="0" w:line="360" w:lineRule="auto"/>
              <w:jc w:val="both"/>
              <w:rPr>
                <w:rFonts w:ascii="Times New Roman" w:hAnsi="Times New Roman"/>
                <w:sz w:val="24"/>
                <w:szCs w:val="24"/>
              </w:rPr>
            </w:pPr>
            <w:r>
              <w:rPr>
                <w:rFonts w:ascii="Times New Roman" w:hAnsi="Times New Roman"/>
                <w:sz w:val="24"/>
                <w:szCs w:val="24"/>
              </w:rPr>
              <w:t>Foreign documentary bill purchased</w:t>
            </w:r>
          </w:p>
        </w:tc>
      </w:tr>
      <w:tr w:rsidR="009E7DE1" w:rsidTr="002C038E">
        <w:tc>
          <w:tcPr>
            <w:tcW w:w="4788" w:type="dxa"/>
          </w:tcPr>
          <w:p w:rsidR="009E7DE1" w:rsidRDefault="009E7DE1" w:rsidP="002C038E">
            <w:pPr>
              <w:spacing w:line="360" w:lineRule="auto"/>
              <w:jc w:val="both"/>
              <w:rPr>
                <w:rFonts w:ascii="Times New Roman" w:hAnsi="Times New Roman" w:cs="Times New Roman"/>
                <w:sz w:val="24"/>
                <w:szCs w:val="24"/>
              </w:rPr>
            </w:pPr>
            <w:r>
              <w:rPr>
                <w:rFonts w:ascii="Times New Roman" w:hAnsi="Times New Roman" w:cs="Times New Roman"/>
                <w:sz w:val="24"/>
                <w:szCs w:val="24"/>
              </w:rPr>
              <w:t>Foreign Exchange</w:t>
            </w:r>
          </w:p>
        </w:tc>
        <w:tc>
          <w:tcPr>
            <w:tcW w:w="4788" w:type="dxa"/>
          </w:tcPr>
          <w:p w:rsidR="009E7DE1" w:rsidRDefault="009E7DE1" w:rsidP="009E7DE1">
            <w:pPr>
              <w:pStyle w:val="ListParagraph"/>
              <w:numPr>
                <w:ilvl w:val="0"/>
                <w:numId w:val="39"/>
              </w:numPr>
              <w:spacing w:after="0" w:line="360" w:lineRule="auto"/>
              <w:jc w:val="both"/>
              <w:rPr>
                <w:rFonts w:ascii="Times New Roman" w:hAnsi="Times New Roman"/>
                <w:sz w:val="24"/>
                <w:szCs w:val="24"/>
              </w:rPr>
            </w:pPr>
            <w:r>
              <w:rPr>
                <w:rFonts w:ascii="Times New Roman" w:hAnsi="Times New Roman"/>
                <w:sz w:val="24"/>
                <w:szCs w:val="24"/>
              </w:rPr>
              <w:t>Foreign currency deposits accounts</w:t>
            </w:r>
          </w:p>
          <w:p w:rsidR="009E7DE1" w:rsidRPr="0090407C" w:rsidRDefault="009E7DE1" w:rsidP="009E7DE1">
            <w:pPr>
              <w:pStyle w:val="ListParagraph"/>
              <w:numPr>
                <w:ilvl w:val="0"/>
                <w:numId w:val="39"/>
              </w:numPr>
              <w:spacing w:after="0" w:line="360" w:lineRule="auto"/>
              <w:jc w:val="both"/>
              <w:rPr>
                <w:rFonts w:ascii="Times New Roman" w:hAnsi="Times New Roman"/>
                <w:sz w:val="24"/>
                <w:szCs w:val="24"/>
              </w:rPr>
            </w:pPr>
            <w:r>
              <w:rPr>
                <w:rFonts w:ascii="Times New Roman" w:hAnsi="Times New Roman"/>
                <w:sz w:val="24"/>
                <w:szCs w:val="24"/>
              </w:rPr>
              <w:t>Non-residents foreign currency deposits accounts</w:t>
            </w:r>
          </w:p>
        </w:tc>
      </w:tr>
      <w:tr w:rsidR="009E7DE1" w:rsidTr="002C038E">
        <w:tc>
          <w:tcPr>
            <w:tcW w:w="4788" w:type="dxa"/>
          </w:tcPr>
          <w:p w:rsidR="009E7DE1" w:rsidRDefault="009E7DE1" w:rsidP="002C038E">
            <w:pPr>
              <w:spacing w:line="360" w:lineRule="auto"/>
              <w:jc w:val="both"/>
              <w:rPr>
                <w:rFonts w:ascii="Times New Roman" w:hAnsi="Times New Roman" w:cs="Times New Roman"/>
                <w:sz w:val="24"/>
                <w:szCs w:val="24"/>
              </w:rPr>
            </w:pPr>
            <w:r>
              <w:rPr>
                <w:rFonts w:ascii="Times New Roman" w:hAnsi="Times New Roman" w:cs="Times New Roman"/>
                <w:sz w:val="24"/>
                <w:szCs w:val="24"/>
              </w:rPr>
              <w:t>Deposits</w:t>
            </w:r>
          </w:p>
        </w:tc>
        <w:tc>
          <w:tcPr>
            <w:tcW w:w="4788" w:type="dxa"/>
          </w:tcPr>
          <w:p w:rsidR="009E7DE1" w:rsidRDefault="009E7DE1" w:rsidP="009E7DE1">
            <w:pPr>
              <w:pStyle w:val="ListParagraph"/>
              <w:numPr>
                <w:ilvl w:val="0"/>
                <w:numId w:val="40"/>
              </w:numPr>
              <w:spacing w:after="0" w:line="360" w:lineRule="auto"/>
              <w:jc w:val="both"/>
              <w:rPr>
                <w:rFonts w:ascii="Times New Roman" w:hAnsi="Times New Roman"/>
                <w:sz w:val="24"/>
                <w:szCs w:val="24"/>
              </w:rPr>
            </w:pPr>
            <w:proofErr w:type="spellStart"/>
            <w:r>
              <w:rPr>
                <w:rFonts w:ascii="Times New Roman" w:hAnsi="Times New Roman"/>
                <w:sz w:val="24"/>
                <w:szCs w:val="24"/>
              </w:rPr>
              <w:t>AlWadia</w:t>
            </w:r>
            <w:proofErr w:type="spellEnd"/>
            <w:r>
              <w:rPr>
                <w:rFonts w:ascii="Times New Roman" w:hAnsi="Times New Roman"/>
                <w:sz w:val="24"/>
                <w:szCs w:val="24"/>
              </w:rPr>
              <w:t xml:space="preserve"> current deposit</w:t>
            </w:r>
          </w:p>
          <w:p w:rsidR="009E7DE1" w:rsidRDefault="009E7DE1" w:rsidP="009E7DE1">
            <w:pPr>
              <w:pStyle w:val="ListParagraph"/>
              <w:numPr>
                <w:ilvl w:val="0"/>
                <w:numId w:val="40"/>
              </w:numPr>
              <w:spacing w:after="0" w:line="360" w:lineRule="auto"/>
              <w:jc w:val="both"/>
              <w:rPr>
                <w:rFonts w:ascii="Times New Roman" w:hAnsi="Times New Roman"/>
                <w:sz w:val="24"/>
                <w:szCs w:val="24"/>
              </w:rPr>
            </w:pPr>
            <w:proofErr w:type="spellStart"/>
            <w:r>
              <w:rPr>
                <w:rFonts w:ascii="Times New Roman" w:hAnsi="Times New Roman"/>
                <w:sz w:val="24"/>
                <w:szCs w:val="24"/>
              </w:rPr>
              <w:t>Mudaraba</w:t>
            </w:r>
            <w:proofErr w:type="spellEnd"/>
            <w:r>
              <w:rPr>
                <w:rFonts w:ascii="Times New Roman" w:hAnsi="Times New Roman"/>
                <w:sz w:val="24"/>
                <w:szCs w:val="24"/>
              </w:rPr>
              <w:t xml:space="preserve"> savings deposit</w:t>
            </w:r>
          </w:p>
          <w:p w:rsidR="009E7DE1" w:rsidRDefault="009E7DE1" w:rsidP="009E7DE1">
            <w:pPr>
              <w:pStyle w:val="ListParagraph"/>
              <w:numPr>
                <w:ilvl w:val="0"/>
                <w:numId w:val="40"/>
              </w:numPr>
              <w:spacing w:after="0" w:line="360" w:lineRule="auto"/>
              <w:jc w:val="both"/>
              <w:rPr>
                <w:rFonts w:ascii="Times New Roman" w:hAnsi="Times New Roman"/>
                <w:sz w:val="24"/>
                <w:szCs w:val="24"/>
              </w:rPr>
            </w:pPr>
            <w:proofErr w:type="spellStart"/>
            <w:r>
              <w:rPr>
                <w:rFonts w:ascii="Times New Roman" w:hAnsi="Times New Roman"/>
                <w:sz w:val="24"/>
                <w:szCs w:val="24"/>
              </w:rPr>
              <w:t>Muaraba</w:t>
            </w:r>
            <w:proofErr w:type="spellEnd"/>
            <w:r>
              <w:rPr>
                <w:rFonts w:ascii="Times New Roman" w:hAnsi="Times New Roman"/>
                <w:sz w:val="24"/>
                <w:szCs w:val="24"/>
              </w:rPr>
              <w:t xml:space="preserve"> short term deposit</w:t>
            </w:r>
          </w:p>
          <w:p w:rsidR="009E7DE1" w:rsidRDefault="009E7DE1" w:rsidP="009E7DE1">
            <w:pPr>
              <w:pStyle w:val="ListParagraph"/>
              <w:numPr>
                <w:ilvl w:val="0"/>
                <w:numId w:val="40"/>
              </w:numPr>
              <w:spacing w:after="0" w:line="360" w:lineRule="auto"/>
              <w:jc w:val="both"/>
              <w:rPr>
                <w:rFonts w:ascii="Times New Roman" w:hAnsi="Times New Roman"/>
                <w:sz w:val="24"/>
                <w:szCs w:val="24"/>
              </w:rPr>
            </w:pPr>
            <w:r>
              <w:rPr>
                <w:rFonts w:ascii="Times New Roman" w:hAnsi="Times New Roman"/>
                <w:sz w:val="24"/>
                <w:szCs w:val="24"/>
              </w:rPr>
              <w:t>Foreign currency deposit</w:t>
            </w:r>
          </w:p>
          <w:p w:rsidR="009E7DE1" w:rsidRDefault="009E7DE1" w:rsidP="009E7DE1">
            <w:pPr>
              <w:pStyle w:val="ListParagraph"/>
              <w:numPr>
                <w:ilvl w:val="0"/>
                <w:numId w:val="40"/>
              </w:numPr>
              <w:spacing w:after="0" w:line="360" w:lineRule="auto"/>
              <w:jc w:val="both"/>
              <w:rPr>
                <w:rFonts w:ascii="Times New Roman" w:hAnsi="Times New Roman"/>
                <w:sz w:val="24"/>
                <w:szCs w:val="24"/>
              </w:rPr>
            </w:pPr>
            <w:proofErr w:type="spellStart"/>
            <w:r>
              <w:rPr>
                <w:rFonts w:ascii="Times New Roman" w:hAnsi="Times New Roman"/>
                <w:sz w:val="24"/>
                <w:szCs w:val="24"/>
              </w:rPr>
              <w:t>Mudaraba</w:t>
            </w:r>
            <w:proofErr w:type="spellEnd"/>
            <w:r>
              <w:rPr>
                <w:rFonts w:ascii="Times New Roman" w:hAnsi="Times New Roman"/>
                <w:sz w:val="24"/>
                <w:szCs w:val="24"/>
              </w:rPr>
              <w:t xml:space="preserve"> savings scheme</w:t>
            </w:r>
          </w:p>
          <w:p w:rsidR="009E7DE1" w:rsidRDefault="009E7DE1" w:rsidP="009E7DE1">
            <w:pPr>
              <w:pStyle w:val="ListParagraph"/>
              <w:numPr>
                <w:ilvl w:val="0"/>
                <w:numId w:val="40"/>
              </w:numPr>
              <w:spacing w:after="0" w:line="360" w:lineRule="auto"/>
              <w:jc w:val="both"/>
              <w:rPr>
                <w:rFonts w:ascii="Times New Roman" w:hAnsi="Times New Roman"/>
                <w:sz w:val="24"/>
                <w:szCs w:val="24"/>
              </w:rPr>
            </w:pPr>
            <w:r>
              <w:rPr>
                <w:rFonts w:ascii="Times New Roman" w:hAnsi="Times New Roman"/>
                <w:sz w:val="24"/>
                <w:szCs w:val="24"/>
              </w:rPr>
              <w:t>Monthly savings scheme</w:t>
            </w:r>
          </w:p>
          <w:p w:rsidR="009E7DE1" w:rsidRPr="0090407C" w:rsidRDefault="009E7DE1" w:rsidP="009E7DE1">
            <w:pPr>
              <w:pStyle w:val="ListParagraph"/>
              <w:numPr>
                <w:ilvl w:val="0"/>
                <w:numId w:val="40"/>
              </w:numPr>
              <w:spacing w:after="0" w:line="360" w:lineRule="auto"/>
              <w:jc w:val="both"/>
              <w:rPr>
                <w:rFonts w:ascii="Times New Roman" w:hAnsi="Times New Roman"/>
                <w:sz w:val="24"/>
                <w:szCs w:val="24"/>
              </w:rPr>
            </w:pPr>
            <w:proofErr w:type="spellStart"/>
            <w:r>
              <w:rPr>
                <w:rFonts w:ascii="Times New Roman" w:hAnsi="Times New Roman"/>
                <w:sz w:val="24"/>
                <w:szCs w:val="24"/>
              </w:rPr>
              <w:t>Mudaraba</w:t>
            </w:r>
            <w:proofErr w:type="spellEnd"/>
            <w:r>
              <w:rPr>
                <w:rFonts w:ascii="Times New Roman" w:hAnsi="Times New Roman"/>
                <w:sz w:val="24"/>
                <w:szCs w:val="24"/>
              </w:rPr>
              <w:t xml:space="preserve"> Hajj Deposit</w:t>
            </w:r>
          </w:p>
        </w:tc>
      </w:tr>
    </w:tbl>
    <w:p w:rsidR="009E7DE1" w:rsidRPr="00317A41" w:rsidRDefault="009E7DE1" w:rsidP="009E7DE1">
      <w:pPr>
        <w:spacing w:line="360" w:lineRule="auto"/>
        <w:jc w:val="both"/>
        <w:rPr>
          <w:rFonts w:ascii="Times New Roman" w:hAnsi="Times New Roman" w:cs="Times New Roman"/>
          <w:sz w:val="24"/>
          <w:szCs w:val="24"/>
        </w:rPr>
      </w:pPr>
    </w:p>
    <w:p w:rsidR="009E7DE1" w:rsidRDefault="009E7DE1" w:rsidP="009E7DE1">
      <w:pPr>
        <w:spacing w:before="100" w:beforeAutospacing="1" w:after="120"/>
        <w:rPr>
          <w:rFonts w:ascii="Times New Roman" w:hAnsi="Times New Roman" w:cs="Times New Roman"/>
          <w:b/>
          <w:sz w:val="28"/>
          <w:szCs w:val="28"/>
        </w:rPr>
      </w:pPr>
    </w:p>
    <w:p w:rsidR="009E7DE1" w:rsidRPr="00EE0607" w:rsidRDefault="009E7DE1" w:rsidP="009E7DE1">
      <w:pPr>
        <w:spacing w:before="100" w:beforeAutospacing="1" w:after="120" w:line="360" w:lineRule="auto"/>
        <w:jc w:val="both"/>
        <w:rPr>
          <w:rFonts w:ascii="Times New Roman" w:hAnsi="Times New Roman" w:cs="Times New Roman"/>
          <w:b/>
          <w:sz w:val="28"/>
          <w:szCs w:val="28"/>
          <w:u w:val="single"/>
        </w:rPr>
      </w:pPr>
      <w:r w:rsidRPr="00EE0607">
        <w:rPr>
          <w:rFonts w:ascii="Times New Roman" w:hAnsi="Times New Roman" w:cs="Times New Roman"/>
          <w:b/>
          <w:sz w:val="28"/>
          <w:szCs w:val="28"/>
          <w:u w:val="single"/>
        </w:rPr>
        <w:t>3.10 Branch Networks</w:t>
      </w:r>
    </w:p>
    <w:p w:rsidR="009E7DE1" w:rsidRDefault="009E7DE1" w:rsidP="009E7DE1">
      <w:pPr>
        <w:spacing w:before="100" w:beforeAutospacing="1" w:after="120" w:line="360" w:lineRule="auto"/>
        <w:jc w:val="both"/>
        <w:rPr>
          <w:rFonts w:ascii="Times New Roman" w:hAnsi="Times New Roman" w:cs="Times New Roman"/>
          <w:sz w:val="24"/>
          <w:szCs w:val="24"/>
        </w:rPr>
      </w:pPr>
      <w:r>
        <w:rPr>
          <w:rFonts w:ascii="Times New Roman" w:hAnsi="Times New Roman" w:cs="Times New Roman"/>
          <w:sz w:val="24"/>
          <w:szCs w:val="24"/>
        </w:rPr>
        <w:t>EXIM Bank has 119 branches all over the country</w:t>
      </w:r>
    </w:p>
    <w:tbl>
      <w:tblPr>
        <w:tblStyle w:val="TableGrid"/>
        <w:tblW w:w="0" w:type="auto"/>
        <w:tblLook w:val="04A0" w:firstRow="1" w:lastRow="0" w:firstColumn="1" w:lastColumn="0" w:noHBand="0" w:noVBand="1"/>
      </w:tblPr>
      <w:tblGrid>
        <w:gridCol w:w="4696"/>
        <w:gridCol w:w="4472"/>
      </w:tblGrid>
      <w:tr w:rsidR="009E7DE1" w:rsidRPr="00317A41" w:rsidTr="002C038E">
        <w:trPr>
          <w:trHeight w:val="13269"/>
        </w:trPr>
        <w:tc>
          <w:tcPr>
            <w:tcW w:w="4472" w:type="dxa"/>
          </w:tcPr>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lastRenderedPageBreak/>
              <w:t>Agrabad</w:t>
            </w:r>
            <w:proofErr w:type="spellEnd"/>
            <w:r w:rsidRPr="0034166D">
              <w:rPr>
                <w:rFonts w:ascii="Times New Roman" w:hAnsi="Times New Roman"/>
                <w:sz w:val="24"/>
                <w:szCs w:val="24"/>
              </w:rPr>
              <w:t xml:space="preserve">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Ashuganj</w:t>
            </w:r>
            <w:proofErr w:type="spellEnd"/>
            <w:r w:rsidRPr="0034166D">
              <w:rPr>
                <w:rFonts w:ascii="Times New Roman" w:hAnsi="Times New Roman"/>
                <w:sz w:val="24"/>
                <w:szCs w:val="24"/>
              </w:rPr>
              <w:t xml:space="preserve">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Ashulia</w:t>
            </w:r>
            <w:proofErr w:type="spellEnd"/>
            <w:r w:rsidRPr="0034166D">
              <w:rPr>
                <w:rFonts w:ascii="Times New Roman" w:hAnsi="Times New Roman"/>
                <w:sz w:val="24"/>
                <w:szCs w:val="24"/>
              </w:rPr>
              <w:t xml:space="preserve">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Bagmara</w:t>
            </w:r>
            <w:proofErr w:type="spellEnd"/>
            <w:r w:rsidRPr="0034166D">
              <w:rPr>
                <w:rFonts w:ascii="Times New Roman" w:hAnsi="Times New Roman"/>
                <w:sz w:val="24"/>
                <w:szCs w:val="24"/>
              </w:rPr>
              <w:t xml:space="preserve">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Bahaddarhat</w:t>
            </w:r>
            <w:proofErr w:type="spellEnd"/>
            <w:r w:rsidRPr="0034166D">
              <w:rPr>
                <w:rFonts w:ascii="Times New Roman" w:hAnsi="Times New Roman"/>
                <w:sz w:val="24"/>
                <w:szCs w:val="24"/>
              </w:rPr>
              <w:t xml:space="preserve">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Balirtek</w:t>
            </w:r>
            <w:proofErr w:type="spellEnd"/>
            <w:r w:rsidRPr="0034166D">
              <w:rPr>
                <w:rFonts w:ascii="Times New Roman" w:hAnsi="Times New Roman"/>
                <w:sz w:val="24"/>
                <w:szCs w:val="24"/>
              </w:rPr>
              <w:t xml:space="preserve"> Bazar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Banani</w:t>
            </w:r>
            <w:proofErr w:type="spellEnd"/>
            <w:r w:rsidRPr="0034166D">
              <w:rPr>
                <w:rFonts w:ascii="Times New Roman" w:hAnsi="Times New Roman"/>
                <w:sz w:val="24"/>
                <w:szCs w:val="24"/>
              </w:rPr>
              <w:t xml:space="preserve">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r w:rsidRPr="0034166D">
              <w:rPr>
                <w:rFonts w:ascii="Times New Roman" w:hAnsi="Times New Roman"/>
                <w:sz w:val="24"/>
                <w:szCs w:val="24"/>
              </w:rPr>
              <w:t>Barisal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Bashundhara</w:t>
            </w:r>
            <w:proofErr w:type="spellEnd"/>
            <w:r w:rsidRPr="0034166D">
              <w:rPr>
                <w:rFonts w:ascii="Times New Roman" w:hAnsi="Times New Roman"/>
                <w:sz w:val="24"/>
                <w:szCs w:val="24"/>
              </w:rPr>
              <w:t xml:space="preserve"> Road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Bashurhat</w:t>
            </w:r>
            <w:proofErr w:type="spellEnd"/>
            <w:r w:rsidRPr="0034166D">
              <w:rPr>
                <w:rFonts w:ascii="Times New Roman" w:hAnsi="Times New Roman"/>
                <w:sz w:val="24"/>
                <w:szCs w:val="24"/>
              </w:rPr>
              <w:t xml:space="preserve">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Beanibazar</w:t>
            </w:r>
            <w:proofErr w:type="spellEnd"/>
            <w:r w:rsidRPr="0034166D">
              <w:rPr>
                <w:rFonts w:ascii="Times New Roman" w:hAnsi="Times New Roman"/>
                <w:sz w:val="24"/>
                <w:szCs w:val="24"/>
              </w:rPr>
              <w:t xml:space="preserve">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Bhola</w:t>
            </w:r>
            <w:proofErr w:type="spellEnd"/>
            <w:r w:rsidRPr="0034166D">
              <w:rPr>
                <w:rFonts w:ascii="Times New Roman" w:hAnsi="Times New Roman"/>
                <w:sz w:val="24"/>
                <w:szCs w:val="24"/>
              </w:rPr>
              <w:t xml:space="preserve">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Biswanath</w:t>
            </w:r>
            <w:proofErr w:type="spellEnd"/>
            <w:r w:rsidRPr="0034166D">
              <w:rPr>
                <w:rFonts w:ascii="Times New Roman" w:hAnsi="Times New Roman"/>
                <w:sz w:val="24"/>
                <w:szCs w:val="24"/>
              </w:rPr>
              <w:t xml:space="preserve">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r w:rsidRPr="0034166D">
              <w:rPr>
                <w:rFonts w:ascii="Times New Roman" w:hAnsi="Times New Roman"/>
                <w:sz w:val="24"/>
                <w:szCs w:val="24"/>
              </w:rPr>
              <w:t>Board Bazar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Bogra</w:t>
            </w:r>
            <w:proofErr w:type="spellEnd"/>
            <w:r w:rsidRPr="0034166D">
              <w:rPr>
                <w:rFonts w:ascii="Times New Roman" w:hAnsi="Times New Roman"/>
                <w:sz w:val="24"/>
                <w:szCs w:val="24"/>
              </w:rPr>
              <w:t xml:space="preserve">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Cda</w:t>
            </w:r>
            <w:proofErr w:type="spellEnd"/>
            <w:r w:rsidRPr="0034166D">
              <w:rPr>
                <w:rFonts w:ascii="Times New Roman" w:hAnsi="Times New Roman"/>
                <w:sz w:val="24"/>
                <w:szCs w:val="24"/>
              </w:rPr>
              <w:t xml:space="preserve"> Avenue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Cepz</w:t>
            </w:r>
            <w:proofErr w:type="spellEnd"/>
            <w:r w:rsidRPr="0034166D">
              <w:rPr>
                <w:rFonts w:ascii="Times New Roman" w:hAnsi="Times New Roman"/>
                <w:sz w:val="24"/>
                <w:szCs w:val="24"/>
              </w:rPr>
              <w:t xml:space="preserve">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Chapainawabgonj</w:t>
            </w:r>
            <w:proofErr w:type="spellEnd"/>
            <w:r w:rsidRPr="0034166D">
              <w:rPr>
                <w:rFonts w:ascii="Times New Roman" w:hAnsi="Times New Roman"/>
                <w:sz w:val="24"/>
                <w:szCs w:val="24"/>
              </w:rPr>
              <w:t xml:space="preserve">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CharbataKhasherhat</w:t>
            </w:r>
            <w:proofErr w:type="spellEnd"/>
            <w:r w:rsidRPr="0034166D">
              <w:rPr>
                <w:rFonts w:ascii="Times New Roman" w:hAnsi="Times New Roman"/>
                <w:sz w:val="24"/>
                <w:szCs w:val="24"/>
              </w:rPr>
              <w:t xml:space="preserve">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Chhagalnaiya</w:t>
            </w:r>
            <w:proofErr w:type="spellEnd"/>
            <w:r w:rsidRPr="0034166D">
              <w:rPr>
                <w:rFonts w:ascii="Times New Roman" w:hAnsi="Times New Roman"/>
                <w:sz w:val="24"/>
                <w:szCs w:val="24"/>
              </w:rPr>
              <w:t xml:space="preserve">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Chowmuhuni</w:t>
            </w:r>
            <w:proofErr w:type="spellEnd"/>
            <w:r w:rsidRPr="0034166D">
              <w:rPr>
                <w:rFonts w:ascii="Times New Roman" w:hAnsi="Times New Roman"/>
                <w:sz w:val="24"/>
                <w:szCs w:val="24"/>
              </w:rPr>
              <w:t xml:space="preserve">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Comilla</w:t>
            </w:r>
            <w:proofErr w:type="spellEnd"/>
            <w:r w:rsidRPr="0034166D">
              <w:rPr>
                <w:rFonts w:ascii="Times New Roman" w:hAnsi="Times New Roman"/>
                <w:sz w:val="24"/>
                <w:szCs w:val="24"/>
              </w:rPr>
              <w:t xml:space="preserve">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r w:rsidRPr="0034166D">
              <w:rPr>
                <w:rFonts w:ascii="Times New Roman" w:hAnsi="Times New Roman"/>
                <w:sz w:val="24"/>
                <w:szCs w:val="24"/>
              </w:rPr>
              <w:t>Cox's Bazar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r w:rsidRPr="0034166D">
              <w:rPr>
                <w:rFonts w:ascii="Times New Roman" w:hAnsi="Times New Roman"/>
                <w:sz w:val="24"/>
                <w:szCs w:val="24"/>
              </w:rPr>
              <w:t>Dania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Dattapara</w:t>
            </w:r>
            <w:proofErr w:type="spellEnd"/>
            <w:r w:rsidRPr="0034166D">
              <w:rPr>
                <w:rFonts w:ascii="Times New Roman" w:hAnsi="Times New Roman"/>
                <w:sz w:val="24"/>
                <w:szCs w:val="24"/>
              </w:rPr>
              <w:t xml:space="preserve">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Dhanmondi</w:t>
            </w:r>
            <w:proofErr w:type="spellEnd"/>
            <w:r w:rsidRPr="0034166D">
              <w:rPr>
                <w:rFonts w:ascii="Times New Roman" w:hAnsi="Times New Roman"/>
                <w:sz w:val="24"/>
                <w:szCs w:val="24"/>
              </w:rPr>
              <w:t xml:space="preserve">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Dhopadighirpar</w:t>
            </w:r>
            <w:proofErr w:type="spellEnd"/>
            <w:r w:rsidRPr="0034166D">
              <w:rPr>
                <w:rFonts w:ascii="Times New Roman" w:hAnsi="Times New Roman"/>
                <w:sz w:val="24"/>
                <w:szCs w:val="24"/>
              </w:rPr>
              <w:t xml:space="preserve">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Dinajpur</w:t>
            </w:r>
            <w:proofErr w:type="spellEnd"/>
            <w:r w:rsidRPr="0034166D">
              <w:rPr>
                <w:rFonts w:ascii="Times New Roman" w:hAnsi="Times New Roman"/>
                <w:sz w:val="24"/>
                <w:szCs w:val="24"/>
              </w:rPr>
              <w:t xml:space="preserve">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Dohazari</w:t>
            </w:r>
            <w:proofErr w:type="spellEnd"/>
            <w:r w:rsidRPr="0034166D">
              <w:rPr>
                <w:rFonts w:ascii="Times New Roman" w:hAnsi="Times New Roman"/>
                <w:sz w:val="24"/>
                <w:szCs w:val="24"/>
              </w:rPr>
              <w:t xml:space="preserve">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DollaiNawabpur</w:t>
            </w:r>
            <w:proofErr w:type="spellEnd"/>
            <w:r w:rsidRPr="0034166D">
              <w:rPr>
                <w:rFonts w:ascii="Times New Roman" w:hAnsi="Times New Roman"/>
                <w:sz w:val="24"/>
                <w:szCs w:val="24"/>
              </w:rPr>
              <w:t xml:space="preserve">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r w:rsidRPr="0034166D">
              <w:rPr>
                <w:rFonts w:ascii="Times New Roman" w:hAnsi="Times New Roman"/>
                <w:sz w:val="24"/>
                <w:szCs w:val="24"/>
              </w:rPr>
              <w:t>Elephant Road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Faridpur</w:t>
            </w:r>
            <w:proofErr w:type="spellEnd"/>
            <w:r w:rsidRPr="0034166D">
              <w:rPr>
                <w:rFonts w:ascii="Times New Roman" w:hAnsi="Times New Roman"/>
                <w:sz w:val="24"/>
                <w:szCs w:val="24"/>
              </w:rPr>
              <w:t xml:space="preserve">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Fenchugonj</w:t>
            </w:r>
            <w:proofErr w:type="spellEnd"/>
            <w:r w:rsidRPr="0034166D">
              <w:rPr>
                <w:rFonts w:ascii="Times New Roman" w:hAnsi="Times New Roman"/>
                <w:sz w:val="24"/>
                <w:szCs w:val="24"/>
              </w:rPr>
              <w:t xml:space="preserve">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Feni</w:t>
            </w:r>
            <w:proofErr w:type="spellEnd"/>
            <w:r w:rsidRPr="0034166D">
              <w:rPr>
                <w:rFonts w:ascii="Times New Roman" w:hAnsi="Times New Roman"/>
                <w:sz w:val="24"/>
                <w:szCs w:val="24"/>
              </w:rPr>
              <w:t xml:space="preserve">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Garib</w:t>
            </w:r>
            <w:proofErr w:type="spellEnd"/>
            <w:r w:rsidRPr="0034166D">
              <w:rPr>
                <w:rFonts w:ascii="Times New Roman" w:hAnsi="Times New Roman"/>
                <w:sz w:val="24"/>
                <w:szCs w:val="24"/>
              </w:rPr>
              <w:t>-E-</w:t>
            </w:r>
            <w:proofErr w:type="spellStart"/>
            <w:r w:rsidRPr="0034166D">
              <w:rPr>
                <w:rFonts w:ascii="Times New Roman" w:hAnsi="Times New Roman"/>
                <w:sz w:val="24"/>
                <w:szCs w:val="24"/>
              </w:rPr>
              <w:t>Newaz</w:t>
            </w:r>
            <w:proofErr w:type="spellEnd"/>
            <w:r w:rsidRPr="0034166D">
              <w:rPr>
                <w:rFonts w:ascii="Times New Roman" w:hAnsi="Times New Roman"/>
                <w:sz w:val="24"/>
                <w:szCs w:val="24"/>
              </w:rPr>
              <w:t xml:space="preserve">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GazipurChowrasta</w:t>
            </w:r>
            <w:proofErr w:type="spellEnd"/>
            <w:r w:rsidRPr="0034166D">
              <w:rPr>
                <w:rFonts w:ascii="Times New Roman" w:hAnsi="Times New Roman"/>
                <w:sz w:val="24"/>
                <w:szCs w:val="24"/>
              </w:rPr>
              <w:t xml:space="preserve">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Golapgonj</w:t>
            </w:r>
            <w:proofErr w:type="spellEnd"/>
            <w:r w:rsidRPr="0034166D">
              <w:rPr>
                <w:rFonts w:ascii="Times New Roman" w:hAnsi="Times New Roman"/>
                <w:sz w:val="24"/>
                <w:szCs w:val="24"/>
              </w:rPr>
              <w:t xml:space="preserve">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Goalabazar</w:t>
            </w:r>
            <w:proofErr w:type="spellEnd"/>
            <w:r w:rsidRPr="0034166D">
              <w:rPr>
                <w:rFonts w:ascii="Times New Roman" w:hAnsi="Times New Roman"/>
                <w:sz w:val="24"/>
                <w:szCs w:val="24"/>
              </w:rPr>
              <w:t xml:space="preserve">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Golapgonj</w:t>
            </w:r>
            <w:proofErr w:type="spellEnd"/>
            <w:r w:rsidRPr="0034166D">
              <w:rPr>
                <w:rFonts w:ascii="Times New Roman" w:hAnsi="Times New Roman"/>
                <w:sz w:val="24"/>
                <w:szCs w:val="24"/>
              </w:rPr>
              <w:t xml:space="preserve">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Gouripur</w:t>
            </w:r>
            <w:proofErr w:type="spellEnd"/>
            <w:r w:rsidRPr="0034166D">
              <w:rPr>
                <w:rFonts w:ascii="Times New Roman" w:hAnsi="Times New Roman"/>
                <w:sz w:val="24"/>
                <w:szCs w:val="24"/>
              </w:rPr>
              <w:t xml:space="preserve">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Gulshan</w:t>
            </w:r>
            <w:proofErr w:type="spellEnd"/>
            <w:r w:rsidRPr="0034166D">
              <w:rPr>
                <w:rFonts w:ascii="Times New Roman" w:hAnsi="Times New Roman"/>
                <w:sz w:val="24"/>
                <w:szCs w:val="24"/>
              </w:rPr>
              <w:t xml:space="preserve">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Halishahar</w:t>
            </w:r>
            <w:proofErr w:type="spellEnd"/>
            <w:r w:rsidRPr="0034166D">
              <w:rPr>
                <w:rFonts w:ascii="Times New Roman" w:hAnsi="Times New Roman"/>
                <w:sz w:val="24"/>
                <w:szCs w:val="24"/>
              </w:rPr>
              <w:t xml:space="preserve">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r w:rsidRPr="0034166D">
              <w:rPr>
                <w:rFonts w:ascii="Times New Roman" w:hAnsi="Times New Roman"/>
                <w:sz w:val="24"/>
                <w:szCs w:val="24"/>
              </w:rPr>
              <w:t>Head Office Corporate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Hemayetpur</w:t>
            </w:r>
            <w:proofErr w:type="spellEnd"/>
            <w:r w:rsidRPr="0034166D">
              <w:rPr>
                <w:rFonts w:ascii="Times New Roman" w:hAnsi="Times New Roman"/>
                <w:sz w:val="24"/>
                <w:szCs w:val="24"/>
              </w:rPr>
              <w:t xml:space="preserve">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Imamgonj</w:t>
            </w:r>
            <w:proofErr w:type="spellEnd"/>
            <w:r w:rsidRPr="0034166D">
              <w:rPr>
                <w:rFonts w:ascii="Times New Roman" w:hAnsi="Times New Roman"/>
                <w:sz w:val="24"/>
                <w:szCs w:val="24"/>
              </w:rPr>
              <w:t xml:space="preserve">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Islampur</w:t>
            </w:r>
            <w:proofErr w:type="spellEnd"/>
            <w:r w:rsidRPr="0034166D">
              <w:rPr>
                <w:rFonts w:ascii="Times New Roman" w:hAnsi="Times New Roman"/>
                <w:sz w:val="24"/>
                <w:szCs w:val="24"/>
              </w:rPr>
              <w:t xml:space="preserve">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lastRenderedPageBreak/>
              <w:t>Jagannathpur</w:t>
            </w:r>
            <w:proofErr w:type="spellEnd"/>
            <w:r w:rsidRPr="0034166D">
              <w:rPr>
                <w:rFonts w:ascii="Times New Roman" w:hAnsi="Times New Roman"/>
                <w:sz w:val="24"/>
                <w:szCs w:val="24"/>
              </w:rPr>
              <w:t xml:space="preserve">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Jessore</w:t>
            </w:r>
            <w:proofErr w:type="spellEnd"/>
            <w:r w:rsidRPr="0034166D">
              <w:rPr>
                <w:rFonts w:ascii="Times New Roman" w:hAnsi="Times New Roman"/>
                <w:sz w:val="24"/>
                <w:szCs w:val="24"/>
              </w:rPr>
              <w:t xml:space="preserve">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Jhalakathi</w:t>
            </w:r>
            <w:proofErr w:type="spellEnd"/>
            <w:r w:rsidRPr="0034166D">
              <w:rPr>
                <w:rFonts w:ascii="Times New Roman" w:hAnsi="Times New Roman"/>
                <w:sz w:val="24"/>
                <w:szCs w:val="24"/>
              </w:rPr>
              <w:t xml:space="preserve">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Joypara</w:t>
            </w:r>
            <w:proofErr w:type="spellEnd"/>
            <w:r w:rsidRPr="0034166D">
              <w:rPr>
                <w:rFonts w:ascii="Times New Roman" w:hAnsi="Times New Roman"/>
                <w:sz w:val="24"/>
                <w:szCs w:val="24"/>
              </w:rPr>
              <w:t xml:space="preserve">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r w:rsidRPr="0034166D">
              <w:rPr>
                <w:rFonts w:ascii="Times New Roman" w:hAnsi="Times New Roman"/>
                <w:sz w:val="24"/>
                <w:szCs w:val="24"/>
              </w:rPr>
              <w:t>Jubilee Road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Karwan</w:t>
            </w:r>
            <w:proofErr w:type="spellEnd"/>
            <w:r w:rsidRPr="0034166D">
              <w:rPr>
                <w:rFonts w:ascii="Times New Roman" w:hAnsi="Times New Roman"/>
                <w:sz w:val="24"/>
                <w:szCs w:val="24"/>
              </w:rPr>
              <w:t xml:space="preserve"> Bazar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KaziNazrul</w:t>
            </w:r>
            <w:proofErr w:type="spellEnd"/>
            <w:r w:rsidRPr="0034166D">
              <w:rPr>
                <w:rFonts w:ascii="Times New Roman" w:hAnsi="Times New Roman"/>
                <w:sz w:val="24"/>
                <w:szCs w:val="24"/>
              </w:rPr>
              <w:t xml:space="preserve"> Islam Avenue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Keranigonj</w:t>
            </w:r>
            <w:proofErr w:type="spellEnd"/>
            <w:r w:rsidRPr="0034166D">
              <w:rPr>
                <w:rFonts w:ascii="Times New Roman" w:hAnsi="Times New Roman"/>
                <w:sz w:val="24"/>
                <w:szCs w:val="24"/>
              </w:rPr>
              <w:t xml:space="preserve">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Khatungonj</w:t>
            </w:r>
            <w:proofErr w:type="spellEnd"/>
            <w:r w:rsidRPr="0034166D">
              <w:rPr>
                <w:rFonts w:ascii="Times New Roman" w:hAnsi="Times New Roman"/>
                <w:sz w:val="24"/>
                <w:szCs w:val="24"/>
              </w:rPr>
              <w:t xml:space="preserve">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r w:rsidRPr="0034166D">
              <w:rPr>
                <w:rFonts w:ascii="Times New Roman" w:hAnsi="Times New Roman"/>
                <w:sz w:val="24"/>
                <w:szCs w:val="24"/>
              </w:rPr>
              <w:t>Khulna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Khulshi</w:t>
            </w:r>
            <w:proofErr w:type="spellEnd"/>
            <w:r w:rsidRPr="0034166D">
              <w:rPr>
                <w:rFonts w:ascii="Times New Roman" w:hAnsi="Times New Roman"/>
                <w:sz w:val="24"/>
                <w:szCs w:val="24"/>
              </w:rPr>
              <w:t xml:space="preserve">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Kishoregonj</w:t>
            </w:r>
            <w:proofErr w:type="spellEnd"/>
            <w:r w:rsidRPr="0034166D">
              <w:rPr>
                <w:rFonts w:ascii="Times New Roman" w:hAnsi="Times New Roman"/>
                <w:sz w:val="24"/>
                <w:szCs w:val="24"/>
              </w:rPr>
              <w:t xml:space="preserve">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Kushtia</w:t>
            </w:r>
            <w:proofErr w:type="spellEnd"/>
            <w:r w:rsidRPr="0034166D">
              <w:rPr>
                <w:rFonts w:ascii="Times New Roman" w:hAnsi="Times New Roman"/>
                <w:sz w:val="24"/>
                <w:szCs w:val="24"/>
              </w:rPr>
              <w:t xml:space="preserve">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Laksham</w:t>
            </w:r>
            <w:proofErr w:type="spellEnd"/>
            <w:r w:rsidRPr="0034166D">
              <w:rPr>
                <w:rFonts w:ascii="Times New Roman" w:hAnsi="Times New Roman"/>
                <w:sz w:val="24"/>
                <w:szCs w:val="24"/>
              </w:rPr>
              <w:t xml:space="preserve">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Lalpur</w:t>
            </w:r>
            <w:proofErr w:type="spellEnd"/>
            <w:r w:rsidRPr="0034166D">
              <w:rPr>
                <w:rFonts w:ascii="Times New Roman" w:hAnsi="Times New Roman"/>
                <w:sz w:val="24"/>
                <w:szCs w:val="24"/>
              </w:rPr>
              <w:t xml:space="preserve">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Madhabdi</w:t>
            </w:r>
            <w:proofErr w:type="spellEnd"/>
            <w:r w:rsidRPr="0034166D">
              <w:rPr>
                <w:rFonts w:ascii="Times New Roman" w:hAnsi="Times New Roman"/>
                <w:sz w:val="24"/>
                <w:szCs w:val="24"/>
              </w:rPr>
              <w:t xml:space="preserve">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Magura</w:t>
            </w:r>
            <w:proofErr w:type="spellEnd"/>
            <w:r w:rsidRPr="0034166D">
              <w:rPr>
                <w:rFonts w:ascii="Times New Roman" w:hAnsi="Times New Roman"/>
                <w:sz w:val="24"/>
                <w:szCs w:val="24"/>
              </w:rPr>
              <w:t xml:space="preserve">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Malibagh</w:t>
            </w:r>
            <w:proofErr w:type="spellEnd"/>
            <w:r w:rsidRPr="0034166D">
              <w:rPr>
                <w:rFonts w:ascii="Times New Roman" w:hAnsi="Times New Roman"/>
                <w:sz w:val="24"/>
                <w:szCs w:val="24"/>
              </w:rPr>
              <w:t xml:space="preserve">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Manikgonj</w:t>
            </w:r>
            <w:proofErr w:type="spellEnd"/>
            <w:r w:rsidRPr="0034166D">
              <w:rPr>
                <w:rFonts w:ascii="Times New Roman" w:hAnsi="Times New Roman"/>
                <w:sz w:val="24"/>
                <w:szCs w:val="24"/>
              </w:rPr>
              <w:t xml:space="preserve">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MawnaChowrasta</w:t>
            </w:r>
            <w:proofErr w:type="spellEnd"/>
            <w:r w:rsidRPr="0034166D">
              <w:rPr>
                <w:rFonts w:ascii="Times New Roman" w:hAnsi="Times New Roman"/>
                <w:sz w:val="24"/>
                <w:szCs w:val="24"/>
              </w:rPr>
              <w:t xml:space="preserve">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Mirpur</w:t>
            </w:r>
            <w:proofErr w:type="spellEnd"/>
            <w:r w:rsidRPr="0034166D">
              <w:rPr>
                <w:rFonts w:ascii="Times New Roman" w:hAnsi="Times New Roman"/>
                <w:sz w:val="24"/>
                <w:szCs w:val="24"/>
              </w:rPr>
              <w:t xml:space="preserve">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Mithamoin</w:t>
            </w:r>
            <w:proofErr w:type="spellEnd"/>
            <w:r w:rsidRPr="0034166D">
              <w:rPr>
                <w:rFonts w:ascii="Times New Roman" w:hAnsi="Times New Roman"/>
                <w:sz w:val="24"/>
                <w:szCs w:val="24"/>
              </w:rPr>
              <w:t xml:space="preserve">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Morjal</w:t>
            </w:r>
            <w:proofErr w:type="spellEnd"/>
            <w:r w:rsidRPr="0034166D">
              <w:rPr>
                <w:rFonts w:ascii="Times New Roman" w:hAnsi="Times New Roman"/>
                <w:sz w:val="24"/>
                <w:szCs w:val="24"/>
              </w:rPr>
              <w:t xml:space="preserve">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Motijheel</w:t>
            </w:r>
            <w:proofErr w:type="spellEnd"/>
            <w:r w:rsidRPr="0034166D">
              <w:rPr>
                <w:rFonts w:ascii="Times New Roman" w:hAnsi="Times New Roman"/>
                <w:sz w:val="24"/>
                <w:szCs w:val="24"/>
              </w:rPr>
              <w:t xml:space="preserve">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Mouchak</w:t>
            </w:r>
            <w:proofErr w:type="spellEnd"/>
            <w:r w:rsidRPr="0034166D">
              <w:rPr>
                <w:rFonts w:ascii="Times New Roman" w:hAnsi="Times New Roman"/>
                <w:sz w:val="24"/>
                <w:szCs w:val="24"/>
              </w:rPr>
              <w:t xml:space="preserve">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Moulvibazar</w:t>
            </w:r>
            <w:proofErr w:type="spellEnd"/>
            <w:r w:rsidRPr="0034166D">
              <w:rPr>
                <w:rFonts w:ascii="Times New Roman" w:hAnsi="Times New Roman"/>
                <w:sz w:val="24"/>
                <w:szCs w:val="24"/>
              </w:rPr>
              <w:t xml:space="preserve">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Mudafforgonj</w:t>
            </w:r>
            <w:proofErr w:type="spellEnd"/>
            <w:r w:rsidRPr="0034166D">
              <w:rPr>
                <w:rFonts w:ascii="Times New Roman" w:hAnsi="Times New Roman"/>
                <w:sz w:val="24"/>
                <w:szCs w:val="24"/>
              </w:rPr>
              <w:t xml:space="preserve">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Mukterpur</w:t>
            </w:r>
            <w:proofErr w:type="spellEnd"/>
            <w:r w:rsidRPr="0034166D">
              <w:rPr>
                <w:rFonts w:ascii="Times New Roman" w:hAnsi="Times New Roman"/>
                <w:sz w:val="24"/>
                <w:szCs w:val="24"/>
              </w:rPr>
              <w:t xml:space="preserve">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Mymensingh</w:t>
            </w:r>
            <w:proofErr w:type="spellEnd"/>
            <w:r w:rsidRPr="0034166D">
              <w:rPr>
                <w:rFonts w:ascii="Times New Roman" w:hAnsi="Times New Roman"/>
                <w:sz w:val="24"/>
                <w:szCs w:val="24"/>
              </w:rPr>
              <w:t xml:space="preserve">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Nabiganj</w:t>
            </w:r>
            <w:proofErr w:type="spellEnd"/>
            <w:r w:rsidRPr="0034166D">
              <w:rPr>
                <w:rFonts w:ascii="Times New Roman" w:hAnsi="Times New Roman"/>
                <w:sz w:val="24"/>
                <w:szCs w:val="24"/>
              </w:rPr>
              <w:t xml:space="preserve">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Najirhat</w:t>
            </w:r>
            <w:proofErr w:type="spellEnd"/>
            <w:r w:rsidRPr="0034166D">
              <w:rPr>
                <w:rFonts w:ascii="Times New Roman" w:hAnsi="Times New Roman"/>
                <w:sz w:val="24"/>
                <w:szCs w:val="24"/>
              </w:rPr>
              <w:t xml:space="preserve">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Naogaon</w:t>
            </w:r>
            <w:proofErr w:type="spellEnd"/>
            <w:r w:rsidRPr="0034166D">
              <w:rPr>
                <w:rFonts w:ascii="Times New Roman" w:hAnsi="Times New Roman"/>
                <w:sz w:val="24"/>
                <w:szCs w:val="24"/>
              </w:rPr>
              <w:t xml:space="preserve">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Narayanganj</w:t>
            </w:r>
            <w:proofErr w:type="spellEnd"/>
            <w:r w:rsidRPr="0034166D">
              <w:rPr>
                <w:rFonts w:ascii="Times New Roman" w:hAnsi="Times New Roman"/>
                <w:sz w:val="24"/>
                <w:szCs w:val="24"/>
              </w:rPr>
              <w:t xml:space="preserve">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Narayanpur</w:t>
            </w:r>
            <w:proofErr w:type="spellEnd"/>
            <w:r w:rsidRPr="0034166D">
              <w:rPr>
                <w:rFonts w:ascii="Times New Roman" w:hAnsi="Times New Roman"/>
                <w:sz w:val="24"/>
                <w:szCs w:val="24"/>
              </w:rPr>
              <w:t xml:space="preserve">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Naria</w:t>
            </w:r>
            <w:proofErr w:type="spellEnd"/>
            <w:r w:rsidRPr="0034166D">
              <w:rPr>
                <w:rFonts w:ascii="Times New Roman" w:hAnsi="Times New Roman"/>
                <w:sz w:val="24"/>
                <w:szCs w:val="24"/>
              </w:rPr>
              <w:t xml:space="preserve">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Nawabpur</w:t>
            </w:r>
            <w:proofErr w:type="spellEnd"/>
            <w:r w:rsidRPr="0034166D">
              <w:rPr>
                <w:rFonts w:ascii="Times New Roman" w:hAnsi="Times New Roman"/>
                <w:sz w:val="24"/>
                <w:szCs w:val="24"/>
              </w:rPr>
              <w:t xml:space="preserve">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Nayarhat</w:t>
            </w:r>
            <w:proofErr w:type="spellEnd"/>
            <w:r w:rsidRPr="0034166D">
              <w:rPr>
                <w:rFonts w:ascii="Times New Roman" w:hAnsi="Times New Roman"/>
                <w:sz w:val="24"/>
                <w:szCs w:val="24"/>
              </w:rPr>
              <w:t xml:space="preserve">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Netrokona</w:t>
            </w:r>
            <w:proofErr w:type="spellEnd"/>
            <w:r w:rsidRPr="0034166D">
              <w:rPr>
                <w:rFonts w:ascii="Times New Roman" w:hAnsi="Times New Roman"/>
                <w:sz w:val="24"/>
                <w:szCs w:val="24"/>
              </w:rPr>
              <w:t xml:space="preserve">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r w:rsidRPr="0034166D">
              <w:rPr>
                <w:rFonts w:ascii="Times New Roman" w:hAnsi="Times New Roman"/>
                <w:sz w:val="24"/>
                <w:szCs w:val="24"/>
              </w:rPr>
              <w:t xml:space="preserve">New </w:t>
            </w:r>
            <w:proofErr w:type="spellStart"/>
            <w:r w:rsidRPr="0034166D">
              <w:rPr>
                <w:rFonts w:ascii="Times New Roman" w:hAnsi="Times New Roman"/>
                <w:sz w:val="24"/>
                <w:szCs w:val="24"/>
              </w:rPr>
              <w:t>Eskaton</w:t>
            </w:r>
            <w:proofErr w:type="spellEnd"/>
            <w:r w:rsidRPr="0034166D">
              <w:rPr>
                <w:rFonts w:ascii="Times New Roman" w:hAnsi="Times New Roman"/>
                <w:sz w:val="24"/>
                <w:szCs w:val="24"/>
              </w:rPr>
              <w:t xml:space="preserve">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Pabna</w:t>
            </w:r>
            <w:proofErr w:type="spellEnd"/>
            <w:r w:rsidRPr="0034166D">
              <w:rPr>
                <w:rFonts w:ascii="Times New Roman" w:hAnsi="Times New Roman"/>
                <w:sz w:val="24"/>
                <w:szCs w:val="24"/>
              </w:rPr>
              <w:t xml:space="preserve">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Pahartali</w:t>
            </w:r>
            <w:proofErr w:type="spellEnd"/>
            <w:r w:rsidRPr="0034166D">
              <w:rPr>
                <w:rFonts w:ascii="Times New Roman" w:hAnsi="Times New Roman"/>
                <w:sz w:val="24"/>
                <w:szCs w:val="24"/>
              </w:rPr>
              <w:t xml:space="preserve">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Pakundia</w:t>
            </w:r>
            <w:proofErr w:type="spellEnd"/>
            <w:r w:rsidRPr="0034166D">
              <w:rPr>
                <w:rFonts w:ascii="Times New Roman" w:hAnsi="Times New Roman"/>
                <w:sz w:val="24"/>
                <w:szCs w:val="24"/>
              </w:rPr>
              <w:t xml:space="preserve">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Paltan</w:t>
            </w:r>
            <w:proofErr w:type="spellEnd"/>
            <w:r w:rsidRPr="0034166D">
              <w:rPr>
                <w:rFonts w:ascii="Times New Roman" w:hAnsi="Times New Roman"/>
                <w:sz w:val="24"/>
                <w:szCs w:val="24"/>
              </w:rPr>
              <w:t xml:space="preserve">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Panchabati</w:t>
            </w:r>
            <w:proofErr w:type="spellEnd"/>
            <w:r w:rsidRPr="0034166D">
              <w:rPr>
                <w:rFonts w:ascii="Times New Roman" w:hAnsi="Times New Roman"/>
                <w:sz w:val="24"/>
                <w:szCs w:val="24"/>
              </w:rPr>
              <w:t xml:space="preserve">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Panchlaish</w:t>
            </w:r>
            <w:proofErr w:type="spellEnd"/>
            <w:r w:rsidRPr="0034166D">
              <w:rPr>
                <w:rFonts w:ascii="Times New Roman" w:hAnsi="Times New Roman"/>
                <w:sz w:val="24"/>
                <w:szCs w:val="24"/>
              </w:rPr>
              <w:t xml:space="preserve"> Branch</w:t>
            </w:r>
          </w:p>
        </w:tc>
        <w:tc>
          <w:tcPr>
            <w:tcW w:w="4472" w:type="dxa"/>
          </w:tcPr>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lastRenderedPageBreak/>
              <w:t>Panthapath</w:t>
            </w:r>
            <w:proofErr w:type="spellEnd"/>
            <w:r w:rsidRPr="0034166D">
              <w:rPr>
                <w:rFonts w:ascii="Times New Roman" w:hAnsi="Times New Roman"/>
                <w:sz w:val="24"/>
                <w:szCs w:val="24"/>
              </w:rPr>
              <w:t xml:space="preserve">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Rajapur</w:t>
            </w:r>
            <w:proofErr w:type="spellEnd"/>
            <w:r w:rsidRPr="0034166D">
              <w:rPr>
                <w:rFonts w:ascii="Times New Roman" w:hAnsi="Times New Roman"/>
                <w:sz w:val="24"/>
                <w:szCs w:val="24"/>
              </w:rPr>
              <w:t xml:space="preserve">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Rajshahi</w:t>
            </w:r>
            <w:proofErr w:type="spellEnd"/>
            <w:r w:rsidRPr="0034166D">
              <w:rPr>
                <w:rFonts w:ascii="Times New Roman" w:hAnsi="Times New Roman"/>
                <w:sz w:val="24"/>
                <w:szCs w:val="24"/>
              </w:rPr>
              <w:t xml:space="preserve">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Rajuk</w:t>
            </w:r>
            <w:proofErr w:type="spellEnd"/>
            <w:r w:rsidRPr="0034166D">
              <w:rPr>
                <w:rFonts w:ascii="Times New Roman" w:hAnsi="Times New Roman"/>
                <w:sz w:val="24"/>
                <w:szCs w:val="24"/>
              </w:rPr>
              <w:t xml:space="preserve"> Avenue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Rangpur</w:t>
            </w:r>
            <w:proofErr w:type="spellEnd"/>
            <w:r w:rsidRPr="0034166D">
              <w:rPr>
                <w:rFonts w:ascii="Times New Roman" w:hAnsi="Times New Roman"/>
                <w:sz w:val="24"/>
                <w:szCs w:val="24"/>
              </w:rPr>
              <w:t xml:space="preserve">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RaozanPahartali</w:t>
            </w:r>
            <w:proofErr w:type="spellEnd"/>
            <w:r w:rsidRPr="0034166D">
              <w:rPr>
                <w:rFonts w:ascii="Times New Roman" w:hAnsi="Times New Roman"/>
                <w:sz w:val="24"/>
                <w:szCs w:val="24"/>
              </w:rPr>
              <w:t xml:space="preserve">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Rayer</w:t>
            </w:r>
            <w:proofErr w:type="spellEnd"/>
            <w:r w:rsidRPr="0034166D">
              <w:rPr>
                <w:rFonts w:ascii="Times New Roman" w:hAnsi="Times New Roman"/>
                <w:sz w:val="24"/>
                <w:szCs w:val="24"/>
              </w:rPr>
              <w:t xml:space="preserve"> Bazar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r w:rsidRPr="0034166D">
              <w:rPr>
                <w:rFonts w:ascii="Times New Roman" w:hAnsi="Times New Roman"/>
                <w:sz w:val="24"/>
                <w:szCs w:val="24"/>
              </w:rPr>
              <w:t>Ring Road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Sandwip</w:t>
            </w:r>
            <w:proofErr w:type="spellEnd"/>
            <w:r w:rsidRPr="0034166D">
              <w:rPr>
                <w:rFonts w:ascii="Times New Roman" w:hAnsi="Times New Roman"/>
                <w:sz w:val="24"/>
                <w:szCs w:val="24"/>
              </w:rPr>
              <w:t xml:space="preserve">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Sariakandi</w:t>
            </w:r>
            <w:proofErr w:type="spellEnd"/>
            <w:r w:rsidRPr="0034166D">
              <w:rPr>
                <w:rFonts w:ascii="Times New Roman" w:hAnsi="Times New Roman"/>
                <w:sz w:val="24"/>
                <w:szCs w:val="24"/>
              </w:rPr>
              <w:t xml:space="preserve">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Satarkul</w:t>
            </w:r>
            <w:proofErr w:type="spellEnd"/>
            <w:r w:rsidRPr="0034166D">
              <w:rPr>
                <w:rFonts w:ascii="Times New Roman" w:hAnsi="Times New Roman"/>
                <w:sz w:val="24"/>
                <w:szCs w:val="24"/>
              </w:rPr>
              <w:t xml:space="preserve">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Satmasjid</w:t>
            </w:r>
            <w:proofErr w:type="spellEnd"/>
            <w:r w:rsidRPr="0034166D">
              <w:rPr>
                <w:rFonts w:ascii="Times New Roman" w:hAnsi="Times New Roman"/>
                <w:sz w:val="24"/>
                <w:szCs w:val="24"/>
              </w:rPr>
              <w:t xml:space="preserve"> Road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Savar</w:t>
            </w:r>
            <w:proofErr w:type="spellEnd"/>
            <w:r w:rsidRPr="0034166D">
              <w:rPr>
                <w:rFonts w:ascii="Times New Roman" w:hAnsi="Times New Roman"/>
                <w:sz w:val="24"/>
                <w:szCs w:val="24"/>
              </w:rPr>
              <w:t xml:space="preserve"> Bazar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r w:rsidRPr="0034166D">
              <w:rPr>
                <w:rFonts w:ascii="Times New Roman" w:hAnsi="Times New Roman"/>
                <w:sz w:val="24"/>
                <w:szCs w:val="24"/>
              </w:rPr>
              <w:t>Seed Store Bazar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Shantinagar</w:t>
            </w:r>
            <w:proofErr w:type="spellEnd"/>
            <w:r w:rsidRPr="0034166D">
              <w:rPr>
                <w:rFonts w:ascii="Times New Roman" w:hAnsi="Times New Roman"/>
                <w:sz w:val="24"/>
                <w:szCs w:val="24"/>
              </w:rPr>
              <w:t xml:space="preserve">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Shimrail</w:t>
            </w:r>
            <w:proofErr w:type="spellEnd"/>
            <w:r w:rsidRPr="0034166D">
              <w:rPr>
                <w:rFonts w:ascii="Times New Roman" w:hAnsi="Times New Roman"/>
                <w:sz w:val="24"/>
                <w:szCs w:val="24"/>
              </w:rPr>
              <w:t xml:space="preserve">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Sirajganj</w:t>
            </w:r>
            <w:proofErr w:type="spellEnd"/>
            <w:r w:rsidRPr="0034166D">
              <w:rPr>
                <w:rFonts w:ascii="Times New Roman" w:hAnsi="Times New Roman"/>
                <w:sz w:val="24"/>
                <w:szCs w:val="24"/>
              </w:rPr>
              <w:t xml:space="preserve">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Sitakunda</w:t>
            </w:r>
            <w:proofErr w:type="spellEnd"/>
            <w:r w:rsidRPr="0034166D">
              <w:rPr>
                <w:rFonts w:ascii="Times New Roman" w:hAnsi="Times New Roman"/>
                <w:sz w:val="24"/>
                <w:szCs w:val="24"/>
              </w:rPr>
              <w:t xml:space="preserve">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r w:rsidRPr="0034166D">
              <w:rPr>
                <w:rFonts w:ascii="Times New Roman" w:hAnsi="Times New Roman"/>
                <w:sz w:val="24"/>
                <w:szCs w:val="24"/>
              </w:rPr>
              <w:t xml:space="preserve">Sk. </w:t>
            </w:r>
            <w:proofErr w:type="spellStart"/>
            <w:r w:rsidRPr="0034166D">
              <w:rPr>
                <w:rFonts w:ascii="Times New Roman" w:hAnsi="Times New Roman"/>
                <w:sz w:val="24"/>
                <w:szCs w:val="24"/>
              </w:rPr>
              <w:t>Mujib</w:t>
            </w:r>
            <w:proofErr w:type="spellEnd"/>
            <w:r w:rsidRPr="0034166D">
              <w:rPr>
                <w:rFonts w:ascii="Times New Roman" w:hAnsi="Times New Roman"/>
                <w:sz w:val="24"/>
                <w:szCs w:val="24"/>
              </w:rPr>
              <w:t xml:space="preserve"> Road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Sonaimuri</w:t>
            </w:r>
            <w:proofErr w:type="spellEnd"/>
            <w:r w:rsidRPr="0034166D">
              <w:rPr>
                <w:rFonts w:ascii="Times New Roman" w:hAnsi="Times New Roman"/>
                <w:sz w:val="24"/>
                <w:szCs w:val="24"/>
              </w:rPr>
              <w:t xml:space="preserve">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Sonargaon</w:t>
            </w:r>
            <w:proofErr w:type="spellEnd"/>
            <w:r w:rsidRPr="0034166D">
              <w:rPr>
                <w:rFonts w:ascii="Times New Roman" w:hAnsi="Times New Roman"/>
                <w:sz w:val="24"/>
                <w:szCs w:val="24"/>
              </w:rPr>
              <w:t xml:space="preserve">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Sylhet</w:t>
            </w:r>
            <w:proofErr w:type="spellEnd"/>
            <w:r w:rsidRPr="0034166D">
              <w:rPr>
                <w:rFonts w:ascii="Times New Roman" w:hAnsi="Times New Roman"/>
                <w:sz w:val="24"/>
                <w:szCs w:val="24"/>
              </w:rPr>
              <w:t xml:space="preserve">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Takerhat</w:t>
            </w:r>
            <w:proofErr w:type="spellEnd"/>
            <w:r w:rsidRPr="0034166D">
              <w:rPr>
                <w:rFonts w:ascii="Times New Roman" w:hAnsi="Times New Roman"/>
                <w:sz w:val="24"/>
                <w:szCs w:val="24"/>
              </w:rPr>
              <w:t xml:space="preserve">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Tangail</w:t>
            </w:r>
            <w:proofErr w:type="spellEnd"/>
            <w:r w:rsidRPr="0034166D">
              <w:rPr>
                <w:rFonts w:ascii="Times New Roman" w:hAnsi="Times New Roman"/>
                <w:sz w:val="24"/>
                <w:szCs w:val="24"/>
              </w:rPr>
              <w:t xml:space="preserve">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r w:rsidRPr="0034166D">
              <w:rPr>
                <w:rFonts w:ascii="Times New Roman" w:hAnsi="Times New Roman"/>
                <w:sz w:val="24"/>
                <w:szCs w:val="24"/>
              </w:rPr>
              <w:t>Thakur Bazar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Tungipara</w:t>
            </w:r>
            <w:proofErr w:type="spellEnd"/>
            <w:r w:rsidRPr="0034166D">
              <w:rPr>
                <w:rFonts w:ascii="Times New Roman" w:hAnsi="Times New Roman"/>
                <w:sz w:val="24"/>
                <w:szCs w:val="24"/>
              </w:rPr>
              <w:t xml:space="preserve">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Uttara</w:t>
            </w:r>
            <w:proofErr w:type="spellEnd"/>
            <w:r w:rsidRPr="0034166D">
              <w:rPr>
                <w:rFonts w:ascii="Times New Roman" w:hAnsi="Times New Roman"/>
                <w:sz w:val="24"/>
                <w:szCs w:val="24"/>
              </w:rPr>
              <w:t xml:space="preserve"> Branch</w:t>
            </w:r>
          </w:p>
          <w:p w:rsidR="009E7DE1" w:rsidRPr="0034166D" w:rsidRDefault="009E7DE1" w:rsidP="009E7DE1">
            <w:pPr>
              <w:pStyle w:val="ListParagraph"/>
              <w:numPr>
                <w:ilvl w:val="1"/>
                <w:numId w:val="43"/>
              </w:numPr>
              <w:spacing w:after="0" w:line="240" w:lineRule="auto"/>
              <w:rPr>
                <w:rFonts w:ascii="Times New Roman" w:hAnsi="Times New Roman"/>
                <w:sz w:val="24"/>
                <w:szCs w:val="24"/>
              </w:rPr>
            </w:pPr>
            <w:proofErr w:type="spellStart"/>
            <w:r w:rsidRPr="0034166D">
              <w:rPr>
                <w:rFonts w:ascii="Times New Roman" w:hAnsi="Times New Roman"/>
                <w:sz w:val="24"/>
                <w:szCs w:val="24"/>
              </w:rPr>
              <w:t>Uttara</w:t>
            </w:r>
            <w:proofErr w:type="spellEnd"/>
            <w:r w:rsidRPr="0034166D">
              <w:rPr>
                <w:rFonts w:ascii="Times New Roman" w:hAnsi="Times New Roman"/>
                <w:sz w:val="24"/>
                <w:szCs w:val="24"/>
              </w:rPr>
              <w:t xml:space="preserve"> Ladies Branch</w:t>
            </w:r>
          </w:p>
        </w:tc>
      </w:tr>
    </w:tbl>
    <w:p w:rsidR="009E7DE1" w:rsidRPr="005943A4" w:rsidRDefault="009E7DE1" w:rsidP="009E7DE1">
      <w:pPr>
        <w:spacing w:line="360" w:lineRule="auto"/>
        <w:jc w:val="both"/>
        <w:rPr>
          <w:rFonts w:ascii="Times New Roman" w:hAnsi="Times New Roman" w:cs="Times New Roman"/>
          <w:b/>
          <w:sz w:val="24"/>
          <w:szCs w:val="24"/>
        </w:rPr>
      </w:pPr>
      <w:r w:rsidRPr="005943A4">
        <w:rPr>
          <w:rFonts w:ascii="Times New Roman" w:hAnsi="Times New Roman" w:cs="Times New Roman"/>
          <w:b/>
          <w:sz w:val="24"/>
          <w:szCs w:val="24"/>
        </w:rPr>
        <w:lastRenderedPageBreak/>
        <w:t>EXIM Bank has two service centers in the country.</w:t>
      </w:r>
    </w:p>
    <w:p w:rsidR="009E7DE1" w:rsidRDefault="009E7DE1" w:rsidP="009E7DE1">
      <w:pPr>
        <w:pStyle w:val="ListParagraph"/>
        <w:numPr>
          <w:ilvl w:val="0"/>
          <w:numId w:val="21"/>
        </w:numPr>
        <w:spacing w:after="160" w:line="259" w:lineRule="auto"/>
        <w:rPr>
          <w:rFonts w:ascii="Times New Roman" w:hAnsi="Times New Roman"/>
          <w:sz w:val="24"/>
          <w:szCs w:val="24"/>
        </w:rPr>
      </w:pPr>
      <w:r>
        <w:rPr>
          <w:rFonts w:ascii="Times New Roman" w:hAnsi="Times New Roman"/>
          <w:sz w:val="24"/>
          <w:szCs w:val="24"/>
        </w:rPr>
        <w:t>Dhaka Division Center</w:t>
      </w:r>
    </w:p>
    <w:p w:rsidR="009E7DE1" w:rsidRPr="005943A4" w:rsidRDefault="009E7DE1" w:rsidP="009E7DE1">
      <w:pPr>
        <w:ind w:left="360"/>
        <w:rPr>
          <w:rFonts w:ascii="Times New Roman" w:hAnsi="Times New Roman"/>
          <w:sz w:val="24"/>
          <w:szCs w:val="24"/>
        </w:rPr>
      </w:pPr>
      <w:r>
        <w:rPr>
          <w:rFonts w:ascii="Times New Roman" w:hAnsi="Times New Roman"/>
          <w:sz w:val="24"/>
          <w:szCs w:val="24"/>
        </w:rPr>
        <w:t xml:space="preserve">Board Bazar SME Service Center, </w:t>
      </w:r>
      <w:proofErr w:type="spellStart"/>
      <w:r>
        <w:rPr>
          <w:rFonts w:ascii="Times New Roman" w:hAnsi="Times New Roman"/>
          <w:sz w:val="24"/>
          <w:szCs w:val="24"/>
        </w:rPr>
        <w:t>Gazipur</w:t>
      </w:r>
      <w:proofErr w:type="spellEnd"/>
    </w:p>
    <w:p w:rsidR="009E7DE1" w:rsidRDefault="009E7DE1" w:rsidP="009E7DE1">
      <w:pPr>
        <w:pStyle w:val="ListParagraph"/>
        <w:numPr>
          <w:ilvl w:val="0"/>
          <w:numId w:val="21"/>
        </w:numPr>
        <w:spacing w:after="160" w:line="259" w:lineRule="auto"/>
        <w:rPr>
          <w:rFonts w:ascii="Times New Roman" w:hAnsi="Times New Roman"/>
          <w:sz w:val="24"/>
          <w:szCs w:val="24"/>
        </w:rPr>
      </w:pPr>
      <w:r w:rsidRPr="005943A4">
        <w:rPr>
          <w:rFonts w:ascii="Times New Roman" w:hAnsi="Times New Roman"/>
          <w:sz w:val="24"/>
          <w:szCs w:val="24"/>
        </w:rPr>
        <w:t>Ch</w:t>
      </w:r>
      <w:r>
        <w:rPr>
          <w:rFonts w:ascii="Times New Roman" w:hAnsi="Times New Roman"/>
          <w:sz w:val="24"/>
          <w:szCs w:val="24"/>
        </w:rPr>
        <w:t>itta</w:t>
      </w:r>
      <w:r w:rsidRPr="005943A4">
        <w:rPr>
          <w:rFonts w:ascii="Times New Roman" w:hAnsi="Times New Roman"/>
          <w:sz w:val="24"/>
          <w:szCs w:val="24"/>
        </w:rPr>
        <w:t>gong</w:t>
      </w:r>
      <w:r>
        <w:rPr>
          <w:rFonts w:ascii="Times New Roman" w:hAnsi="Times New Roman"/>
          <w:sz w:val="24"/>
          <w:szCs w:val="24"/>
        </w:rPr>
        <w:t xml:space="preserve"> Division Center</w:t>
      </w:r>
    </w:p>
    <w:p w:rsidR="009E7DE1" w:rsidRPr="005943A4" w:rsidRDefault="009E7DE1" w:rsidP="009E7DE1">
      <w:pPr>
        <w:ind w:left="360"/>
        <w:rPr>
          <w:rFonts w:ascii="Times New Roman" w:hAnsi="Times New Roman"/>
          <w:sz w:val="24"/>
          <w:szCs w:val="24"/>
        </w:rPr>
      </w:pPr>
      <w:proofErr w:type="spellStart"/>
      <w:r>
        <w:rPr>
          <w:rFonts w:ascii="Times New Roman" w:hAnsi="Times New Roman"/>
          <w:sz w:val="24"/>
          <w:szCs w:val="24"/>
        </w:rPr>
        <w:t>Shitakundo</w:t>
      </w:r>
      <w:proofErr w:type="spellEnd"/>
      <w:r>
        <w:rPr>
          <w:rFonts w:ascii="Times New Roman" w:hAnsi="Times New Roman"/>
          <w:sz w:val="24"/>
          <w:szCs w:val="24"/>
        </w:rPr>
        <w:t xml:space="preserve"> SME Service Center, Chittagong</w:t>
      </w:r>
    </w:p>
    <w:p w:rsidR="009E7DE1" w:rsidRPr="002F1983" w:rsidRDefault="009E7DE1" w:rsidP="009E7DE1">
      <w:pPr>
        <w:autoSpaceDE w:val="0"/>
        <w:autoSpaceDN w:val="0"/>
        <w:adjustRightInd w:val="0"/>
        <w:spacing w:after="0" w:line="240" w:lineRule="auto"/>
        <w:jc w:val="both"/>
        <w:rPr>
          <w:rFonts w:ascii="Times New Roman" w:hAnsi="Times New Roman"/>
          <w:sz w:val="24"/>
          <w:szCs w:val="24"/>
          <w:lang w:bidi="bn-BD"/>
        </w:rPr>
      </w:pPr>
    </w:p>
    <w:p w:rsidR="009E7DE1" w:rsidRPr="00EE0607" w:rsidRDefault="009E7DE1" w:rsidP="009E7DE1">
      <w:pPr>
        <w:autoSpaceDE w:val="0"/>
        <w:autoSpaceDN w:val="0"/>
        <w:adjustRightInd w:val="0"/>
        <w:spacing w:after="0" w:line="240" w:lineRule="auto"/>
        <w:rPr>
          <w:rFonts w:ascii="Times New Roman" w:hAnsi="Times New Roman"/>
          <w:b/>
          <w:color w:val="000000"/>
          <w:sz w:val="28"/>
          <w:szCs w:val="28"/>
          <w:u w:val="single"/>
          <w:lang w:bidi="bn-BD"/>
        </w:rPr>
      </w:pPr>
      <w:r w:rsidRPr="00EE0607">
        <w:rPr>
          <w:rFonts w:ascii="Times New Roman" w:hAnsi="Times New Roman"/>
          <w:b/>
          <w:color w:val="000000"/>
          <w:sz w:val="28"/>
          <w:szCs w:val="28"/>
          <w:u w:val="single"/>
          <w:lang w:bidi="bn-BD"/>
        </w:rPr>
        <w:t>3.11 BUSINESS ETHICS</w:t>
      </w:r>
    </w:p>
    <w:p w:rsidR="009E7DE1" w:rsidRPr="00087A04" w:rsidRDefault="009E7DE1" w:rsidP="009E7DE1">
      <w:pPr>
        <w:autoSpaceDE w:val="0"/>
        <w:autoSpaceDN w:val="0"/>
        <w:adjustRightInd w:val="0"/>
        <w:spacing w:after="0" w:line="240" w:lineRule="auto"/>
        <w:rPr>
          <w:rFonts w:ascii="Times New Roman" w:hAnsi="Times New Roman"/>
          <w:b/>
          <w:color w:val="000000"/>
          <w:sz w:val="28"/>
          <w:szCs w:val="28"/>
          <w:lang w:bidi="bn-BD"/>
        </w:rPr>
      </w:pPr>
    </w:p>
    <w:p w:rsidR="009E7DE1" w:rsidRPr="002F1983" w:rsidRDefault="009E7DE1" w:rsidP="009E7DE1">
      <w:pPr>
        <w:numPr>
          <w:ilvl w:val="0"/>
          <w:numId w:val="25"/>
        </w:numPr>
        <w:autoSpaceDE w:val="0"/>
        <w:autoSpaceDN w:val="0"/>
        <w:adjustRightInd w:val="0"/>
        <w:spacing w:after="0" w:line="360" w:lineRule="auto"/>
        <w:contextualSpacing/>
        <w:jc w:val="both"/>
        <w:rPr>
          <w:rFonts w:ascii="Times New Roman" w:hAnsi="Times New Roman"/>
          <w:color w:val="000000"/>
          <w:sz w:val="24"/>
          <w:szCs w:val="24"/>
          <w:lang w:bidi="bn-BD"/>
        </w:rPr>
      </w:pPr>
      <w:r w:rsidRPr="002F1983">
        <w:rPr>
          <w:rFonts w:ascii="Times New Roman" w:hAnsi="Times New Roman"/>
          <w:color w:val="000000"/>
          <w:sz w:val="24"/>
          <w:szCs w:val="24"/>
          <w:lang w:bidi="bn-BD"/>
        </w:rPr>
        <w:t xml:space="preserve">Business principle: </w:t>
      </w:r>
      <w:r>
        <w:rPr>
          <w:rFonts w:ascii="Times New Roman" w:hAnsi="Times New Roman"/>
          <w:color w:val="000000"/>
          <w:sz w:val="24"/>
          <w:szCs w:val="24"/>
          <w:lang w:bidi="bn-BD"/>
        </w:rPr>
        <w:t>EXIM Bank</w:t>
      </w:r>
      <w:r w:rsidRPr="002F1983">
        <w:rPr>
          <w:rFonts w:ascii="Times New Roman" w:hAnsi="Times New Roman"/>
          <w:color w:val="000000"/>
          <w:sz w:val="24"/>
          <w:szCs w:val="24"/>
          <w:lang w:bidi="bn-BD"/>
        </w:rPr>
        <w:t xml:space="preserve"> go beyond minimum legal requirements and reflect the Bank’s long term commitment to building a business that is successful, honest and responsible.</w:t>
      </w:r>
    </w:p>
    <w:p w:rsidR="009E7DE1" w:rsidRPr="002F1983" w:rsidRDefault="009E7DE1" w:rsidP="009E7DE1">
      <w:pPr>
        <w:numPr>
          <w:ilvl w:val="0"/>
          <w:numId w:val="25"/>
        </w:numPr>
        <w:autoSpaceDE w:val="0"/>
        <w:autoSpaceDN w:val="0"/>
        <w:adjustRightInd w:val="0"/>
        <w:spacing w:after="0" w:line="360" w:lineRule="auto"/>
        <w:contextualSpacing/>
        <w:jc w:val="both"/>
        <w:rPr>
          <w:rFonts w:ascii="Times New Roman" w:hAnsi="Times New Roman"/>
          <w:color w:val="000000"/>
          <w:sz w:val="24"/>
          <w:szCs w:val="24"/>
          <w:lang w:bidi="bn-BD"/>
        </w:rPr>
      </w:pPr>
      <w:r w:rsidRPr="002F1983">
        <w:rPr>
          <w:rFonts w:ascii="Times New Roman" w:hAnsi="Times New Roman"/>
          <w:color w:val="000000"/>
          <w:sz w:val="24"/>
          <w:szCs w:val="24"/>
          <w:lang w:bidi="bn-BD"/>
        </w:rPr>
        <w:t xml:space="preserve">Human worth: </w:t>
      </w:r>
      <w:r>
        <w:rPr>
          <w:rFonts w:ascii="Times New Roman" w:hAnsi="Times New Roman"/>
          <w:color w:val="000000"/>
          <w:sz w:val="24"/>
          <w:szCs w:val="24"/>
          <w:lang w:bidi="bn-BD"/>
        </w:rPr>
        <w:t>EXIM Bank</w:t>
      </w:r>
      <w:r w:rsidRPr="002F1983">
        <w:rPr>
          <w:rFonts w:ascii="Times New Roman" w:hAnsi="Times New Roman"/>
          <w:color w:val="000000"/>
          <w:sz w:val="24"/>
          <w:szCs w:val="24"/>
          <w:lang w:bidi="bn-BD"/>
        </w:rPr>
        <w:t xml:space="preserve"> supports the international human rights as outlined by the UN declaration and convention. No one in the Bank shall in any way cause or contribute to the violation or circumvention of human rights.</w:t>
      </w:r>
    </w:p>
    <w:p w:rsidR="009E7DE1" w:rsidRPr="002F1983" w:rsidRDefault="009E7DE1" w:rsidP="009E7DE1">
      <w:pPr>
        <w:numPr>
          <w:ilvl w:val="0"/>
          <w:numId w:val="25"/>
        </w:numPr>
        <w:autoSpaceDE w:val="0"/>
        <w:autoSpaceDN w:val="0"/>
        <w:adjustRightInd w:val="0"/>
        <w:spacing w:after="0" w:line="360" w:lineRule="auto"/>
        <w:contextualSpacing/>
        <w:jc w:val="both"/>
        <w:rPr>
          <w:rFonts w:ascii="Times New Roman" w:hAnsi="Times New Roman"/>
          <w:color w:val="000000"/>
          <w:sz w:val="24"/>
          <w:szCs w:val="24"/>
          <w:lang w:bidi="bn-BD"/>
        </w:rPr>
      </w:pPr>
      <w:r w:rsidRPr="002F1983">
        <w:rPr>
          <w:rFonts w:ascii="Times New Roman" w:hAnsi="Times New Roman"/>
          <w:color w:val="000000"/>
          <w:sz w:val="24"/>
          <w:szCs w:val="24"/>
          <w:lang w:bidi="bn-BD"/>
        </w:rPr>
        <w:t xml:space="preserve">Human capital: </w:t>
      </w:r>
      <w:r>
        <w:rPr>
          <w:rFonts w:ascii="Times New Roman" w:hAnsi="Times New Roman"/>
          <w:color w:val="000000"/>
          <w:sz w:val="24"/>
          <w:szCs w:val="24"/>
          <w:lang w:bidi="bn-BD"/>
        </w:rPr>
        <w:t>EXIM Bank</w:t>
      </w:r>
      <w:r w:rsidRPr="002F1983">
        <w:rPr>
          <w:rFonts w:ascii="Times New Roman" w:hAnsi="Times New Roman"/>
          <w:color w:val="000000"/>
          <w:sz w:val="24"/>
          <w:szCs w:val="24"/>
          <w:lang w:bidi="bn-BD"/>
        </w:rPr>
        <w:t xml:space="preserve"> is devoted to human capital initiative connecting with milestone training, performance coaching &amp; development, key talent management, balancing of work/ life choice and human capital reviews.</w:t>
      </w:r>
    </w:p>
    <w:p w:rsidR="009E7DE1" w:rsidRPr="002F1983" w:rsidRDefault="009E7DE1" w:rsidP="009E7DE1">
      <w:pPr>
        <w:numPr>
          <w:ilvl w:val="0"/>
          <w:numId w:val="25"/>
        </w:numPr>
        <w:autoSpaceDE w:val="0"/>
        <w:autoSpaceDN w:val="0"/>
        <w:adjustRightInd w:val="0"/>
        <w:spacing w:after="0" w:line="360" w:lineRule="auto"/>
        <w:contextualSpacing/>
        <w:jc w:val="both"/>
        <w:rPr>
          <w:rFonts w:ascii="Times New Roman" w:hAnsi="Times New Roman"/>
          <w:color w:val="000000"/>
          <w:sz w:val="24"/>
          <w:szCs w:val="24"/>
          <w:lang w:bidi="bn-BD"/>
        </w:rPr>
      </w:pPr>
      <w:r w:rsidRPr="002F1983">
        <w:rPr>
          <w:rFonts w:ascii="Times New Roman" w:hAnsi="Times New Roman"/>
          <w:color w:val="000000"/>
          <w:sz w:val="24"/>
          <w:szCs w:val="24"/>
          <w:lang w:bidi="bn-BD"/>
        </w:rPr>
        <w:t xml:space="preserve">Health, safety and working environment: </w:t>
      </w:r>
      <w:r>
        <w:rPr>
          <w:rFonts w:ascii="Times New Roman" w:hAnsi="Times New Roman"/>
          <w:color w:val="000000"/>
          <w:sz w:val="24"/>
          <w:szCs w:val="24"/>
          <w:lang w:bidi="bn-BD"/>
        </w:rPr>
        <w:t>EXIM Bank</w:t>
      </w:r>
      <w:r w:rsidRPr="002F1983">
        <w:rPr>
          <w:rFonts w:ascii="Times New Roman" w:hAnsi="Times New Roman"/>
          <w:color w:val="000000"/>
          <w:sz w:val="24"/>
          <w:szCs w:val="24"/>
          <w:lang w:bidi="bn-BD"/>
        </w:rPr>
        <w:t xml:space="preserve"> is committed to establish effective arrangement to identify and eliminate or control all work related hazards and risks and promote health at work and continuous improvement of health, safety and working environment.</w:t>
      </w:r>
    </w:p>
    <w:p w:rsidR="009E7DE1" w:rsidRPr="002F1983" w:rsidRDefault="009E7DE1" w:rsidP="009E7DE1">
      <w:pPr>
        <w:numPr>
          <w:ilvl w:val="0"/>
          <w:numId w:val="25"/>
        </w:numPr>
        <w:autoSpaceDE w:val="0"/>
        <w:autoSpaceDN w:val="0"/>
        <w:adjustRightInd w:val="0"/>
        <w:spacing w:after="0" w:line="360" w:lineRule="auto"/>
        <w:contextualSpacing/>
        <w:jc w:val="both"/>
        <w:rPr>
          <w:rFonts w:ascii="Times New Roman" w:hAnsi="Times New Roman"/>
          <w:color w:val="000000"/>
          <w:sz w:val="24"/>
          <w:szCs w:val="24"/>
          <w:lang w:bidi="bn-BD"/>
        </w:rPr>
      </w:pPr>
      <w:r w:rsidRPr="002F1983">
        <w:rPr>
          <w:rFonts w:ascii="Times New Roman" w:hAnsi="Times New Roman"/>
          <w:color w:val="000000"/>
          <w:sz w:val="24"/>
          <w:szCs w:val="24"/>
          <w:lang w:bidi="bn-BD"/>
        </w:rPr>
        <w:t xml:space="preserve">Confidentiality: Clear, honest and open communication is maintained in </w:t>
      </w:r>
      <w:r>
        <w:rPr>
          <w:rFonts w:ascii="Times New Roman" w:hAnsi="Times New Roman"/>
          <w:color w:val="000000"/>
          <w:sz w:val="24"/>
          <w:szCs w:val="24"/>
          <w:lang w:bidi="bn-BD"/>
        </w:rPr>
        <w:t>EXIM Bank</w:t>
      </w:r>
      <w:r w:rsidRPr="002F1983">
        <w:rPr>
          <w:rFonts w:ascii="Times New Roman" w:hAnsi="Times New Roman"/>
          <w:color w:val="000000"/>
          <w:sz w:val="24"/>
          <w:szCs w:val="24"/>
          <w:lang w:bidi="bn-BD"/>
        </w:rPr>
        <w:t xml:space="preserve"> to ensure full accountability but subject to business confidentiality. The use of company confidential information before it is public for personal gain is strictly prohibited and may constitute a criminal offense.</w:t>
      </w:r>
    </w:p>
    <w:p w:rsidR="009E7DE1" w:rsidRPr="002F1983" w:rsidRDefault="009E7DE1" w:rsidP="009E7DE1">
      <w:pPr>
        <w:numPr>
          <w:ilvl w:val="0"/>
          <w:numId w:val="25"/>
        </w:numPr>
        <w:autoSpaceDE w:val="0"/>
        <w:autoSpaceDN w:val="0"/>
        <w:adjustRightInd w:val="0"/>
        <w:spacing w:after="0" w:line="360" w:lineRule="auto"/>
        <w:contextualSpacing/>
        <w:jc w:val="both"/>
        <w:rPr>
          <w:rFonts w:ascii="Times New Roman" w:hAnsi="Times New Roman"/>
          <w:color w:val="000000"/>
          <w:sz w:val="24"/>
          <w:szCs w:val="24"/>
          <w:lang w:bidi="bn-BD"/>
        </w:rPr>
      </w:pPr>
      <w:r w:rsidRPr="002F1983">
        <w:rPr>
          <w:rFonts w:ascii="Times New Roman" w:hAnsi="Times New Roman"/>
          <w:color w:val="000000"/>
          <w:sz w:val="24"/>
          <w:szCs w:val="24"/>
          <w:lang w:bidi="bn-BD"/>
        </w:rPr>
        <w:t>P</w:t>
      </w:r>
      <w:r>
        <w:rPr>
          <w:rFonts w:ascii="Times New Roman" w:hAnsi="Times New Roman"/>
          <w:color w:val="000000"/>
          <w:sz w:val="24"/>
          <w:szCs w:val="24"/>
          <w:lang w:bidi="bn-BD"/>
        </w:rPr>
        <w:t>rotection of personal data:</w:t>
      </w:r>
      <w:r w:rsidRPr="002F1983">
        <w:rPr>
          <w:rFonts w:ascii="Times New Roman" w:hAnsi="Times New Roman"/>
          <w:color w:val="000000"/>
          <w:sz w:val="24"/>
          <w:szCs w:val="24"/>
          <w:lang w:bidi="bn-BD"/>
        </w:rPr>
        <w:t xml:space="preserve"> </w:t>
      </w:r>
      <w:r>
        <w:rPr>
          <w:rFonts w:ascii="Times New Roman" w:hAnsi="Times New Roman"/>
          <w:color w:val="000000"/>
          <w:sz w:val="24"/>
          <w:szCs w:val="24"/>
          <w:lang w:bidi="bn-BD"/>
        </w:rPr>
        <w:t>EXIM Bank</w:t>
      </w:r>
      <w:r w:rsidRPr="002F1983">
        <w:rPr>
          <w:rFonts w:ascii="Times New Roman" w:hAnsi="Times New Roman"/>
          <w:color w:val="000000"/>
          <w:sz w:val="24"/>
          <w:szCs w:val="24"/>
          <w:lang w:bidi="bn-BD"/>
        </w:rPr>
        <w:t>’s processing of personal data shall be subject to care and awareness, which is required according to laws and regulation and relevant for information that might be sensitive, regardless the data refer to customers, employees or others.</w:t>
      </w:r>
    </w:p>
    <w:p w:rsidR="009E7DE1" w:rsidRPr="002F1983" w:rsidRDefault="009E7DE1" w:rsidP="009E7DE1">
      <w:pPr>
        <w:numPr>
          <w:ilvl w:val="0"/>
          <w:numId w:val="25"/>
        </w:numPr>
        <w:autoSpaceDE w:val="0"/>
        <w:autoSpaceDN w:val="0"/>
        <w:adjustRightInd w:val="0"/>
        <w:spacing w:after="0" w:line="360" w:lineRule="auto"/>
        <w:contextualSpacing/>
        <w:jc w:val="both"/>
        <w:rPr>
          <w:rFonts w:ascii="Times New Roman" w:hAnsi="Times New Roman"/>
          <w:color w:val="000000"/>
          <w:sz w:val="24"/>
          <w:szCs w:val="24"/>
          <w:lang w:bidi="bn-BD"/>
        </w:rPr>
      </w:pPr>
      <w:r w:rsidRPr="002F1983">
        <w:rPr>
          <w:rFonts w:ascii="Times New Roman" w:hAnsi="Times New Roman"/>
          <w:color w:val="000000"/>
          <w:sz w:val="24"/>
          <w:szCs w:val="24"/>
          <w:lang w:bidi="bn-BD"/>
        </w:rPr>
        <w:t>Intellectual property: Intellectual property such as know-how, methodology, concepts and i</w:t>
      </w:r>
      <w:r>
        <w:rPr>
          <w:rFonts w:ascii="Times New Roman" w:hAnsi="Times New Roman"/>
          <w:color w:val="000000"/>
          <w:sz w:val="24"/>
          <w:szCs w:val="24"/>
          <w:lang w:bidi="bn-BD"/>
        </w:rPr>
        <w:t>deas are important to EXIM Bank</w:t>
      </w:r>
      <w:r w:rsidRPr="002F1983">
        <w:rPr>
          <w:rFonts w:ascii="Times New Roman" w:hAnsi="Times New Roman"/>
          <w:color w:val="000000"/>
          <w:sz w:val="24"/>
          <w:szCs w:val="24"/>
          <w:lang w:bidi="bn-BD"/>
        </w:rPr>
        <w:t xml:space="preserve">’s successes in the market. Unless otherwise specified </w:t>
      </w:r>
      <w:r w:rsidRPr="002F1983">
        <w:rPr>
          <w:rFonts w:ascii="Times New Roman" w:hAnsi="Times New Roman"/>
          <w:color w:val="000000"/>
          <w:sz w:val="24"/>
          <w:szCs w:val="24"/>
          <w:lang w:bidi="bn-BD"/>
        </w:rPr>
        <w:lastRenderedPageBreak/>
        <w:t>by law or orders from other public authorities, no employee shall make corporate secret or other information available to unauthorized persons.</w:t>
      </w:r>
    </w:p>
    <w:p w:rsidR="009E7DE1" w:rsidRPr="002F1983" w:rsidRDefault="009E7DE1" w:rsidP="009E7DE1">
      <w:pPr>
        <w:numPr>
          <w:ilvl w:val="0"/>
          <w:numId w:val="25"/>
        </w:numPr>
        <w:autoSpaceDE w:val="0"/>
        <w:autoSpaceDN w:val="0"/>
        <w:adjustRightInd w:val="0"/>
        <w:spacing w:after="0" w:line="360" w:lineRule="auto"/>
        <w:contextualSpacing/>
        <w:jc w:val="both"/>
        <w:rPr>
          <w:rFonts w:ascii="Times New Roman" w:hAnsi="Times New Roman"/>
          <w:color w:val="000000"/>
          <w:sz w:val="24"/>
          <w:szCs w:val="24"/>
          <w:lang w:bidi="bn-BD"/>
        </w:rPr>
      </w:pPr>
      <w:r w:rsidRPr="002F1983">
        <w:rPr>
          <w:rFonts w:ascii="Times New Roman" w:hAnsi="Times New Roman"/>
          <w:color w:val="000000"/>
          <w:sz w:val="24"/>
          <w:szCs w:val="24"/>
          <w:lang w:bidi="bn-BD"/>
        </w:rPr>
        <w:t xml:space="preserve">Nature and the environment: </w:t>
      </w:r>
      <w:r>
        <w:rPr>
          <w:rFonts w:ascii="Times New Roman" w:hAnsi="Times New Roman"/>
          <w:color w:val="000000"/>
          <w:sz w:val="24"/>
          <w:szCs w:val="24"/>
          <w:lang w:bidi="bn-BD"/>
        </w:rPr>
        <w:t>EXIM Bank</w:t>
      </w:r>
      <w:r w:rsidRPr="002F1983">
        <w:rPr>
          <w:rFonts w:ascii="Times New Roman" w:hAnsi="Times New Roman"/>
          <w:color w:val="000000"/>
          <w:sz w:val="24"/>
          <w:szCs w:val="24"/>
          <w:lang w:bidi="bn-BD"/>
        </w:rPr>
        <w:t xml:space="preserve"> shall be pioneer regarding environmental protection, by minimizing environmental damages and by developing, promoting and utilizing environment friendly technology.</w:t>
      </w:r>
    </w:p>
    <w:p w:rsidR="009E7DE1" w:rsidRPr="002F1983" w:rsidRDefault="009E7DE1" w:rsidP="009E7DE1">
      <w:pPr>
        <w:numPr>
          <w:ilvl w:val="0"/>
          <w:numId w:val="25"/>
        </w:numPr>
        <w:autoSpaceDE w:val="0"/>
        <w:autoSpaceDN w:val="0"/>
        <w:adjustRightInd w:val="0"/>
        <w:spacing w:after="0" w:line="360" w:lineRule="auto"/>
        <w:contextualSpacing/>
        <w:jc w:val="both"/>
        <w:rPr>
          <w:rFonts w:ascii="Times New Roman" w:hAnsi="Times New Roman"/>
          <w:color w:val="000000"/>
          <w:sz w:val="24"/>
          <w:szCs w:val="24"/>
          <w:lang w:bidi="bn-BD"/>
        </w:rPr>
      </w:pPr>
      <w:r w:rsidRPr="002F1983">
        <w:rPr>
          <w:rFonts w:ascii="Times New Roman" w:hAnsi="Times New Roman"/>
          <w:color w:val="000000"/>
          <w:sz w:val="24"/>
          <w:szCs w:val="24"/>
          <w:lang w:bidi="bn-BD"/>
        </w:rPr>
        <w:t xml:space="preserve">Information that may affect the share price: As a publicly listed company, </w:t>
      </w:r>
      <w:r>
        <w:rPr>
          <w:rFonts w:ascii="Times New Roman" w:hAnsi="Times New Roman"/>
          <w:color w:val="000000"/>
          <w:sz w:val="24"/>
          <w:szCs w:val="24"/>
          <w:lang w:bidi="bn-BD"/>
        </w:rPr>
        <w:t>EXIM Bank</w:t>
      </w:r>
      <w:r w:rsidRPr="002F1983">
        <w:rPr>
          <w:rFonts w:ascii="Times New Roman" w:hAnsi="Times New Roman"/>
          <w:color w:val="000000"/>
          <w:sz w:val="24"/>
          <w:szCs w:val="24"/>
          <w:lang w:bidi="bn-BD"/>
        </w:rPr>
        <w:t xml:space="preserve"> is subject to strict rules concerning the handling the non-public information that may affe</w:t>
      </w:r>
      <w:r>
        <w:rPr>
          <w:rFonts w:ascii="Times New Roman" w:hAnsi="Times New Roman"/>
          <w:color w:val="000000"/>
          <w:sz w:val="24"/>
          <w:szCs w:val="24"/>
          <w:lang w:bidi="bn-BD"/>
        </w:rPr>
        <w:t>ct the market price of EXIM Bank</w:t>
      </w:r>
      <w:r w:rsidRPr="002F1983">
        <w:rPr>
          <w:rFonts w:ascii="Times New Roman" w:hAnsi="Times New Roman"/>
          <w:color w:val="000000"/>
          <w:sz w:val="24"/>
          <w:szCs w:val="24"/>
          <w:lang w:bidi="bn-BD"/>
        </w:rPr>
        <w:t>’s shares or other financial instruments issued by the Bank.</w:t>
      </w:r>
    </w:p>
    <w:p w:rsidR="009E7DE1" w:rsidRPr="002F1983" w:rsidRDefault="009E7DE1" w:rsidP="009E7DE1">
      <w:pPr>
        <w:numPr>
          <w:ilvl w:val="0"/>
          <w:numId w:val="25"/>
        </w:numPr>
        <w:autoSpaceDE w:val="0"/>
        <w:autoSpaceDN w:val="0"/>
        <w:adjustRightInd w:val="0"/>
        <w:spacing w:after="0" w:line="360" w:lineRule="auto"/>
        <w:contextualSpacing/>
        <w:jc w:val="both"/>
        <w:rPr>
          <w:rFonts w:ascii="Times New Roman" w:hAnsi="Times New Roman"/>
          <w:color w:val="000000"/>
          <w:sz w:val="24"/>
          <w:szCs w:val="24"/>
          <w:lang w:bidi="bn-BD"/>
        </w:rPr>
      </w:pPr>
      <w:r w:rsidRPr="002F1983">
        <w:rPr>
          <w:rFonts w:ascii="Times New Roman" w:hAnsi="Times New Roman"/>
          <w:color w:val="000000"/>
          <w:sz w:val="24"/>
          <w:szCs w:val="24"/>
          <w:lang w:bidi="bn-BD"/>
        </w:rPr>
        <w:t xml:space="preserve">Accounting: </w:t>
      </w:r>
      <w:r>
        <w:rPr>
          <w:rFonts w:ascii="Times New Roman" w:hAnsi="Times New Roman"/>
          <w:color w:val="000000"/>
          <w:sz w:val="24"/>
          <w:szCs w:val="24"/>
          <w:lang w:bidi="bn-BD"/>
        </w:rPr>
        <w:t>EXIM Bank</w:t>
      </w:r>
      <w:r w:rsidRPr="002F1983">
        <w:rPr>
          <w:rFonts w:ascii="Times New Roman" w:hAnsi="Times New Roman"/>
          <w:color w:val="000000"/>
          <w:sz w:val="24"/>
          <w:szCs w:val="24"/>
          <w:lang w:bidi="bn-BD"/>
        </w:rPr>
        <w:t xml:space="preserve"> has the highest regard for truth, completeness and accuracy in the recording of business transactions is full compliance with applicable Bangladesh laws &amp; regulation, financial reporting standards, good accounting practices as well as maintaining valid authorization and ensuring complete documentation. The annual accounts and interim accounts shall be in accordance with the law, BFRS and good accounting practices.</w:t>
      </w:r>
    </w:p>
    <w:p w:rsidR="009E7DE1" w:rsidRPr="002F1983" w:rsidRDefault="009E7DE1" w:rsidP="009E7DE1">
      <w:pPr>
        <w:numPr>
          <w:ilvl w:val="0"/>
          <w:numId w:val="25"/>
        </w:numPr>
        <w:autoSpaceDE w:val="0"/>
        <w:autoSpaceDN w:val="0"/>
        <w:adjustRightInd w:val="0"/>
        <w:spacing w:after="0" w:line="360" w:lineRule="auto"/>
        <w:contextualSpacing/>
        <w:jc w:val="both"/>
        <w:rPr>
          <w:rFonts w:ascii="Times New Roman" w:hAnsi="Times New Roman"/>
          <w:color w:val="000000"/>
          <w:sz w:val="24"/>
          <w:szCs w:val="24"/>
          <w:lang w:bidi="bn-BD"/>
        </w:rPr>
      </w:pPr>
      <w:r w:rsidRPr="002F1983">
        <w:rPr>
          <w:rFonts w:ascii="Times New Roman" w:hAnsi="Times New Roman"/>
          <w:color w:val="000000"/>
          <w:sz w:val="24"/>
          <w:szCs w:val="24"/>
          <w:lang w:bidi="bn-BD"/>
        </w:rPr>
        <w:t xml:space="preserve">Competition: </w:t>
      </w:r>
      <w:r>
        <w:rPr>
          <w:rFonts w:ascii="Times New Roman" w:hAnsi="Times New Roman"/>
          <w:color w:val="000000"/>
          <w:sz w:val="24"/>
          <w:szCs w:val="24"/>
          <w:lang w:bidi="bn-BD"/>
        </w:rPr>
        <w:t>EXIM Bank</w:t>
      </w:r>
      <w:r w:rsidRPr="002F1983">
        <w:rPr>
          <w:rFonts w:ascii="Times New Roman" w:hAnsi="Times New Roman"/>
          <w:color w:val="000000"/>
          <w:sz w:val="24"/>
          <w:szCs w:val="24"/>
          <w:lang w:bidi="bn-BD"/>
        </w:rPr>
        <w:t xml:space="preserve"> is committed to staying over and above the prevailing market competition through constant innovation of technology based products and efficiency enhancement; being responsive to the requirements of our customers and partners.</w:t>
      </w:r>
    </w:p>
    <w:p w:rsidR="009E7DE1" w:rsidRPr="002F1983" w:rsidRDefault="009E7DE1" w:rsidP="009E7DE1">
      <w:pPr>
        <w:numPr>
          <w:ilvl w:val="0"/>
          <w:numId w:val="25"/>
        </w:numPr>
        <w:autoSpaceDE w:val="0"/>
        <w:autoSpaceDN w:val="0"/>
        <w:adjustRightInd w:val="0"/>
        <w:spacing w:after="0" w:line="360" w:lineRule="auto"/>
        <w:contextualSpacing/>
        <w:jc w:val="both"/>
        <w:rPr>
          <w:rFonts w:ascii="Times New Roman" w:hAnsi="Times New Roman"/>
          <w:color w:val="000000"/>
          <w:sz w:val="24"/>
          <w:szCs w:val="24"/>
          <w:lang w:bidi="bn-BD"/>
        </w:rPr>
      </w:pPr>
      <w:r w:rsidRPr="002F1983">
        <w:rPr>
          <w:rFonts w:ascii="Times New Roman" w:hAnsi="Times New Roman"/>
          <w:color w:val="000000"/>
          <w:sz w:val="24"/>
          <w:szCs w:val="24"/>
          <w:lang w:bidi="bn-BD"/>
        </w:rPr>
        <w:t xml:space="preserve">Corruption and bribery: </w:t>
      </w:r>
      <w:r>
        <w:rPr>
          <w:rFonts w:ascii="Times New Roman" w:hAnsi="Times New Roman"/>
          <w:color w:val="000000"/>
          <w:sz w:val="24"/>
          <w:szCs w:val="24"/>
          <w:lang w:bidi="bn-BD"/>
        </w:rPr>
        <w:t>EXIM Bank</w:t>
      </w:r>
      <w:r w:rsidRPr="002F1983">
        <w:rPr>
          <w:rFonts w:ascii="Times New Roman" w:hAnsi="Times New Roman"/>
          <w:color w:val="000000"/>
          <w:sz w:val="24"/>
          <w:szCs w:val="24"/>
          <w:lang w:bidi="bn-BD"/>
        </w:rPr>
        <w:t xml:space="preserve"> is firmly opposed to all forms of corruption. Bribery is fundamentally inconsistent with the Bank’s values; any direct and indirect promise of payment to gain any perceived personal advantage is totally unacceptable.</w:t>
      </w:r>
    </w:p>
    <w:p w:rsidR="009E7DE1" w:rsidRPr="00C25AB3" w:rsidRDefault="009E7DE1" w:rsidP="009E7DE1">
      <w:pPr>
        <w:numPr>
          <w:ilvl w:val="0"/>
          <w:numId w:val="25"/>
        </w:numPr>
        <w:autoSpaceDE w:val="0"/>
        <w:autoSpaceDN w:val="0"/>
        <w:adjustRightInd w:val="0"/>
        <w:spacing w:after="0" w:line="360" w:lineRule="auto"/>
        <w:contextualSpacing/>
        <w:jc w:val="both"/>
        <w:rPr>
          <w:rFonts w:ascii="Times New Roman" w:hAnsi="Times New Roman"/>
          <w:color w:val="000000"/>
          <w:sz w:val="24"/>
          <w:szCs w:val="24"/>
          <w:lang w:bidi="bn-BD"/>
        </w:rPr>
      </w:pPr>
      <w:r w:rsidRPr="002F1983">
        <w:rPr>
          <w:rFonts w:ascii="Times New Roman" w:hAnsi="Times New Roman"/>
          <w:color w:val="000000"/>
          <w:sz w:val="24"/>
          <w:szCs w:val="24"/>
          <w:lang w:bidi="bn-BD"/>
        </w:rPr>
        <w:t xml:space="preserve">Money laundering: </w:t>
      </w:r>
      <w:r>
        <w:rPr>
          <w:rFonts w:ascii="Times New Roman" w:hAnsi="Times New Roman"/>
          <w:color w:val="000000"/>
          <w:sz w:val="24"/>
          <w:szCs w:val="24"/>
          <w:lang w:bidi="bn-BD"/>
        </w:rPr>
        <w:t>EXIM Bank</w:t>
      </w:r>
      <w:r w:rsidRPr="002F1983">
        <w:rPr>
          <w:rFonts w:ascii="Times New Roman" w:hAnsi="Times New Roman"/>
          <w:color w:val="000000"/>
          <w:sz w:val="24"/>
          <w:szCs w:val="24"/>
          <w:lang w:bidi="bn-BD"/>
        </w:rPr>
        <w:t xml:space="preserve"> is firmly opposed to all forms of money laundering and shall take steps to prevent its financial transactions from being used by others to launder money.</w:t>
      </w:r>
    </w:p>
    <w:p w:rsidR="009E7DE1" w:rsidRPr="00174B79" w:rsidRDefault="009E7DE1" w:rsidP="009E7DE1">
      <w:pPr>
        <w:autoSpaceDE w:val="0"/>
        <w:autoSpaceDN w:val="0"/>
        <w:adjustRightInd w:val="0"/>
        <w:spacing w:after="0" w:line="240" w:lineRule="auto"/>
        <w:jc w:val="both"/>
        <w:rPr>
          <w:rFonts w:ascii="Times New Roman" w:hAnsi="Times New Roman"/>
          <w:sz w:val="28"/>
          <w:szCs w:val="28"/>
          <w:lang w:bidi="bn-BD"/>
        </w:rPr>
      </w:pPr>
    </w:p>
    <w:p w:rsidR="009E7DE1" w:rsidRPr="00087A04" w:rsidRDefault="009E7DE1" w:rsidP="009E7DE1"/>
    <w:p w:rsidR="009E7DE1" w:rsidRDefault="009E7DE1" w:rsidP="009E7DE1"/>
    <w:p w:rsidR="009E7DE1" w:rsidRDefault="009E7DE1" w:rsidP="009E7DE1"/>
    <w:p w:rsidR="009E7DE1" w:rsidRDefault="009E7DE1" w:rsidP="009E7DE1">
      <w:pPr>
        <w:rPr>
          <w:rFonts w:ascii="Times New Roman" w:eastAsia="Times New Roman" w:hAnsi="Times New Roman" w:cs="Times New Roman"/>
          <w:color w:val="70AD47" w:themeColor="accent6"/>
          <w:sz w:val="72"/>
          <w:szCs w:val="72"/>
          <w:lang w:bidi="bn-BD"/>
        </w:rPr>
      </w:pPr>
    </w:p>
    <w:p w:rsidR="009E7DE1" w:rsidRPr="00172E24" w:rsidRDefault="009E7DE1" w:rsidP="009E7DE1">
      <w:pPr>
        <w:jc w:val="center"/>
        <w:rPr>
          <w:rFonts w:ascii="Times New Roman" w:hAnsi="Times New Roman" w:cs="Times New Roman"/>
          <w:b/>
          <w:bCs/>
          <w:sz w:val="40"/>
          <w:szCs w:val="40"/>
        </w:rPr>
      </w:pPr>
      <w:r w:rsidRPr="00172E24">
        <w:rPr>
          <w:rFonts w:ascii="Times New Roman" w:hAnsi="Times New Roman" w:cs="Times New Roman"/>
          <w:b/>
          <w:bCs/>
          <w:sz w:val="40"/>
          <w:szCs w:val="40"/>
        </w:rPr>
        <w:lastRenderedPageBreak/>
        <w:t>4. Theoretical Aspects</w:t>
      </w:r>
    </w:p>
    <w:p w:rsidR="009E7DE1" w:rsidRDefault="009E7DE1" w:rsidP="009E7DE1">
      <w:pPr>
        <w:rPr>
          <w:rFonts w:ascii="Times New Roman" w:hAnsi="Times New Roman" w:cs="Times New Roman"/>
          <w:b/>
          <w:bCs/>
          <w:sz w:val="28"/>
          <w:szCs w:val="28"/>
        </w:rPr>
      </w:pPr>
    </w:p>
    <w:p w:rsidR="009E7DE1" w:rsidRPr="007D00B0" w:rsidRDefault="009E7DE1" w:rsidP="009E7DE1">
      <w:pPr>
        <w:rPr>
          <w:rFonts w:ascii="Times New Roman" w:hAnsi="Times New Roman" w:cs="Times New Roman"/>
          <w:b/>
          <w:bCs/>
          <w:sz w:val="28"/>
          <w:szCs w:val="28"/>
          <w:u w:val="single"/>
        </w:rPr>
      </w:pPr>
      <w:r w:rsidRPr="007D00B0">
        <w:rPr>
          <w:rFonts w:ascii="Times New Roman" w:hAnsi="Times New Roman" w:cs="Times New Roman"/>
          <w:b/>
          <w:bCs/>
          <w:sz w:val="28"/>
          <w:szCs w:val="28"/>
          <w:u w:val="single"/>
        </w:rPr>
        <w:t>4.1 Financial performance Analysis</w:t>
      </w:r>
    </w:p>
    <w:p w:rsidR="009E7DE1" w:rsidRPr="00822BA7" w:rsidRDefault="009E7DE1" w:rsidP="009E7DE1">
      <w:pPr>
        <w:tabs>
          <w:tab w:val="left" w:pos="8280"/>
        </w:tabs>
        <w:spacing w:line="360" w:lineRule="auto"/>
        <w:rPr>
          <w:rFonts w:ascii="Times New Roman" w:hAnsi="Times New Roman"/>
        </w:rPr>
      </w:pPr>
      <w:r>
        <w:rPr>
          <w:rFonts w:ascii="Times New Roman" w:hAnsi="Times New Roman"/>
          <w:sz w:val="24"/>
          <w:szCs w:val="24"/>
        </w:rPr>
        <w:t>Financial performance measure how well a firm can manage their assets form business to generate revenues financial performance is also used to measure the overall financial situation over a given period of time and also used to compare with the similar firms across the same industry.</w:t>
      </w:r>
    </w:p>
    <w:p w:rsidR="009E7DE1" w:rsidRPr="000E1D18" w:rsidRDefault="009E7DE1" w:rsidP="009E7DE1">
      <w:pPr>
        <w:tabs>
          <w:tab w:val="left" w:pos="8280"/>
        </w:tabs>
        <w:spacing w:line="360" w:lineRule="auto"/>
        <w:rPr>
          <w:rFonts w:ascii="Times New Roman" w:hAnsi="Times New Roman"/>
          <w:b/>
          <w:sz w:val="28"/>
          <w:szCs w:val="28"/>
          <w:u w:val="single"/>
        </w:rPr>
      </w:pPr>
      <w:r w:rsidRPr="000E1D18">
        <w:rPr>
          <w:rFonts w:ascii="Times New Roman" w:hAnsi="Times New Roman"/>
          <w:b/>
          <w:sz w:val="28"/>
          <w:szCs w:val="28"/>
          <w:u w:val="single"/>
        </w:rPr>
        <w:t>4.2 Income Statement</w:t>
      </w:r>
    </w:p>
    <w:p w:rsidR="009E7DE1" w:rsidRPr="00822BA7" w:rsidRDefault="009E7DE1" w:rsidP="009E7DE1">
      <w:pPr>
        <w:tabs>
          <w:tab w:val="left" w:pos="8280"/>
        </w:tabs>
        <w:spacing w:line="360" w:lineRule="auto"/>
        <w:rPr>
          <w:rFonts w:ascii="Times New Roman" w:hAnsi="Times New Roman"/>
        </w:rPr>
      </w:pPr>
      <w:r>
        <w:rPr>
          <w:rFonts w:ascii="Times New Roman" w:hAnsi="Times New Roman"/>
          <w:sz w:val="24"/>
          <w:szCs w:val="24"/>
        </w:rPr>
        <w:t xml:space="preserve">Firms operating summary during a specified period of time is provided by income statement. </w:t>
      </w:r>
      <w:proofErr w:type="gramStart"/>
      <w:r>
        <w:rPr>
          <w:rFonts w:ascii="Times New Roman" w:hAnsi="Times New Roman"/>
          <w:sz w:val="24"/>
          <w:szCs w:val="24"/>
        </w:rPr>
        <w:t>Normally income statements covering a 1 year period at a specified date, ordinary 31</w:t>
      </w:r>
      <w:r w:rsidRPr="000E1D18">
        <w:rPr>
          <w:rFonts w:ascii="Times New Roman" w:hAnsi="Times New Roman"/>
          <w:sz w:val="24"/>
          <w:szCs w:val="24"/>
          <w:vertAlign w:val="superscript"/>
        </w:rPr>
        <w:t>st</w:t>
      </w:r>
      <w:r>
        <w:rPr>
          <w:rFonts w:ascii="Times New Roman" w:hAnsi="Times New Roman"/>
          <w:sz w:val="24"/>
          <w:szCs w:val="24"/>
        </w:rPr>
        <w:t xml:space="preserve"> December of the calendar year.</w:t>
      </w:r>
      <w:proofErr w:type="gramEnd"/>
    </w:p>
    <w:p w:rsidR="009E7DE1" w:rsidRPr="000E1D18" w:rsidRDefault="009E7DE1" w:rsidP="009E7DE1">
      <w:pPr>
        <w:pStyle w:val="15"/>
        <w:spacing w:line="360" w:lineRule="auto"/>
        <w:rPr>
          <w:bCs/>
          <w:u w:val="single"/>
        </w:rPr>
      </w:pPr>
      <w:r w:rsidRPr="000E1D18">
        <w:rPr>
          <w:bCs/>
          <w:u w:val="single"/>
        </w:rPr>
        <w:t>4.3 Balance Sheet</w:t>
      </w:r>
    </w:p>
    <w:p w:rsidR="009E7DE1" w:rsidRPr="001B7B95" w:rsidRDefault="009E7DE1" w:rsidP="009E7DE1">
      <w:pPr>
        <w:tabs>
          <w:tab w:val="left" w:pos="8280"/>
        </w:tabs>
        <w:spacing w:line="360" w:lineRule="auto"/>
        <w:rPr>
          <w:rFonts w:ascii="Times New Roman" w:hAnsi="Times New Roman"/>
        </w:rPr>
      </w:pPr>
      <w:r>
        <w:rPr>
          <w:rFonts w:ascii="Times New Roman" w:hAnsi="Times New Roman"/>
          <w:sz w:val="24"/>
          <w:szCs w:val="24"/>
        </w:rPr>
        <w:t>A summary statement of the firm’s financial position at a given period in time is presented through balance sheet. Firm’s assets, debt and equity are presented in the balance sheet at a given period of time.</w:t>
      </w:r>
    </w:p>
    <w:p w:rsidR="009E7DE1" w:rsidRPr="000E1D18" w:rsidRDefault="009E7DE1" w:rsidP="009E7DE1">
      <w:pPr>
        <w:pStyle w:val="15"/>
        <w:spacing w:line="360" w:lineRule="auto"/>
        <w:rPr>
          <w:bCs/>
          <w:u w:val="single"/>
        </w:rPr>
      </w:pPr>
      <w:r w:rsidRPr="000E1D18">
        <w:rPr>
          <w:bCs/>
          <w:u w:val="single"/>
        </w:rPr>
        <w:t>4.4 Ratio Analysis</w:t>
      </w:r>
    </w:p>
    <w:p w:rsidR="009E7DE1" w:rsidRPr="001B7B95" w:rsidRDefault="009E7DE1" w:rsidP="009E7DE1">
      <w:pPr>
        <w:tabs>
          <w:tab w:val="left" w:pos="8280"/>
          <w:tab w:val="right" w:pos="9027"/>
        </w:tabs>
        <w:spacing w:line="360" w:lineRule="auto"/>
        <w:rPr>
          <w:rFonts w:ascii="Times New Roman" w:hAnsi="Times New Roman"/>
        </w:rPr>
      </w:pPr>
      <w:r>
        <w:rPr>
          <w:rFonts w:ascii="Times New Roman" w:hAnsi="Times New Roman"/>
          <w:sz w:val="24"/>
          <w:szCs w:val="24"/>
        </w:rPr>
        <w:t xml:space="preserve">The method of interpreting and calculating financial information to analyze and monitor the Firm’s financial performance is called ratio analysis. The </w:t>
      </w:r>
      <w:proofErr w:type="gramStart"/>
      <w:r>
        <w:rPr>
          <w:rFonts w:ascii="Times New Roman" w:hAnsi="Times New Roman"/>
          <w:sz w:val="24"/>
          <w:szCs w:val="24"/>
        </w:rPr>
        <w:t>basis of ratio analysis are</w:t>
      </w:r>
      <w:proofErr w:type="gramEnd"/>
      <w:r>
        <w:rPr>
          <w:rFonts w:ascii="Times New Roman" w:hAnsi="Times New Roman"/>
          <w:sz w:val="24"/>
          <w:szCs w:val="24"/>
        </w:rPr>
        <w:t xml:space="preserve"> firm’s income statement and balance sheet.</w:t>
      </w:r>
    </w:p>
    <w:p w:rsidR="009E7DE1" w:rsidRDefault="009E7DE1" w:rsidP="009E7DE1">
      <w:pPr>
        <w:pStyle w:val="15"/>
        <w:spacing w:line="360" w:lineRule="auto"/>
        <w:rPr>
          <w:bCs/>
        </w:rPr>
      </w:pPr>
    </w:p>
    <w:p w:rsidR="009E7DE1" w:rsidRPr="00F72DB6" w:rsidRDefault="009E7DE1" w:rsidP="009E7DE1">
      <w:pPr>
        <w:pStyle w:val="15"/>
        <w:spacing w:line="360" w:lineRule="auto"/>
        <w:rPr>
          <w:bCs/>
          <w:u w:val="single"/>
        </w:rPr>
      </w:pPr>
      <w:r w:rsidRPr="00F72DB6">
        <w:rPr>
          <w:bCs/>
          <w:u w:val="single"/>
        </w:rPr>
        <w:t>4.5 Types of Comparison</w:t>
      </w:r>
    </w:p>
    <w:p w:rsidR="009E7DE1" w:rsidRPr="001B7B95" w:rsidRDefault="009E7DE1" w:rsidP="009E7DE1">
      <w:pPr>
        <w:pStyle w:val="ListParagraph"/>
        <w:numPr>
          <w:ilvl w:val="0"/>
          <w:numId w:val="28"/>
        </w:numPr>
        <w:tabs>
          <w:tab w:val="left" w:pos="8280"/>
          <w:tab w:val="right" w:pos="9027"/>
        </w:tabs>
        <w:spacing w:before="240" w:line="360" w:lineRule="auto"/>
        <w:rPr>
          <w:rFonts w:ascii="Times New Roman" w:hAnsi="Times New Roman"/>
          <w:sz w:val="24"/>
          <w:szCs w:val="24"/>
        </w:rPr>
      </w:pPr>
      <w:r w:rsidRPr="001B7B95">
        <w:rPr>
          <w:rFonts w:ascii="Times New Roman" w:hAnsi="Times New Roman"/>
          <w:sz w:val="24"/>
          <w:szCs w:val="24"/>
        </w:rPr>
        <w:t>Time series analysis: Evaluation of the firm’s financial performance over time using financial analysis.</w:t>
      </w:r>
    </w:p>
    <w:p w:rsidR="009E7DE1" w:rsidRPr="001B7B95" w:rsidRDefault="009E7DE1" w:rsidP="009E7DE1">
      <w:pPr>
        <w:pStyle w:val="ListParagraph"/>
        <w:numPr>
          <w:ilvl w:val="0"/>
          <w:numId w:val="28"/>
        </w:numPr>
        <w:tabs>
          <w:tab w:val="left" w:pos="8280"/>
          <w:tab w:val="right" w:pos="9027"/>
        </w:tabs>
        <w:spacing w:before="240" w:line="360" w:lineRule="auto"/>
        <w:rPr>
          <w:rFonts w:ascii="Times New Roman" w:hAnsi="Times New Roman"/>
          <w:sz w:val="24"/>
          <w:szCs w:val="24"/>
        </w:rPr>
      </w:pPr>
      <w:r w:rsidRPr="001B7B95">
        <w:rPr>
          <w:rFonts w:ascii="Times New Roman" w:hAnsi="Times New Roman"/>
          <w:sz w:val="24"/>
          <w:szCs w:val="24"/>
        </w:rPr>
        <w:t>Cross sectional Analysis: Comparison of different firm’s financial ratio at the same point of time.</w:t>
      </w:r>
    </w:p>
    <w:p w:rsidR="009E7DE1" w:rsidRDefault="009E7DE1" w:rsidP="009E7DE1">
      <w:pPr>
        <w:pStyle w:val="15"/>
        <w:spacing w:line="360" w:lineRule="auto"/>
        <w:jc w:val="both"/>
        <w:rPr>
          <w:bCs/>
          <w:color w:val="0070C0"/>
          <w:sz w:val="24"/>
          <w:szCs w:val="24"/>
        </w:rPr>
      </w:pPr>
    </w:p>
    <w:p w:rsidR="009E7DE1" w:rsidRPr="001B7B95" w:rsidRDefault="009E7DE1" w:rsidP="009E7DE1">
      <w:pPr>
        <w:pStyle w:val="15"/>
        <w:spacing w:line="360" w:lineRule="auto"/>
        <w:rPr>
          <w:bCs/>
        </w:rPr>
      </w:pPr>
      <w:r>
        <w:rPr>
          <w:bCs/>
        </w:rPr>
        <w:t>4</w:t>
      </w:r>
      <w:r w:rsidRPr="001B7B95">
        <w:rPr>
          <w:bCs/>
        </w:rPr>
        <w:t>.6</w:t>
      </w:r>
      <w:r>
        <w:rPr>
          <w:bCs/>
        </w:rPr>
        <w:t xml:space="preserve"> </w:t>
      </w:r>
      <w:r w:rsidRPr="001B7B95">
        <w:rPr>
          <w:bCs/>
        </w:rPr>
        <w:t>Significance of using ratios:</w:t>
      </w:r>
    </w:p>
    <w:p w:rsidR="009E7DE1" w:rsidRPr="00F72DB6" w:rsidRDefault="009E7DE1" w:rsidP="009E7DE1">
      <w:pPr>
        <w:pStyle w:val="ListParagraph"/>
        <w:numPr>
          <w:ilvl w:val="0"/>
          <w:numId w:val="44"/>
        </w:numPr>
        <w:tabs>
          <w:tab w:val="left" w:pos="8280"/>
          <w:tab w:val="right" w:pos="9027"/>
        </w:tabs>
        <w:spacing w:before="240" w:line="360" w:lineRule="auto"/>
        <w:rPr>
          <w:rFonts w:ascii="Times New Roman" w:hAnsi="Times New Roman"/>
          <w:sz w:val="24"/>
          <w:szCs w:val="24"/>
        </w:rPr>
      </w:pPr>
      <w:r w:rsidRPr="00F72DB6">
        <w:rPr>
          <w:rFonts w:ascii="Times New Roman" w:hAnsi="Times New Roman"/>
          <w:sz w:val="24"/>
          <w:szCs w:val="24"/>
        </w:rPr>
        <w:t>To compare with other ratios in the same financial statements.</w:t>
      </w:r>
    </w:p>
    <w:p w:rsidR="009E7DE1" w:rsidRPr="00F72DB6" w:rsidRDefault="009E7DE1" w:rsidP="009E7DE1">
      <w:pPr>
        <w:pStyle w:val="ListParagraph"/>
        <w:numPr>
          <w:ilvl w:val="0"/>
          <w:numId w:val="44"/>
        </w:numPr>
        <w:tabs>
          <w:tab w:val="left" w:pos="8280"/>
          <w:tab w:val="right" w:pos="9027"/>
        </w:tabs>
        <w:spacing w:before="240" w:line="360" w:lineRule="auto"/>
        <w:rPr>
          <w:rFonts w:ascii="Times New Roman" w:hAnsi="Times New Roman"/>
          <w:sz w:val="24"/>
          <w:szCs w:val="24"/>
        </w:rPr>
      </w:pPr>
      <w:r w:rsidRPr="00F72DB6">
        <w:rPr>
          <w:rFonts w:ascii="Times New Roman" w:hAnsi="Times New Roman"/>
          <w:sz w:val="24"/>
          <w:szCs w:val="24"/>
        </w:rPr>
        <w:t>To compare same ratios of preceding year financial statements.</w:t>
      </w:r>
    </w:p>
    <w:p w:rsidR="009E7DE1" w:rsidRPr="00F72DB6" w:rsidRDefault="009E7DE1" w:rsidP="009E7DE1">
      <w:pPr>
        <w:pStyle w:val="ListParagraph"/>
        <w:numPr>
          <w:ilvl w:val="0"/>
          <w:numId w:val="44"/>
        </w:numPr>
        <w:tabs>
          <w:tab w:val="left" w:pos="8280"/>
          <w:tab w:val="right" w:pos="9027"/>
        </w:tabs>
        <w:spacing w:before="240" w:line="360" w:lineRule="auto"/>
        <w:rPr>
          <w:rFonts w:ascii="Times New Roman" w:hAnsi="Times New Roman"/>
          <w:sz w:val="24"/>
          <w:szCs w:val="24"/>
        </w:rPr>
      </w:pPr>
      <w:r w:rsidRPr="00F72DB6">
        <w:rPr>
          <w:rFonts w:ascii="Times New Roman" w:hAnsi="Times New Roman"/>
          <w:sz w:val="24"/>
          <w:szCs w:val="24"/>
        </w:rPr>
        <w:t>To compare with standard of performance.</w:t>
      </w:r>
    </w:p>
    <w:p w:rsidR="009E7DE1" w:rsidRDefault="009E7DE1" w:rsidP="009E7DE1">
      <w:pPr>
        <w:pStyle w:val="15"/>
        <w:spacing w:line="360" w:lineRule="auto"/>
        <w:rPr>
          <w:bCs/>
          <w:u w:val="single"/>
        </w:rPr>
      </w:pPr>
      <w:r w:rsidRPr="009133D7">
        <w:rPr>
          <w:bCs/>
          <w:u w:val="single"/>
        </w:rPr>
        <w:t>4.7 Cautions</w:t>
      </w:r>
    </w:p>
    <w:p w:rsidR="009E7DE1" w:rsidRPr="00F21F5A" w:rsidRDefault="009E7DE1" w:rsidP="009E7DE1">
      <w:pPr>
        <w:pStyle w:val="15"/>
        <w:spacing w:line="360" w:lineRule="auto"/>
        <w:rPr>
          <w:b w:val="0"/>
          <w:bCs/>
          <w:sz w:val="24"/>
          <w:szCs w:val="24"/>
        </w:rPr>
      </w:pPr>
      <w:r>
        <w:rPr>
          <w:b w:val="0"/>
          <w:bCs/>
          <w:sz w:val="24"/>
          <w:szCs w:val="24"/>
        </w:rPr>
        <w:t>We must consider following cautions before discussing specific ratios.</w:t>
      </w:r>
    </w:p>
    <w:p w:rsidR="009E7DE1" w:rsidRPr="00F21F5A" w:rsidRDefault="009E7DE1" w:rsidP="009E7DE1">
      <w:pPr>
        <w:pStyle w:val="ListParagraph"/>
        <w:numPr>
          <w:ilvl w:val="0"/>
          <w:numId w:val="45"/>
        </w:numPr>
        <w:tabs>
          <w:tab w:val="left" w:pos="8280"/>
          <w:tab w:val="right" w:pos="9027"/>
        </w:tabs>
        <w:spacing w:before="240" w:line="360" w:lineRule="auto"/>
        <w:rPr>
          <w:rFonts w:ascii="Times New Roman" w:hAnsi="Times New Roman"/>
          <w:sz w:val="24"/>
          <w:szCs w:val="24"/>
        </w:rPr>
      </w:pPr>
      <w:r w:rsidRPr="00F21F5A">
        <w:rPr>
          <w:rFonts w:ascii="Times New Roman" w:hAnsi="Times New Roman"/>
          <w:sz w:val="24"/>
          <w:szCs w:val="24"/>
        </w:rPr>
        <w:t>Sufficient information cannot be judged through a single ratio.</w:t>
      </w:r>
    </w:p>
    <w:p w:rsidR="009E7DE1" w:rsidRPr="00F21F5A" w:rsidRDefault="009E7DE1" w:rsidP="009E7DE1">
      <w:pPr>
        <w:pStyle w:val="ListParagraph"/>
        <w:numPr>
          <w:ilvl w:val="0"/>
          <w:numId w:val="45"/>
        </w:numPr>
        <w:tabs>
          <w:tab w:val="left" w:pos="8280"/>
          <w:tab w:val="right" w:pos="9027"/>
        </w:tabs>
        <w:spacing w:before="240" w:line="360" w:lineRule="auto"/>
        <w:rPr>
          <w:rFonts w:ascii="Times New Roman" w:hAnsi="Times New Roman"/>
          <w:sz w:val="24"/>
          <w:szCs w:val="24"/>
        </w:rPr>
      </w:pPr>
      <w:r w:rsidRPr="00F21F5A">
        <w:rPr>
          <w:rFonts w:ascii="Times New Roman" w:hAnsi="Times New Roman"/>
          <w:sz w:val="24"/>
          <w:szCs w:val="24"/>
        </w:rPr>
        <w:t>Ensure that the dates of financial statements being compared at the same point of time.</w:t>
      </w:r>
    </w:p>
    <w:p w:rsidR="009E7DE1" w:rsidRPr="00F21F5A" w:rsidRDefault="009E7DE1" w:rsidP="009E7DE1">
      <w:pPr>
        <w:pStyle w:val="ListParagraph"/>
        <w:numPr>
          <w:ilvl w:val="0"/>
          <w:numId w:val="45"/>
        </w:numPr>
        <w:tabs>
          <w:tab w:val="left" w:pos="8280"/>
          <w:tab w:val="right" w:pos="9027"/>
        </w:tabs>
        <w:spacing w:before="240" w:line="360" w:lineRule="auto"/>
        <w:rPr>
          <w:rFonts w:ascii="Times New Roman" w:hAnsi="Times New Roman"/>
          <w:sz w:val="24"/>
          <w:szCs w:val="24"/>
        </w:rPr>
      </w:pPr>
      <w:r w:rsidRPr="00F21F5A">
        <w:rPr>
          <w:rFonts w:ascii="Times New Roman" w:hAnsi="Times New Roman"/>
          <w:sz w:val="24"/>
          <w:szCs w:val="24"/>
        </w:rPr>
        <w:t>Audited financial statements are preferable to ratio calculation.</w:t>
      </w:r>
    </w:p>
    <w:p w:rsidR="009E7DE1" w:rsidRPr="001B7B95" w:rsidRDefault="009E7DE1" w:rsidP="009E7DE1">
      <w:pPr>
        <w:tabs>
          <w:tab w:val="left" w:pos="8280"/>
          <w:tab w:val="right" w:pos="9027"/>
        </w:tabs>
        <w:spacing w:before="240" w:line="360" w:lineRule="auto"/>
        <w:rPr>
          <w:rFonts w:ascii="Times New Roman" w:hAnsi="Times New Roman"/>
          <w:sz w:val="24"/>
          <w:szCs w:val="24"/>
        </w:rPr>
      </w:pPr>
    </w:p>
    <w:p w:rsidR="009E7DE1" w:rsidRPr="00F21F5A" w:rsidRDefault="009E7DE1" w:rsidP="009E7DE1">
      <w:pPr>
        <w:pStyle w:val="15"/>
        <w:spacing w:line="360" w:lineRule="auto"/>
        <w:rPr>
          <w:bCs/>
          <w:u w:val="single"/>
        </w:rPr>
      </w:pPr>
      <w:r w:rsidRPr="00F21F5A">
        <w:rPr>
          <w:bCs/>
          <w:u w:val="single"/>
        </w:rPr>
        <w:t>4.8 Groups of Ratios</w:t>
      </w:r>
    </w:p>
    <w:p w:rsidR="009E7DE1" w:rsidRPr="001B7B95" w:rsidRDefault="009E7DE1" w:rsidP="009E7DE1">
      <w:pPr>
        <w:pStyle w:val="ListParagraph"/>
        <w:numPr>
          <w:ilvl w:val="0"/>
          <w:numId w:val="31"/>
        </w:numPr>
        <w:tabs>
          <w:tab w:val="left" w:pos="8280"/>
          <w:tab w:val="right" w:pos="9027"/>
        </w:tabs>
        <w:spacing w:before="240" w:line="360" w:lineRule="auto"/>
        <w:rPr>
          <w:rFonts w:ascii="Times New Roman" w:hAnsi="Times New Roman"/>
          <w:sz w:val="24"/>
          <w:szCs w:val="24"/>
        </w:rPr>
      </w:pPr>
      <w:r w:rsidRPr="001B7B95">
        <w:rPr>
          <w:rFonts w:ascii="Times New Roman" w:hAnsi="Times New Roman"/>
          <w:sz w:val="24"/>
          <w:szCs w:val="24"/>
        </w:rPr>
        <w:t>Liquidity ratio</w:t>
      </w:r>
    </w:p>
    <w:p w:rsidR="009E7DE1" w:rsidRPr="001B7B95" w:rsidRDefault="009E7DE1" w:rsidP="009E7DE1">
      <w:pPr>
        <w:pStyle w:val="ListParagraph"/>
        <w:numPr>
          <w:ilvl w:val="0"/>
          <w:numId w:val="31"/>
        </w:numPr>
        <w:tabs>
          <w:tab w:val="left" w:pos="8280"/>
          <w:tab w:val="right" w:pos="9027"/>
        </w:tabs>
        <w:spacing w:before="240" w:line="360" w:lineRule="auto"/>
        <w:rPr>
          <w:rFonts w:ascii="Times New Roman" w:hAnsi="Times New Roman"/>
          <w:sz w:val="24"/>
          <w:szCs w:val="24"/>
        </w:rPr>
      </w:pPr>
      <w:r w:rsidRPr="001B7B95">
        <w:rPr>
          <w:rFonts w:ascii="Times New Roman" w:hAnsi="Times New Roman"/>
          <w:sz w:val="24"/>
          <w:szCs w:val="24"/>
        </w:rPr>
        <w:t>Activity ratio</w:t>
      </w:r>
    </w:p>
    <w:p w:rsidR="009E7DE1" w:rsidRPr="001B7B95" w:rsidRDefault="009E7DE1" w:rsidP="009E7DE1">
      <w:pPr>
        <w:pStyle w:val="ListParagraph"/>
        <w:numPr>
          <w:ilvl w:val="0"/>
          <w:numId w:val="31"/>
        </w:numPr>
        <w:tabs>
          <w:tab w:val="left" w:pos="8280"/>
          <w:tab w:val="right" w:pos="9027"/>
        </w:tabs>
        <w:spacing w:before="240" w:line="360" w:lineRule="auto"/>
        <w:rPr>
          <w:rFonts w:ascii="Times New Roman" w:hAnsi="Times New Roman"/>
          <w:sz w:val="24"/>
          <w:szCs w:val="24"/>
        </w:rPr>
      </w:pPr>
      <w:r w:rsidRPr="001B7B95">
        <w:rPr>
          <w:rFonts w:ascii="Times New Roman" w:hAnsi="Times New Roman"/>
          <w:sz w:val="24"/>
          <w:szCs w:val="24"/>
        </w:rPr>
        <w:t>Debt ratio</w:t>
      </w:r>
    </w:p>
    <w:p w:rsidR="009E7DE1" w:rsidRPr="001B7B95" w:rsidRDefault="009E7DE1" w:rsidP="009E7DE1">
      <w:pPr>
        <w:pStyle w:val="ListParagraph"/>
        <w:numPr>
          <w:ilvl w:val="0"/>
          <w:numId w:val="31"/>
        </w:numPr>
        <w:tabs>
          <w:tab w:val="left" w:pos="8280"/>
          <w:tab w:val="right" w:pos="9027"/>
        </w:tabs>
        <w:spacing w:before="240" w:line="360" w:lineRule="auto"/>
        <w:rPr>
          <w:rFonts w:ascii="Times New Roman" w:hAnsi="Times New Roman"/>
          <w:sz w:val="24"/>
          <w:szCs w:val="24"/>
        </w:rPr>
      </w:pPr>
      <w:r w:rsidRPr="001B7B95">
        <w:rPr>
          <w:rFonts w:ascii="Times New Roman" w:hAnsi="Times New Roman"/>
          <w:sz w:val="24"/>
          <w:szCs w:val="24"/>
        </w:rPr>
        <w:t>Profitability ratio</w:t>
      </w:r>
    </w:p>
    <w:p w:rsidR="009E7DE1" w:rsidRPr="00EE0607" w:rsidRDefault="009E7DE1" w:rsidP="009E7DE1">
      <w:pPr>
        <w:pStyle w:val="ListParagraph"/>
        <w:numPr>
          <w:ilvl w:val="0"/>
          <w:numId w:val="31"/>
        </w:numPr>
        <w:tabs>
          <w:tab w:val="left" w:pos="8280"/>
          <w:tab w:val="right" w:pos="9027"/>
        </w:tabs>
        <w:spacing w:before="240" w:line="360" w:lineRule="auto"/>
        <w:rPr>
          <w:rFonts w:ascii="Times New Roman" w:hAnsi="Times New Roman"/>
          <w:sz w:val="24"/>
          <w:szCs w:val="24"/>
        </w:rPr>
        <w:sectPr w:rsidR="009E7DE1" w:rsidRPr="00EE0607" w:rsidSect="00B723F0">
          <w:footerReference w:type="default" r:id="rId17"/>
          <w:pgSz w:w="12240" w:h="15840"/>
          <w:pgMar w:top="1440" w:right="1440" w:bottom="1440" w:left="1440" w:header="720" w:footer="720" w:gutter="0"/>
          <w:cols w:space="720"/>
          <w:docGrid w:linePitch="360"/>
        </w:sectPr>
      </w:pPr>
      <w:r>
        <w:rPr>
          <w:rFonts w:ascii="Times New Roman" w:hAnsi="Times New Roman"/>
          <w:sz w:val="24"/>
          <w:szCs w:val="24"/>
        </w:rPr>
        <w:t>Market ratio</w:t>
      </w:r>
    </w:p>
    <w:p w:rsidR="009E7DE1" w:rsidRPr="00F21AED" w:rsidRDefault="009E7DE1" w:rsidP="009E7DE1">
      <w:pPr>
        <w:pStyle w:val="15"/>
        <w:spacing w:before="100" w:beforeAutospacing="1" w:after="100" w:afterAutospacing="1" w:line="360" w:lineRule="auto"/>
        <w:rPr>
          <w:bCs/>
        </w:rPr>
      </w:pPr>
      <w:r>
        <w:rPr>
          <w:bCs/>
        </w:rPr>
        <w:lastRenderedPageBreak/>
        <w:t>4</w:t>
      </w:r>
      <w:r w:rsidRPr="00F21AED">
        <w:rPr>
          <w:bCs/>
        </w:rPr>
        <w:t>.8.1</w:t>
      </w:r>
      <w:r>
        <w:rPr>
          <w:bCs/>
        </w:rPr>
        <w:t xml:space="preserve"> </w:t>
      </w:r>
      <w:r w:rsidRPr="00F21AED">
        <w:rPr>
          <w:bCs/>
        </w:rPr>
        <w:t>Analyzing liquidity ratio:</w:t>
      </w:r>
    </w:p>
    <w:p w:rsidR="009E7DE1" w:rsidRDefault="009E7DE1" w:rsidP="009E7DE1">
      <w:pPr>
        <w:spacing w:before="100" w:beforeAutospacing="1" w:after="100" w:afterAutospacing="1"/>
        <w:rPr>
          <w:rFonts w:ascii="Times New Roman" w:hAnsi="Times New Roman"/>
          <w:b/>
          <w:sz w:val="24"/>
          <w:szCs w:val="24"/>
          <w:u w:val="single"/>
        </w:rPr>
      </w:pPr>
      <w:r>
        <w:rPr>
          <w:rFonts w:ascii="Times New Roman" w:hAnsi="Times New Roman"/>
          <w:b/>
          <w:sz w:val="24"/>
          <w:szCs w:val="24"/>
          <w:u w:val="single"/>
        </w:rPr>
        <w:t>Net Working C</w:t>
      </w:r>
      <w:r w:rsidRPr="00F21AED">
        <w:rPr>
          <w:rFonts w:ascii="Times New Roman" w:hAnsi="Times New Roman"/>
          <w:b/>
          <w:sz w:val="24"/>
          <w:szCs w:val="24"/>
          <w:u w:val="single"/>
        </w:rPr>
        <w:t>apital</w:t>
      </w:r>
    </w:p>
    <w:p w:rsidR="009E7DE1" w:rsidRPr="00F21AED" w:rsidRDefault="009E7DE1" w:rsidP="009E7DE1">
      <w:pPr>
        <w:spacing w:before="100" w:beforeAutospacing="1" w:after="100" w:afterAutospacing="1"/>
        <w:rPr>
          <w:rFonts w:ascii="Times New Roman" w:hAnsi="Times New Roman"/>
          <w:b/>
          <w:sz w:val="24"/>
          <w:szCs w:val="24"/>
          <w:u w:val="single"/>
        </w:rPr>
      </w:pPr>
      <w:r>
        <w:rPr>
          <w:rFonts w:ascii="Times New Roman" w:hAnsi="Times New Roman"/>
          <w:sz w:val="24"/>
          <w:szCs w:val="24"/>
        </w:rPr>
        <w:t>Net working capital is calculated by total current liabilities subtracting from total current assets.</w:t>
      </w:r>
    </w:p>
    <w:p w:rsidR="009E7DE1" w:rsidRPr="00F21AED" w:rsidRDefault="009E7DE1" w:rsidP="009E7DE1">
      <w:pPr>
        <w:tabs>
          <w:tab w:val="left" w:pos="8280"/>
          <w:tab w:val="right" w:pos="9027"/>
        </w:tabs>
        <w:spacing w:line="360" w:lineRule="auto"/>
        <w:rPr>
          <w:rFonts w:ascii="Times New Roman" w:hAnsi="Times New Roman"/>
          <w:b/>
          <w:sz w:val="24"/>
          <w:szCs w:val="24"/>
        </w:rPr>
      </w:pPr>
      <w:r>
        <w:rPr>
          <w:rFonts w:ascii="Times New Roman" w:hAnsi="Times New Roman"/>
          <w:b/>
          <w:sz w:val="24"/>
          <w:szCs w:val="24"/>
        </w:rPr>
        <w:t>Net Working Capital = Current Assets – Current Liabilities</w:t>
      </w:r>
    </w:p>
    <w:p w:rsidR="009E7DE1" w:rsidRPr="00F21AED" w:rsidRDefault="009E7DE1" w:rsidP="009E7DE1">
      <w:pPr>
        <w:tabs>
          <w:tab w:val="left" w:pos="8280"/>
          <w:tab w:val="right" w:pos="9027"/>
        </w:tabs>
        <w:spacing w:before="240" w:line="360" w:lineRule="auto"/>
        <w:jc w:val="both"/>
        <w:rPr>
          <w:rFonts w:ascii="Times New Roman" w:hAnsi="Times New Roman"/>
          <w:b/>
          <w:sz w:val="24"/>
          <w:szCs w:val="24"/>
          <w:u w:val="single"/>
        </w:rPr>
      </w:pPr>
      <w:r>
        <w:rPr>
          <w:rFonts w:ascii="Times New Roman" w:hAnsi="Times New Roman"/>
          <w:b/>
          <w:sz w:val="24"/>
          <w:szCs w:val="24"/>
          <w:u w:val="single"/>
        </w:rPr>
        <w:t>Current Ratio</w:t>
      </w:r>
    </w:p>
    <w:p w:rsidR="009E7DE1" w:rsidRPr="00F21AED" w:rsidRDefault="009E7DE1" w:rsidP="009E7DE1">
      <w:pPr>
        <w:tabs>
          <w:tab w:val="left" w:pos="8280"/>
          <w:tab w:val="right" w:pos="9027"/>
        </w:tabs>
        <w:spacing w:line="360" w:lineRule="auto"/>
        <w:rPr>
          <w:rFonts w:ascii="Times New Roman" w:hAnsi="Times New Roman"/>
          <w:sz w:val="24"/>
          <w:szCs w:val="24"/>
        </w:rPr>
      </w:pPr>
      <w:r>
        <w:rPr>
          <w:rFonts w:ascii="Times New Roman" w:hAnsi="Times New Roman"/>
          <w:sz w:val="24"/>
          <w:szCs w:val="24"/>
        </w:rPr>
        <w:t>Organization is using</w:t>
      </w:r>
      <w:r w:rsidRPr="00F21AED">
        <w:rPr>
          <w:rFonts w:ascii="Times New Roman" w:hAnsi="Times New Roman"/>
          <w:sz w:val="24"/>
          <w:szCs w:val="24"/>
        </w:rPr>
        <w:t xml:space="preserve"> current ratio to measure the firm’s ability to short-term obligation.</w:t>
      </w:r>
    </w:p>
    <w:p w:rsidR="009E7DE1" w:rsidRPr="00F21AED" w:rsidRDefault="009E7DE1" w:rsidP="009E7DE1">
      <w:pPr>
        <w:tabs>
          <w:tab w:val="left" w:pos="8280"/>
          <w:tab w:val="right" w:pos="9027"/>
        </w:tabs>
        <w:spacing w:line="360" w:lineRule="auto"/>
        <w:rPr>
          <w:rFonts w:ascii="Times New Roman" w:hAnsi="Times New Roman"/>
          <w:b/>
          <w:sz w:val="24"/>
          <w:szCs w:val="24"/>
        </w:rPr>
      </w:pPr>
      <w:r w:rsidRPr="00F21AED">
        <w:rPr>
          <w:rFonts w:ascii="Times New Roman" w:hAnsi="Times New Roman"/>
          <w:b/>
          <w:sz w:val="24"/>
          <w:szCs w:val="24"/>
        </w:rPr>
        <w:t>Current Ratio = Current Asset/Current Liabilities.</w:t>
      </w:r>
    </w:p>
    <w:p w:rsidR="009E7DE1" w:rsidRPr="00F21AED" w:rsidRDefault="009E7DE1" w:rsidP="009E7DE1">
      <w:pPr>
        <w:tabs>
          <w:tab w:val="left" w:pos="8280"/>
          <w:tab w:val="right" w:pos="9027"/>
        </w:tabs>
        <w:spacing w:before="240" w:line="360" w:lineRule="auto"/>
        <w:jc w:val="both"/>
        <w:rPr>
          <w:rFonts w:ascii="Times New Roman" w:hAnsi="Times New Roman"/>
          <w:b/>
          <w:sz w:val="24"/>
          <w:szCs w:val="24"/>
          <w:u w:val="single"/>
        </w:rPr>
      </w:pPr>
      <w:r>
        <w:rPr>
          <w:rFonts w:ascii="Times New Roman" w:hAnsi="Times New Roman"/>
          <w:b/>
          <w:sz w:val="24"/>
          <w:szCs w:val="24"/>
          <w:u w:val="single"/>
        </w:rPr>
        <w:t>Quick Ratio</w:t>
      </w:r>
    </w:p>
    <w:p w:rsidR="009E7DE1" w:rsidRPr="00F21AED" w:rsidRDefault="009E7DE1" w:rsidP="009E7DE1">
      <w:pPr>
        <w:tabs>
          <w:tab w:val="left" w:pos="8280"/>
          <w:tab w:val="right" w:pos="9027"/>
        </w:tabs>
        <w:spacing w:line="360" w:lineRule="auto"/>
        <w:rPr>
          <w:rFonts w:ascii="Times New Roman" w:hAnsi="Times New Roman"/>
          <w:sz w:val="24"/>
          <w:szCs w:val="24"/>
        </w:rPr>
      </w:pPr>
      <w:r w:rsidRPr="00F21AED">
        <w:rPr>
          <w:rFonts w:ascii="Times New Roman" w:hAnsi="Times New Roman"/>
          <w:sz w:val="24"/>
          <w:szCs w:val="24"/>
        </w:rPr>
        <w:t>This ratio shows a firm’s ability to meet total current liabilities with its most liquid assets.</w:t>
      </w:r>
    </w:p>
    <w:p w:rsidR="009E7DE1" w:rsidRPr="00F21AED" w:rsidRDefault="009E7DE1" w:rsidP="009E7DE1">
      <w:pPr>
        <w:tabs>
          <w:tab w:val="left" w:pos="8280"/>
          <w:tab w:val="right" w:pos="9027"/>
        </w:tabs>
        <w:spacing w:line="360" w:lineRule="auto"/>
        <w:rPr>
          <w:rFonts w:ascii="Times New Roman" w:hAnsi="Times New Roman"/>
          <w:b/>
          <w:sz w:val="24"/>
          <w:szCs w:val="24"/>
        </w:rPr>
      </w:pPr>
      <w:r w:rsidRPr="00F21AED">
        <w:rPr>
          <w:rFonts w:ascii="Times New Roman" w:hAnsi="Times New Roman"/>
          <w:b/>
          <w:sz w:val="24"/>
          <w:szCs w:val="24"/>
        </w:rPr>
        <w:t>Quick Ratio = Cash+ Govt. securities + Receivable/total current asset.</w:t>
      </w:r>
    </w:p>
    <w:p w:rsidR="009E7DE1" w:rsidRDefault="009E7DE1" w:rsidP="009E7DE1">
      <w:pPr>
        <w:tabs>
          <w:tab w:val="left" w:pos="8280"/>
          <w:tab w:val="right" w:pos="9027"/>
        </w:tabs>
        <w:spacing w:before="240" w:line="360" w:lineRule="auto"/>
        <w:rPr>
          <w:rFonts w:ascii="Times New Roman" w:hAnsi="Times New Roman"/>
          <w:b/>
          <w:sz w:val="24"/>
          <w:szCs w:val="24"/>
          <w:u w:val="single"/>
        </w:rPr>
      </w:pPr>
      <w:r>
        <w:rPr>
          <w:rFonts w:ascii="Times New Roman" w:hAnsi="Times New Roman"/>
          <w:b/>
          <w:sz w:val="24"/>
          <w:szCs w:val="24"/>
          <w:u w:val="single"/>
        </w:rPr>
        <w:t>Cash Ratio</w:t>
      </w:r>
    </w:p>
    <w:p w:rsidR="009E7DE1" w:rsidRPr="00F21AED" w:rsidRDefault="009E7DE1" w:rsidP="009E7DE1">
      <w:pPr>
        <w:tabs>
          <w:tab w:val="left" w:pos="8280"/>
          <w:tab w:val="right" w:pos="9027"/>
        </w:tabs>
        <w:spacing w:before="240" w:line="360" w:lineRule="auto"/>
        <w:rPr>
          <w:rFonts w:ascii="Times New Roman" w:hAnsi="Times New Roman"/>
          <w:b/>
          <w:sz w:val="24"/>
          <w:szCs w:val="24"/>
          <w:u w:val="single"/>
        </w:rPr>
      </w:pPr>
      <w:r w:rsidRPr="00F21AED">
        <w:rPr>
          <w:rFonts w:ascii="Times New Roman" w:hAnsi="Times New Roman"/>
          <w:sz w:val="24"/>
          <w:szCs w:val="24"/>
        </w:rPr>
        <w:t>Its measures the current extent to which a corporation or other entity c liquidate assets and             convert short-term liabilities and therefore is of interest to short term creditors also called cash ratio.</w:t>
      </w:r>
    </w:p>
    <w:p w:rsidR="009E7DE1" w:rsidRDefault="009E7DE1" w:rsidP="009E7DE1">
      <w:pPr>
        <w:tabs>
          <w:tab w:val="left" w:pos="8280"/>
          <w:tab w:val="right" w:pos="9027"/>
        </w:tabs>
        <w:spacing w:line="360" w:lineRule="auto"/>
        <w:rPr>
          <w:rFonts w:ascii="Times New Roman" w:hAnsi="Times New Roman"/>
          <w:b/>
          <w:sz w:val="24"/>
          <w:szCs w:val="24"/>
        </w:rPr>
      </w:pPr>
      <w:r w:rsidRPr="00F21AED">
        <w:rPr>
          <w:rFonts w:ascii="Times New Roman" w:hAnsi="Times New Roman"/>
          <w:b/>
          <w:sz w:val="24"/>
          <w:szCs w:val="24"/>
        </w:rPr>
        <w:t>Cash Ratio = (cash+ money at call &amp;short notice+ marketable securities+ balance with                             other balance)/current liabilities.</w:t>
      </w:r>
    </w:p>
    <w:p w:rsidR="009E7DE1" w:rsidRPr="00F21AED" w:rsidRDefault="009E7DE1" w:rsidP="009E7DE1">
      <w:pPr>
        <w:tabs>
          <w:tab w:val="left" w:pos="8280"/>
          <w:tab w:val="right" w:pos="9027"/>
        </w:tabs>
        <w:spacing w:line="360" w:lineRule="auto"/>
        <w:rPr>
          <w:rFonts w:ascii="Times New Roman" w:hAnsi="Times New Roman"/>
          <w:b/>
          <w:sz w:val="24"/>
          <w:szCs w:val="24"/>
        </w:rPr>
      </w:pPr>
    </w:p>
    <w:p w:rsidR="009E7DE1" w:rsidRPr="00F21AED" w:rsidRDefault="009E7DE1" w:rsidP="009E7DE1">
      <w:pPr>
        <w:tabs>
          <w:tab w:val="left" w:pos="8280"/>
          <w:tab w:val="right" w:pos="9027"/>
        </w:tabs>
        <w:spacing w:line="360" w:lineRule="auto"/>
        <w:rPr>
          <w:rFonts w:ascii="Times New Roman" w:hAnsi="Times New Roman" w:cs="Times New Roman"/>
          <w:b/>
          <w:sz w:val="28"/>
          <w:szCs w:val="28"/>
        </w:rPr>
      </w:pPr>
      <w:r>
        <w:rPr>
          <w:rFonts w:ascii="Times New Roman" w:hAnsi="Times New Roman" w:cs="Times New Roman"/>
          <w:b/>
          <w:bCs/>
          <w:sz w:val="28"/>
          <w:szCs w:val="28"/>
        </w:rPr>
        <w:t>4</w:t>
      </w:r>
      <w:r w:rsidRPr="00F21AED">
        <w:rPr>
          <w:rFonts w:ascii="Times New Roman" w:hAnsi="Times New Roman" w:cs="Times New Roman"/>
          <w:b/>
          <w:bCs/>
          <w:sz w:val="28"/>
          <w:szCs w:val="28"/>
        </w:rPr>
        <w:t>.8.2</w:t>
      </w:r>
      <w:r>
        <w:rPr>
          <w:rFonts w:ascii="Times New Roman" w:hAnsi="Times New Roman" w:cs="Times New Roman"/>
          <w:b/>
          <w:bCs/>
          <w:sz w:val="28"/>
          <w:szCs w:val="28"/>
        </w:rPr>
        <w:t xml:space="preserve"> </w:t>
      </w:r>
      <w:r w:rsidRPr="00F21AED">
        <w:rPr>
          <w:rFonts w:ascii="Times New Roman" w:hAnsi="Times New Roman" w:cs="Times New Roman"/>
          <w:b/>
          <w:bCs/>
          <w:sz w:val="28"/>
          <w:szCs w:val="28"/>
        </w:rPr>
        <w:t>Analyzing Activity Ratio:</w:t>
      </w:r>
    </w:p>
    <w:p w:rsidR="009E7DE1" w:rsidRPr="00F21AED" w:rsidRDefault="009E7DE1" w:rsidP="009E7DE1">
      <w:pPr>
        <w:tabs>
          <w:tab w:val="left" w:pos="8280"/>
          <w:tab w:val="right" w:pos="9027"/>
        </w:tabs>
        <w:spacing w:before="240" w:line="360" w:lineRule="auto"/>
        <w:rPr>
          <w:rFonts w:ascii="Times New Roman" w:hAnsi="Times New Roman"/>
          <w:b/>
          <w:sz w:val="24"/>
          <w:szCs w:val="24"/>
          <w:u w:val="single"/>
        </w:rPr>
      </w:pPr>
      <w:r>
        <w:rPr>
          <w:rFonts w:ascii="Times New Roman" w:hAnsi="Times New Roman"/>
          <w:b/>
          <w:sz w:val="24"/>
          <w:szCs w:val="24"/>
          <w:u w:val="single"/>
        </w:rPr>
        <w:t>Total Asset Turnover</w:t>
      </w:r>
    </w:p>
    <w:p w:rsidR="009E7DE1" w:rsidRPr="00F21AED" w:rsidRDefault="009E7DE1" w:rsidP="009E7DE1">
      <w:pPr>
        <w:tabs>
          <w:tab w:val="left" w:pos="8280"/>
          <w:tab w:val="right" w:pos="9027"/>
        </w:tabs>
        <w:spacing w:line="360" w:lineRule="auto"/>
        <w:rPr>
          <w:rFonts w:ascii="Times New Roman" w:hAnsi="Times New Roman"/>
          <w:sz w:val="24"/>
          <w:szCs w:val="24"/>
        </w:rPr>
      </w:pPr>
      <w:r>
        <w:rPr>
          <w:rFonts w:ascii="Times New Roman" w:hAnsi="Times New Roman"/>
          <w:sz w:val="24"/>
          <w:szCs w:val="24"/>
        </w:rPr>
        <w:t>Total asset turnover ratio is calculated to indicate the efficiency with which the firm able to generate sales by using its assts.</w:t>
      </w:r>
    </w:p>
    <w:p w:rsidR="009E7DE1" w:rsidRPr="00F21AED" w:rsidRDefault="009E7DE1" w:rsidP="009E7DE1">
      <w:pPr>
        <w:tabs>
          <w:tab w:val="left" w:pos="8280"/>
          <w:tab w:val="right" w:pos="9027"/>
        </w:tabs>
        <w:spacing w:line="360" w:lineRule="auto"/>
        <w:rPr>
          <w:rFonts w:ascii="Times New Roman" w:hAnsi="Times New Roman"/>
          <w:b/>
          <w:sz w:val="24"/>
          <w:szCs w:val="24"/>
        </w:rPr>
      </w:pPr>
      <w:r>
        <w:rPr>
          <w:rFonts w:ascii="Times New Roman" w:hAnsi="Times New Roman"/>
          <w:b/>
          <w:sz w:val="24"/>
          <w:szCs w:val="24"/>
        </w:rPr>
        <w:t>Total Asset Turnover = Operating Income / Total Asset</w:t>
      </w:r>
    </w:p>
    <w:p w:rsidR="009E7DE1" w:rsidRPr="00F21AED" w:rsidRDefault="009E7DE1" w:rsidP="009E7DE1">
      <w:pPr>
        <w:tabs>
          <w:tab w:val="left" w:pos="8280"/>
          <w:tab w:val="right" w:pos="9027"/>
        </w:tabs>
        <w:spacing w:before="240" w:line="360" w:lineRule="auto"/>
        <w:rPr>
          <w:rFonts w:ascii="Times New Roman" w:hAnsi="Times New Roman"/>
          <w:sz w:val="24"/>
          <w:szCs w:val="24"/>
          <w:u w:val="single"/>
        </w:rPr>
      </w:pPr>
      <w:r>
        <w:rPr>
          <w:rFonts w:ascii="Times New Roman" w:hAnsi="Times New Roman"/>
          <w:b/>
          <w:sz w:val="24"/>
          <w:szCs w:val="24"/>
          <w:u w:val="single"/>
        </w:rPr>
        <w:lastRenderedPageBreak/>
        <w:t>Investment to Deposit Ratio</w:t>
      </w:r>
    </w:p>
    <w:p w:rsidR="009E7DE1" w:rsidRPr="00F21AED" w:rsidRDefault="009E7DE1" w:rsidP="009E7DE1">
      <w:pPr>
        <w:tabs>
          <w:tab w:val="left" w:pos="8280"/>
          <w:tab w:val="right" w:pos="9027"/>
        </w:tabs>
        <w:spacing w:line="360" w:lineRule="auto"/>
        <w:rPr>
          <w:rFonts w:ascii="Times New Roman" w:hAnsi="Times New Roman"/>
          <w:sz w:val="24"/>
          <w:szCs w:val="24"/>
        </w:rPr>
      </w:pPr>
      <w:r>
        <w:rPr>
          <w:rFonts w:ascii="Times New Roman" w:hAnsi="Times New Roman"/>
          <w:sz w:val="24"/>
          <w:szCs w:val="24"/>
        </w:rPr>
        <w:t>This ratio shows the operating efficiency of a bank which calculated through investment product by measuring the percentage of the total deposits disbursed by the bank.</w:t>
      </w:r>
    </w:p>
    <w:p w:rsidR="009E7DE1" w:rsidRPr="00F21AED" w:rsidRDefault="009E7DE1" w:rsidP="009E7DE1">
      <w:pPr>
        <w:tabs>
          <w:tab w:val="left" w:pos="8280"/>
          <w:tab w:val="right" w:pos="9027"/>
        </w:tabs>
        <w:spacing w:line="360" w:lineRule="auto"/>
        <w:rPr>
          <w:rFonts w:ascii="Times New Roman" w:hAnsi="Times New Roman"/>
          <w:b/>
          <w:sz w:val="24"/>
          <w:szCs w:val="24"/>
        </w:rPr>
      </w:pPr>
      <w:r>
        <w:rPr>
          <w:rFonts w:ascii="Times New Roman" w:hAnsi="Times New Roman"/>
          <w:b/>
          <w:sz w:val="24"/>
          <w:szCs w:val="24"/>
        </w:rPr>
        <w:t>Investment to Deposit Ratio = Total Investment / Total Deposit</w:t>
      </w:r>
    </w:p>
    <w:p w:rsidR="009E7DE1" w:rsidRPr="00F21AED" w:rsidRDefault="009E7DE1" w:rsidP="009E7DE1">
      <w:pPr>
        <w:tabs>
          <w:tab w:val="left" w:pos="8280"/>
          <w:tab w:val="right" w:pos="9027"/>
        </w:tabs>
        <w:spacing w:before="240" w:line="360" w:lineRule="auto"/>
        <w:rPr>
          <w:rFonts w:ascii="Times New Roman" w:hAnsi="Times New Roman"/>
          <w:b/>
          <w:sz w:val="24"/>
          <w:szCs w:val="24"/>
          <w:u w:val="single"/>
        </w:rPr>
      </w:pPr>
      <w:r w:rsidRPr="00F21AED">
        <w:rPr>
          <w:rFonts w:ascii="Times New Roman" w:hAnsi="Times New Roman"/>
          <w:b/>
          <w:sz w:val="24"/>
          <w:szCs w:val="24"/>
          <w:u w:val="single"/>
        </w:rPr>
        <w:t>Interest in</w:t>
      </w:r>
      <w:r>
        <w:rPr>
          <w:rFonts w:ascii="Times New Roman" w:hAnsi="Times New Roman"/>
          <w:b/>
          <w:sz w:val="24"/>
          <w:szCs w:val="24"/>
          <w:u w:val="single"/>
        </w:rPr>
        <w:t>come to interest expenses ratio</w:t>
      </w:r>
    </w:p>
    <w:p w:rsidR="009E7DE1" w:rsidRPr="00F21AED" w:rsidRDefault="009E7DE1" w:rsidP="009E7DE1">
      <w:pPr>
        <w:tabs>
          <w:tab w:val="left" w:pos="8280"/>
          <w:tab w:val="right" w:pos="9027"/>
        </w:tabs>
        <w:spacing w:line="360" w:lineRule="auto"/>
        <w:rPr>
          <w:rFonts w:ascii="Times New Roman" w:hAnsi="Times New Roman"/>
          <w:sz w:val="24"/>
          <w:szCs w:val="24"/>
        </w:rPr>
      </w:pPr>
      <w:r w:rsidRPr="00F21AED">
        <w:rPr>
          <w:rFonts w:ascii="Times New Roman" w:hAnsi="Times New Roman"/>
          <w:sz w:val="24"/>
          <w:szCs w:val="24"/>
        </w:rPr>
        <w:t xml:space="preserve">This ratio measures </w:t>
      </w:r>
      <w:r>
        <w:rPr>
          <w:rFonts w:ascii="Times New Roman" w:hAnsi="Times New Roman"/>
          <w:sz w:val="24"/>
          <w:szCs w:val="24"/>
        </w:rPr>
        <w:t>the efficiency of management to generate</w:t>
      </w:r>
      <w:r w:rsidRPr="00F21AED">
        <w:rPr>
          <w:rFonts w:ascii="Times New Roman" w:hAnsi="Times New Roman"/>
          <w:sz w:val="24"/>
          <w:szCs w:val="24"/>
        </w:rPr>
        <w:t xml:space="preserve"> interest income compared to interest expenses.</w:t>
      </w:r>
    </w:p>
    <w:p w:rsidR="009E7DE1" w:rsidRDefault="009E7DE1" w:rsidP="009E7DE1">
      <w:pPr>
        <w:tabs>
          <w:tab w:val="left" w:pos="8280"/>
          <w:tab w:val="right" w:pos="9027"/>
        </w:tabs>
        <w:spacing w:line="360" w:lineRule="auto"/>
        <w:rPr>
          <w:rFonts w:ascii="Times New Roman" w:hAnsi="Times New Roman"/>
          <w:b/>
          <w:sz w:val="24"/>
          <w:szCs w:val="24"/>
        </w:rPr>
      </w:pPr>
      <w:r w:rsidRPr="00F21AED">
        <w:rPr>
          <w:rFonts w:ascii="Times New Roman" w:hAnsi="Times New Roman"/>
          <w:b/>
          <w:sz w:val="24"/>
          <w:szCs w:val="24"/>
        </w:rPr>
        <w:t>Interest income to interest expenses ratio=Interest income/Interest expenses.</w:t>
      </w:r>
    </w:p>
    <w:p w:rsidR="009E7DE1" w:rsidRPr="00F21AED" w:rsidRDefault="009E7DE1" w:rsidP="009E7DE1">
      <w:pPr>
        <w:tabs>
          <w:tab w:val="left" w:pos="8280"/>
          <w:tab w:val="right" w:pos="9027"/>
        </w:tabs>
        <w:spacing w:line="360" w:lineRule="auto"/>
        <w:rPr>
          <w:rFonts w:ascii="Times New Roman" w:hAnsi="Times New Roman"/>
          <w:b/>
          <w:sz w:val="24"/>
          <w:szCs w:val="24"/>
        </w:rPr>
      </w:pPr>
    </w:p>
    <w:p w:rsidR="009E7DE1" w:rsidRPr="00E57D09" w:rsidRDefault="009E7DE1" w:rsidP="009E7DE1">
      <w:pPr>
        <w:tabs>
          <w:tab w:val="left" w:pos="8280"/>
          <w:tab w:val="right" w:pos="9027"/>
        </w:tabs>
        <w:spacing w:line="360" w:lineRule="auto"/>
        <w:rPr>
          <w:rFonts w:ascii="Times New Roman" w:hAnsi="Times New Roman" w:cs="Times New Roman"/>
          <w:b/>
          <w:bCs/>
          <w:sz w:val="28"/>
          <w:szCs w:val="28"/>
        </w:rPr>
      </w:pPr>
      <w:r>
        <w:rPr>
          <w:rFonts w:ascii="Times New Roman" w:hAnsi="Times New Roman" w:cs="Times New Roman"/>
          <w:b/>
          <w:bCs/>
          <w:sz w:val="28"/>
          <w:szCs w:val="28"/>
        </w:rPr>
        <w:t>4</w:t>
      </w:r>
      <w:r w:rsidRPr="00E57D09">
        <w:rPr>
          <w:rFonts w:ascii="Times New Roman" w:hAnsi="Times New Roman" w:cs="Times New Roman"/>
          <w:b/>
          <w:bCs/>
          <w:sz w:val="28"/>
          <w:szCs w:val="28"/>
        </w:rPr>
        <w:t>.8.3 Analyzing Debt Ratio:</w:t>
      </w:r>
    </w:p>
    <w:p w:rsidR="009E7DE1" w:rsidRPr="00F21AED" w:rsidRDefault="009E7DE1" w:rsidP="009E7DE1">
      <w:pPr>
        <w:tabs>
          <w:tab w:val="left" w:pos="8280"/>
          <w:tab w:val="right" w:pos="9027"/>
        </w:tabs>
        <w:spacing w:line="360" w:lineRule="auto"/>
        <w:rPr>
          <w:b/>
          <w:bCs/>
          <w:sz w:val="24"/>
          <w:szCs w:val="24"/>
          <w:u w:val="single"/>
        </w:rPr>
      </w:pPr>
      <w:r w:rsidRPr="00F21AED">
        <w:rPr>
          <w:rFonts w:ascii="Times New Roman" w:hAnsi="Times New Roman"/>
          <w:sz w:val="24"/>
          <w:szCs w:val="24"/>
        </w:rPr>
        <w:t>The debt position of that indicates the amount of other people’s money being used in attempting to generate profit.</w:t>
      </w:r>
    </w:p>
    <w:p w:rsidR="009E7DE1" w:rsidRPr="00E57D09" w:rsidRDefault="009E7DE1" w:rsidP="009E7DE1">
      <w:pPr>
        <w:tabs>
          <w:tab w:val="left" w:pos="8280"/>
          <w:tab w:val="right" w:pos="9027"/>
        </w:tabs>
        <w:spacing w:before="240" w:line="360" w:lineRule="auto"/>
        <w:rPr>
          <w:rFonts w:ascii="Times New Roman" w:hAnsi="Times New Roman"/>
          <w:b/>
          <w:sz w:val="24"/>
          <w:szCs w:val="24"/>
          <w:u w:val="single"/>
        </w:rPr>
      </w:pPr>
      <w:r>
        <w:rPr>
          <w:rFonts w:ascii="Times New Roman" w:hAnsi="Times New Roman"/>
          <w:b/>
          <w:sz w:val="24"/>
          <w:szCs w:val="24"/>
          <w:u w:val="single"/>
        </w:rPr>
        <w:t>Debt Ratio</w:t>
      </w:r>
    </w:p>
    <w:p w:rsidR="009E7DE1" w:rsidRPr="00E57D09" w:rsidRDefault="009E7DE1" w:rsidP="009E7DE1">
      <w:pPr>
        <w:tabs>
          <w:tab w:val="left" w:pos="8280"/>
          <w:tab w:val="right" w:pos="9027"/>
        </w:tabs>
        <w:spacing w:line="360" w:lineRule="auto"/>
        <w:rPr>
          <w:rFonts w:ascii="Times New Roman" w:hAnsi="Times New Roman"/>
          <w:b/>
          <w:sz w:val="24"/>
          <w:szCs w:val="24"/>
        </w:rPr>
      </w:pPr>
      <w:r>
        <w:rPr>
          <w:rFonts w:ascii="Times New Roman" w:hAnsi="Times New Roman"/>
          <w:sz w:val="24"/>
          <w:szCs w:val="24"/>
        </w:rPr>
        <w:t xml:space="preserve">The proportion of assets provided by creditors is measured by Debt Ratio. </w:t>
      </w:r>
    </w:p>
    <w:p w:rsidR="009E7DE1" w:rsidRPr="00E57D09" w:rsidRDefault="009E7DE1" w:rsidP="009E7DE1">
      <w:pPr>
        <w:tabs>
          <w:tab w:val="left" w:pos="8280"/>
          <w:tab w:val="right" w:pos="9027"/>
        </w:tabs>
        <w:spacing w:line="360" w:lineRule="auto"/>
        <w:rPr>
          <w:rFonts w:ascii="Times New Roman" w:hAnsi="Times New Roman"/>
          <w:b/>
          <w:sz w:val="24"/>
          <w:szCs w:val="24"/>
        </w:rPr>
      </w:pPr>
      <w:r>
        <w:rPr>
          <w:rFonts w:ascii="Times New Roman" w:hAnsi="Times New Roman"/>
          <w:b/>
          <w:sz w:val="24"/>
          <w:szCs w:val="24"/>
        </w:rPr>
        <w:t>Debt Ratio = Total Liabilities / Total Assets</w:t>
      </w:r>
    </w:p>
    <w:p w:rsidR="009E7DE1" w:rsidRPr="00E57D09" w:rsidRDefault="009E7DE1" w:rsidP="009E7DE1">
      <w:pPr>
        <w:tabs>
          <w:tab w:val="left" w:pos="8280"/>
          <w:tab w:val="right" w:pos="9027"/>
        </w:tabs>
        <w:spacing w:before="240" w:line="360" w:lineRule="auto"/>
        <w:rPr>
          <w:rFonts w:ascii="Times New Roman" w:hAnsi="Times New Roman"/>
          <w:sz w:val="24"/>
          <w:szCs w:val="24"/>
          <w:u w:val="single"/>
        </w:rPr>
      </w:pPr>
      <w:r>
        <w:rPr>
          <w:rFonts w:ascii="Times New Roman" w:hAnsi="Times New Roman"/>
          <w:b/>
          <w:sz w:val="24"/>
          <w:szCs w:val="24"/>
          <w:u w:val="single"/>
        </w:rPr>
        <w:t>Equity Capital Ratio</w:t>
      </w:r>
    </w:p>
    <w:p w:rsidR="009E7DE1" w:rsidRPr="00E57D09" w:rsidRDefault="009E7DE1" w:rsidP="009E7DE1">
      <w:pPr>
        <w:tabs>
          <w:tab w:val="left" w:pos="8280"/>
          <w:tab w:val="right" w:pos="9027"/>
        </w:tabs>
        <w:spacing w:line="360" w:lineRule="auto"/>
        <w:rPr>
          <w:rFonts w:ascii="Times New Roman" w:hAnsi="Times New Roman"/>
          <w:sz w:val="24"/>
          <w:szCs w:val="24"/>
        </w:rPr>
      </w:pPr>
      <w:r>
        <w:rPr>
          <w:rFonts w:ascii="Times New Roman" w:hAnsi="Times New Roman"/>
          <w:sz w:val="24"/>
          <w:szCs w:val="24"/>
        </w:rPr>
        <w:t>The position of the Bank’s owner’s equity by measuring the portion of assets financed by shareholders invested fund is calculated through Equity Capital Ratio.</w:t>
      </w:r>
    </w:p>
    <w:p w:rsidR="009E7DE1" w:rsidRPr="00E57D09" w:rsidRDefault="009E7DE1" w:rsidP="009E7DE1">
      <w:pPr>
        <w:tabs>
          <w:tab w:val="left" w:pos="8280"/>
          <w:tab w:val="right" w:pos="9027"/>
        </w:tabs>
        <w:spacing w:line="360" w:lineRule="auto"/>
        <w:rPr>
          <w:rFonts w:ascii="Times New Roman" w:hAnsi="Times New Roman"/>
          <w:b/>
          <w:sz w:val="24"/>
          <w:szCs w:val="24"/>
        </w:rPr>
      </w:pPr>
      <w:r>
        <w:rPr>
          <w:rFonts w:ascii="Times New Roman" w:hAnsi="Times New Roman"/>
          <w:b/>
          <w:sz w:val="24"/>
          <w:szCs w:val="24"/>
        </w:rPr>
        <w:t>Equity Capital Ratio = Total Shareholder’s Equity / Total Assets</w:t>
      </w:r>
    </w:p>
    <w:p w:rsidR="009E7DE1" w:rsidRPr="00E57D09" w:rsidRDefault="009E7DE1" w:rsidP="009E7DE1">
      <w:pPr>
        <w:tabs>
          <w:tab w:val="left" w:pos="8280"/>
          <w:tab w:val="right" w:pos="9027"/>
        </w:tabs>
        <w:spacing w:before="240" w:line="360" w:lineRule="auto"/>
        <w:rPr>
          <w:rFonts w:ascii="Times New Roman" w:hAnsi="Times New Roman"/>
          <w:b/>
          <w:sz w:val="24"/>
          <w:szCs w:val="24"/>
          <w:u w:val="single"/>
        </w:rPr>
      </w:pPr>
      <w:r>
        <w:rPr>
          <w:rFonts w:ascii="Times New Roman" w:hAnsi="Times New Roman"/>
          <w:b/>
          <w:sz w:val="24"/>
          <w:szCs w:val="24"/>
          <w:u w:val="single"/>
        </w:rPr>
        <w:t>Time Interest Earned Ratio</w:t>
      </w:r>
    </w:p>
    <w:p w:rsidR="009E7DE1" w:rsidRPr="00E57D09" w:rsidRDefault="009E7DE1" w:rsidP="009E7DE1">
      <w:pPr>
        <w:tabs>
          <w:tab w:val="left" w:pos="8280"/>
          <w:tab w:val="right" w:pos="9027"/>
        </w:tabs>
        <w:spacing w:line="360" w:lineRule="auto"/>
        <w:rPr>
          <w:rFonts w:ascii="Times New Roman" w:hAnsi="Times New Roman"/>
          <w:sz w:val="24"/>
          <w:szCs w:val="24"/>
        </w:rPr>
      </w:pPr>
      <w:proofErr w:type="gramStart"/>
      <w:r>
        <w:rPr>
          <w:rFonts w:ascii="Times New Roman" w:hAnsi="Times New Roman"/>
          <w:sz w:val="24"/>
          <w:szCs w:val="24"/>
        </w:rPr>
        <w:t>The organization’s ability to meet its contractual interest payment which indicates that how well the company is able to pay their interest from income.</w:t>
      </w:r>
      <w:proofErr w:type="gramEnd"/>
    </w:p>
    <w:p w:rsidR="009E7DE1" w:rsidRPr="00E57D09" w:rsidRDefault="009E7DE1" w:rsidP="009E7DE1">
      <w:pPr>
        <w:tabs>
          <w:tab w:val="left" w:pos="8280"/>
          <w:tab w:val="right" w:pos="9027"/>
        </w:tabs>
        <w:spacing w:line="360" w:lineRule="auto"/>
        <w:rPr>
          <w:rFonts w:ascii="Times New Roman" w:hAnsi="Times New Roman"/>
          <w:b/>
          <w:sz w:val="24"/>
          <w:szCs w:val="24"/>
        </w:rPr>
      </w:pPr>
      <w:r>
        <w:rPr>
          <w:rFonts w:ascii="Times New Roman" w:hAnsi="Times New Roman"/>
          <w:b/>
          <w:sz w:val="24"/>
          <w:szCs w:val="24"/>
        </w:rPr>
        <w:lastRenderedPageBreak/>
        <w:t xml:space="preserve">Time Interest Earned Ratio = Earnings </w:t>
      </w:r>
      <w:proofErr w:type="gramStart"/>
      <w:r>
        <w:rPr>
          <w:rFonts w:ascii="Times New Roman" w:hAnsi="Times New Roman"/>
          <w:b/>
          <w:sz w:val="24"/>
          <w:szCs w:val="24"/>
        </w:rPr>
        <w:t>Before</w:t>
      </w:r>
      <w:proofErr w:type="gramEnd"/>
      <w:r>
        <w:rPr>
          <w:rFonts w:ascii="Times New Roman" w:hAnsi="Times New Roman"/>
          <w:b/>
          <w:sz w:val="24"/>
          <w:szCs w:val="24"/>
        </w:rPr>
        <w:t xml:space="preserve"> Interest and Taxes / Interest Expenses</w:t>
      </w:r>
    </w:p>
    <w:p w:rsidR="009E7DE1" w:rsidRDefault="009E7DE1" w:rsidP="009E7DE1">
      <w:pPr>
        <w:tabs>
          <w:tab w:val="left" w:pos="8280"/>
          <w:tab w:val="right" w:pos="9027"/>
        </w:tabs>
        <w:spacing w:line="360" w:lineRule="auto"/>
        <w:rPr>
          <w:rFonts w:ascii="Times New Roman" w:hAnsi="Times New Roman" w:cs="Times New Roman"/>
          <w:b/>
          <w:sz w:val="28"/>
          <w:szCs w:val="28"/>
        </w:rPr>
      </w:pPr>
      <w:r>
        <w:rPr>
          <w:rFonts w:ascii="Times New Roman" w:hAnsi="Times New Roman" w:cs="Times New Roman"/>
          <w:b/>
          <w:bCs/>
          <w:sz w:val="28"/>
          <w:szCs w:val="28"/>
        </w:rPr>
        <w:t>4.8.4 Analyzing Profitability Ratio</w:t>
      </w:r>
    </w:p>
    <w:p w:rsidR="009E7DE1" w:rsidRPr="00EE0607" w:rsidRDefault="009E7DE1" w:rsidP="009E7DE1">
      <w:pPr>
        <w:tabs>
          <w:tab w:val="left" w:pos="8280"/>
          <w:tab w:val="right" w:pos="9027"/>
        </w:tabs>
        <w:spacing w:line="360" w:lineRule="auto"/>
        <w:rPr>
          <w:rFonts w:ascii="Times New Roman" w:hAnsi="Times New Roman" w:cs="Times New Roman"/>
          <w:sz w:val="24"/>
          <w:szCs w:val="24"/>
        </w:rPr>
      </w:pPr>
      <w:r w:rsidRPr="00EE0607">
        <w:rPr>
          <w:rFonts w:ascii="Times New Roman" w:hAnsi="Times New Roman" w:cs="Times New Roman"/>
          <w:sz w:val="24"/>
          <w:szCs w:val="24"/>
        </w:rPr>
        <w:t xml:space="preserve">Profitability </w:t>
      </w:r>
      <w:r>
        <w:rPr>
          <w:rFonts w:ascii="Times New Roman" w:hAnsi="Times New Roman" w:cs="Times New Roman"/>
          <w:sz w:val="24"/>
          <w:szCs w:val="24"/>
        </w:rPr>
        <w:t>ratio is evaluate to measure the bank’s earning with respect to a level of sales, a certain level of assets, share value and the shareholder’s investment. A firm cannot be able to attract outside investors without attractive profit.</w:t>
      </w:r>
    </w:p>
    <w:p w:rsidR="009E7DE1" w:rsidRPr="00A86333" w:rsidRDefault="009E7DE1" w:rsidP="009E7DE1">
      <w:pPr>
        <w:tabs>
          <w:tab w:val="left" w:pos="8280"/>
          <w:tab w:val="right" w:pos="9027"/>
        </w:tabs>
        <w:spacing w:before="240" w:line="360" w:lineRule="auto"/>
        <w:jc w:val="both"/>
        <w:rPr>
          <w:rFonts w:ascii="Times New Roman" w:hAnsi="Times New Roman" w:cs="Times New Roman"/>
          <w:b/>
          <w:sz w:val="24"/>
          <w:szCs w:val="24"/>
          <w:u w:val="single"/>
        </w:rPr>
      </w:pPr>
      <w:r>
        <w:rPr>
          <w:rFonts w:ascii="Times New Roman" w:hAnsi="Times New Roman" w:cs="Times New Roman"/>
          <w:b/>
          <w:bCs/>
          <w:sz w:val="24"/>
          <w:szCs w:val="24"/>
          <w:u w:val="single"/>
        </w:rPr>
        <w:t>Operating Profit Margin</w:t>
      </w:r>
    </w:p>
    <w:p w:rsidR="009E7DE1" w:rsidRPr="00A86333" w:rsidRDefault="009E7DE1" w:rsidP="009E7DE1">
      <w:pPr>
        <w:tabs>
          <w:tab w:val="left" w:pos="8280"/>
          <w:tab w:val="right" w:pos="9027"/>
        </w:tabs>
        <w:spacing w:line="360" w:lineRule="auto"/>
        <w:rPr>
          <w:rFonts w:ascii="Times New Roman" w:hAnsi="Times New Roman"/>
          <w:sz w:val="24"/>
          <w:szCs w:val="24"/>
        </w:rPr>
      </w:pPr>
      <w:r>
        <w:rPr>
          <w:rFonts w:ascii="Times New Roman" w:hAnsi="Times New Roman"/>
          <w:sz w:val="24"/>
          <w:szCs w:val="24"/>
        </w:rPr>
        <w:t>The operating profit margin indicates that how much profit earned on each sales dollar. It is preferable to maintain high operating profit margin.</w:t>
      </w:r>
    </w:p>
    <w:p w:rsidR="009E7DE1" w:rsidRPr="00A86333" w:rsidRDefault="009E7DE1" w:rsidP="009E7DE1">
      <w:pPr>
        <w:tabs>
          <w:tab w:val="left" w:pos="8280"/>
          <w:tab w:val="right" w:pos="9027"/>
        </w:tabs>
        <w:spacing w:line="360" w:lineRule="auto"/>
        <w:rPr>
          <w:rFonts w:ascii="Times New Roman" w:hAnsi="Times New Roman"/>
          <w:b/>
          <w:sz w:val="24"/>
          <w:szCs w:val="24"/>
        </w:rPr>
      </w:pPr>
      <w:r>
        <w:rPr>
          <w:rFonts w:ascii="Times New Roman" w:hAnsi="Times New Roman"/>
          <w:b/>
          <w:sz w:val="24"/>
          <w:szCs w:val="24"/>
        </w:rPr>
        <w:t>Operating Profit Margin = Operating Profit / Sales</w:t>
      </w:r>
    </w:p>
    <w:p w:rsidR="009E7DE1" w:rsidRDefault="009E7DE1" w:rsidP="009E7DE1">
      <w:pPr>
        <w:tabs>
          <w:tab w:val="left" w:pos="8280"/>
          <w:tab w:val="right" w:pos="9027"/>
        </w:tabs>
        <w:spacing w:before="240" w:line="360" w:lineRule="auto"/>
        <w:rPr>
          <w:rFonts w:ascii="Times New Roman" w:hAnsi="Times New Roman" w:cs="Times New Roman"/>
          <w:b/>
          <w:sz w:val="24"/>
          <w:szCs w:val="24"/>
          <w:u w:val="single"/>
        </w:rPr>
      </w:pPr>
      <w:r>
        <w:rPr>
          <w:rFonts w:ascii="Times New Roman" w:hAnsi="Times New Roman" w:cs="Times New Roman"/>
          <w:b/>
          <w:bCs/>
          <w:sz w:val="24"/>
          <w:szCs w:val="24"/>
          <w:u w:val="single"/>
        </w:rPr>
        <w:t>Net Profit Margin</w:t>
      </w:r>
    </w:p>
    <w:p w:rsidR="009E7DE1" w:rsidRDefault="009E7DE1" w:rsidP="009E7DE1">
      <w:pPr>
        <w:tabs>
          <w:tab w:val="left" w:pos="8280"/>
          <w:tab w:val="right" w:pos="9027"/>
        </w:tabs>
        <w:spacing w:before="240" w:line="360" w:lineRule="auto"/>
        <w:rPr>
          <w:rFonts w:ascii="Times New Roman" w:hAnsi="Times New Roman"/>
          <w:sz w:val="24"/>
          <w:szCs w:val="24"/>
        </w:rPr>
      </w:pPr>
      <w:r>
        <w:rPr>
          <w:rFonts w:ascii="Times New Roman" w:hAnsi="Times New Roman"/>
          <w:sz w:val="24"/>
          <w:szCs w:val="24"/>
        </w:rPr>
        <w:t>The net profit margin is the percentage of each sale to after tax net income. Maintaining higher profit margin is better for the company.</w:t>
      </w:r>
    </w:p>
    <w:p w:rsidR="009E7DE1" w:rsidRPr="00A86333" w:rsidRDefault="009E7DE1" w:rsidP="009E7DE1">
      <w:pPr>
        <w:tabs>
          <w:tab w:val="left" w:pos="8280"/>
          <w:tab w:val="right" w:pos="9027"/>
        </w:tabs>
        <w:spacing w:before="240" w:line="360" w:lineRule="auto"/>
        <w:rPr>
          <w:rFonts w:ascii="Times New Roman" w:hAnsi="Times New Roman" w:cs="Times New Roman"/>
          <w:b/>
          <w:sz w:val="24"/>
          <w:szCs w:val="24"/>
          <w:u w:val="single"/>
        </w:rPr>
      </w:pPr>
      <w:r>
        <w:rPr>
          <w:rFonts w:ascii="Times New Roman" w:hAnsi="Times New Roman"/>
          <w:b/>
          <w:sz w:val="24"/>
          <w:szCs w:val="24"/>
        </w:rPr>
        <w:t>Net Profit Margin = Net profit / Total assets</w:t>
      </w:r>
    </w:p>
    <w:p w:rsidR="009E7DE1" w:rsidRPr="00A86333" w:rsidRDefault="009E7DE1" w:rsidP="009E7DE1">
      <w:pPr>
        <w:tabs>
          <w:tab w:val="left" w:pos="8280"/>
          <w:tab w:val="right" w:pos="9027"/>
        </w:tabs>
        <w:spacing w:before="240" w:line="360" w:lineRule="auto"/>
        <w:jc w:val="both"/>
        <w:rPr>
          <w:rFonts w:ascii="Times New Roman" w:hAnsi="Times New Roman" w:cs="Times New Roman"/>
          <w:b/>
          <w:sz w:val="24"/>
          <w:szCs w:val="24"/>
          <w:u w:val="single"/>
        </w:rPr>
      </w:pPr>
      <w:r>
        <w:rPr>
          <w:rFonts w:ascii="Times New Roman" w:hAnsi="Times New Roman" w:cs="Times New Roman"/>
          <w:b/>
          <w:bCs/>
          <w:sz w:val="24"/>
          <w:szCs w:val="24"/>
          <w:u w:val="single"/>
        </w:rPr>
        <w:t xml:space="preserve">Return on Assets </w:t>
      </w:r>
      <w:proofErr w:type="gramStart"/>
      <w:r>
        <w:rPr>
          <w:rFonts w:ascii="Times New Roman" w:hAnsi="Times New Roman" w:cs="Times New Roman"/>
          <w:b/>
          <w:bCs/>
          <w:sz w:val="24"/>
          <w:szCs w:val="24"/>
          <w:u w:val="single"/>
        </w:rPr>
        <w:t>( ROA</w:t>
      </w:r>
      <w:proofErr w:type="gramEnd"/>
      <w:r>
        <w:rPr>
          <w:rFonts w:ascii="Times New Roman" w:hAnsi="Times New Roman" w:cs="Times New Roman"/>
          <w:b/>
          <w:bCs/>
          <w:sz w:val="24"/>
          <w:szCs w:val="24"/>
          <w:u w:val="single"/>
        </w:rPr>
        <w:t xml:space="preserve"> )</w:t>
      </w:r>
    </w:p>
    <w:p w:rsidR="009E7DE1" w:rsidRPr="00A86333" w:rsidRDefault="009E7DE1" w:rsidP="009E7DE1">
      <w:pPr>
        <w:tabs>
          <w:tab w:val="left" w:pos="8280"/>
          <w:tab w:val="right" w:pos="9027"/>
        </w:tabs>
        <w:spacing w:line="360" w:lineRule="auto"/>
        <w:rPr>
          <w:rFonts w:ascii="Times New Roman" w:hAnsi="Times New Roman"/>
          <w:sz w:val="24"/>
          <w:szCs w:val="24"/>
        </w:rPr>
      </w:pPr>
      <w:r>
        <w:rPr>
          <w:rFonts w:ascii="Times New Roman" w:hAnsi="Times New Roman"/>
          <w:sz w:val="24"/>
          <w:szCs w:val="24"/>
        </w:rPr>
        <w:t>Return on asset is measured the firm’s ability to earning profit relative to its available assets. It also measures the effectiveness of the firm in generating profit.</w:t>
      </w:r>
    </w:p>
    <w:p w:rsidR="009E7DE1" w:rsidRPr="00A86333" w:rsidRDefault="009E7DE1" w:rsidP="009E7DE1">
      <w:pPr>
        <w:tabs>
          <w:tab w:val="left" w:pos="8280"/>
          <w:tab w:val="right" w:pos="9027"/>
        </w:tabs>
        <w:spacing w:line="360" w:lineRule="auto"/>
        <w:rPr>
          <w:rFonts w:ascii="Times New Roman" w:hAnsi="Times New Roman"/>
          <w:b/>
          <w:sz w:val="24"/>
          <w:szCs w:val="24"/>
        </w:rPr>
      </w:pPr>
      <w:r>
        <w:rPr>
          <w:rFonts w:ascii="Times New Roman" w:hAnsi="Times New Roman"/>
          <w:b/>
          <w:sz w:val="24"/>
          <w:szCs w:val="24"/>
        </w:rPr>
        <w:t>Return on Asset = Net Profit / Total Asset</w:t>
      </w:r>
    </w:p>
    <w:p w:rsidR="009E7DE1" w:rsidRPr="00A86333" w:rsidRDefault="009E7DE1" w:rsidP="009E7DE1">
      <w:pPr>
        <w:tabs>
          <w:tab w:val="left" w:pos="8280"/>
          <w:tab w:val="right" w:pos="9027"/>
        </w:tabs>
        <w:spacing w:before="240" w:line="360" w:lineRule="auto"/>
        <w:rPr>
          <w:rFonts w:ascii="Times New Roman" w:hAnsi="Times New Roman" w:cs="Times New Roman"/>
          <w:b/>
          <w:sz w:val="24"/>
          <w:szCs w:val="24"/>
          <w:u w:val="single"/>
        </w:rPr>
      </w:pPr>
      <w:r>
        <w:rPr>
          <w:rFonts w:ascii="Times New Roman" w:hAnsi="Times New Roman" w:cs="Times New Roman"/>
          <w:b/>
          <w:bCs/>
          <w:sz w:val="24"/>
          <w:szCs w:val="24"/>
          <w:u w:val="single"/>
        </w:rPr>
        <w:t xml:space="preserve">Return on Equity </w:t>
      </w:r>
      <w:proofErr w:type="gramStart"/>
      <w:r>
        <w:rPr>
          <w:rFonts w:ascii="Times New Roman" w:hAnsi="Times New Roman" w:cs="Times New Roman"/>
          <w:b/>
          <w:bCs/>
          <w:sz w:val="24"/>
          <w:szCs w:val="24"/>
          <w:u w:val="single"/>
        </w:rPr>
        <w:t>( ROE</w:t>
      </w:r>
      <w:proofErr w:type="gramEnd"/>
      <w:r>
        <w:rPr>
          <w:rFonts w:ascii="Times New Roman" w:hAnsi="Times New Roman" w:cs="Times New Roman"/>
          <w:b/>
          <w:bCs/>
          <w:sz w:val="24"/>
          <w:szCs w:val="24"/>
          <w:u w:val="single"/>
        </w:rPr>
        <w:t xml:space="preserve"> )</w:t>
      </w:r>
    </w:p>
    <w:p w:rsidR="009E7DE1" w:rsidRDefault="009E7DE1" w:rsidP="009E7DE1">
      <w:pPr>
        <w:tabs>
          <w:tab w:val="left" w:pos="8280"/>
          <w:tab w:val="right" w:pos="9027"/>
        </w:tabs>
        <w:spacing w:line="360" w:lineRule="auto"/>
        <w:rPr>
          <w:rFonts w:ascii="Times New Roman" w:hAnsi="Times New Roman"/>
          <w:sz w:val="24"/>
          <w:szCs w:val="24"/>
        </w:rPr>
      </w:pPr>
      <w:r>
        <w:rPr>
          <w:rFonts w:ascii="Times New Roman" w:hAnsi="Times New Roman"/>
          <w:sz w:val="24"/>
          <w:szCs w:val="24"/>
        </w:rPr>
        <w:t>The return earned on the shareholder’s investment is measured by ROE. Higher return on equity is better for the shareholders.</w:t>
      </w:r>
    </w:p>
    <w:p w:rsidR="009E7DE1" w:rsidRPr="00A86333" w:rsidRDefault="009E7DE1" w:rsidP="009E7DE1">
      <w:pPr>
        <w:tabs>
          <w:tab w:val="left" w:pos="8280"/>
          <w:tab w:val="right" w:pos="9027"/>
        </w:tabs>
        <w:spacing w:line="360" w:lineRule="auto"/>
        <w:rPr>
          <w:rFonts w:ascii="Times New Roman" w:hAnsi="Times New Roman"/>
          <w:sz w:val="24"/>
          <w:szCs w:val="24"/>
        </w:rPr>
      </w:pPr>
      <w:r>
        <w:rPr>
          <w:rFonts w:ascii="Times New Roman" w:hAnsi="Times New Roman"/>
          <w:b/>
          <w:sz w:val="24"/>
          <w:szCs w:val="24"/>
        </w:rPr>
        <w:t>Return on Equity (ROE) = Net Income / Shareholders Equity</w:t>
      </w:r>
    </w:p>
    <w:p w:rsidR="009E7DE1" w:rsidRPr="00A86333" w:rsidRDefault="009E7DE1" w:rsidP="009E7DE1">
      <w:pPr>
        <w:tabs>
          <w:tab w:val="left" w:pos="8280"/>
          <w:tab w:val="right" w:pos="9027"/>
        </w:tabs>
        <w:spacing w:before="240" w:line="360" w:lineRule="auto"/>
        <w:rPr>
          <w:rFonts w:ascii="Times New Roman" w:hAnsi="Times New Roman" w:cs="Times New Roman"/>
          <w:b/>
          <w:sz w:val="24"/>
          <w:szCs w:val="24"/>
          <w:u w:val="single"/>
        </w:rPr>
      </w:pPr>
      <w:r w:rsidRPr="00A86333">
        <w:rPr>
          <w:rFonts w:ascii="Times New Roman" w:hAnsi="Times New Roman" w:cs="Times New Roman"/>
          <w:b/>
          <w:bCs/>
          <w:sz w:val="24"/>
          <w:szCs w:val="24"/>
          <w:u w:val="single"/>
        </w:rPr>
        <w:t xml:space="preserve">Earnings </w:t>
      </w:r>
      <w:proofErr w:type="gramStart"/>
      <w:r>
        <w:rPr>
          <w:rFonts w:ascii="Times New Roman" w:hAnsi="Times New Roman" w:cs="Times New Roman"/>
          <w:b/>
          <w:bCs/>
          <w:sz w:val="24"/>
          <w:szCs w:val="24"/>
          <w:u w:val="single"/>
        </w:rPr>
        <w:t>Per</w:t>
      </w:r>
      <w:proofErr w:type="gramEnd"/>
      <w:r>
        <w:rPr>
          <w:rFonts w:ascii="Times New Roman" w:hAnsi="Times New Roman" w:cs="Times New Roman"/>
          <w:b/>
          <w:bCs/>
          <w:sz w:val="24"/>
          <w:szCs w:val="24"/>
          <w:u w:val="single"/>
        </w:rPr>
        <w:t xml:space="preserve"> Share</w:t>
      </w:r>
    </w:p>
    <w:p w:rsidR="009E7DE1" w:rsidRPr="00A86333" w:rsidRDefault="009E7DE1" w:rsidP="009E7DE1">
      <w:pPr>
        <w:tabs>
          <w:tab w:val="left" w:pos="8280"/>
          <w:tab w:val="right" w:pos="9027"/>
        </w:tabs>
        <w:spacing w:line="360" w:lineRule="auto"/>
        <w:rPr>
          <w:rFonts w:ascii="Times New Roman" w:hAnsi="Times New Roman"/>
          <w:sz w:val="24"/>
          <w:szCs w:val="24"/>
        </w:rPr>
      </w:pPr>
      <w:r w:rsidRPr="00A86333">
        <w:rPr>
          <w:rFonts w:ascii="Times New Roman" w:hAnsi="Times New Roman"/>
          <w:sz w:val="24"/>
          <w:szCs w:val="24"/>
        </w:rPr>
        <w:t>Earnings per share are the earnings returned on the initial investment amount.</w:t>
      </w:r>
    </w:p>
    <w:p w:rsidR="009E7DE1" w:rsidRPr="00A86333" w:rsidRDefault="009E7DE1" w:rsidP="009E7DE1">
      <w:pPr>
        <w:tabs>
          <w:tab w:val="left" w:pos="8280"/>
          <w:tab w:val="right" w:pos="9027"/>
        </w:tabs>
        <w:spacing w:line="360" w:lineRule="auto"/>
        <w:rPr>
          <w:rFonts w:ascii="Times New Roman" w:hAnsi="Times New Roman"/>
          <w:b/>
          <w:sz w:val="24"/>
          <w:szCs w:val="24"/>
        </w:rPr>
      </w:pPr>
      <w:r>
        <w:rPr>
          <w:rFonts w:ascii="Times New Roman" w:hAnsi="Times New Roman"/>
          <w:b/>
          <w:sz w:val="24"/>
          <w:szCs w:val="24"/>
        </w:rPr>
        <w:lastRenderedPageBreak/>
        <w:t>Earnings per Share = Earnings Available for Common Stockholders / No of Share of Common Stock Outstanding</w:t>
      </w:r>
    </w:p>
    <w:p w:rsidR="009E7DE1" w:rsidRPr="00F21AED" w:rsidRDefault="009E7DE1" w:rsidP="009E7DE1">
      <w:pPr>
        <w:tabs>
          <w:tab w:val="left" w:pos="8280"/>
          <w:tab w:val="right" w:pos="9027"/>
        </w:tabs>
        <w:spacing w:line="360" w:lineRule="auto"/>
        <w:rPr>
          <w:b/>
          <w:bCs/>
          <w:sz w:val="24"/>
          <w:szCs w:val="24"/>
        </w:rPr>
      </w:pPr>
    </w:p>
    <w:p w:rsidR="009E7DE1" w:rsidRPr="00A86333" w:rsidRDefault="009E7DE1" w:rsidP="009E7DE1">
      <w:pPr>
        <w:tabs>
          <w:tab w:val="left" w:pos="8280"/>
          <w:tab w:val="right" w:pos="9027"/>
        </w:tabs>
        <w:spacing w:line="360" w:lineRule="auto"/>
        <w:rPr>
          <w:rFonts w:ascii="Times New Roman" w:hAnsi="Times New Roman" w:cs="Times New Roman"/>
          <w:b/>
          <w:bCs/>
          <w:sz w:val="28"/>
          <w:szCs w:val="28"/>
        </w:rPr>
      </w:pPr>
      <w:r>
        <w:rPr>
          <w:rFonts w:ascii="Times New Roman" w:hAnsi="Times New Roman" w:cs="Times New Roman"/>
          <w:b/>
          <w:bCs/>
          <w:sz w:val="28"/>
          <w:szCs w:val="28"/>
        </w:rPr>
        <w:t xml:space="preserve">4.8.5 </w:t>
      </w:r>
      <w:r w:rsidRPr="00A86333">
        <w:rPr>
          <w:rFonts w:ascii="Times New Roman" w:hAnsi="Times New Roman" w:cs="Times New Roman"/>
          <w:b/>
          <w:bCs/>
          <w:sz w:val="28"/>
          <w:szCs w:val="28"/>
        </w:rPr>
        <w:t>Analyzing Market Ratio:</w:t>
      </w:r>
    </w:p>
    <w:p w:rsidR="009E7DE1" w:rsidRPr="00F21AED" w:rsidRDefault="009E7DE1" w:rsidP="009E7DE1">
      <w:pPr>
        <w:tabs>
          <w:tab w:val="left" w:pos="8280"/>
          <w:tab w:val="right" w:pos="9027"/>
        </w:tabs>
        <w:spacing w:line="360" w:lineRule="auto"/>
        <w:rPr>
          <w:rFonts w:ascii="Times New Roman" w:hAnsi="Times New Roman"/>
          <w:b/>
          <w:sz w:val="24"/>
          <w:szCs w:val="24"/>
        </w:rPr>
      </w:pPr>
      <w:r w:rsidRPr="00F21AED">
        <w:rPr>
          <w:rFonts w:ascii="Times New Roman" w:hAnsi="Times New Roman"/>
          <w:sz w:val="24"/>
          <w:szCs w:val="24"/>
        </w:rPr>
        <w:t>Market ratio relates the firm’s market value, as measured by its current share price to certain accounting value (</w:t>
      </w:r>
      <w:proofErr w:type="spellStart"/>
      <w:r w:rsidRPr="00F21AED">
        <w:rPr>
          <w:rFonts w:ascii="Times New Roman" w:hAnsi="Times New Roman"/>
          <w:sz w:val="24"/>
          <w:szCs w:val="24"/>
        </w:rPr>
        <w:t>Gitman</w:t>
      </w:r>
      <w:proofErr w:type="spellEnd"/>
      <w:r w:rsidRPr="00F21AED">
        <w:rPr>
          <w:rFonts w:ascii="Times New Roman" w:hAnsi="Times New Roman"/>
          <w:sz w:val="24"/>
          <w:szCs w:val="24"/>
        </w:rPr>
        <w:t>, page-69). It indicates how well investors in the marketplace feel the firm are doing in term of risk and return.</w:t>
      </w:r>
    </w:p>
    <w:p w:rsidR="009E7DE1" w:rsidRPr="00A86333" w:rsidRDefault="009E7DE1" w:rsidP="009E7DE1">
      <w:pPr>
        <w:tabs>
          <w:tab w:val="left" w:pos="8280"/>
          <w:tab w:val="right" w:pos="9027"/>
        </w:tabs>
        <w:spacing w:before="240" w:line="360" w:lineRule="auto"/>
        <w:rPr>
          <w:rFonts w:ascii="Times New Roman" w:hAnsi="Times New Roman" w:cs="Times New Roman"/>
          <w:b/>
          <w:sz w:val="24"/>
          <w:szCs w:val="24"/>
          <w:u w:val="single"/>
        </w:rPr>
      </w:pPr>
      <w:r>
        <w:rPr>
          <w:rFonts w:ascii="Times New Roman" w:hAnsi="Times New Roman" w:cs="Times New Roman"/>
          <w:b/>
          <w:bCs/>
          <w:sz w:val="24"/>
          <w:szCs w:val="24"/>
          <w:u w:val="single"/>
        </w:rPr>
        <w:t xml:space="preserve">Price / </w:t>
      </w:r>
      <w:proofErr w:type="spellStart"/>
      <w:r>
        <w:rPr>
          <w:rFonts w:ascii="Times New Roman" w:hAnsi="Times New Roman" w:cs="Times New Roman"/>
          <w:b/>
          <w:bCs/>
          <w:sz w:val="24"/>
          <w:szCs w:val="24"/>
          <w:u w:val="single"/>
        </w:rPr>
        <w:t>Earning</w:t>
      </w:r>
      <w:proofErr w:type="spellEnd"/>
      <w:r>
        <w:rPr>
          <w:rFonts w:ascii="Times New Roman" w:hAnsi="Times New Roman" w:cs="Times New Roman"/>
          <w:b/>
          <w:bCs/>
          <w:sz w:val="24"/>
          <w:szCs w:val="24"/>
          <w:u w:val="single"/>
        </w:rPr>
        <w:t xml:space="preserve"> Ratio</w:t>
      </w:r>
    </w:p>
    <w:p w:rsidR="009E7DE1" w:rsidRPr="00A86333" w:rsidRDefault="009E7DE1" w:rsidP="009E7DE1">
      <w:pPr>
        <w:tabs>
          <w:tab w:val="left" w:pos="8280"/>
          <w:tab w:val="right" w:pos="9027"/>
        </w:tabs>
        <w:spacing w:line="360" w:lineRule="auto"/>
        <w:rPr>
          <w:rFonts w:ascii="Times New Roman" w:hAnsi="Times New Roman"/>
          <w:sz w:val="24"/>
          <w:szCs w:val="24"/>
        </w:rPr>
      </w:pPr>
      <w:r w:rsidRPr="00A86333">
        <w:rPr>
          <w:rFonts w:ascii="Times New Roman" w:hAnsi="Times New Roman"/>
          <w:sz w:val="24"/>
          <w:szCs w:val="24"/>
        </w:rPr>
        <w:t>The price earnings ratio of a stock is measure of the price paid for a share relative to the income or profit earned by the firm per share.</w:t>
      </w:r>
    </w:p>
    <w:p w:rsidR="009E7DE1" w:rsidRPr="00A86333" w:rsidRDefault="009E7DE1" w:rsidP="009E7DE1">
      <w:pPr>
        <w:tabs>
          <w:tab w:val="left" w:pos="8280"/>
          <w:tab w:val="right" w:pos="9027"/>
        </w:tabs>
        <w:spacing w:line="360" w:lineRule="auto"/>
        <w:rPr>
          <w:rFonts w:ascii="Times New Roman" w:hAnsi="Times New Roman"/>
          <w:b/>
          <w:sz w:val="24"/>
          <w:szCs w:val="24"/>
        </w:rPr>
      </w:pPr>
      <w:r w:rsidRPr="00A86333">
        <w:rPr>
          <w:rFonts w:ascii="Times New Roman" w:hAnsi="Times New Roman"/>
          <w:b/>
          <w:sz w:val="24"/>
          <w:szCs w:val="24"/>
        </w:rPr>
        <w:t>Price Earnings</w:t>
      </w:r>
      <w:r>
        <w:rPr>
          <w:rFonts w:ascii="Times New Roman" w:hAnsi="Times New Roman"/>
          <w:b/>
          <w:sz w:val="24"/>
          <w:szCs w:val="24"/>
        </w:rPr>
        <w:t xml:space="preserve"> Ratio = Market Price per Share of Common Stock / Earning per Share</w:t>
      </w:r>
    </w:p>
    <w:p w:rsidR="009E7DE1" w:rsidRDefault="009E7DE1" w:rsidP="009E7DE1">
      <w:pPr>
        <w:rPr>
          <w:sz w:val="24"/>
          <w:szCs w:val="24"/>
        </w:rPr>
      </w:pPr>
    </w:p>
    <w:p w:rsidR="009E7DE1" w:rsidRDefault="009E7DE1" w:rsidP="009E7DE1">
      <w:pPr>
        <w:rPr>
          <w:sz w:val="24"/>
          <w:szCs w:val="24"/>
        </w:rPr>
      </w:pPr>
    </w:p>
    <w:p w:rsidR="009E7DE1" w:rsidRDefault="009E7DE1" w:rsidP="009E7DE1">
      <w:pPr>
        <w:rPr>
          <w:sz w:val="24"/>
          <w:szCs w:val="24"/>
        </w:rPr>
      </w:pPr>
    </w:p>
    <w:p w:rsidR="009E7DE1" w:rsidRDefault="009E7DE1" w:rsidP="009E7DE1">
      <w:pPr>
        <w:rPr>
          <w:sz w:val="24"/>
          <w:szCs w:val="24"/>
        </w:rPr>
      </w:pPr>
    </w:p>
    <w:p w:rsidR="009E7DE1" w:rsidRDefault="009E7DE1" w:rsidP="009E7DE1">
      <w:pPr>
        <w:rPr>
          <w:sz w:val="24"/>
          <w:szCs w:val="24"/>
        </w:rPr>
      </w:pPr>
    </w:p>
    <w:p w:rsidR="009E7DE1" w:rsidRDefault="009E7DE1" w:rsidP="009E7DE1">
      <w:pPr>
        <w:rPr>
          <w:sz w:val="24"/>
          <w:szCs w:val="24"/>
        </w:rPr>
      </w:pPr>
    </w:p>
    <w:p w:rsidR="009E7DE1" w:rsidRDefault="009E7DE1" w:rsidP="009E7DE1">
      <w:pPr>
        <w:rPr>
          <w:sz w:val="24"/>
          <w:szCs w:val="24"/>
        </w:rPr>
      </w:pPr>
    </w:p>
    <w:p w:rsidR="009E7DE1" w:rsidRDefault="009E7DE1" w:rsidP="009E7DE1">
      <w:pPr>
        <w:rPr>
          <w:sz w:val="24"/>
          <w:szCs w:val="24"/>
        </w:rPr>
      </w:pPr>
    </w:p>
    <w:p w:rsidR="009E7DE1" w:rsidRDefault="009E7DE1" w:rsidP="009E7DE1">
      <w:pPr>
        <w:rPr>
          <w:sz w:val="24"/>
          <w:szCs w:val="24"/>
        </w:rPr>
      </w:pPr>
    </w:p>
    <w:p w:rsidR="009E7DE1" w:rsidRDefault="009E7DE1" w:rsidP="009E7DE1">
      <w:pPr>
        <w:rPr>
          <w:sz w:val="24"/>
          <w:szCs w:val="24"/>
        </w:rPr>
      </w:pPr>
    </w:p>
    <w:p w:rsidR="009E7DE1" w:rsidRDefault="009E7DE1" w:rsidP="009E7DE1">
      <w:pPr>
        <w:rPr>
          <w:sz w:val="24"/>
          <w:szCs w:val="24"/>
        </w:rPr>
      </w:pPr>
    </w:p>
    <w:p w:rsidR="009E7DE1" w:rsidRDefault="009E7DE1" w:rsidP="009E7DE1">
      <w:pPr>
        <w:rPr>
          <w:sz w:val="24"/>
          <w:szCs w:val="24"/>
        </w:rPr>
      </w:pPr>
    </w:p>
    <w:p w:rsidR="009E7DE1" w:rsidRDefault="009E7DE1" w:rsidP="009E7DE1">
      <w:pPr>
        <w:rPr>
          <w:sz w:val="24"/>
          <w:szCs w:val="24"/>
        </w:rPr>
      </w:pPr>
    </w:p>
    <w:p w:rsidR="009E7DE1" w:rsidRDefault="009E7DE1" w:rsidP="009E7DE1">
      <w:pPr>
        <w:rPr>
          <w:sz w:val="24"/>
          <w:szCs w:val="24"/>
        </w:rPr>
      </w:pPr>
    </w:p>
    <w:p w:rsidR="009E7DE1" w:rsidRDefault="009E7DE1" w:rsidP="009E7DE1">
      <w:pPr>
        <w:rPr>
          <w:sz w:val="24"/>
          <w:szCs w:val="24"/>
        </w:rPr>
      </w:pPr>
    </w:p>
    <w:p w:rsidR="009E7DE1" w:rsidRPr="00172E24" w:rsidRDefault="009E7DE1" w:rsidP="009E7DE1">
      <w:pPr>
        <w:spacing w:line="360" w:lineRule="auto"/>
        <w:jc w:val="center"/>
        <w:rPr>
          <w:rFonts w:ascii="Times New Roman" w:hAnsi="Times New Roman" w:cs="Times New Roman"/>
          <w:b/>
          <w:sz w:val="40"/>
          <w:szCs w:val="40"/>
        </w:rPr>
      </w:pPr>
      <w:r w:rsidRPr="00172E24">
        <w:rPr>
          <w:rFonts w:ascii="Times New Roman" w:hAnsi="Times New Roman" w:cs="Times New Roman"/>
          <w:b/>
          <w:sz w:val="40"/>
          <w:szCs w:val="40"/>
        </w:rPr>
        <w:t>5. Analysis &amp; Findings</w:t>
      </w:r>
    </w:p>
    <w:p w:rsidR="009E7DE1" w:rsidRDefault="009E7DE1" w:rsidP="009E7DE1">
      <w:pPr>
        <w:spacing w:line="360" w:lineRule="auto"/>
        <w:jc w:val="center"/>
        <w:rPr>
          <w:rFonts w:ascii="Times New Roman" w:hAnsi="Times New Roman" w:cs="Times New Roman"/>
          <w:b/>
          <w:sz w:val="28"/>
          <w:szCs w:val="28"/>
        </w:rPr>
      </w:pPr>
    </w:p>
    <w:p w:rsidR="009E7DE1" w:rsidRPr="00C15884" w:rsidRDefault="009E7DE1" w:rsidP="009E7DE1">
      <w:pPr>
        <w:spacing w:line="360" w:lineRule="auto"/>
        <w:jc w:val="center"/>
        <w:rPr>
          <w:rFonts w:ascii="Times New Roman" w:hAnsi="Times New Roman" w:cs="Times New Roman"/>
          <w:b/>
          <w:sz w:val="28"/>
          <w:szCs w:val="28"/>
        </w:rPr>
      </w:pPr>
      <w:r>
        <w:rPr>
          <w:rFonts w:ascii="Times New Roman" w:hAnsi="Times New Roman" w:cs="Times New Roman"/>
          <w:b/>
          <w:sz w:val="28"/>
          <w:szCs w:val="28"/>
        </w:rPr>
        <w:t>5</w:t>
      </w:r>
      <w:r w:rsidRPr="00C15884">
        <w:rPr>
          <w:rFonts w:ascii="Times New Roman" w:hAnsi="Times New Roman" w:cs="Times New Roman"/>
          <w:b/>
          <w:sz w:val="28"/>
          <w:szCs w:val="28"/>
        </w:rPr>
        <w:t>.1 Liquidity Ratio</w:t>
      </w:r>
    </w:p>
    <w:p w:rsidR="009E7DE1" w:rsidRPr="00087A04" w:rsidRDefault="009E7DE1" w:rsidP="009E7DE1">
      <w:pPr>
        <w:spacing w:after="240" w:line="360" w:lineRule="auto"/>
        <w:rPr>
          <w:rFonts w:ascii="Times New Roman" w:hAnsi="Times New Roman" w:cs="Times New Roman"/>
          <w:b/>
          <w:sz w:val="24"/>
          <w:szCs w:val="24"/>
          <w:u w:val="single"/>
        </w:rPr>
      </w:pPr>
      <w:r>
        <w:rPr>
          <w:rFonts w:ascii="Times New Roman" w:hAnsi="Times New Roman" w:cs="Times New Roman"/>
          <w:b/>
          <w:bCs/>
          <w:sz w:val="24"/>
          <w:szCs w:val="24"/>
          <w:u w:val="single"/>
        </w:rPr>
        <w:t>5.1.1 Net Working Capital:</w:t>
      </w:r>
    </w:p>
    <w:p w:rsidR="009E7DE1" w:rsidRPr="004F0465" w:rsidRDefault="009E7DE1" w:rsidP="009E7DE1">
      <w:pPr>
        <w:spacing w:line="360" w:lineRule="auto"/>
        <w:jc w:val="both"/>
        <w:rPr>
          <w:rFonts w:ascii="Times New Roman" w:hAnsi="Times New Roman" w:cs="Times New Roman"/>
          <w:sz w:val="24"/>
          <w:szCs w:val="24"/>
        </w:rPr>
      </w:pPr>
      <w:r>
        <w:rPr>
          <w:rFonts w:ascii="Times New Roman" w:hAnsi="Times New Roman" w:cs="Times New Roman"/>
          <w:sz w:val="24"/>
          <w:szCs w:val="24"/>
        </w:rPr>
        <w:t>A firm’s overall liquidity is measured by net working capital</w:t>
      </w:r>
      <w:r w:rsidRPr="004F0465">
        <w:rPr>
          <w:rFonts w:ascii="Times New Roman" w:hAnsi="Times New Roman" w:cs="Times New Roman"/>
          <w:sz w:val="24"/>
          <w:szCs w:val="24"/>
        </w:rPr>
        <w:t xml:space="preserve">. It is a </w:t>
      </w:r>
      <w:r>
        <w:rPr>
          <w:rFonts w:ascii="Times New Roman" w:hAnsi="Times New Roman" w:cs="Times New Roman"/>
          <w:sz w:val="24"/>
          <w:szCs w:val="24"/>
        </w:rPr>
        <w:t>calculation of liquidity position</w:t>
      </w:r>
      <w:r w:rsidRPr="004F0465">
        <w:rPr>
          <w:rFonts w:ascii="Times New Roman" w:hAnsi="Times New Roman" w:cs="Times New Roman"/>
          <w:sz w:val="24"/>
          <w:szCs w:val="24"/>
        </w:rPr>
        <w:t xml:space="preserve">. The bank’s </w:t>
      </w:r>
      <w:r>
        <w:rPr>
          <w:rFonts w:ascii="Times New Roman" w:hAnsi="Times New Roman" w:cs="Times New Roman"/>
          <w:sz w:val="24"/>
          <w:szCs w:val="24"/>
        </w:rPr>
        <w:t>EXIM Bank</w:t>
      </w:r>
      <w:r w:rsidRPr="004F0465">
        <w:rPr>
          <w:rFonts w:ascii="Times New Roman" w:hAnsi="Times New Roman" w:cs="Times New Roman"/>
          <w:sz w:val="24"/>
          <w:szCs w:val="24"/>
        </w:rPr>
        <w:t xml:space="preserve"> is given in the following table. </w:t>
      </w:r>
    </w:p>
    <w:p w:rsidR="009E7DE1" w:rsidRPr="00657FC3" w:rsidRDefault="009E7DE1" w:rsidP="009E7DE1">
      <w:pPr>
        <w:spacing w:line="360" w:lineRule="auto"/>
        <w:rPr>
          <w:rFonts w:ascii="Times New Roman" w:hAnsi="Times New Roman" w:cs="Times New Roman"/>
          <w:sz w:val="24"/>
          <w:szCs w:val="24"/>
        </w:rPr>
      </w:pPr>
      <w:r w:rsidRPr="00657FC3">
        <w:rPr>
          <w:rFonts w:ascii="Times New Roman" w:hAnsi="Times New Roman" w:cs="Times New Roman"/>
          <w:b/>
          <w:sz w:val="24"/>
          <w:szCs w:val="24"/>
        </w:rPr>
        <w:t xml:space="preserve">Table-1: </w:t>
      </w:r>
      <w:r w:rsidRPr="00657FC3">
        <w:rPr>
          <w:rFonts w:ascii="Times New Roman" w:hAnsi="Times New Roman" w:cs="Times New Roman"/>
          <w:bCs/>
          <w:sz w:val="24"/>
          <w:szCs w:val="24"/>
        </w:rPr>
        <w:t>Net working capital</w:t>
      </w:r>
    </w:p>
    <w:tbl>
      <w:tblPr>
        <w:tblStyle w:val="LightGrid-Accent3"/>
        <w:tblW w:w="9623" w:type="dxa"/>
        <w:tblLook w:val="04A0" w:firstRow="1" w:lastRow="0" w:firstColumn="1" w:lastColumn="0" w:noHBand="0" w:noVBand="1"/>
      </w:tblPr>
      <w:tblGrid>
        <w:gridCol w:w="3851"/>
        <w:gridCol w:w="1252"/>
        <w:gridCol w:w="1130"/>
        <w:gridCol w:w="1130"/>
        <w:gridCol w:w="1130"/>
        <w:gridCol w:w="1130"/>
      </w:tblGrid>
      <w:tr w:rsidR="009E7DE1" w:rsidRPr="00AF5905" w:rsidTr="002C038E">
        <w:trPr>
          <w:cnfStyle w:val="100000000000" w:firstRow="1" w:lastRow="0" w:firstColumn="0" w:lastColumn="0" w:oddVBand="0" w:evenVBand="0" w:oddHBand="0" w:evenHBand="0" w:firstRowFirstColumn="0" w:firstRowLastColumn="0" w:lastRowFirstColumn="0" w:lastRowLastColumn="0"/>
          <w:trHeight w:val="514"/>
        </w:trPr>
        <w:tc>
          <w:tcPr>
            <w:cnfStyle w:val="001000000000" w:firstRow="0" w:lastRow="0" w:firstColumn="1" w:lastColumn="0" w:oddVBand="0" w:evenVBand="0" w:oddHBand="0" w:evenHBand="0" w:firstRowFirstColumn="0" w:firstRowLastColumn="0" w:lastRowFirstColumn="0" w:lastRowLastColumn="0"/>
            <w:tcW w:w="3851" w:type="dxa"/>
            <w:hideMark/>
          </w:tcPr>
          <w:p w:rsidR="009E7DE1" w:rsidRPr="00AF5905" w:rsidRDefault="009E7DE1" w:rsidP="002C038E">
            <w:pPr>
              <w:pStyle w:val="Caption"/>
              <w:spacing w:line="360" w:lineRule="auto"/>
              <w:jc w:val="both"/>
              <w:rPr>
                <w:rFonts w:cs="Times New Roman"/>
                <w:i w:val="0"/>
                <w:color w:val="000000" w:themeColor="text1"/>
              </w:rPr>
            </w:pPr>
            <w:r w:rsidRPr="00AF5905">
              <w:rPr>
                <w:rFonts w:cs="Times New Roman"/>
                <w:i w:val="0"/>
                <w:color w:val="000000" w:themeColor="text1"/>
              </w:rPr>
              <w:t>Year</w:t>
            </w:r>
          </w:p>
        </w:tc>
        <w:tc>
          <w:tcPr>
            <w:tcW w:w="1252" w:type="dxa"/>
            <w:hideMark/>
          </w:tcPr>
          <w:p w:rsidR="009E7DE1" w:rsidRPr="00AF5905" w:rsidRDefault="009E7DE1" w:rsidP="002C038E">
            <w:pPr>
              <w:pStyle w:val="Caption"/>
              <w:spacing w:line="360" w:lineRule="auto"/>
              <w:jc w:val="both"/>
              <w:cnfStyle w:val="100000000000" w:firstRow="1" w:lastRow="0" w:firstColumn="0" w:lastColumn="0" w:oddVBand="0" w:evenVBand="0" w:oddHBand="0" w:evenHBand="0" w:firstRowFirstColumn="0" w:firstRowLastColumn="0" w:lastRowFirstColumn="0" w:lastRowLastColumn="0"/>
              <w:rPr>
                <w:rFonts w:cs="Times New Roman"/>
                <w:i w:val="0"/>
                <w:color w:val="000000" w:themeColor="text1"/>
              </w:rPr>
            </w:pPr>
            <w:r w:rsidRPr="00AF5905">
              <w:rPr>
                <w:rFonts w:cs="Times New Roman"/>
                <w:i w:val="0"/>
                <w:color w:val="000000" w:themeColor="text1"/>
              </w:rPr>
              <w:t>2012</w:t>
            </w:r>
          </w:p>
        </w:tc>
        <w:tc>
          <w:tcPr>
            <w:tcW w:w="1130" w:type="dxa"/>
            <w:hideMark/>
          </w:tcPr>
          <w:p w:rsidR="009E7DE1" w:rsidRPr="00AF5905" w:rsidRDefault="009E7DE1" w:rsidP="002C038E">
            <w:pPr>
              <w:pStyle w:val="Caption"/>
              <w:spacing w:line="360" w:lineRule="auto"/>
              <w:jc w:val="both"/>
              <w:cnfStyle w:val="100000000000" w:firstRow="1" w:lastRow="0" w:firstColumn="0" w:lastColumn="0" w:oddVBand="0" w:evenVBand="0" w:oddHBand="0" w:evenHBand="0" w:firstRowFirstColumn="0" w:firstRowLastColumn="0" w:lastRowFirstColumn="0" w:lastRowLastColumn="0"/>
              <w:rPr>
                <w:rFonts w:cs="Times New Roman"/>
                <w:i w:val="0"/>
                <w:color w:val="000000" w:themeColor="text1"/>
              </w:rPr>
            </w:pPr>
            <w:r w:rsidRPr="00AF5905">
              <w:rPr>
                <w:rFonts w:cs="Times New Roman"/>
                <w:i w:val="0"/>
                <w:color w:val="000000" w:themeColor="text1"/>
              </w:rPr>
              <w:t>2013</w:t>
            </w:r>
          </w:p>
        </w:tc>
        <w:tc>
          <w:tcPr>
            <w:tcW w:w="1130" w:type="dxa"/>
            <w:hideMark/>
          </w:tcPr>
          <w:p w:rsidR="009E7DE1" w:rsidRPr="00AF5905" w:rsidRDefault="009E7DE1" w:rsidP="002C038E">
            <w:pPr>
              <w:pStyle w:val="Caption"/>
              <w:spacing w:line="360" w:lineRule="auto"/>
              <w:jc w:val="both"/>
              <w:cnfStyle w:val="100000000000" w:firstRow="1" w:lastRow="0" w:firstColumn="0" w:lastColumn="0" w:oddVBand="0" w:evenVBand="0" w:oddHBand="0" w:evenHBand="0" w:firstRowFirstColumn="0" w:firstRowLastColumn="0" w:lastRowFirstColumn="0" w:lastRowLastColumn="0"/>
              <w:rPr>
                <w:rFonts w:cs="Times New Roman"/>
                <w:i w:val="0"/>
                <w:color w:val="000000" w:themeColor="text1"/>
              </w:rPr>
            </w:pPr>
            <w:r w:rsidRPr="00AF5905">
              <w:rPr>
                <w:rFonts w:cs="Times New Roman"/>
                <w:i w:val="0"/>
                <w:color w:val="000000" w:themeColor="text1"/>
              </w:rPr>
              <w:t>2014</w:t>
            </w:r>
          </w:p>
        </w:tc>
        <w:tc>
          <w:tcPr>
            <w:tcW w:w="1130" w:type="dxa"/>
          </w:tcPr>
          <w:p w:rsidR="009E7DE1" w:rsidRPr="00AF5905" w:rsidRDefault="009E7DE1" w:rsidP="002C038E">
            <w:pPr>
              <w:pStyle w:val="Caption"/>
              <w:spacing w:line="360" w:lineRule="auto"/>
              <w:jc w:val="both"/>
              <w:cnfStyle w:val="100000000000" w:firstRow="1" w:lastRow="0" w:firstColumn="0" w:lastColumn="0" w:oddVBand="0" w:evenVBand="0" w:oddHBand="0" w:evenHBand="0" w:firstRowFirstColumn="0" w:firstRowLastColumn="0" w:lastRowFirstColumn="0" w:lastRowLastColumn="0"/>
              <w:rPr>
                <w:rFonts w:cs="Times New Roman"/>
                <w:i w:val="0"/>
                <w:color w:val="000000" w:themeColor="text1"/>
              </w:rPr>
            </w:pPr>
            <w:r w:rsidRPr="00AF5905">
              <w:rPr>
                <w:rFonts w:cs="Times New Roman"/>
                <w:i w:val="0"/>
                <w:color w:val="000000" w:themeColor="text1"/>
              </w:rPr>
              <w:t>2015</w:t>
            </w:r>
          </w:p>
        </w:tc>
        <w:tc>
          <w:tcPr>
            <w:tcW w:w="1130" w:type="dxa"/>
          </w:tcPr>
          <w:p w:rsidR="009E7DE1" w:rsidRPr="00AF5905" w:rsidRDefault="009E7DE1" w:rsidP="002C038E">
            <w:pPr>
              <w:pStyle w:val="Caption"/>
              <w:spacing w:line="360" w:lineRule="auto"/>
              <w:jc w:val="both"/>
              <w:cnfStyle w:val="100000000000" w:firstRow="1" w:lastRow="0" w:firstColumn="0" w:lastColumn="0" w:oddVBand="0" w:evenVBand="0" w:oddHBand="0" w:evenHBand="0" w:firstRowFirstColumn="0" w:firstRowLastColumn="0" w:lastRowFirstColumn="0" w:lastRowLastColumn="0"/>
              <w:rPr>
                <w:rFonts w:cs="Times New Roman"/>
                <w:i w:val="0"/>
                <w:color w:val="000000" w:themeColor="text1"/>
              </w:rPr>
            </w:pPr>
            <w:r w:rsidRPr="00AF5905">
              <w:rPr>
                <w:rFonts w:cs="Times New Roman"/>
                <w:i w:val="0"/>
                <w:color w:val="000000" w:themeColor="text1"/>
              </w:rPr>
              <w:t>2016</w:t>
            </w:r>
          </w:p>
        </w:tc>
      </w:tr>
      <w:tr w:rsidR="009E7DE1" w:rsidRPr="00AF5905" w:rsidTr="002C038E">
        <w:trPr>
          <w:cnfStyle w:val="000000100000" w:firstRow="0" w:lastRow="0" w:firstColumn="0" w:lastColumn="0" w:oddVBand="0" w:evenVBand="0" w:oddHBand="1" w:evenHBand="0" w:firstRowFirstColumn="0" w:firstRowLastColumn="0" w:lastRowFirstColumn="0" w:lastRowLastColumn="0"/>
          <w:trHeight w:val="503"/>
        </w:trPr>
        <w:tc>
          <w:tcPr>
            <w:cnfStyle w:val="001000000000" w:firstRow="0" w:lastRow="0" w:firstColumn="1" w:lastColumn="0" w:oddVBand="0" w:evenVBand="0" w:oddHBand="0" w:evenHBand="0" w:firstRowFirstColumn="0" w:firstRowLastColumn="0" w:lastRowFirstColumn="0" w:lastRowLastColumn="0"/>
            <w:tcW w:w="3851" w:type="dxa"/>
          </w:tcPr>
          <w:p w:rsidR="009E7DE1" w:rsidRPr="00AF5905" w:rsidRDefault="009E7DE1" w:rsidP="002C038E">
            <w:pPr>
              <w:pStyle w:val="Caption"/>
              <w:spacing w:line="360" w:lineRule="auto"/>
              <w:jc w:val="both"/>
              <w:rPr>
                <w:rFonts w:cs="Times New Roman"/>
                <w:i w:val="0"/>
                <w:color w:val="000000" w:themeColor="text1"/>
              </w:rPr>
            </w:pPr>
            <w:r w:rsidRPr="00AF5905">
              <w:rPr>
                <w:rFonts w:cs="Times New Roman"/>
                <w:i w:val="0"/>
                <w:color w:val="000000" w:themeColor="text1"/>
              </w:rPr>
              <w:t xml:space="preserve">Current asset (TK in Millions ) </w:t>
            </w:r>
          </w:p>
        </w:tc>
        <w:tc>
          <w:tcPr>
            <w:tcW w:w="1252" w:type="dxa"/>
          </w:tcPr>
          <w:p w:rsidR="009E7DE1" w:rsidRPr="00AF590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color w:val="000000" w:themeColor="text1"/>
              </w:rPr>
            </w:pPr>
            <w:r w:rsidRPr="00AF5905">
              <w:rPr>
                <w:rFonts w:cs="Times New Roman"/>
                <w:b/>
                <w:i w:val="0"/>
                <w:color w:val="000000" w:themeColor="text1"/>
              </w:rPr>
              <w:t>164840.5</w:t>
            </w:r>
          </w:p>
        </w:tc>
        <w:tc>
          <w:tcPr>
            <w:tcW w:w="1130" w:type="dxa"/>
          </w:tcPr>
          <w:p w:rsidR="009E7DE1" w:rsidRPr="00AF590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color w:val="000000" w:themeColor="text1"/>
              </w:rPr>
            </w:pPr>
            <w:r w:rsidRPr="00AF5905">
              <w:rPr>
                <w:rFonts w:cs="Times New Roman"/>
                <w:b/>
                <w:i w:val="0"/>
                <w:color w:val="000000" w:themeColor="text1"/>
              </w:rPr>
              <w:t>190505.1</w:t>
            </w:r>
          </w:p>
        </w:tc>
        <w:tc>
          <w:tcPr>
            <w:tcW w:w="1130" w:type="dxa"/>
          </w:tcPr>
          <w:p w:rsidR="009E7DE1" w:rsidRPr="00AF590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color w:val="000000" w:themeColor="text1"/>
              </w:rPr>
            </w:pPr>
            <w:r w:rsidRPr="00AF5905">
              <w:rPr>
                <w:rFonts w:cs="Times New Roman"/>
                <w:b/>
                <w:i w:val="0"/>
                <w:color w:val="000000" w:themeColor="text1"/>
              </w:rPr>
              <w:t>227303.6</w:t>
            </w:r>
          </w:p>
        </w:tc>
        <w:tc>
          <w:tcPr>
            <w:tcW w:w="1130" w:type="dxa"/>
          </w:tcPr>
          <w:p w:rsidR="009E7DE1" w:rsidRPr="00AF590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color w:val="000000" w:themeColor="text1"/>
              </w:rPr>
            </w:pPr>
            <w:r w:rsidRPr="00AF5905">
              <w:rPr>
                <w:rFonts w:cs="Times New Roman"/>
                <w:b/>
                <w:i w:val="0"/>
                <w:color w:val="000000" w:themeColor="text1"/>
              </w:rPr>
              <w:t>256995.9</w:t>
            </w:r>
          </w:p>
        </w:tc>
        <w:tc>
          <w:tcPr>
            <w:tcW w:w="1130" w:type="dxa"/>
          </w:tcPr>
          <w:p w:rsidR="009E7DE1" w:rsidRPr="00AF590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color w:val="000000" w:themeColor="text1"/>
              </w:rPr>
            </w:pPr>
            <w:r w:rsidRPr="00AF5905">
              <w:rPr>
                <w:rFonts w:cs="Times New Roman"/>
                <w:b/>
                <w:i w:val="0"/>
                <w:color w:val="000000" w:themeColor="text1"/>
              </w:rPr>
              <w:t>275829.1</w:t>
            </w:r>
          </w:p>
        </w:tc>
      </w:tr>
      <w:tr w:rsidR="009E7DE1" w:rsidRPr="00AF5905" w:rsidTr="002C038E">
        <w:trPr>
          <w:cnfStyle w:val="000000010000" w:firstRow="0" w:lastRow="0" w:firstColumn="0" w:lastColumn="0" w:oddVBand="0" w:evenVBand="0" w:oddHBand="0" w:evenHBand="1" w:firstRowFirstColumn="0" w:firstRowLastColumn="0" w:lastRowFirstColumn="0" w:lastRowLastColumn="0"/>
          <w:trHeight w:val="514"/>
        </w:trPr>
        <w:tc>
          <w:tcPr>
            <w:cnfStyle w:val="001000000000" w:firstRow="0" w:lastRow="0" w:firstColumn="1" w:lastColumn="0" w:oddVBand="0" w:evenVBand="0" w:oddHBand="0" w:evenHBand="0" w:firstRowFirstColumn="0" w:firstRowLastColumn="0" w:lastRowFirstColumn="0" w:lastRowLastColumn="0"/>
            <w:tcW w:w="3851" w:type="dxa"/>
          </w:tcPr>
          <w:p w:rsidR="009E7DE1" w:rsidRPr="00AF5905" w:rsidRDefault="009E7DE1" w:rsidP="002C038E">
            <w:pPr>
              <w:pStyle w:val="Caption"/>
              <w:spacing w:line="360" w:lineRule="auto"/>
              <w:jc w:val="both"/>
              <w:rPr>
                <w:rFonts w:cs="Times New Roman"/>
                <w:i w:val="0"/>
                <w:color w:val="000000" w:themeColor="text1"/>
              </w:rPr>
            </w:pPr>
            <w:r w:rsidRPr="00AF5905">
              <w:rPr>
                <w:rFonts w:cs="Times New Roman"/>
                <w:i w:val="0"/>
                <w:color w:val="000000" w:themeColor="text1"/>
              </w:rPr>
              <w:t>Current liabilities (TK in Millions )</w:t>
            </w:r>
          </w:p>
        </w:tc>
        <w:tc>
          <w:tcPr>
            <w:tcW w:w="1252" w:type="dxa"/>
          </w:tcPr>
          <w:p w:rsidR="009E7DE1" w:rsidRPr="00AF5905" w:rsidRDefault="009E7DE1" w:rsidP="002C038E">
            <w:pPr>
              <w:pStyle w:val="Caption"/>
              <w:spacing w:line="360" w:lineRule="auto"/>
              <w:jc w:val="both"/>
              <w:cnfStyle w:val="000000010000" w:firstRow="0" w:lastRow="0" w:firstColumn="0" w:lastColumn="0" w:oddVBand="0" w:evenVBand="0" w:oddHBand="0" w:evenHBand="1" w:firstRowFirstColumn="0" w:firstRowLastColumn="0" w:lastRowFirstColumn="0" w:lastRowLastColumn="0"/>
              <w:rPr>
                <w:rFonts w:cs="Times New Roman"/>
                <w:b/>
                <w:i w:val="0"/>
                <w:color w:val="000000" w:themeColor="text1"/>
              </w:rPr>
            </w:pPr>
            <w:r w:rsidRPr="00AF5905">
              <w:rPr>
                <w:rFonts w:cs="Times New Roman"/>
                <w:b/>
                <w:i w:val="0"/>
                <w:color w:val="000000" w:themeColor="text1"/>
              </w:rPr>
              <w:t>135725.42</w:t>
            </w:r>
          </w:p>
        </w:tc>
        <w:tc>
          <w:tcPr>
            <w:tcW w:w="1130" w:type="dxa"/>
          </w:tcPr>
          <w:p w:rsidR="009E7DE1" w:rsidRPr="00AF5905" w:rsidRDefault="009E7DE1" w:rsidP="002C038E">
            <w:pPr>
              <w:pStyle w:val="Caption"/>
              <w:spacing w:line="360" w:lineRule="auto"/>
              <w:jc w:val="both"/>
              <w:cnfStyle w:val="000000010000" w:firstRow="0" w:lastRow="0" w:firstColumn="0" w:lastColumn="0" w:oddVBand="0" w:evenVBand="0" w:oddHBand="0" w:evenHBand="1" w:firstRowFirstColumn="0" w:firstRowLastColumn="0" w:lastRowFirstColumn="0" w:lastRowLastColumn="0"/>
              <w:rPr>
                <w:rFonts w:cs="Times New Roman"/>
                <w:b/>
                <w:i w:val="0"/>
                <w:color w:val="000000" w:themeColor="text1"/>
              </w:rPr>
            </w:pPr>
            <w:r w:rsidRPr="00AF5905">
              <w:rPr>
                <w:rFonts w:cs="Times New Roman"/>
                <w:b/>
                <w:i w:val="0"/>
                <w:color w:val="000000" w:themeColor="text1"/>
              </w:rPr>
              <w:t>16384.1</w:t>
            </w:r>
          </w:p>
        </w:tc>
        <w:tc>
          <w:tcPr>
            <w:tcW w:w="1130" w:type="dxa"/>
          </w:tcPr>
          <w:p w:rsidR="009E7DE1" w:rsidRPr="00AF5905" w:rsidRDefault="009E7DE1" w:rsidP="002C038E">
            <w:pPr>
              <w:pStyle w:val="Caption"/>
              <w:spacing w:line="360" w:lineRule="auto"/>
              <w:jc w:val="both"/>
              <w:cnfStyle w:val="000000010000" w:firstRow="0" w:lastRow="0" w:firstColumn="0" w:lastColumn="0" w:oddVBand="0" w:evenVBand="0" w:oddHBand="0" w:evenHBand="1" w:firstRowFirstColumn="0" w:firstRowLastColumn="0" w:lastRowFirstColumn="0" w:lastRowLastColumn="0"/>
              <w:rPr>
                <w:rFonts w:cs="Times New Roman"/>
                <w:b/>
                <w:i w:val="0"/>
                <w:color w:val="000000" w:themeColor="text1"/>
              </w:rPr>
            </w:pPr>
            <w:r w:rsidRPr="00AF5905">
              <w:rPr>
                <w:rFonts w:cs="Times New Roman"/>
                <w:b/>
                <w:i w:val="0"/>
                <w:color w:val="000000" w:themeColor="text1"/>
              </w:rPr>
              <w:t>199556.1</w:t>
            </w:r>
          </w:p>
        </w:tc>
        <w:tc>
          <w:tcPr>
            <w:tcW w:w="1130" w:type="dxa"/>
          </w:tcPr>
          <w:p w:rsidR="009E7DE1" w:rsidRPr="00AF5905" w:rsidRDefault="009E7DE1" w:rsidP="002C038E">
            <w:pPr>
              <w:pStyle w:val="Caption"/>
              <w:spacing w:line="360" w:lineRule="auto"/>
              <w:jc w:val="both"/>
              <w:cnfStyle w:val="000000010000" w:firstRow="0" w:lastRow="0" w:firstColumn="0" w:lastColumn="0" w:oddVBand="0" w:evenVBand="0" w:oddHBand="0" w:evenHBand="1" w:firstRowFirstColumn="0" w:firstRowLastColumn="0" w:lastRowFirstColumn="0" w:lastRowLastColumn="0"/>
              <w:rPr>
                <w:rFonts w:cs="Times New Roman"/>
                <w:b/>
                <w:i w:val="0"/>
                <w:color w:val="000000" w:themeColor="text1"/>
              </w:rPr>
            </w:pPr>
            <w:r w:rsidRPr="00AF5905">
              <w:rPr>
                <w:rFonts w:cs="Times New Roman"/>
                <w:b/>
                <w:i w:val="0"/>
                <w:color w:val="000000" w:themeColor="text1"/>
              </w:rPr>
              <w:t>224745</w:t>
            </w:r>
          </w:p>
        </w:tc>
        <w:tc>
          <w:tcPr>
            <w:tcW w:w="1130" w:type="dxa"/>
          </w:tcPr>
          <w:p w:rsidR="009E7DE1" w:rsidRPr="00AF5905" w:rsidRDefault="009E7DE1" w:rsidP="002C038E">
            <w:pPr>
              <w:pStyle w:val="Caption"/>
              <w:spacing w:line="360" w:lineRule="auto"/>
              <w:jc w:val="both"/>
              <w:cnfStyle w:val="000000010000" w:firstRow="0" w:lastRow="0" w:firstColumn="0" w:lastColumn="0" w:oddVBand="0" w:evenVBand="0" w:oddHBand="0" w:evenHBand="1" w:firstRowFirstColumn="0" w:firstRowLastColumn="0" w:lastRowFirstColumn="0" w:lastRowLastColumn="0"/>
              <w:rPr>
                <w:rFonts w:cs="Times New Roman"/>
                <w:b/>
                <w:i w:val="0"/>
                <w:color w:val="000000" w:themeColor="text1"/>
              </w:rPr>
            </w:pPr>
            <w:r w:rsidRPr="00AF5905">
              <w:rPr>
                <w:rFonts w:cs="Times New Roman"/>
                <w:b/>
                <w:i w:val="0"/>
                <w:color w:val="000000" w:themeColor="text1"/>
              </w:rPr>
              <w:t>248233.6</w:t>
            </w:r>
          </w:p>
        </w:tc>
      </w:tr>
      <w:tr w:rsidR="009E7DE1" w:rsidRPr="00AF5905" w:rsidTr="002C038E">
        <w:trPr>
          <w:cnfStyle w:val="000000100000" w:firstRow="0" w:lastRow="0" w:firstColumn="0" w:lastColumn="0" w:oddVBand="0" w:evenVBand="0" w:oddHBand="1" w:evenHBand="0" w:firstRowFirstColumn="0" w:firstRowLastColumn="0" w:lastRowFirstColumn="0" w:lastRowLastColumn="0"/>
          <w:trHeight w:val="514"/>
        </w:trPr>
        <w:tc>
          <w:tcPr>
            <w:cnfStyle w:val="001000000000" w:firstRow="0" w:lastRow="0" w:firstColumn="1" w:lastColumn="0" w:oddVBand="0" w:evenVBand="0" w:oddHBand="0" w:evenHBand="0" w:firstRowFirstColumn="0" w:firstRowLastColumn="0" w:lastRowFirstColumn="0" w:lastRowLastColumn="0"/>
            <w:tcW w:w="3851" w:type="dxa"/>
          </w:tcPr>
          <w:p w:rsidR="009E7DE1" w:rsidRPr="00AF5905" w:rsidRDefault="009E7DE1" w:rsidP="002C038E">
            <w:pPr>
              <w:pStyle w:val="Caption"/>
              <w:spacing w:line="360" w:lineRule="auto"/>
              <w:jc w:val="both"/>
              <w:rPr>
                <w:rFonts w:cs="Times New Roman"/>
                <w:i w:val="0"/>
                <w:color w:val="000000" w:themeColor="text1"/>
              </w:rPr>
            </w:pPr>
            <w:r w:rsidRPr="00AF5905">
              <w:rPr>
                <w:rFonts w:cs="Times New Roman"/>
                <w:i w:val="0"/>
                <w:color w:val="000000" w:themeColor="text1"/>
              </w:rPr>
              <w:t>Net working capital</w:t>
            </w:r>
          </w:p>
        </w:tc>
        <w:tc>
          <w:tcPr>
            <w:tcW w:w="1252" w:type="dxa"/>
          </w:tcPr>
          <w:p w:rsidR="009E7DE1" w:rsidRPr="00AF5905" w:rsidRDefault="009E7DE1" w:rsidP="002C038E">
            <w:pPr>
              <w:jc w:val="both"/>
              <w:cnfStyle w:val="000000100000" w:firstRow="0" w:lastRow="0" w:firstColumn="0" w:lastColumn="0" w:oddVBand="0" w:evenVBand="0" w:oddHBand="1" w:evenHBand="0" w:firstRowFirstColumn="0" w:firstRowLastColumn="0" w:lastRowFirstColumn="0" w:lastRowLastColumn="0"/>
              <w:rPr>
                <w:rFonts w:ascii="Calibri" w:hAnsi="Calibri" w:cs="Calibri"/>
                <w:b/>
                <w:color w:val="000000"/>
              </w:rPr>
            </w:pPr>
            <w:r w:rsidRPr="00AF5905">
              <w:rPr>
                <w:rFonts w:ascii="Calibri" w:hAnsi="Calibri" w:cs="Calibri"/>
                <w:b/>
                <w:color w:val="000000"/>
              </w:rPr>
              <w:t>29115.08</w:t>
            </w:r>
          </w:p>
          <w:p w:rsidR="009E7DE1" w:rsidRPr="00AF590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color w:val="000000" w:themeColor="text1"/>
              </w:rPr>
            </w:pPr>
          </w:p>
        </w:tc>
        <w:tc>
          <w:tcPr>
            <w:tcW w:w="1130" w:type="dxa"/>
          </w:tcPr>
          <w:p w:rsidR="009E7DE1" w:rsidRPr="00AF5905" w:rsidRDefault="009E7DE1" w:rsidP="002C038E">
            <w:pPr>
              <w:jc w:val="both"/>
              <w:cnfStyle w:val="000000100000" w:firstRow="0" w:lastRow="0" w:firstColumn="0" w:lastColumn="0" w:oddVBand="0" w:evenVBand="0" w:oddHBand="1" w:evenHBand="0" w:firstRowFirstColumn="0" w:firstRowLastColumn="0" w:lastRowFirstColumn="0" w:lastRowLastColumn="0"/>
              <w:rPr>
                <w:rFonts w:ascii="Calibri" w:hAnsi="Calibri" w:cs="Calibri"/>
                <w:b/>
                <w:color w:val="000000"/>
              </w:rPr>
            </w:pPr>
            <w:r w:rsidRPr="00AF5905">
              <w:rPr>
                <w:rFonts w:ascii="Calibri" w:hAnsi="Calibri" w:cs="Calibri"/>
                <w:b/>
                <w:color w:val="000000"/>
              </w:rPr>
              <w:t>27121</w:t>
            </w:r>
          </w:p>
          <w:p w:rsidR="009E7DE1" w:rsidRPr="00AF590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color w:val="000000" w:themeColor="text1"/>
              </w:rPr>
            </w:pPr>
          </w:p>
        </w:tc>
        <w:tc>
          <w:tcPr>
            <w:tcW w:w="1130" w:type="dxa"/>
          </w:tcPr>
          <w:p w:rsidR="009E7DE1" w:rsidRPr="00AF5905" w:rsidRDefault="009E7DE1" w:rsidP="002C038E">
            <w:pPr>
              <w:jc w:val="both"/>
              <w:cnfStyle w:val="000000100000" w:firstRow="0" w:lastRow="0" w:firstColumn="0" w:lastColumn="0" w:oddVBand="0" w:evenVBand="0" w:oddHBand="1" w:evenHBand="0" w:firstRowFirstColumn="0" w:firstRowLastColumn="0" w:lastRowFirstColumn="0" w:lastRowLastColumn="0"/>
              <w:rPr>
                <w:rFonts w:ascii="Calibri" w:hAnsi="Calibri" w:cs="Calibri"/>
                <w:b/>
                <w:color w:val="000000"/>
              </w:rPr>
            </w:pPr>
            <w:r w:rsidRPr="00AF5905">
              <w:rPr>
                <w:rFonts w:ascii="Calibri" w:hAnsi="Calibri" w:cs="Calibri"/>
                <w:b/>
                <w:color w:val="000000"/>
              </w:rPr>
              <w:t>27747.5</w:t>
            </w:r>
          </w:p>
          <w:p w:rsidR="009E7DE1" w:rsidRPr="00AF590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color w:val="000000" w:themeColor="text1"/>
              </w:rPr>
            </w:pPr>
          </w:p>
        </w:tc>
        <w:tc>
          <w:tcPr>
            <w:tcW w:w="1130" w:type="dxa"/>
          </w:tcPr>
          <w:p w:rsidR="009E7DE1" w:rsidRPr="00AF5905" w:rsidRDefault="009E7DE1" w:rsidP="002C038E">
            <w:pPr>
              <w:jc w:val="both"/>
              <w:cnfStyle w:val="000000100000" w:firstRow="0" w:lastRow="0" w:firstColumn="0" w:lastColumn="0" w:oddVBand="0" w:evenVBand="0" w:oddHBand="1" w:evenHBand="0" w:firstRowFirstColumn="0" w:firstRowLastColumn="0" w:lastRowFirstColumn="0" w:lastRowLastColumn="0"/>
              <w:rPr>
                <w:rFonts w:ascii="Calibri" w:hAnsi="Calibri" w:cs="Calibri"/>
                <w:b/>
                <w:color w:val="000000"/>
              </w:rPr>
            </w:pPr>
            <w:r w:rsidRPr="00AF5905">
              <w:rPr>
                <w:rFonts w:ascii="Calibri" w:hAnsi="Calibri" w:cs="Calibri"/>
                <w:b/>
                <w:color w:val="000000"/>
              </w:rPr>
              <w:t>32250.9</w:t>
            </w:r>
          </w:p>
          <w:p w:rsidR="009E7DE1" w:rsidRPr="00AF590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color w:val="000000" w:themeColor="text1"/>
              </w:rPr>
            </w:pPr>
          </w:p>
        </w:tc>
        <w:tc>
          <w:tcPr>
            <w:tcW w:w="1130" w:type="dxa"/>
          </w:tcPr>
          <w:p w:rsidR="009E7DE1" w:rsidRPr="00AF5905" w:rsidRDefault="009E7DE1" w:rsidP="002C038E">
            <w:pPr>
              <w:jc w:val="both"/>
              <w:cnfStyle w:val="000000100000" w:firstRow="0" w:lastRow="0" w:firstColumn="0" w:lastColumn="0" w:oddVBand="0" w:evenVBand="0" w:oddHBand="1" w:evenHBand="0" w:firstRowFirstColumn="0" w:firstRowLastColumn="0" w:lastRowFirstColumn="0" w:lastRowLastColumn="0"/>
              <w:rPr>
                <w:rFonts w:ascii="Calibri" w:hAnsi="Calibri" w:cs="Calibri"/>
                <w:b/>
                <w:color w:val="000000"/>
              </w:rPr>
            </w:pPr>
            <w:r w:rsidRPr="00AF5905">
              <w:rPr>
                <w:rFonts w:ascii="Calibri" w:hAnsi="Calibri" w:cs="Calibri"/>
                <w:b/>
                <w:color w:val="000000"/>
              </w:rPr>
              <w:t>27605.5</w:t>
            </w:r>
          </w:p>
          <w:p w:rsidR="009E7DE1" w:rsidRPr="00AF590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color w:val="000000" w:themeColor="text1"/>
              </w:rPr>
            </w:pPr>
          </w:p>
        </w:tc>
      </w:tr>
    </w:tbl>
    <w:p w:rsidR="009E7DE1" w:rsidRPr="004F0465" w:rsidRDefault="009E7DE1" w:rsidP="009E7DE1">
      <w:pPr>
        <w:spacing w:after="0" w:line="360" w:lineRule="auto"/>
        <w:jc w:val="both"/>
        <w:rPr>
          <w:rFonts w:ascii="Times New Roman" w:hAnsi="Times New Roman" w:cs="Times New Roman"/>
          <w:b/>
          <w:sz w:val="20"/>
          <w:szCs w:val="20"/>
        </w:rPr>
      </w:pPr>
    </w:p>
    <w:p w:rsidR="009E7DE1" w:rsidRPr="00087A04" w:rsidRDefault="009E7DE1" w:rsidP="009E7DE1">
      <w:pPr>
        <w:spacing w:after="0" w:line="360" w:lineRule="auto"/>
        <w:rPr>
          <w:rFonts w:ascii="Times New Roman" w:hAnsi="Times New Roman" w:cs="Times New Roman"/>
          <w:b/>
          <w:sz w:val="24"/>
          <w:szCs w:val="24"/>
        </w:rPr>
      </w:pPr>
      <w:r w:rsidRPr="00087A04">
        <w:rPr>
          <w:rFonts w:ascii="Times New Roman" w:hAnsi="Times New Roman" w:cs="Times New Roman"/>
          <w:b/>
          <w:sz w:val="24"/>
          <w:szCs w:val="24"/>
        </w:rPr>
        <w:t>Graphical presentation:</w:t>
      </w:r>
    </w:p>
    <w:p w:rsidR="009E7DE1" w:rsidRPr="004F0465" w:rsidRDefault="009E7DE1" w:rsidP="009E7DE1">
      <w:pPr>
        <w:spacing w:after="0" w:line="360" w:lineRule="auto"/>
        <w:jc w:val="both"/>
        <w:rPr>
          <w:rFonts w:ascii="Times New Roman" w:hAnsi="Times New Roman" w:cs="Times New Roman"/>
          <w:b/>
          <w:sz w:val="24"/>
          <w:szCs w:val="24"/>
        </w:rPr>
      </w:pPr>
      <w:r w:rsidRPr="00E05373">
        <w:rPr>
          <w:rFonts w:ascii="Times New Roman" w:hAnsi="Times New Roman" w:cs="Times New Roman"/>
          <w:b/>
          <w:noProof/>
          <w:sz w:val="24"/>
          <w:szCs w:val="24"/>
        </w:rPr>
        <w:drawing>
          <wp:inline distT="0" distB="0" distL="0" distR="0" wp14:anchorId="4E84B595" wp14:editId="5436E6BA">
            <wp:extent cx="5867400" cy="1838325"/>
            <wp:effectExtent l="19050" t="0" r="19050" b="0"/>
            <wp:docPr id="4"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9E7DE1" w:rsidRDefault="009E7DE1" w:rsidP="009E7DE1">
      <w:pPr>
        <w:spacing w:after="0" w:line="360" w:lineRule="auto"/>
        <w:jc w:val="center"/>
        <w:rPr>
          <w:rFonts w:ascii="Times New Roman" w:hAnsi="Times New Roman" w:cs="Times New Roman"/>
          <w:bCs/>
          <w:sz w:val="24"/>
          <w:szCs w:val="24"/>
        </w:rPr>
      </w:pPr>
      <w:r>
        <w:rPr>
          <w:rFonts w:ascii="Times New Roman" w:hAnsi="Times New Roman" w:cs="Times New Roman"/>
          <w:b/>
          <w:sz w:val="24"/>
          <w:szCs w:val="24"/>
        </w:rPr>
        <w:t>Figure-1</w:t>
      </w:r>
      <w:r w:rsidRPr="004F0465">
        <w:rPr>
          <w:rFonts w:ascii="Times New Roman" w:hAnsi="Times New Roman" w:cs="Times New Roman"/>
          <w:b/>
          <w:sz w:val="24"/>
          <w:szCs w:val="24"/>
        </w:rPr>
        <w:t xml:space="preserve">: </w:t>
      </w:r>
      <w:r w:rsidRPr="00FF7DF6">
        <w:rPr>
          <w:rFonts w:ascii="Times New Roman" w:hAnsi="Times New Roman" w:cs="Times New Roman"/>
          <w:b/>
          <w:bCs/>
          <w:sz w:val="24"/>
          <w:szCs w:val="24"/>
        </w:rPr>
        <w:t>Net working capital</w:t>
      </w:r>
    </w:p>
    <w:p w:rsidR="009E7DE1" w:rsidRPr="00087A04" w:rsidRDefault="009E7DE1" w:rsidP="009E7DE1">
      <w:pPr>
        <w:spacing w:after="0" w:line="360" w:lineRule="auto"/>
        <w:jc w:val="center"/>
        <w:rPr>
          <w:rFonts w:ascii="Times New Roman" w:hAnsi="Times New Roman" w:cs="Times New Roman"/>
          <w:bCs/>
          <w:sz w:val="24"/>
          <w:szCs w:val="24"/>
        </w:rPr>
      </w:pPr>
    </w:p>
    <w:p w:rsidR="009E7DE1" w:rsidRPr="00C843A3" w:rsidRDefault="009E7DE1" w:rsidP="009E7DE1">
      <w:pPr>
        <w:spacing w:line="360" w:lineRule="auto"/>
        <w:rPr>
          <w:rFonts w:ascii="Times New Roman" w:hAnsi="Times New Roman" w:cs="Times New Roman"/>
          <w:b/>
          <w:sz w:val="24"/>
          <w:szCs w:val="24"/>
        </w:rPr>
      </w:pPr>
      <w:r w:rsidRPr="00087A04">
        <w:rPr>
          <w:rFonts w:ascii="Times New Roman" w:hAnsi="Times New Roman" w:cs="Times New Roman"/>
          <w:b/>
          <w:sz w:val="24"/>
          <w:szCs w:val="24"/>
        </w:rPr>
        <w:t>Interpretation:</w:t>
      </w:r>
      <w:r>
        <w:rPr>
          <w:rFonts w:ascii="Times New Roman" w:hAnsi="Times New Roman" w:cs="Times New Roman"/>
          <w:b/>
          <w:sz w:val="24"/>
          <w:szCs w:val="24"/>
        </w:rPr>
        <w:t xml:space="preserve"> </w:t>
      </w:r>
      <w:r w:rsidRPr="004F0465">
        <w:rPr>
          <w:rFonts w:ascii="Times New Roman" w:hAnsi="Times New Roman" w:cs="Times New Roman"/>
          <w:color w:val="000000" w:themeColor="text1"/>
          <w:sz w:val="24"/>
          <w:szCs w:val="24"/>
        </w:rPr>
        <w:t xml:space="preserve">There was </w:t>
      </w:r>
      <w:r>
        <w:rPr>
          <w:rFonts w:ascii="Times New Roman" w:hAnsi="Times New Roman" w:cs="Times New Roman"/>
          <w:color w:val="000000" w:themeColor="text1"/>
          <w:sz w:val="24"/>
          <w:szCs w:val="24"/>
        </w:rPr>
        <w:t>downward trend from 2012 to 2013</w:t>
      </w:r>
      <w:r w:rsidRPr="004F0465">
        <w:rPr>
          <w:rFonts w:ascii="Times New Roman" w:hAnsi="Times New Roman" w:cs="Times New Roman"/>
          <w:color w:val="000000" w:themeColor="text1"/>
          <w:sz w:val="24"/>
          <w:szCs w:val="24"/>
        </w:rPr>
        <w:t xml:space="preserve">. However, the net working capital has increased from </w:t>
      </w:r>
      <w:r>
        <w:rPr>
          <w:rFonts w:ascii="Times New Roman" w:hAnsi="Times New Roman" w:cs="Times New Roman"/>
          <w:color w:val="000000" w:themeColor="text1"/>
          <w:sz w:val="24"/>
          <w:szCs w:val="24"/>
        </w:rPr>
        <w:t>29115.08</w:t>
      </w:r>
      <w:r w:rsidRPr="004F0465">
        <w:rPr>
          <w:rFonts w:ascii="Times New Roman" w:hAnsi="Times New Roman" w:cs="Times New Roman"/>
          <w:color w:val="000000" w:themeColor="text1"/>
          <w:sz w:val="24"/>
          <w:szCs w:val="24"/>
        </w:rPr>
        <w:t xml:space="preserve"> in 201</w:t>
      </w:r>
      <w:r>
        <w:rPr>
          <w:rFonts w:ascii="Times New Roman" w:hAnsi="Times New Roman" w:cs="Times New Roman"/>
          <w:color w:val="000000" w:themeColor="text1"/>
          <w:sz w:val="24"/>
          <w:szCs w:val="24"/>
        </w:rPr>
        <w:t>2</w:t>
      </w:r>
      <w:r w:rsidRPr="004F0465">
        <w:rPr>
          <w:rFonts w:ascii="Times New Roman" w:hAnsi="Times New Roman" w:cs="Times New Roman"/>
          <w:color w:val="000000" w:themeColor="text1"/>
          <w:sz w:val="24"/>
          <w:szCs w:val="24"/>
        </w:rPr>
        <w:t xml:space="preserve"> to </w:t>
      </w:r>
      <w:r>
        <w:rPr>
          <w:rFonts w:ascii="Times New Roman" w:hAnsi="Times New Roman" w:cs="Times New Roman"/>
          <w:color w:val="000000" w:themeColor="text1"/>
          <w:sz w:val="24"/>
          <w:szCs w:val="24"/>
        </w:rPr>
        <w:t>32250.9 in 2015</w:t>
      </w:r>
      <w:r w:rsidRPr="004F0465">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But there is decreasing trend in 2016 b</w:t>
      </w:r>
      <w:r w:rsidRPr="004F0465">
        <w:rPr>
          <w:rFonts w:ascii="Times New Roman" w:hAnsi="Times New Roman" w:cs="Times New Roman"/>
          <w:color w:val="000000" w:themeColor="text1"/>
          <w:sz w:val="24"/>
          <w:szCs w:val="24"/>
        </w:rPr>
        <w:t xml:space="preserve">ecause current liabilities </w:t>
      </w:r>
      <w:r>
        <w:rPr>
          <w:rFonts w:ascii="Times New Roman" w:hAnsi="Times New Roman" w:cs="Times New Roman"/>
          <w:color w:val="000000" w:themeColor="text1"/>
          <w:sz w:val="24"/>
          <w:szCs w:val="24"/>
        </w:rPr>
        <w:t>has in</w:t>
      </w:r>
      <w:r w:rsidRPr="004F0465">
        <w:rPr>
          <w:rFonts w:ascii="Times New Roman" w:hAnsi="Times New Roman" w:cs="Times New Roman"/>
          <w:color w:val="000000" w:themeColor="text1"/>
          <w:sz w:val="24"/>
          <w:szCs w:val="24"/>
        </w:rPr>
        <w:t xml:space="preserve">creased </w:t>
      </w:r>
      <w:r>
        <w:rPr>
          <w:rFonts w:ascii="Times New Roman" w:hAnsi="Times New Roman" w:cs="Times New Roman"/>
          <w:color w:val="000000" w:themeColor="text1"/>
          <w:sz w:val="24"/>
          <w:szCs w:val="24"/>
        </w:rPr>
        <w:t xml:space="preserve">large proportion than current asset </w:t>
      </w:r>
      <w:r w:rsidRPr="004F0465">
        <w:rPr>
          <w:rFonts w:ascii="Times New Roman" w:hAnsi="Times New Roman" w:cs="Times New Roman"/>
          <w:color w:val="000000" w:themeColor="text1"/>
          <w:sz w:val="24"/>
          <w:szCs w:val="24"/>
        </w:rPr>
        <w:t xml:space="preserve">in 2016. </w:t>
      </w:r>
    </w:p>
    <w:p w:rsidR="009E7DE1" w:rsidRPr="00087A04" w:rsidRDefault="009E7DE1" w:rsidP="009E7DE1">
      <w:pPr>
        <w:spacing w:line="360" w:lineRule="auto"/>
        <w:rPr>
          <w:rFonts w:ascii="Times New Roman" w:hAnsi="Times New Roman" w:cs="Times New Roman"/>
          <w:b/>
          <w:bCs/>
          <w:sz w:val="24"/>
          <w:szCs w:val="24"/>
          <w:u w:val="single"/>
        </w:rPr>
      </w:pPr>
      <w:r>
        <w:rPr>
          <w:rFonts w:ascii="Times New Roman" w:hAnsi="Times New Roman" w:cs="Times New Roman"/>
          <w:b/>
          <w:bCs/>
          <w:sz w:val="24"/>
          <w:szCs w:val="24"/>
          <w:u w:val="single"/>
        </w:rPr>
        <w:t xml:space="preserve">5.1.2 Current Ratio: </w:t>
      </w:r>
    </w:p>
    <w:p w:rsidR="009E7DE1" w:rsidRPr="00F21AED" w:rsidRDefault="009E7DE1" w:rsidP="009E7DE1">
      <w:pPr>
        <w:tabs>
          <w:tab w:val="left" w:pos="8280"/>
          <w:tab w:val="right" w:pos="9027"/>
        </w:tabs>
        <w:spacing w:line="360" w:lineRule="auto"/>
        <w:rPr>
          <w:rFonts w:ascii="Times New Roman" w:hAnsi="Times New Roman"/>
          <w:sz w:val="24"/>
          <w:szCs w:val="24"/>
        </w:rPr>
      </w:pPr>
      <w:r>
        <w:rPr>
          <w:rFonts w:ascii="Times New Roman" w:hAnsi="Times New Roman"/>
          <w:sz w:val="24"/>
          <w:szCs w:val="24"/>
        </w:rPr>
        <w:t>Organizations are using</w:t>
      </w:r>
      <w:r w:rsidRPr="00F21AED">
        <w:rPr>
          <w:rFonts w:ascii="Times New Roman" w:hAnsi="Times New Roman"/>
          <w:sz w:val="24"/>
          <w:szCs w:val="24"/>
        </w:rPr>
        <w:t xml:space="preserve"> current ratio to measure the firm’s ability to short-term obligation.</w:t>
      </w:r>
      <w:r>
        <w:rPr>
          <w:rFonts w:ascii="Times New Roman" w:hAnsi="Times New Roman"/>
          <w:sz w:val="24"/>
          <w:szCs w:val="24"/>
        </w:rPr>
        <w:t xml:space="preserve"> A higher current ratio represents a better liquidity position.</w:t>
      </w:r>
    </w:p>
    <w:p w:rsidR="009E7DE1" w:rsidRPr="00E05373" w:rsidRDefault="009E7DE1" w:rsidP="009E7DE1">
      <w:pPr>
        <w:spacing w:line="360" w:lineRule="auto"/>
        <w:jc w:val="both"/>
        <w:rPr>
          <w:rFonts w:ascii="Times New Roman" w:hAnsi="Times New Roman" w:cs="Times New Roman"/>
          <w:sz w:val="24"/>
          <w:szCs w:val="24"/>
        </w:rPr>
      </w:pPr>
      <w:r>
        <w:rPr>
          <w:rFonts w:ascii="Times New Roman" w:hAnsi="Times New Roman" w:cs="Times New Roman"/>
          <w:b/>
          <w:sz w:val="24"/>
          <w:szCs w:val="20"/>
        </w:rPr>
        <w:t>Table-2</w:t>
      </w:r>
      <w:r w:rsidRPr="004F0465">
        <w:rPr>
          <w:rFonts w:ascii="Times New Roman" w:hAnsi="Times New Roman" w:cs="Times New Roman"/>
          <w:b/>
          <w:sz w:val="24"/>
          <w:szCs w:val="20"/>
        </w:rPr>
        <w:t xml:space="preserve">: </w:t>
      </w:r>
      <w:r w:rsidRPr="004F0465">
        <w:rPr>
          <w:rFonts w:ascii="Times New Roman" w:hAnsi="Times New Roman" w:cs="Times New Roman"/>
          <w:bCs/>
          <w:sz w:val="24"/>
          <w:szCs w:val="20"/>
        </w:rPr>
        <w:t xml:space="preserve">Current ratio          </w:t>
      </w:r>
    </w:p>
    <w:tbl>
      <w:tblPr>
        <w:tblStyle w:val="LightGrid-Accent3"/>
        <w:tblW w:w="9503" w:type="dxa"/>
        <w:tblLook w:val="04A0" w:firstRow="1" w:lastRow="0" w:firstColumn="1" w:lastColumn="0" w:noHBand="0" w:noVBand="1"/>
      </w:tblPr>
      <w:tblGrid>
        <w:gridCol w:w="3803"/>
        <w:gridCol w:w="1236"/>
        <w:gridCol w:w="1116"/>
        <w:gridCol w:w="1116"/>
        <w:gridCol w:w="1116"/>
        <w:gridCol w:w="1116"/>
      </w:tblGrid>
      <w:tr w:rsidR="009E7DE1" w:rsidRPr="00AF5905" w:rsidTr="002C038E">
        <w:trPr>
          <w:cnfStyle w:val="100000000000" w:firstRow="1" w:lastRow="0" w:firstColumn="0" w:lastColumn="0" w:oddVBand="0" w:evenVBand="0" w:oddHBand="0" w:evenHBand="0" w:firstRowFirstColumn="0" w:firstRowLastColumn="0" w:lastRowFirstColumn="0" w:lastRowLastColumn="0"/>
          <w:trHeight w:val="586"/>
        </w:trPr>
        <w:tc>
          <w:tcPr>
            <w:cnfStyle w:val="001000000000" w:firstRow="0" w:lastRow="0" w:firstColumn="1" w:lastColumn="0" w:oddVBand="0" w:evenVBand="0" w:oddHBand="0" w:evenHBand="0" w:firstRowFirstColumn="0" w:firstRowLastColumn="0" w:lastRowFirstColumn="0" w:lastRowLastColumn="0"/>
            <w:tcW w:w="3803" w:type="dxa"/>
            <w:hideMark/>
          </w:tcPr>
          <w:p w:rsidR="009E7DE1" w:rsidRPr="00AF5905" w:rsidRDefault="009E7DE1" w:rsidP="002C038E">
            <w:pPr>
              <w:pStyle w:val="Caption"/>
              <w:spacing w:line="360" w:lineRule="auto"/>
              <w:jc w:val="both"/>
              <w:rPr>
                <w:rFonts w:cs="Times New Roman"/>
                <w:i w:val="0"/>
                <w:color w:val="000000" w:themeColor="text1"/>
              </w:rPr>
            </w:pPr>
            <w:r w:rsidRPr="00AF5905">
              <w:rPr>
                <w:rFonts w:cs="Times New Roman"/>
                <w:i w:val="0"/>
                <w:color w:val="000000" w:themeColor="text1"/>
              </w:rPr>
              <w:t>Year</w:t>
            </w:r>
          </w:p>
        </w:tc>
        <w:tc>
          <w:tcPr>
            <w:tcW w:w="1236" w:type="dxa"/>
            <w:hideMark/>
          </w:tcPr>
          <w:p w:rsidR="009E7DE1" w:rsidRPr="00AF5905" w:rsidRDefault="009E7DE1" w:rsidP="002C038E">
            <w:pPr>
              <w:pStyle w:val="Caption"/>
              <w:spacing w:line="360" w:lineRule="auto"/>
              <w:jc w:val="both"/>
              <w:cnfStyle w:val="100000000000" w:firstRow="1" w:lastRow="0" w:firstColumn="0" w:lastColumn="0" w:oddVBand="0" w:evenVBand="0" w:oddHBand="0" w:evenHBand="0" w:firstRowFirstColumn="0" w:firstRowLastColumn="0" w:lastRowFirstColumn="0" w:lastRowLastColumn="0"/>
              <w:rPr>
                <w:rFonts w:cs="Times New Roman"/>
                <w:i w:val="0"/>
                <w:color w:val="000000" w:themeColor="text1"/>
              </w:rPr>
            </w:pPr>
            <w:r w:rsidRPr="00AF5905">
              <w:rPr>
                <w:rFonts w:cs="Times New Roman"/>
                <w:i w:val="0"/>
                <w:color w:val="000000" w:themeColor="text1"/>
              </w:rPr>
              <w:t>2012</w:t>
            </w:r>
          </w:p>
        </w:tc>
        <w:tc>
          <w:tcPr>
            <w:tcW w:w="1116" w:type="dxa"/>
            <w:hideMark/>
          </w:tcPr>
          <w:p w:rsidR="009E7DE1" w:rsidRPr="00AF5905" w:rsidRDefault="009E7DE1" w:rsidP="002C038E">
            <w:pPr>
              <w:pStyle w:val="Caption"/>
              <w:spacing w:line="360" w:lineRule="auto"/>
              <w:jc w:val="both"/>
              <w:cnfStyle w:val="100000000000" w:firstRow="1" w:lastRow="0" w:firstColumn="0" w:lastColumn="0" w:oddVBand="0" w:evenVBand="0" w:oddHBand="0" w:evenHBand="0" w:firstRowFirstColumn="0" w:firstRowLastColumn="0" w:lastRowFirstColumn="0" w:lastRowLastColumn="0"/>
              <w:rPr>
                <w:rFonts w:cs="Times New Roman"/>
                <w:i w:val="0"/>
                <w:color w:val="000000" w:themeColor="text1"/>
              </w:rPr>
            </w:pPr>
            <w:r w:rsidRPr="00AF5905">
              <w:rPr>
                <w:rFonts w:cs="Times New Roman"/>
                <w:i w:val="0"/>
                <w:color w:val="000000" w:themeColor="text1"/>
              </w:rPr>
              <w:t>2013</w:t>
            </w:r>
          </w:p>
        </w:tc>
        <w:tc>
          <w:tcPr>
            <w:tcW w:w="1116" w:type="dxa"/>
            <w:hideMark/>
          </w:tcPr>
          <w:p w:rsidR="009E7DE1" w:rsidRPr="00AF5905" w:rsidRDefault="009E7DE1" w:rsidP="002C038E">
            <w:pPr>
              <w:pStyle w:val="Caption"/>
              <w:spacing w:line="360" w:lineRule="auto"/>
              <w:jc w:val="both"/>
              <w:cnfStyle w:val="100000000000" w:firstRow="1" w:lastRow="0" w:firstColumn="0" w:lastColumn="0" w:oddVBand="0" w:evenVBand="0" w:oddHBand="0" w:evenHBand="0" w:firstRowFirstColumn="0" w:firstRowLastColumn="0" w:lastRowFirstColumn="0" w:lastRowLastColumn="0"/>
              <w:rPr>
                <w:rFonts w:cs="Times New Roman"/>
                <w:i w:val="0"/>
                <w:color w:val="000000" w:themeColor="text1"/>
              </w:rPr>
            </w:pPr>
            <w:r w:rsidRPr="00AF5905">
              <w:rPr>
                <w:rFonts w:cs="Times New Roman"/>
                <w:i w:val="0"/>
                <w:color w:val="000000" w:themeColor="text1"/>
              </w:rPr>
              <w:t>2014</w:t>
            </w:r>
          </w:p>
        </w:tc>
        <w:tc>
          <w:tcPr>
            <w:tcW w:w="1116" w:type="dxa"/>
          </w:tcPr>
          <w:p w:rsidR="009E7DE1" w:rsidRPr="00AF5905" w:rsidRDefault="009E7DE1" w:rsidP="002C038E">
            <w:pPr>
              <w:pStyle w:val="Caption"/>
              <w:spacing w:line="360" w:lineRule="auto"/>
              <w:jc w:val="both"/>
              <w:cnfStyle w:val="100000000000" w:firstRow="1" w:lastRow="0" w:firstColumn="0" w:lastColumn="0" w:oddVBand="0" w:evenVBand="0" w:oddHBand="0" w:evenHBand="0" w:firstRowFirstColumn="0" w:firstRowLastColumn="0" w:lastRowFirstColumn="0" w:lastRowLastColumn="0"/>
              <w:rPr>
                <w:rFonts w:cs="Times New Roman"/>
                <w:i w:val="0"/>
                <w:color w:val="000000" w:themeColor="text1"/>
              </w:rPr>
            </w:pPr>
            <w:r w:rsidRPr="00AF5905">
              <w:rPr>
                <w:rFonts w:cs="Times New Roman"/>
                <w:i w:val="0"/>
                <w:color w:val="000000" w:themeColor="text1"/>
              </w:rPr>
              <w:t>2015</w:t>
            </w:r>
          </w:p>
        </w:tc>
        <w:tc>
          <w:tcPr>
            <w:tcW w:w="1116" w:type="dxa"/>
          </w:tcPr>
          <w:p w:rsidR="009E7DE1" w:rsidRPr="00AF5905" w:rsidRDefault="009E7DE1" w:rsidP="002C038E">
            <w:pPr>
              <w:pStyle w:val="Caption"/>
              <w:spacing w:line="360" w:lineRule="auto"/>
              <w:jc w:val="both"/>
              <w:cnfStyle w:val="100000000000" w:firstRow="1" w:lastRow="0" w:firstColumn="0" w:lastColumn="0" w:oddVBand="0" w:evenVBand="0" w:oddHBand="0" w:evenHBand="0" w:firstRowFirstColumn="0" w:firstRowLastColumn="0" w:lastRowFirstColumn="0" w:lastRowLastColumn="0"/>
              <w:rPr>
                <w:rFonts w:cs="Times New Roman"/>
                <w:i w:val="0"/>
                <w:color w:val="000000" w:themeColor="text1"/>
              </w:rPr>
            </w:pPr>
            <w:r w:rsidRPr="00AF5905">
              <w:rPr>
                <w:rFonts w:cs="Times New Roman"/>
                <w:i w:val="0"/>
                <w:color w:val="000000" w:themeColor="text1"/>
              </w:rPr>
              <w:t>2016</w:t>
            </w:r>
          </w:p>
        </w:tc>
      </w:tr>
      <w:tr w:rsidR="009E7DE1" w:rsidRPr="00AF5905" w:rsidTr="002C038E">
        <w:trPr>
          <w:cnfStyle w:val="000000100000" w:firstRow="0" w:lastRow="0" w:firstColumn="0" w:lastColumn="0" w:oddVBand="0" w:evenVBand="0" w:oddHBand="1" w:evenHBand="0" w:firstRowFirstColumn="0" w:firstRowLastColumn="0" w:lastRowFirstColumn="0" w:lastRowLastColumn="0"/>
          <w:trHeight w:val="574"/>
        </w:trPr>
        <w:tc>
          <w:tcPr>
            <w:cnfStyle w:val="001000000000" w:firstRow="0" w:lastRow="0" w:firstColumn="1" w:lastColumn="0" w:oddVBand="0" w:evenVBand="0" w:oddHBand="0" w:evenHBand="0" w:firstRowFirstColumn="0" w:firstRowLastColumn="0" w:lastRowFirstColumn="0" w:lastRowLastColumn="0"/>
            <w:tcW w:w="3803" w:type="dxa"/>
          </w:tcPr>
          <w:p w:rsidR="009E7DE1" w:rsidRPr="00AF5905" w:rsidRDefault="009E7DE1" w:rsidP="002C038E">
            <w:pPr>
              <w:pStyle w:val="Caption"/>
              <w:spacing w:line="360" w:lineRule="auto"/>
              <w:jc w:val="both"/>
              <w:rPr>
                <w:rFonts w:cs="Times New Roman"/>
                <w:i w:val="0"/>
                <w:color w:val="000000" w:themeColor="text1"/>
              </w:rPr>
            </w:pPr>
            <w:r w:rsidRPr="00AF5905">
              <w:rPr>
                <w:rFonts w:cs="Times New Roman"/>
                <w:i w:val="0"/>
                <w:color w:val="000000" w:themeColor="text1"/>
              </w:rPr>
              <w:t xml:space="preserve">Current asset (TK in Millions ) </w:t>
            </w:r>
          </w:p>
        </w:tc>
        <w:tc>
          <w:tcPr>
            <w:tcW w:w="1236" w:type="dxa"/>
          </w:tcPr>
          <w:p w:rsidR="009E7DE1" w:rsidRPr="00AF590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color w:val="000000" w:themeColor="text1"/>
              </w:rPr>
            </w:pPr>
            <w:r w:rsidRPr="00AF5905">
              <w:rPr>
                <w:rFonts w:cs="Times New Roman"/>
                <w:b/>
                <w:i w:val="0"/>
                <w:color w:val="000000" w:themeColor="text1"/>
              </w:rPr>
              <w:t>164840.5</w:t>
            </w:r>
          </w:p>
        </w:tc>
        <w:tc>
          <w:tcPr>
            <w:tcW w:w="1116" w:type="dxa"/>
          </w:tcPr>
          <w:p w:rsidR="009E7DE1" w:rsidRPr="00AF590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color w:val="000000" w:themeColor="text1"/>
              </w:rPr>
            </w:pPr>
            <w:r w:rsidRPr="00AF5905">
              <w:rPr>
                <w:rFonts w:cs="Times New Roman"/>
                <w:b/>
                <w:i w:val="0"/>
                <w:color w:val="000000" w:themeColor="text1"/>
              </w:rPr>
              <w:t>190505.1</w:t>
            </w:r>
          </w:p>
        </w:tc>
        <w:tc>
          <w:tcPr>
            <w:tcW w:w="1116" w:type="dxa"/>
          </w:tcPr>
          <w:p w:rsidR="009E7DE1" w:rsidRPr="00AF590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color w:val="000000" w:themeColor="text1"/>
              </w:rPr>
            </w:pPr>
            <w:r w:rsidRPr="00AF5905">
              <w:rPr>
                <w:rFonts w:cs="Times New Roman"/>
                <w:b/>
                <w:i w:val="0"/>
                <w:color w:val="000000" w:themeColor="text1"/>
              </w:rPr>
              <w:t>227303.6</w:t>
            </w:r>
          </w:p>
        </w:tc>
        <w:tc>
          <w:tcPr>
            <w:tcW w:w="1116" w:type="dxa"/>
          </w:tcPr>
          <w:p w:rsidR="009E7DE1" w:rsidRPr="00AF590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color w:val="000000" w:themeColor="text1"/>
              </w:rPr>
            </w:pPr>
            <w:r w:rsidRPr="00AF5905">
              <w:rPr>
                <w:rFonts w:cs="Times New Roman"/>
                <w:b/>
                <w:i w:val="0"/>
                <w:color w:val="000000" w:themeColor="text1"/>
              </w:rPr>
              <w:t>256995.9</w:t>
            </w:r>
          </w:p>
        </w:tc>
        <w:tc>
          <w:tcPr>
            <w:tcW w:w="1116" w:type="dxa"/>
          </w:tcPr>
          <w:p w:rsidR="009E7DE1" w:rsidRPr="00AF590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color w:val="000000" w:themeColor="text1"/>
              </w:rPr>
            </w:pPr>
            <w:r w:rsidRPr="00AF5905">
              <w:rPr>
                <w:rFonts w:cs="Times New Roman"/>
                <w:b/>
                <w:i w:val="0"/>
                <w:color w:val="000000" w:themeColor="text1"/>
              </w:rPr>
              <w:t>275829.1</w:t>
            </w:r>
          </w:p>
        </w:tc>
      </w:tr>
      <w:tr w:rsidR="009E7DE1" w:rsidRPr="00AF5905" w:rsidTr="002C038E">
        <w:trPr>
          <w:cnfStyle w:val="000000010000" w:firstRow="0" w:lastRow="0" w:firstColumn="0" w:lastColumn="0" w:oddVBand="0" w:evenVBand="0" w:oddHBand="0" w:evenHBand="1" w:firstRowFirstColumn="0" w:firstRowLastColumn="0" w:lastRowFirstColumn="0" w:lastRowLastColumn="0"/>
          <w:trHeight w:val="586"/>
        </w:trPr>
        <w:tc>
          <w:tcPr>
            <w:cnfStyle w:val="001000000000" w:firstRow="0" w:lastRow="0" w:firstColumn="1" w:lastColumn="0" w:oddVBand="0" w:evenVBand="0" w:oddHBand="0" w:evenHBand="0" w:firstRowFirstColumn="0" w:firstRowLastColumn="0" w:lastRowFirstColumn="0" w:lastRowLastColumn="0"/>
            <w:tcW w:w="3803" w:type="dxa"/>
          </w:tcPr>
          <w:p w:rsidR="009E7DE1" w:rsidRPr="00AF5905" w:rsidRDefault="009E7DE1" w:rsidP="002C038E">
            <w:pPr>
              <w:pStyle w:val="Caption"/>
              <w:spacing w:line="360" w:lineRule="auto"/>
              <w:jc w:val="both"/>
              <w:rPr>
                <w:rFonts w:cs="Times New Roman"/>
                <w:i w:val="0"/>
                <w:color w:val="000000" w:themeColor="text1"/>
              </w:rPr>
            </w:pPr>
            <w:r w:rsidRPr="00AF5905">
              <w:rPr>
                <w:rFonts w:cs="Times New Roman"/>
                <w:i w:val="0"/>
                <w:color w:val="000000" w:themeColor="text1"/>
              </w:rPr>
              <w:t>Current liabilities (TK in Millions )</w:t>
            </w:r>
          </w:p>
        </w:tc>
        <w:tc>
          <w:tcPr>
            <w:tcW w:w="1236" w:type="dxa"/>
          </w:tcPr>
          <w:p w:rsidR="009E7DE1" w:rsidRPr="00AF5905" w:rsidRDefault="009E7DE1" w:rsidP="002C038E">
            <w:pPr>
              <w:pStyle w:val="Caption"/>
              <w:spacing w:line="360" w:lineRule="auto"/>
              <w:jc w:val="both"/>
              <w:cnfStyle w:val="000000010000" w:firstRow="0" w:lastRow="0" w:firstColumn="0" w:lastColumn="0" w:oddVBand="0" w:evenVBand="0" w:oddHBand="0" w:evenHBand="1" w:firstRowFirstColumn="0" w:firstRowLastColumn="0" w:lastRowFirstColumn="0" w:lastRowLastColumn="0"/>
              <w:rPr>
                <w:rFonts w:cs="Times New Roman"/>
                <w:b/>
                <w:i w:val="0"/>
                <w:color w:val="000000" w:themeColor="text1"/>
              </w:rPr>
            </w:pPr>
            <w:r w:rsidRPr="00AF5905">
              <w:rPr>
                <w:rFonts w:cs="Times New Roman"/>
                <w:b/>
                <w:i w:val="0"/>
                <w:color w:val="000000" w:themeColor="text1"/>
              </w:rPr>
              <w:t>135725.42</w:t>
            </w:r>
          </w:p>
        </w:tc>
        <w:tc>
          <w:tcPr>
            <w:tcW w:w="1116" w:type="dxa"/>
          </w:tcPr>
          <w:p w:rsidR="009E7DE1" w:rsidRPr="00AF5905" w:rsidRDefault="009E7DE1" w:rsidP="002C038E">
            <w:pPr>
              <w:pStyle w:val="Caption"/>
              <w:spacing w:line="360" w:lineRule="auto"/>
              <w:jc w:val="both"/>
              <w:cnfStyle w:val="000000010000" w:firstRow="0" w:lastRow="0" w:firstColumn="0" w:lastColumn="0" w:oddVBand="0" w:evenVBand="0" w:oddHBand="0" w:evenHBand="1" w:firstRowFirstColumn="0" w:firstRowLastColumn="0" w:lastRowFirstColumn="0" w:lastRowLastColumn="0"/>
              <w:rPr>
                <w:rFonts w:cs="Times New Roman"/>
                <w:b/>
                <w:i w:val="0"/>
                <w:color w:val="000000" w:themeColor="text1"/>
              </w:rPr>
            </w:pPr>
            <w:r w:rsidRPr="00AF5905">
              <w:rPr>
                <w:rFonts w:cs="Times New Roman"/>
                <w:b/>
                <w:i w:val="0"/>
                <w:color w:val="000000" w:themeColor="text1"/>
              </w:rPr>
              <w:t>16384.1</w:t>
            </w:r>
          </w:p>
        </w:tc>
        <w:tc>
          <w:tcPr>
            <w:tcW w:w="1116" w:type="dxa"/>
          </w:tcPr>
          <w:p w:rsidR="009E7DE1" w:rsidRPr="00AF5905" w:rsidRDefault="009E7DE1" w:rsidP="002C038E">
            <w:pPr>
              <w:pStyle w:val="Caption"/>
              <w:spacing w:line="360" w:lineRule="auto"/>
              <w:jc w:val="both"/>
              <w:cnfStyle w:val="000000010000" w:firstRow="0" w:lastRow="0" w:firstColumn="0" w:lastColumn="0" w:oddVBand="0" w:evenVBand="0" w:oddHBand="0" w:evenHBand="1" w:firstRowFirstColumn="0" w:firstRowLastColumn="0" w:lastRowFirstColumn="0" w:lastRowLastColumn="0"/>
              <w:rPr>
                <w:rFonts w:cs="Times New Roman"/>
                <w:b/>
                <w:i w:val="0"/>
                <w:color w:val="000000" w:themeColor="text1"/>
              </w:rPr>
            </w:pPr>
            <w:r w:rsidRPr="00AF5905">
              <w:rPr>
                <w:rFonts w:cs="Times New Roman"/>
                <w:b/>
                <w:i w:val="0"/>
                <w:color w:val="000000" w:themeColor="text1"/>
              </w:rPr>
              <w:t>199556.1</w:t>
            </w:r>
          </w:p>
        </w:tc>
        <w:tc>
          <w:tcPr>
            <w:tcW w:w="1116" w:type="dxa"/>
          </w:tcPr>
          <w:p w:rsidR="009E7DE1" w:rsidRPr="00AF5905" w:rsidRDefault="009E7DE1" w:rsidP="002C038E">
            <w:pPr>
              <w:pStyle w:val="Caption"/>
              <w:spacing w:line="360" w:lineRule="auto"/>
              <w:jc w:val="both"/>
              <w:cnfStyle w:val="000000010000" w:firstRow="0" w:lastRow="0" w:firstColumn="0" w:lastColumn="0" w:oddVBand="0" w:evenVBand="0" w:oddHBand="0" w:evenHBand="1" w:firstRowFirstColumn="0" w:firstRowLastColumn="0" w:lastRowFirstColumn="0" w:lastRowLastColumn="0"/>
              <w:rPr>
                <w:rFonts w:cs="Times New Roman"/>
                <w:b/>
                <w:i w:val="0"/>
                <w:color w:val="000000" w:themeColor="text1"/>
              </w:rPr>
            </w:pPr>
            <w:r w:rsidRPr="00AF5905">
              <w:rPr>
                <w:rFonts w:cs="Times New Roman"/>
                <w:b/>
                <w:i w:val="0"/>
                <w:color w:val="000000" w:themeColor="text1"/>
              </w:rPr>
              <w:t>224745</w:t>
            </w:r>
          </w:p>
        </w:tc>
        <w:tc>
          <w:tcPr>
            <w:tcW w:w="1116" w:type="dxa"/>
          </w:tcPr>
          <w:p w:rsidR="009E7DE1" w:rsidRPr="00AF5905" w:rsidRDefault="009E7DE1" w:rsidP="002C038E">
            <w:pPr>
              <w:pStyle w:val="Caption"/>
              <w:spacing w:line="360" w:lineRule="auto"/>
              <w:jc w:val="both"/>
              <w:cnfStyle w:val="000000010000" w:firstRow="0" w:lastRow="0" w:firstColumn="0" w:lastColumn="0" w:oddVBand="0" w:evenVBand="0" w:oddHBand="0" w:evenHBand="1" w:firstRowFirstColumn="0" w:firstRowLastColumn="0" w:lastRowFirstColumn="0" w:lastRowLastColumn="0"/>
              <w:rPr>
                <w:rFonts w:cs="Times New Roman"/>
                <w:b/>
                <w:i w:val="0"/>
                <w:color w:val="000000" w:themeColor="text1"/>
              </w:rPr>
            </w:pPr>
            <w:r w:rsidRPr="00AF5905">
              <w:rPr>
                <w:rFonts w:cs="Times New Roman"/>
                <w:b/>
                <w:i w:val="0"/>
                <w:color w:val="000000" w:themeColor="text1"/>
              </w:rPr>
              <w:t>248233.6</w:t>
            </w:r>
          </w:p>
        </w:tc>
      </w:tr>
    </w:tbl>
    <w:p w:rsidR="009E7DE1" w:rsidRPr="004F0465" w:rsidRDefault="009E7DE1" w:rsidP="009E7DE1">
      <w:pPr>
        <w:spacing w:line="360" w:lineRule="auto"/>
        <w:jc w:val="both"/>
        <w:rPr>
          <w:rFonts w:ascii="Times New Roman" w:hAnsi="Times New Roman" w:cs="Times New Roman"/>
          <w:b/>
          <w:iCs/>
          <w:sz w:val="26"/>
        </w:rPr>
      </w:pPr>
      <w:r w:rsidRPr="004F0465">
        <w:rPr>
          <w:rFonts w:ascii="Times New Roman" w:hAnsi="Times New Roman" w:cs="Times New Roman"/>
          <w:bCs/>
          <w:sz w:val="24"/>
          <w:szCs w:val="20"/>
        </w:rPr>
        <w:t xml:space="preserve">                                          </w:t>
      </w:r>
    </w:p>
    <w:p w:rsidR="009E7DE1" w:rsidRPr="00087A04" w:rsidRDefault="009E7DE1" w:rsidP="009E7DE1">
      <w:pPr>
        <w:spacing w:line="360" w:lineRule="auto"/>
        <w:rPr>
          <w:rFonts w:ascii="Times New Roman" w:hAnsi="Times New Roman" w:cs="Times New Roman"/>
          <w:b/>
        </w:rPr>
      </w:pPr>
      <w:r w:rsidRPr="00087A04">
        <w:rPr>
          <w:rFonts w:ascii="Times New Roman" w:hAnsi="Times New Roman" w:cs="Times New Roman"/>
          <w:b/>
          <w:sz w:val="24"/>
          <w:szCs w:val="24"/>
        </w:rPr>
        <w:t>Graphical presentation:</w:t>
      </w:r>
    </w:p>
    <w:p w:rsidR="009E7DE1" w:rsidRPr="004F0465" w:rsidRDefault="009E7DE1" w:rsidP="009E7DE1">
      <w:pPr>
        <w:spacing w:line="360" w:lineRule="auto"/>
        <w:jc w:val="both"/>
        <w:rPr>
          <w:rFonts w:ascii="Times New Roman" w:hAnsi="Times New Roman" w:cs="Times New Roman"/>
          <w:b/>
          <w:sz w:val="24"/>
          <w:szCs w:val="24"/>
        </w:rPr>
      </w:pPr>
      <w:r w:rsidRPr="004F0465">
        <w:rPr>
          <w:rFonts w:ascii="Times New Roman" w:hAnsi="Times New Roman" w:cs="Times New Roman"/>
          <w:noProof/>
          <w:sz w:val="24"/>
          <w:szCs w:val="24"/>
        </w:rPr>
        <w:drawing>
          <wp:inline distT="0" distB="0" distL="0" distR="0" wp14:anchorId="1EF4441B" wp14:editId="1BE57E9A">
            <wp:extent cx="5969285" cy="1880170"/>
            <wp:effectExtent l="0" t="0" r="0" b="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9E7DE1" w:rsidRPr="00087A04" w:rsidRDefault="009E7DE1" w:rsidP="009E7DE1">
      <w:pPr>
        <w:spacing w:line="360" w:lineRule="auto"/>
        <w:rPr>
          <w:rFonts w:ascii="Times New Roman" w:hAnsi="Times New Roman" w:cs="Times New Roman"/>
          <w:b/>
          <w:bCs/>
          <w:sz w:val="24"/>
          <w:szCs w:val="24"/>
        </w:rPr>
      </w:pPr>
      <w:r w:rsidRPr="00087A04">
        <w:rPr>
          <w:rFonts w:ascii="Times New Roman" w:hAnsi="Times New Roman" w:cs="Times New Roman"/>
          <w:b/>
          <w:sz w:val="24"/>
          <w:szCs w:val="24"/>
        </w:rPr>
        <w:t xml:space="preserve">                                                     Figure-2: </w:t>
      </w:r>
      <w:r w:rsidRPr="00FF7DF6">
        <w:rPr>
          <w:rFonts w:ascii="Times New Roman" w:hAnsi="Times New Roman" w:cs="Times New Roman"/>
          <w:b/>
          <w:bCs/>
          <w:sz w:val="24"/>
          <w:szCs w:val="24"/>
        </w:rPr>
        <w:t>Current ratio</w:t>
      </w:r>
    </w:p>
    <w:p w:rsidR="009E7DE1" w:rsidRDefault="009E7DE1" w:rsidP="009E7DE1">
      <w:pPr>
        <w:spacing w:after="0" w:line="360" w:lineRule="auto"/>
        <w:jc w:val="both"/>
        <w:rPr>
          <w:rFonts w:ascii="Times New Roman" w:hAnsi="Times New Roman" w:cs="Times New Roman"/>
          <w:b/>
          <w:bCs/>
          <w:sz w:val="24"/>
          <w:szCs w:val="24"/>
        </w:rPr>
      </w:pPr>
      <w:r w:rsidRPr="00087A04">
        <w:rPr>
          <w:rFonts w:ascii="Times New Roman" w:hAnsi="Times New Roman" w:cs="Times New Roman"/>
          <w:b/>
          <w:sz w:val="24"/>
          <w:szCs w:val="24"/>
        </w:rPr>
        <w:t>Interpretation:</w:t>
      </w:r>
      <w:r>
        <w:rPr>
          <w:rFonts w:ascii="Times New Roman" w:hAnsi="Times New Roman" w:cs="Times New Roman"/>
          <w:b/>
          <w:bCs/>
          <w:sz w:val="24"/>
          <w:szCs w:val="24"/>
        </w:rPr>
        <w:t xml:space="preserve"> </w:t>
      </w:r>
      <w:r w:rsidRPr="004F0465">
        <w:rPr>
          <w:rFonts w:ascii="Times New Roman" w:hAnsi="Times New Roman" w:cs="Times New Roman"/>
          <w:sz w:val="24"/>
          <w:szCs w:val="24"/>
        </w:rPr>
        <w:t xml:space="preserve">The graph shows that, there is decreasing trend current ratio of </w:t>
      </w:r>
      <w:r>
        <w:rPr>
          <w:rFonts w:ascii="Times New Roman" w:hAnsi="Times New Roman" w:cs="Times New Roman"/>
          <w:sz w:val="24"/>
          <w:szCs w:val="24"/>
        </w:rPr>
        <w:t>EXIM Bank</w:t>
      </w:r>
      <w:r w:rsidRPr="004F0465">
        <w:rPr>
          <w:rFonts w:ascii="Times New Roman" w:hAnsi="Times New Roman" w:cs="Times New Roman"/>
          <w:sz w:val="24"/>
          <w:szCs w:val="24"/>
        </w:rPr>
        <w:t xml:space="preserve"> from </w:t>
      </w:r>
      <w:r>
        <w:rPr>
          <w:rFonts w:ascii="Times New Roman" w:hAnsi="Times New Roman" w:cs="Times New Roman"/>
          <w:sz w:val="24"/>
          <w:szCs w:val="24"/>
        </w:rPr>
        <w:t>1.21451457 in 2012</w:t>
      </w:r>
      <w:r w:rsidRPr="004F0465">
        <w:rPr>
          <w:rFonts w:ascii="Times New Roman" w:hAnsi="Times New Roman" w:cs="Times New Roman"/>
          <w:sz w:val="24"/>
          <w:szCs w:val="24"/>
        </w:rPr>
        <w:t xml:space="preserve"> to 1.</w:t>
      </w:r>
      <w:r>
        <w:rPr>
          <w:rFonts w:ascii="Times New Roman" w:hAnsi="Times New Roman" w:cs="Times New Roman"/>
          <w:sz w:val="24"/>
          <w:szCs w:val="24"/>
        </w:rPr>
        <w:t>1112122 in 2016</w:t>
      </w:r>
      <w:r w:rsidRPr="004F0465">
        <w:rPr>
          <w:rFonts w:ascii="Times New Roman" w:hAnsi="Times New Roman" w:cs="Times New Roman"/>
          <w:sz w:val="24"/>
          <w:szCs w:val="24"/>
        </w:rPr>
        <w:t xml:space="preserve">. This indicates that the firm liquidity position has </w:t>
      </w:r>
      <w:r>
        <w:rPr>
          <w:rFonts w:ascii="Times New Roman" w:hAnsi="Times New Roman" w:cs="Times New Roman"/>
          <w:sz w:val="24"/>
          <w:szCs w:val="24"/>
        </w:rPr>
        <w:t xml:space="preserve">to be </w:t>
      </w:r>
      <w:r w:rsidRPr="004F0465">
        <w:rPr>
          <w:rFonts w:ascii="Times New Roman" w:hAnsi="Times New Roman" w:cs="Times New Roman"/>
          <w:sz w:val="24"/>
          <w:szCs w:val="24"/>
        </w:rPr>
        <w:t xml:space="preserve">increased </w:t>
      </w:r>
      <w:r>
        <w:rPr>
          <w:rFonts w:ascii="Times New Roman" w:hAnsi="Times New Roman" w:cs="Times New Roman"/>
          <w:sz w:val="24"/>
          <w:szCs w:val="24"/>
        </w:rPr>
        <w:t>for the smooth operation because there is a decreasing of the ratio</w:t>
      </w:r>
      <w:r w:rsidRPr="004F0465">
        <w:rPr>
          <w:rFonts w:ascii="Times New Roman" w:hAnsi="Times New Roman" w:cs="Times New Roman"/>
          <w:color w:val="000000" w:themeColor="text1"/>
          <w:sz w:val="24"/>
          <w:szCs w:val="24"/>
        </w:rPr>
        <w:t xml:space="preserve">. </w:t>
      </w:r>
    </w:p>
    <w:p w:rsidR="009E7DE1" w:rsidRPr="00C843A3" w:rsidRDefault="009E7DE1" w:rsidP="009E7DE1">
      <w:pPr>
        <w:spacing w:after="0" w:line="360" w:lineRule="auto"/>
        <w:jc w:val="both"/>
        <w:rPr>
          <w:rFonts w:ascii="Times New Roman" w:hAnsi="Times New Roman" w:cs="Times New Roman"/>
          <w:b/>
          <w:bCs/>
          <w:sz w:val="24"/>
          <w:szCs w:val="24"/>
        </w:rPr>
      </w:pPr>
    </w:p>
    <w:p w:rsidR="009E7DE1" w:rsidRPr="00087A04" w:rsidRDefault="009E7DE1" w:rsidP="009E7DE1">
      <w:pPr>
        <w:spacing w:line="360" w:lineRule="auto"/>
        <w:jc w:val="both"/>
        <w:rPr>
          <w:rFonts w:ascii="Times New Roman" w:hAnsi="Times New Roman" w:cs="Times New Roman"/>
          <w:b/>
          <w:bCs/>
          <w:sz w:val="24"/>
          <w:szCs w:val="24"/>
          <w:u w:val="single"/>
        </w:rPr>
      </w:pPr>
      <w:r>
        <w:rPr>
          <w:rFonts w:ascii="Times New Roman" w:hAnsi="Times New Roman" w:cs="Times New Roman"/>
          <w:b/>
          <w:bCs/>
          <w:sz w:val="24"/>
          <w:szCs w:val="24"/>
          <w:u w:val="single"/>
        </w:rPr>
        <w:t>5</w:t>
      </w:r>
      <w:r w:rsidRPr="00087A04">
        <w:rPr>
          <w:rFonts w:ascii="Times New Roman" w:hAnsi="Times New Roman" w:cs="Times New Roman"/>
          <w:b/>
          <w:bCs/>
          <w:sz w:val="24"/>
          <w:szCs w:val="24"/>
          <w:u w:val="single"/>
        </w:rPr>
        <w:t>.1.3 Cash Ratio</w:t>
      </w:r>
    </w:p>
    <w:p w:rsidR="009E7DE1" w:rsidRPr="00EB4E92" w:rsidRDefault="009E7DE1" w:rsidP="009E7DE1">
      <w:pPr>
        <w:spacing w:line="360" w:lineRule="auto"/>
        <w:jc w:val="both"/>
        <w:rPr>
          <w:rFonts w:ascii="Times New Roman" w:hAnsi="Times New Roman" w:cs="Times New Roman"/>
          <w:bCs/>
          <w:color w:val="002060"/>
          <w:sz w:val="28"/>
          <w:szCs w:val="24"/>
        </w:rPr>
      </w:pPr>
      <w:r w:rsidRPr="00EB4E92">
        <w:rPr>
          <w:rFonts w:ascii="Times New Roman" w:hAnsi="Times New Roman"/>
          <w:color w:val="000000"/>
        </w:rPr>
        <w:t>Total dollar value of cash and marketable securities divided by current liabilities.</w:t>
      </w:r>
    </w:p>
    <w:p w:rsidR="009E7DE1" w:rsidRDefault="009E7DE1" w:rsidP="009E7DE1">
      <w:pPr>
        <w:tabs>
          <w:tab w:val="left" w:pos="7155"/>
        </w:tabs>
        <w:autoSpaceDE w:val="0"/>
        <w:autoSpaceDN w:val="0"/>
        <w:adjustRightInd w:val="0"/>
        <w:spacing w:line="360" w:lineRule="auto"/>
        <w:rPr>
          <w:rFonts w:ascii="Times New Roman" w:hAnsi="Times New Roman"/>
          <w:b/>
          <w:color w:val="000000"/>
        </w:rPr>
      </w:pPr>
      <w:r w:rsidRPr="00E06A8C">
        <w:rPr>
          <w:rFonts w:ascii="Times New Roman" w:hAnsi="Times New Roman"/>
          <w:b/>
          <w:color w:val="000000"/>
        </w:rPr>
        <w:t>Cash Ratio= (Cash+ money at call &amp; short notice+ marketable securities+ balance with other bank)/Current Liabilities</w:t>
      </w:r>
    </w:p>
    <w:p w:rsidR="009E7DE1" w:rsidRPr="00E06A8C" w:rsidRDefault="009E7DE1" w:rsidP="009E7DE1">
      <w:pPr>
        <w:tabs>
          <w:tab w:val="left" w:pos="7155"/>
        </w:tabs>
        <w:autoSpaceDE w:val="0"/>
        <w:autoSpaceDN w:val="0"/>
        <w:adjustRightInd w:val="0"/>
        <w:spacing w:line="360" w:lineRule="auto"/>
        <w:rPr>
          <w:rFonts w:ascii="Times New Roman" w:hAnsi="Times New Roman"/>
          <w:b/>
          <w:color w:val="000000"/>
        </w:rPr>
      </w:pPr>
      <w:r w:rsidRPr="00E06A8C">
        <w:rPr>
          <w:rFonts w:ascii="Times New Roman" w:hAnsi="Times New Roman"/>
          <w:b/>
          <w:color w:val="000000"/>
        </w:rPr>
        <w:t xml:space="preserve">Table 3: </w:t>
      </w:r>
      <w:r w:rsidRPr="00087A04">
        <w:rPr>
          <w:rFonts w:ascii="Times New Roman" w:hAnsi="Times New Roman"/>
          <w:color w:val="000000"/>
        </w:rPr>
        <w:t>Cash Ratio</w:t>
      </w:r>
    </w:p>
    <w:tbl>
      <w:tblPr>
        <w:tblStyle w:val="LightGrid-Accent3"/>
        <w:tblW w:w="9503" w:type="dxa"/>
        <w:tblLook w:val="04A0" w:firstRow="1" w:lastRow="0" w:firstColumn="1" w:lastColumn="0" w:noHBand="0" w:noVBand="1"/>
      </w:tblPr>
      <w:tblGrid>
        <w:gridCol w:w="3226"/>
        <w:gridCol w:w="1236"/>
        <w:gridCol w:w="1236"/>
        <w:gridCol w:w="1356"/>
        <w:gridCol w:w="1356"/>
        <w:gridCol w:w="1093"/>
      </w:tblGrid>
      <w:tr w:rsidR="009E7DE1" w:rsidRPr="00AF5905" w:rsidTr="002C038E">
        <w:trPr>
          <w:cnfStyle w:val="100000000000" w:firstRow="1" w:lastRow="0" w:firstColumn="0" w:lastColumn="0" w:oddVBand="0" w:evenVBand="0" w:oddHBand="0" w:evenHBand="0" w:firstRowFirstColumn="0" w:firstRowLastColumn="0" w:lastRowFirstColumn="0" w:lastRowLastColumn="0"/>
          <w:trHeight w:val="586"/>
        </w:trPr>
        <w:tc>
          <w:tcPr>
            <w:cnfStyle w:val="001000000000" w:firstRow="0" w:lastRow="0" w:firstColumn="1" w:lastColumn="0" w:oddVBand="0" w:evenVBand="0" w:oddHBand="0" w:evenHBand="0" w:firstRowFirstColumn="0" w:firstRowLastColumn="0" w:lastRowFirstColumn="0" w:lastRowLastColumn="0"/>
            <w:tcW w:w="3803" w:type="dxa"/>
            <w:hideMark/>
          </w:tcPr>
          <w:p w:rsidR="009E7DE1" w:rsidRPr="00AF5905" w:rsidRDefault="009E7DE1" w:rsidP="002C038E">
            <w:pPr>
              <w:pStyle w:val="Caption"/>
              <w:spacing w:line="360" w:lineRule="auto"/>
              <w:jc w:val="both"/>
              <w:rPr>
                <w:rFonts w:cs="Times New Roman"/>
                <w:i w:val="0"/>
                <w:color w:val="000000" w:themeColor="text1"/>
              </w:rPr>
            </w:pPr>
            <w:r w:rsidRPr="00AF5905">
              <w:rPr>
                <w:rFonts w:cs="Times New Roman"/>
                <w:i w:val="0"/>
                <w:color w:val="000000" w:themeColor="text1"/>
              </w:rPr>
              <w:t>Year</w:t>
            </w:r>
          </w:p>
        </w:tc>
        <w:tc>
          <w:tcPr>
            <w:tcW w:w="1236" w:type="dxa"/>
            <w:hideMark/>
          </w:tcPr>
          <w:p w:rsidR="009E7DE1" w:rsidRPr="00AF5905" w:rsidRDefault="009E7DE1" w:rsidP="002C038E">
            <w:pPr>
              <w:pStyle w:val="Caption"/>
              <w:spacing w:line="360" w:lineRule="auto"/>
              <w:jc w:val="both"/>
              <w:cnfStyle w:val="100000000000" w:firstRow="1" w:lastRow="0" w:firstColumn="0" w:lastColumn="0" w:oddVBand="0" w:evenVBand="0" w:oddHBand="0" w:evenHBand="0" w:firstRowFirstColumn="0" w:firstRowLastColumn="0" w:lastRowFirstColumn="0" w:lastRowLastColumn="0"/>
              <w:rPr>
                <w:rFonts w:cs="Times New Roman"/>
                <w:i w:val="0"/>
                <w:color w:val="000000" w:themeColor="text1"/>
              </w:rPr>
            </w:pPr>
            <w:r w:rsidRPr="00AF5905">
              <w:rPr>
                <w:rFonts w:cs="Times New Roman"/>
                <w:i w:val="0"/>
                <w:color w:val="000000" w:themeColor="text1"/>
              </w:rPr>
              <w:t>2012</w:t>
            </w:r>
          </w:p>
        </w:tc>
        <w:tc>
          <w:tcPr>
            <w:tcW w:w="1116" w:type="dxa"/>
            <w:hideMark/>
          </w:tcPr>
          <w:p w:rsidR="009E7DE1" w:rsidRPr="00AF5905" w:rsidRDefault="009E7DE1" w:rsidP="002C038E">
            <w:pPr>
              <w:pStyle w:val="Caption"/>
              <w:spacing w:line="360" w:lineRule="auto"/>
              <w:jc w:val="both"/>
              <w:cnfStyle w:val="100000000000" w:firstRow="1" w:lastRow="0" w:firstColumn="0" w:lastColumn="0" w:oddVBand="0" w:evenVBand="0" w:oddHBand="0" w:evenHBand="0" w:firstRowFirstColumn="0" w:firstRowLastColumn="0" w:lastRowFirstColumn="0" w:lastRowLastColumn="0"/>
              <w:rPr>
                <w:rFonts w:cs="Times New Roman"/>
                <w:i w:val="0"/>
                <w:color w:val="000000" w:themeColor="text1"/>
              </w:rPr>
            </w:pPr>
            <w:r w:rsidRPr="00AF5905">
              <w:rPr>
                <w:rFonts w:cs="Times New Roman"/>
                <w:i w:val="0"/>
                <w:color w:val="000000" w:themeColor="text1"/>
              </w:rPr>
              <w:t>2013</w:t>
            </w:r>
          </w:p>
        </w:tc>
        <w:tc>
          <w:tcPr>
            <w:tcW w:w="1116" w:type="dxa"/>
            <w:hideMark/>
          </w:tcPr>
          <w:p w:rsidR="009E7DE1" w:rsidRPr="00AF5905" w:rsidRDefault="009E7DE1" w:rsidP="002C038E">
            <w:pPr>
              <w:pStyle w:val="Caption"/>
              <w:spacing w:line="360" w:lineRule="auto"/>
              <w:jc w:val="both"/>
              <w:cnfStyle w:val="100000000000" w:firstRow="1" w:lastRow="0" w:firstColumn="0" w:lastColumn="0" w:oddVBand="0" w:evenVBand="0" w:oddHBand="0" w:evenHBand="0" w:firstRowFirstColumn="0" w:firstRowLastColumn="0" w:lastRowFirstColumn="0" w:lastRowLastColumn="0"/>
              <w:rPr>
                <w:rFonts w:cs="Times New Roman"/>
                <w:i w:val="0"/>
                <w:color w:val="000000" w:themeColor="text1"/>
              </w:rPr>
            </w:pPr>
            <w:r w:rsidRPr="00AF5905">
              <w:rPr>
                <w:rFonts w:cs="Times New Roman"/>
                <w:i w:val="0"/>
                <w:color w:val="000000" w:themeColor="text1"/>
              </w:rPr>
              <w:t>2014</w:t>
            </w:r>
          </w:p>
        </w:tc>
        <w:tc>
          <w:tcPr>
            <w:tcW w:w="1116" w:type="dxa"/>
          </w:tcPr>
          <w:p w:rsidR="009E7DE1" w:rsidRPr="00AF5905" w:rsidRDefault="009E7DE1" w:rsidP="002C038E">
            <w:pPr>
              <w:pStyle w:val="Caption"/>
              <w:spacing w:line="360" w:lineRule="auto"/>
              <w:jc w:val="both"/>
              <w:cnfStyle w:val="100000000000" w:firstRow="1" w:lastRow="0" w:firstColumn="0" w:lastColumn="0" w:oddVBand="0" w:evenVBand="0" w:oddHBand="0" w:evenHBand="0" w:firstRowFirstColumn="0" w:firstRowLastColumn="0" w:lastRowFirstColumn="0" w:lastRowLastColumn="0"/>
              <w:rPr>
                <w:rFonts w:cs="Times New Roman"/>
                <w:i w:val="0"/>
                <w:color w:val="000000" w:themeColor="text1"/>
              </w:rPr>
            </w:pPr>
            <w:r w:rsidRPr="00AF5905">
              <w:rPr>
                <w:rFonts w:cs="Times New Roman"/>
                <w:i w:val="0"/>
                <w:color w:val="000000" w:themeColor="text1"/>
              </w:rPr>
              <w:t>2015</w:t>
            </w:r>
          </w:p>
        </w:tc>
        <w:tc>
          <w:tcPr>
            <w:tcW w:w="1116" w:type="dxa"/>
          </w:tcPr>
          <w:p w:rsidR="009E7DE1" w:rsidRPr="00AF5905" w:rsidRDefault="009E7DE1" w:rsidP="002C038E">
            <w:pPr>
              <w:pStyle w:val="Caption"/>
              <w:spacing w:line="360" w:lineRule="auto"/>
              <w:jc w:val="both"/>
              <w:cnfStyle w:val="100000000000" w:firstRow="1" w:lastRow="0" w:firstColumn="0" w:lastColumn="0" w:oddVBand="0" w:evenVBand="0" w:oddHBand="0" w:evenHBand="0" w:firstRowFirstColumn="0" w:firstRowLastColumn="0" w:lastRowFirstColumn="0" w:lastRowLastColumn="0"/>
              <w:rPr>
                <w:rFonts w:cs="Times New Roman"/>
                <w:i w:val="0"/>
                <w:color w:val="000000" w:themeColor="text1"/>
              </w:rPr>
            </w:pPr>
            <w:r w:rsidRPr="00AF5905">
              <w:rPr>
                <w:rFonts w:cs="Times New Roman"/>
                <w:i w:val="0"/>
                <w:color w:val="000000" w:themeColor="text1"/>
              </w:rPr>
              <w:t>2016</w:t>
            </w:r>
          </w:p>
        </w:tc>
      </w:tr>
      <w:tr w:rsidR="009E7DE1" w:rsidRPr="00AF5905" w:rsidTr="002C038E">
        <w:trPr>
          <w:cnfStyle w:val="000000100000" w:firstRow="0" w:lastRow="0" w:firstColumn="0" w:lastColumn="0" w:oddVBand="0" w:evenVBand="0" w:oddHBand="1" w:evenHBand="0" w:firstRowFirstColumn="0" w:firstRowLastColumn="0" w:lastRowFirstColumn="0" w:lastRowLastColumn="0"/>
          <w:trHeight w:val="574"/>
        </w:trPr>
        <w:tc>
          <w:tcPr>
            <w:cnfStyle w:val="001000000000" w:firstRow="0" w:lastRow="0" w:firstColumn="1" w:lastColumn="0" w:oddVBand="0" w:evenVBand="0" w:oddHBand="0" w:evenHBand="0" w:firstRowFirstColumn="0" w:firstRowLastColumn="0" w:lastRowFirstColumn="0" w:lastRowLastColumn="0"/>
            <w:tcW w:w="3803" w:type="dxa"/>
          </w:tcPr>
          <w:p w:rsidR="009E7DE1" w:rsidRPr="00AF5905" w:rsidRDefault="009E7DE1" w:rsidP="002C038E">
            <w:pPr>
              <w:pStyle w:val="Caption"/>
              <w:spacing w:line="360" w:lineRule="auto"/>
              <w:jc w:val="both"/>
              <w:rPr>
                <w:rFonts w:cs="Times New Roman"/>
                <w:i w:val="0"/>
                <w:color w:val="000000" w:themeColor="text1"/>
              </w:rPr>
            </w:pPr>
            <w:r>
              <w:rPr>
                <w:rFonts w:cs="Times New Roman"/>
                <w:i w:val="0"/>
                <w:color w:val="000000" w:themeColor="text1"/>
              </w:rPr>
              <w:t>Cash Ratio</w:t>
            </w:r>
            <w:r w:rsidRPr="00AF5905">
              <w:rPr>
                <w:rFonts w:cs="Times New Roman"/>
                <w:i w:val="0"/>
                <w:color w:val="000000" w:themeColor="text1"/>
              </w:rPr>
              <w:t xml:space="preserve"> </w:t>
            </w:r>
          </w:p>
        </w:tc>
        <w:tc>
          <w:tcPr>
            <w:tcW w:w="1236" w:type="dxa"/>
          </w:tcPr>
          <w:p w:rsidR="009E7DE1" w:rsidRPr="00AF590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color w:val="000000" w:themeColor="text1"/>
              </w:rPr>
            </w:pPr>
            <w:r>
              <w:rPr>
                <w:rFonts w:cs="Times New Roman"/>
                <w:b/>
                <w:i w:val="0"/>
                <w:color w:val="000000" w:themeColor="text1"/>
              </w:rPr>
              <w:t>.33509051</w:t>
            </w:r>
          </w:p>
        </w:tc>
        <w:tc>
          <w:tcPr>
            <w:tcW w:w="1116" w:type="dxa"/>
          </w:tcPr>
          <w:p w:rsidR="009E7DE1" w:rsidRPr="00AF590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color w:val="000000" w:themeColor="text1"/>
              </w:rPr>
            </w:pPr>
            <w:r>
              <w:rPr>
                <w:rFonts w:cs="Times New Roman"/>
                <w:b/>
                <w:i w:val="0"/>
                <w:color w:val="000000" w:themeColor="text1"/>
              </w:rPr>
              <w:t>.27850262</w:t>
            </w:r>
          </w:p>
        </w:tc>
        <w:tc>
          <w:tcPr>
            <w:tcW w:w="1116" w:type="dxa"/>
          </w:tcPr>
          <w:p w:rsidR="009E7DE1" w:rsidRPr="00AF590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color w:val="000000" w:themeColor="text1"/>
              </w:rPr>
            </w:pPr>
            <w:r>
              <w:rPr>
                <w:rFonts w:cs="Times New Roman"/>
                <w:b/>
                <w:i w:val="0"/>
                <w:color w:val="000000" w:themeColor="text1"/>
              </w:rPr>
              <w:t>.242291767</w:t>
            </w:r>
          </w:p>
        </w:tc>
        <w:tc>
          <w:tcPr>
            <w:tcW w:w="1116" w:type="dxa"/>
          </w:tcPr>
          <w:p w:rsidR="009E7DE1" w:rsidRPr="00AF590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color w:val="000000" w:themeColor="text1"/>
              </w:rPr>
            </w:pPr>
            <w:r>
              <w:rPr>
                <w:rFonts w:cs="Times New Roman"/>
                <w:b/>
                <w:i w:val="0"/>
                <w:color w:val="000000" w:themeColor="text1"/>
              </w:rPr>
              <w:t>.262191372</w:t>
            </w:r>
          </w:p>
        </w:tc>
        <w:tc>
          <w:tcPr>
            <w:tcW w:w="1116" w:type="dxa"/>
          </w:tcPr>
          <w:p w:rsidR="009E7DE1" w:rsidRPr="00AF590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color w:val="000000" w:themeColor="text1"/>
              </w:rPr>
            </w:pPr>
            <w:r>
              <w:rPr>
                <w:rFonts w:cs="Times New Roman"/>
                <w:b/>
                <w:i w:val="0"/>
                <w:color w:val="000000" w:themeColor="text1"/>
              </w:rPr>
              <w:t>.209215</w:t>
            </w:r>
          </w:p>
        </w:tc>
      </w:tr>
    </w:tbl>
    <w:p w:rsidR="009E7DE1" w:rsidRDefault="009E7DE1" w:rsidP="009E7DE1">
      <w:pPr>
        <w:pStyle w:val="ListParagraph"/>
        <w:tabs>
          <w:tab w:val="left" w:pos="7155"/>
        </w:tabs>
        <w:autoSpaceDE w:val="0"/>
        <w:autoSpaceDN w:val="0"/>
        <w:adjustRightInd w:val="0"/>
        <w:spacing w:line="360" w:lineRule="auto"/>
        <w:rPr>
          <w:rFonts w:ascii="Times New Roman" w:hAnsi="Times New Roman"/>
          <w:b/>
          <w:color w:val="000000"/>
        </w:rPr>
      </w:pPr>
      <w:r w:rsidRPr="00A93700">
        <w:rPr>
          <w:rFonts w:ascii="Times New Roman" w:hAnsi="Times New Roman"/>
          <w:b/>
          <w:color w:val="000000"/>
        </w:rPr>
        <w:t xml:space="preserve">                                                </w:t>
      </w:r>
      <w:r w:rsidRPr="00087A04">
        <w:rPr>
          <w:rFonts w:ascii="Times New Roman" w:hAnsi="Times New Roman"/>
          <w:b/>
          <w:color w:val="000000"/>
        </w:rPr>
        <w:t xml:space="preserve">                         </w:t>
      </w:r>
    </w:p>
    <w:p w:rsidR="009E7DE1" w:rsidRPr="00087A04" w:rsidRDefault="009E7DE1" w:rsidP="009E7DE1">
      <w:pPr>
        <w:tabs>
          <w:tab w:val="left" w:pos="7155"/>
        </w:tabs>
        <w:autoSpaceDE w:val="0"/>
        <w:autoSpaceDN w:val="0"/>
        <w:adjustRightInd w:val="0"/>
        <w:spacing w:line="360" w:lineRule="auto"/>
        <w:rPr>
          <w:rFonts w:ascii="Times New Roman" w:hAnsi="Times New Roman"/>
          <w:b/>
        </w:rPr>
      </w:pPr>
      <w:r w:rsidRPr="00087A04">
        <w:rPr>
          <w:rFonts w:ascii="Times New Roman" w:hAnsi="Times New Roman"/>
          <w:b/>
          <w:sz w:val="24"/>
          <w:szCs w:val="24"/>
        </w:rPr>
        <w:t>Graphical Presentation:</w:t>
      </w:r>
      <w:r w:rsidRPr="00087A04">
        <w:rPr>
          <w:rFonts w:ascii="Times New Roman" w:hAnsi="Times New Roman"/>
          <w:b/>
          <w:sz w:val="24"/>
          <w:szCs w:val="24"/>
        </w:rPr>
        <w:tab/>
      </w:r>
    </w:p>
    <w:p w:rsidR="009E7DE1" w:rsidRPr="00A93700" w:rsidRDefault="009E7DE1" w:rsidP="009E7DE1">
      <w:pPr>
        <w:tabs>
          <w:tab w:val="left" w:pos="7155"/>
        </w:tabs>
        <w:autoSpaceDE w:val="0"/>
        <w:autoSpaceDN w:val="0"/>
        <w:adjustRightInd w:val="0"/>
        <w:spacing w:line="360" w:lineRule="auto"/>
        <w:ind w:left="360"/>
        <w:rPr>
          <w:rFonts w:ascii="Times New Roman" w:hAnsi="Times New Roman" w:cs="Times New Roman"/>
          <w:color w:val="000000"/>
        </w:rPr>
      </w:pPr>
      <w:r w:rsidRPr="00A93700">
        <w:rPr>
          <w:rFonts w:ascii="Times New Roman" w:hAnsi="Times New Roman" w:cs="Times New Roman"/>
          <w:noProof/>
          <w:color w:val="000000"/>
        </w:rPr>
        <w:drawing>
          <wp:inline distT="0" distB="0" distL="0" distR="0" wp14:anchorId="498D8DBF" wp14:editId="5683B167">
            <wp:extent cx="5372347" cy="2268187"/>
            <wp:effectExtent l="19050" t="0" r="18803" b="0"/>
            <wp:docPr id="7"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9E7DE1" w:rsidRPr="00A93700" w:rsidRDefault="009E7DE1" w:rsidP="009E7DE1">
      <w:pPr>
        <w:pStyle w:val="ListParagraph"/>
        <w:tabs>
          <w:tab w:val="left" w:pos="7155"/>
        </w:tabs>
        <w:autoSpaceDE w:val="0"/>
        <w:autoSpaceDN w:val="0"/>
        <w:adjustRightInd w:val="0"/>
        <w:spacing w:line="360" w:lineRule="auto"/>
        <w:rPr>
          <w:rFonts w:ascii="Times New Roman" w:hAnsi="Times New Roman"/>
          <w:b/>
          <w:color w:val="000000"/>
        </w:rPr>
      </w:pPr>
      <w:r w:rsidRPr="00A93700">
        <w:rPr>
          <w:rFonts w:ascii="Times New Roman" w:hAnsi="Times New Roman"/>
          <w:b/>
          <w:color w:val="000000"/>
        </w:rPr>
        <w:t xml:space="preserve">                                              Figure</w:t>
      </w:r>
      <w:r>
        <w:rPr>
          <w:rFonts w:ascii="Times New Roman" w:hAnsi="Times New Roman"/>
          <w:b/>
          <w:color w:val="000000"/>
        </w:rPr>
        <w:t xml:space="preserve"> 3</w:t>
      </w:r>
      <w:r w:rsidRPr="00A93700">
        <w:rPr>
          <w:rFonts w:ascii="Times New Roman" w:hAnsi="Times New Roman"/>
          <w:b/>
          <w:color w:val="000000"/>
        </w:rPr>
        <w:t>: Cash Ratio</w:t>
      </w:r>
    </w:p>
    <w:p w:rsidR="009E7DE1" w:rsidRPr="00C843A3" w:rsidRDefault="009E7DE1" w:rsidP="009E7DE1">
      <w:pPr>
        <w:tabs>
          <w:tab w:val="left" w:pos="7155"/>
        </w:tabs>
        <w:autoSpaceDE w:val="0"/>
        <w:autoSpaceDN w:val="0"/>
        <w:adjustRightInd w:val="0"/>
        <w:spacing w:line="360" w:lineRule="auto"/>
        <w:rPr>
          <w:rFonts w:ascii="Times New Roman" w:hAnsi="Times New Roman"/>
          <w:b/>
          <w:sz w:val="24"/>
          <w:szCs w:val="24"/>
        </w:rPr>
      </w:pPr>
      <w:r w:rsidRPr="00087A04">
        <w:rPr>
          <w:rFonts w:ascii="Times New Roman" w:hAnsi="Times New Roman"/>
          <w:b/>
          <w:sz w:val="24"/>
          <w:szCs w:val="24"/>
        </w:rPr>
        <w:t>Interpretation:</w:t>
      </w:r>
      <w:r>
        <w:rPr>
          <w:rFonts w:ascii="Times New Roman" w:hAnsi="Times New Roman"/>
          <w:b/>
          <w:sz w:val="24"/>
          <w:szCs w:val="24"/>
        </w:rPr>
        <w:t xml:space="preserve"> </w:t>
      </w:r>
      <w:r w:rsidRPr="00E85C1C">
        <w:rPr>
          <w:rFonts w:ascii="Times New Roman" w:hAnsi="Times New Roman"/>
          <w:color w:val="000000"/>
          <w:sz w:val="24"/>
          <w:szCs w:val="24"/>
        </w:rPr>
        <w:t xml:space="preserve">The </w:t>
      </w:r>
      <w:r>
        <w:rPr>
          <w:rFonts w:ascii="Times New Roman" w:hAnsi="Times New Roman"/>
          <w:color w:val="000000"/>
          <w:sz w:val="24"/>
          <w:szCs w:val="24"/>
        </w:rPr>
        <w:t>EXIM Bank</w:t>
      </w:r>
      <w:r w:rsidRPr="00E85C1C">
        <w:rPr>
          <w:rFonts w:ascii="Times New Roman" w:hAnsi="Times New Roman"/>
          <w:color w:val="000000"/>
          <w:sz w:val="24"/>
          <w:szCs w:val="24"/>
        </w:rPr>
        <w:t>’s cash rati</w:t>
      </w:r>
      <w:r>
        <w:rPr>
          <w:rFonts w:ascii="Times New Roman" w:hAnsi="Times New Roman"/>
          <w:color w:val="000000"/>
          <w:sz w:val="24"/>
          <w:szCs w:val="24"/>
        </w:rPr>
        <w:t>o decreased from 2012 to 2016</w:t>
      </w:r>
      <w:r w:rsidRPr="00E85C1C">
        <w:rPr>
          <w:rFonts w:ascii="Times New Roman" w:hAnsi="Times New Roman"/>
          <w:color w:val="000000"/>
          <w:sz w:val="24"/>
          <w:szCs w:val="24"/>
        </w:rPr>
        <w:t xml:space="preserve">. It is really important to look how much cash the bank has to meet its current liabilities and the cash ratio gives a better result. In this cash we can say that management has failed to use cash and it’s a big loss for a bank.  </w:t>
      </w:r>
    </w:p>
    <w:p w:rsidR="009E7DE1" w:rsidRDefault="009E7DE1" w:rsidP="009E7DE1">
      <w:pPr>
        <w:spacing w:line="360" w:lineRule="auto"/>
        <w:rPr>
          <w:rFonts w:ascii="Times New Roman" w:hAnsi="Times New Roman" w:cs="Times New Roman"/>
          <w:color w:val="000000" w:themeColor="text1"/>
          <w:sz w:val="24"/>
          <w:szCs w:val="24"/>
        </w:rPr>
      </w:pPr>
    </w:p>
    <w:p w:rsidR="009E7DE1" w:rsidRDefault="009E7DE1" w:rsidP="009E7DE1">
      <w:pPr>
        <w:spacing w:line="360" w:lineRule="auto"/>
        <w:jc w:val="center"/>
        <w:rPr>
          <w:rFonts w:ascii="Times New Roman" w:hAnsi="Times New Roman" w:cs="Times New Roman"/>
          <w:b/>
          <w:bCs/>
          <w:sz w:val="28"/>
          <w:szCs w:val="28"/>
        </w:rPr>
      </w:pPr>
    </w:p>
    <w:p w:rsidR="009E7DE1" w:rsidRDefault="009E7DE1" w:rsidP="009E7DE1">
      <w:pPr>
        <w:spacing w:line="360" w:lineRule="auto"/>
        <w:jc w:val="center"/>
        <w:rPr>
          <w:rFonts w:ascii="Times New Roman" w:hAnsi="Times New Roman" w:cs="Times New Roman"/>
          <w:b/>
          <w:bCs/>
          <w:sz w:val="28"/>
          <w:szCs w:val="28"/>
        </w:rPr>
      </w:pPr>
    </w:p>
    <w:p w:rsidR="009E7DE1" w:rsidRPr="0083727F" w:rsidRDefault="009E7DE1" w:rsidP="009E7DE1">
      <w:pPr>
        <w:spacing w:line="360" w:lineRule="auto"/>
        <w:jc w:val="center"/>
        <w:rPr>
          <w:rFonts w:ascii="Times New Roman" w:hAnsi="Times New Roman" w:cs="Times New Roman"/>
          <w:b/>
          <w:bCs/>
          <w:sz w:val="28"/>
          <w:szCs w:val="28"/>
        </w:rPr>
      </w:pPr>
      <w:r w:rsidRPr="0083727F">
        <w:rPr>
          <w:rFonts w:ascii="Times New Roman" w:hAnsi="Times New Roman" w:cs="Times New Roman"/>
          <w:b/>
          <w:bCs/>
          <w:sz w:val="28"/>
          <w:szCs w:val="28"/>
        </w:rPr>
        <w:t>5.2 Asset Utilization Ratio</w:t>
      </w:r>
    </w:p>
    <w:p w:rsidR="009E7DE1" w:rsidRDefault="009E7DE1" w:rsidP="009E7DE1">
      <w:pPr>
        <w:spacing w:line="360" w:lineRule="auto"/>
        <w:rPr>
          <w:rFonts w:ascii="Times New Roman" w:hAnsi="Times New Roman" w:cs="Times New Roman"/>
          <w:b/>
          <w:bCs/>
          <w:sz w:val="28"/>
          <w:szCs w:val="28"/>
          <w:u w:val="single"/>
        </w:rPr>
      </w:pPr>
    </w:p>
    <w:p w:rsidR="009E7DE1" w:rsidRPr="0083727F" w:rsidRDefault="009E7DE1" w:rsidP="009E7DE1">
      <w:pPr>
        <w:spacing w:line="360" w:lineRule="auto"/>
        <w:rPr>
          <w:rFonts w:ascii="Times New Roman" w:hAnsi="Times New Roman" w:cs="Times New Roman"/>
          <w:b/>
          <w:bCs/>
          <w:sz w:val="24"/>
          <w:szCs w:val="24"/>
          <w:u w:val="single"/>
        </w:rPr>
      </w:pPr>
      <w:r w:rsidRPr="0083727F">
        <w:rPr>
          <w:rFonts w:ascii="Times New Roman" w:hAnsi="Times New Roman" w:cs="Times New Roman"/>
          <w:b/>
          <w:bCs/>
          <w:sz w:val="24"/>
          <w:szCs w:val="24"/>
          <w:u w:val="single"/>
        </w:rPr>
        <w:t>5.2.1 Total Asset Turnover:</w:t>
      </w:r>
    </w:p>
    <w:p w:rsidR="009E7DE1" w:rsidRPr="00F21AED" w:rsidRDefault="009E7DE1" w:rsidP="009E7DE1">
      <w:pPr>
        <w:tabs>
          <w:tab w:val="left" w:pos="8280"/>
          <w:tab w:val="right" w:pos="9027"/>
        </w:tabs>
        <w:spacing w:line="360" w:lineRule="auto"/>
        <w:rPr>
          <w:rFonts w:ascii="Times New Roman" w:hAnsi="Times New Roman"/>
          <w:sz w:val="24"/>
          <w:szCs w:val="24"/>
        </w:rPr>
      </w:pPr>
      <w:r>
        <w:rPr>
          <w:rFonts w:ascii="Times New Roman" w:hAnsi="Times New Roman"/>
          <w:sz w:val="24"/>
          <w:szCs w:val="24"/>
        </w:rPr>
        <w:t>Total asset turnover ratio is calculated to indicate the efficiency with which the firm able to generate sales by using its assts.</w:t>
      </w:r>
    </w:p>
    <w:p w:rsidR="009E7DE1" w:rsidRDefault="009E7DE1" w:rsidP="009E7DE1">
      <w:pPr>
        <w:spacing w:line="360" w:lineRule="auto"/>
        <w:rPr>
          <w:rFonts w:ascii="Times New Roman" w:hAnsi="Times New Roman" w:cs="Times New Roman"/>
          <w:b/>
          <w:sz w:val="24"/>
          <w:szCs w:val="24"/>
        </w:rPr>
      </w:pPr>
    </w:p>
    <w:p w:rsidR="009E7DE1" w:rsidRPr="00C31F53" w:rsidRDefault="009E7DE1" w:rsidP="009E7DE1">
      <w:pPr>
        <w:spacing w:line="360" w:lineRule="auto"/>
        <w:rPr>
          <w:rFonts w:ascii="Times New Roman" w:hAnsi="Times New Roman" w:cs="Times New Roman"/>
          <w:b/>
          <w:sz w:val="24"/>
          <w:szCs w:val="24"/>
        </w:rPr>
      </w:pPr>
      <w:r>
        <w:rPr>
          <w:rFonts w:ascii="Times New Roman" w:hAnsi="Times New Roman" w:cs="Times New Roman"/>
          <w:b/>
          <w:color w:val="000000" w:themeColor="text1"/>
          <w:sz w:val="24"/>
          <w:szCs w:val="20"/>
        </w:rPr>
        <w:t>Table-4</w:t>
      </w:r>
      <w:r w:rsidRPr="004F0465">
        <w:rPr>
          <w:rFonts w:ascii="Times New Roman" w:hAnsi="Times New Roman" w:cs="Times New Roman"/>
          <w:b/>
          <w:color w:val="000000" w:themeColor="text1"/>
          <w:sz w:val="24"/>
          <w:szCs w:val="20"/>
        </w:rPr>
        <w:t xml:space="preserve">: </w:t>
      </w:r>
      <w:r>
        <w:rPr>
          <w:rFonts w:ascii="Times New Roman" w:hAnsi="Times New Roman" w:cs="Times New Roman"/>
          <w:bCs/>
          <w:color w:val="000000" w:themeColor="text1"/>
          <w:sz w:val="24"/>
          <w:szCs w:val="20"/>
        </w:rPr>
        <w:t>Total Asset Turnover</w:t>
      </w:r>
    </w:p>
    <w:tbl>
      <w:tblPr>
        <w:tblStyle w:val="LightGrid-Accent3"/>
        <w:tblW w:w="9572" w:type="dxa"/>
        <w:tblLook w:val="04A0" w:firstRow="1" w:lastRow="0" w:firstColumn="1" w:lastColumn="0" w:noHBand="0" w:noVBand="1"/>
      </w:tblPr>
      <w:tblGrid>
        <w:gridCol w:w="3897"/>
        <w:gridCol w:w="1151"/>
        <w:gridCol w:w="1131"/>
        <w:gridCol w:w="1131"/>
        <w:gridCol w:w="1131"/>
        <w:gridCol w:w="1131"/>
      </w:tblGrid>
      <w:tr w:rsidR="009E7DE1" w:rsidRPr="004F0465" w:rsidTr="002C038E">
        <w:trPr>
          <w:cnfStyle w:val="100000000000" w:firstRow="1" w:lastRow="0" w:firstColumn="0" w:lastColumn="0" w:oddVBand="0" w:evenVBand="0" w:oddHBand="0" w:evenHBand="0" w:firstRowFirstColumn="0" w:firstRowLastColumn="0" w:lastRowFirstColumn="0" w:lastRowLastColumn="0"/>
          <w:trHeight w:val="472"/>
        </w:trPr>
        <w:tc>
          <w:tcPr>
            <w:cnfStyle w:val="001000000000" w:firstRow="0" w:lastRow="0" w:firstColumn="1" w:lastColumn="0" w:oddVBand="0" w:evenVBand="0" w:oddHBand="0" w:evenHBand="0" w:firstRowFirstColumn="0" w:firstRowLastColumn="0" w:lastRowFirstColumn="0" w:lastRowLastColumn="0"/>
            <w:tcW w:w="3897" w:type="dxa"/>
            <w:hideMark/>
          </w:tcPr>
          <w:p w:rsidR="009E7DE1" w:rsidRPr="004F0465" w:rsidRDefault="009E7DE1" w:rsidP="002C038E">
            <w:pPr>
              <w:pStyle w:val="Caption"/>
              <w:spacing w:line="360" w:lineRule="auto"/>
              <w:jc w:val="both"/>
              <w:rPr>
                <w:rFonts w:cs="Times New Roman"/>
                <w:i w:val="0"/>
                <w:color w:val="000000" w:themeColor="text1"/>
              </w:rPr>
            </w:pPr>
            <w:r w:rsidRPr="004F0465">
              <w:rPr>
                <w:rFonts w:cs="Times New Roman"/>
                <w:i w:val="0"/>
                <w:color w:val="000000" w:themeColor="text1"/>
              </w:rPr>
              <w:t>Year</w:t>
            </w:r>
          </w:p>
        </w:tc>
        <w:tc>
          <w:tcPr>
            <w:tcW w:w="1151" w:type="dxa"/>
          </w:tcPr>
          <w:p w:rsidR="009E7DE1" w:rsidRPr="004F0465" w:rsidRDefault="009E7DE1" w:rsidP="002C038E">
            <w:pPr>
              <w:pStyle w:val="Caption"/>
              <w:spacing w:line="360" w:lineRule="auto"/>
              <w:jc w:val="both"/>
              <w:cnfStyle w:val="100000000000" w:firstRow="1" w:lastRow="0" w:firstColumn="0" w:lastColumn="0" w:oddVBand="0" w:evenVBand="0" w:oddHBand="0" w:evenHBand="0" w:firstRowFirstColumn="0" w:firstRowLastColumn="0" w:lastRowFirstColumn="0" w:lastRowLastColumn="0"/>
              <w:rPr>
                <w:rFonts w:cs="Times New Roman"/>
                <w:i w:val="0"/>
                <w:color w:val="000000" w:themeColor="text1"/>
              </w:rPr>
            </w:pPr>
            <w:r w:rsidRPr="004F0465">
              <w:rPr>
                <w:rFonts w:cs="Times New Roman"/>
                <w:i w:val="0"/>
                <w:color w:val="000000" w:themeColor="text1"/>
              </w:rPr>
              <w:t>2012</w:t>
            </w:r>
          </w:p>
        </w:tc>
        <w:tc>
          <w:tcPr>
            <w:tcW w:w="1131" w:type="dxa"/>
          </w:tcPr>
          <w:p w:rsidR="009E7DE1" w:rsidRPr="004F0465" w:rsidRDefault="009E7DE1" w:rsidP="002C038E">
            <w:pPr>
              <w:pStyle w:val="Caption"/>
              <w:spacing w:line="360" w:lineRule="auto"/>
              <w:jc w:val="both"/>
              <w:cnfStyle w:val="100000000000" w:firstRow="1" w:lastRow="0" w:firstColumn="0" w:lastColumn="0" w:oddVBand="0" w:evenVBand="0" w:oddHBand="0" w:evenHBand="0" w:firstRowFirstColumn="0" w:firstRowLastColumn="0" w:lastRowFirstColumn="0" w:lastRowLastColumn="0"/>
              <w:rPr>
                <w:rFonts w:cs="Times New Roman"/>
                <w:i w:val="0"/>
                <w:color w:val="000000" w:themeColor="text1"/>
              </w:rPr>
            </w:pPr>
            <w:r w:rsidRPr="004F0465">
              <w:rPr>
                <w:rFonts w:cs="Times New Roman"/>
                <w:i w:val="0"/>
                <w:color w:val="000000" w:themeColor="text1"/>
              </w:rPr>
              <w:t>2013</w:t>
            </w:r>
          </w:p>
        </w:tc>
        <w:tc>
          <w:tcPr>
            <w:tcW w:w="1131" w:type="dxa"/>
          </w:tcPr>
          <w:p w:rsidR="009E7DE1" w:rsidRPr="004F0465" w:rsidRDefault="009E7DE1" w:rsidP="002C038E">
            <w:pPr>
              <w:pStyle w:val="Caption"/>
              <w:spacing w:line="360" w:lineRule="auto"/>
              <w:jc w:val="both"/>
              <w:cnfStyle w:val="100000000000" w:firstRow="1" w:lastRow="0" w:firstColumn="0" w:lastColumn="0" w:oddVBand="0" w:evenVBand="0" w:oddHBand="0" w:evenHBand="0" w:firstRowFirstColumn="0" w:firstRowLastColumn="0" w:lastRowFirstColumn="0" w:lastRowLastColumn="0"/>
              <w:rPr>
                <w:rFonts w:cs="Times New Roman"/>
                <w:i w:val="0"/>
                <w:color w:val="000000" w:themeColor="text1"/>
              </w:rPr>
            </w:pPr>
            <w:r w:rsidRPr="004F0465">
              <w:rPr>
                <w:rFonts w:cs="Times New Roman"/>
                <w:i w:val="0"/>
                <w:color w:val="000000" w:themeColor="text1"/>
              </w:rPr>
              <w:t>2014</w:t>
            </w:r>
          </w:p>
        </w:tc>
        <w:tc>
          <w:tcPr>
            <w:tcW w:w="1131" w:type="dxa"/>
          </w:tcPr>
          <w:p w:rsidR="009E7DE1" w:rsidRPr="004F0465" w:rsidRDefault="009E7DE1" w:rsidP="002C038E">
            <w:pPr>
              <w:pStyle w:val="Caption"/>
              <w:spacing w:line="360" w:lineRule="auto"/>
              <w:jc w:val="both"/>
              <w:cnfStyle w:val="100000000000" w:firstRow="1" w:lastRow="0" w:firstColumn="0" w:lastColumn="0" w:oddVBand="0" w:evenVBand="0" w:oddHBand="0" w:evenHBand="0" w:firstRowFirstColumn="0" w:firstRowLastColumn="0" w:lastRowFirstColumn="0" w:lastRowLastColumn="0"/>
              <w:rPr>
                <w:rFonts w:cs="Times New Roman"/>
                <w:i w:val="0"/>
                <w:color w:val="000000" w:themeColor="text1"/>
              </w:rPr>
            </w:pPr>
            <w:r w:rsidRPr="004F0465">
              <w:rPr>
                <w:rFonts w:cs="Times New Roman"/>
                <w:i w:val="0"/>
                <w:color w:val="000000" w:themeColor="text1"/>
              </w:rPr>
              <w:t>2015</w:t>
            </w:r>
          </w:p>
        </w:tc>
        <w:tc>
          <w:tcPr>
            <w:tcW w:w="1131" w:type="dxa"/>
          </w:tcPr>
          <w:p w:rsidR="009E7DE1" w:rsidRPr="004F0465" w:rsidRDefault="009E7DE1" w:rsidP="002C038E">
            <w:pPr>
              <w:pStyle w:val="Caption"/>
              <w:spacing w:line="360" w:lineRule="auto"/>
              <w:jc w:val="both"/>
              <w:cnfStyle w:val="100000000000" w:firstRow="1" w:lastRow="0" w:firstColumn="0" w:lastColumn="0" w:oddVBand="0" w:evenVBand="0" w:oddHBand="0" w:evenHBand="0" w:firstRowFirstColumn="0" w:firstRowLastColumn="0" w:lastRowFirstColumn="0" w:lastRowLastColumn="0"/>
              <w:rPr>
                <w:rFonts w:cs="Times New Roman"/>
                <w:i w:val="0"/>
                <w:color w:val="000000" w:themeColor="text1"/>
              </w:rPr>
            </w:pPr>
            <w:r w:rsidRPr="004F0465">
              <w:rPr>
                <w:rFonts w:cs="Times New Roman"/>
                <w:i w:val="0"/>
                <w:color w:val="000000" w:themeColor="text1"/>
              </w:rPr>
              <w:t>2016</w:t>
            </w:r>
          </w:p>
        </w:tc>
      </w:tr>
      <w:tr w:rsidR="009E7DE1" w:rsidRPr="004F0465" w:rsidTr="002C038E">
        <w:trPr>
          <w:cnfStyle w:val="000000100000" w:firstRow="0" w:lastRow="0" w:firstColumn="0" w:lastColumn="0" w:oddVBand="0" w:evenVBand="0" w:oddHBand="1" w:evenHBand="0" w:firstRowFirstColumn="0" w:firstRowLastColumn="0" w:lastRowFirstColumn="0" w:lastRowLastColumn="0"/>
          <w:trHeight w:val="541"/>
        </w:trPr>
        <w:tc>
          <w:tcPr>
            <w:cnfStyle w:val="001000000000" w:firstRow="0" w:lastRow="0" w:firstColumn="1" w:lastColumn="0" w:oddVBand="0" w:evenVBand="0" w:oddHBand="0" w:evenHBand="0" w:firstRowFirstColumn="0" w:firstRowLastColumn="0" w:lastRowFirstColumn="0" w:lastRowLastColumn="0"/>
            <w:tcW w:w="3897" w:type="dxa"/>
          </w:tcPr>
          <w:p w:rsidR="009E7DE1" w:rsidRPr="004F0465" w:rsidRDefault="009E7DE1" w:rsidP="002C038E">
            <w:pPr>
              <w:pStyle w:val="Caption"/>
              <w:spacing w:line="360" w:lineRule="auto"/>
              <w:jc w:val="both"/>
              <w:rPr>
                <w:rFonts w:cs="Times New Roman"/>
                <w:i w:val="0"/>
                <w:color w:val="000000" w:themeColor="text1"/>
              </w:rPr>
            </w:pPr>
            <w:r w:rsidRPr="004F0465">
              <w:rPr>
                <w:rFonts w:cs="Times New Roman"/>
                <w:i w:val="0"/>
                <w:color w:val="000000" w:themeColor="text1"/>
              </w:rPr>
              <w:t>Total income (TK in Millions )</w:t>
            </w:r>
          </w:p>
        </w:tc>
        <w:tc>
          <w:tcPr>
            <w:tcW w:w="1151" w:type="dxa"/>
          </w:tcPr>
          <w:p w:rsidR="009E7DE1" w:rsidRPr="004F046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color w:val="000000" w:themeColor="text1"/>
              </w:rPr>
            </w:pPr>
            <w:r>
              <w:rPr>
                <w:rFonts w:cs="Times New Roman"/>
                <w:b/>
                <w:i w:val="0"/>
                <w:color w:val="000000" w:themeColor="text1"/>
              </w:rPr>
              <w:t>8117</w:t>
            </w:r>
          </w:p>
        </w:tc>
        <w:tc>
          <w:tcPr>
            <w:tcW w:w="1131" w:type="dxa"/>
          </w:tcPr>
          <w:p w:rsidR="009E7DE1" w:rsidRPr="004F046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color w:val="000000" w:themeColor="text1"/>
              </w:rPr>
            </w:pPr>
            <w:r>
              <w:rPr>
                <w:rFonts w:cs="Times New Roman"/>
                <w:b/>
                <w:i w:val="0"/>
                <w:color w:val="000000" w:themeColor="text1"/>
              </w:rPr>
              <w:t>8284.1</w:t>
            </w:r>
          </w:p>
        </w:tc>
        <w:tc>
          <w:tcPr>
            <w:tcW w:w="1131" w:type="dxa"/>
          </w:tcPr>
          <w:p w:rsidR="009E7DE1" w:rsidRPr="004F046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color w:val="000000" w:themeColor="text1"/>
              </w:rPr>
            </w:pPr>
            <w:r>
              <w:rPr>
                <w:rFonts w:cs="Times New Roman"/>
                <w:b/>
                <w:i w:val="0"/>
                <w:color w:val="000000" w:themeColor="text1"/>
              </w:rPr>
              <w:t>10219.1</w:t>
            </w:r>
          </w:p>
        </w:tc>
        <w:tc>
          <w:tcPr>
            <w:tcW w:w="1131" w:type="dxa"/>
          </w:tcPr>
          <w:p w:rsidR="009E7DE1" w:rsidRPr="004F046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color w:val="000000" w:themeColor="text1"/>
              </w:rPr>
            </w:pPr>
            <w:r>
              <w:rPr>
                <w:rFonts w:cs="Times New Roman"/>
                <w:b/>
                <w:i w:val="0"/>
                <w:color w:val="000000" w:themeColor="text1"/>
              </w:rPr>
              <w:t>10918.8</w:t>
            </w:r>
          </w:p>
        </w:tc>
        <w:tc>
          <w:tcPr>
            <w:tcW w:w="1131" w:type="dxa"/>
          </w:tcPr>
          <w:p w:rsidR="009E7DE1" w:rsidRPr="004F046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color w:val="000000" w:themeColor="text1"/>
              </w:rPr>
            </w:pPr>
            <w:r>
              <w:rPr>
                <w:rFonts w:cs="Times New Roman"/>
                <w:b/>
                <w:i w:val="0"/>
                <w:color w:val="000000" w:themeColor="text1"/>
              </w:rPr>
              <w:t>10996.3</w:t>
            </w:r>
          </w:p>
        </w:tc>
      </w:tr>
      <w:tr w:rsidR="009E7DE1" w:rsidRPr="004F0465" w:rsidTr="002C038E">
        <w:trPr>
          <w:cnfStyle w:val="000000010000" w:firstRow="0" w:lastRow="0" w:firstColumn="0" w:lastColumn="0" w:oddVBand="0" w:evenVBand="0" w:oddHBand="0" w:evenHBand="1" w:firstRowFirstColumn="0" w:firstRowLastColumn="0" w:lastRowFirstColumn="0" w:lastRowLastColumn="0"/>
          <w:trHeight w:val="472"/>
        </w:trPr>
        <w:tc>
          <w:tcPr>
            <w:cnfStyle w:val="001000000000" w:firstRow="0" w:lastRow="0" w:firstColumn="1" w:lastColumn="0" w:oddVBand="0" w:evenVBand="0" w:oddHBand="0" w:evenHBand="0" w:firstRowFirstColumn="0" w:firstRowLastColumn="0" w:lastRowFirstColumn="0" w:lastRowLastColumn="0"/>
            <w:tcW w:w="3897" w:type="dxa"/>
          </w:tcPr>
          <w:p w:rsidR="009E7DE1" w:rsidRPr="004F0465" w:rsidRDefault="009E7DE1" w:rsidP="002C038E">
            <w:pPr>
              <w:pStyle w:val="Caption"/>
              <w:spacing w:line="360" w:lineRule="auto"/>
              <w:jc w:val="both"/>
              <w:rPr>
                <w:rFonts w:cs="Times New Roman"/>
                <w:i w:val="0"/>
                <w:color w:val="000000" w:themeColor="text1"/>
              </w:rPr>
            </w:pPr>
            <w:r w:rsidRPr="004F0465">
              <w:rPr>
                <w:rFonts w:cs="Times New Roman"/>
                <w:i w:val="0"/>
                <w:color w:val="000000" w:themeColor="text1"/>
              </w:rPr>
              <w:t>Total asset(TK in Millions )</w:t>
            </w:r>
          </w:p>
        </w:tc>
        <w:tc>
          <w:tcPr>
            <w:tcW w:w="1151" w:type="dxa"/>
          </w:tcPr>
          <w:p w:rsidR="009E7DE1" w:rsidRPr="004F0465" w:rsidRDefault="009E7DE1" w:rsidP="002C038E">
            <w:pPr>
              <w:pStyle w:val="Caption"/>
              <w:spacing w:line="360" w:lineRule="auto"/>
              <w:jc w:val="both"/>
              <w:cnfStyle w:val="000000010000" w:firstRow="0" w:lastRow="0" w:firstColumn="0" w:lastColumn="0" w:oddVBand="0" w:evenVBand="0" w:oddHBand="0" w:evenHBand="1" w:firstRowFirstColumn="0" w:firstRowLastColumn="0" w:lastRowFirstColumn="0" w:lastRowLastColumn="0"/>
              <w:rPr>
                <w:rFonts w:cs="Times New Roman"/>
                <w:b/>
                <w:i w:val="0"/>
                <w:color w:val="000000" w:themeColor="text1"/>
              </w:rPr>
            </w:pPr>
            <w:r>
              <w:rPr>
                <w:rFonts w:cs="Times New Roman"/>
                <w:b/>
                <w:i w:val="0"/>
                <w:color w:val="000000" w:themeColor="text1"/>
              </w:rPr>
              <w:t>166997.9</w:t>
            </w:r>
          </w:p>
        </w:tc>
        <w:tc>
          <w:tcPr>
            <w:tcW w:w="1131" w:type="dxa"/>
          </w:tcPr>
          <w:p w:rsidR="009E7DE1" w:rsidRPr="004F0465" w:rsidRDefault="009E7DE1" w:rsidP="002C038E">
            <w:pPr>
              <w:pStyle w:val="Caption"/>
              <w:spacing w:line="360" w:lineRule="auto"/>
              <w:jc w:val="both"/>
              <w:cnfStyle w:val="000000010000" w:firstRow="0" w:lastRow="0" w:firstColumn="0" w:lastColumn="0" w:oddVBand="0" w:evenVBand="0" w:oddHBand="0" w:evenHBand="1" w:firstRowFirstColumn="0" w:firstRowLastColumn="0" w:lastRowFirstColumn="0" w:lastRowLastColumn="0"/>
              <w:rPr>
                <w:rFonts w:cs="Times New Roman"/>
                <w:b/>
                <w:i w:val="0"/>
                <w:color w:val="000000" w:themeColor="text1"/>
              </w:rPr>
            </w:pPr>
            <w:r>
              <w:rPr>
                <w:rFonts w:cs="Times New Roman"/>
                <w:b/>
                <w:i w:val="0"/>
                <w:color w:val="000000" w:themeColor="text1"/>
              </w:rPr>
              <w:t>195542.2</w:t>
            </w:r>
          </w:p>
        </w:tc>
        <w:tc>
          <w:tcPr>
            <w:tcW w:w="1131" w:type="dxa"/>
          </w:tcPr>
          <w:p w:rsidR="009E7DE1" w:rsidRPr="004F0465" w:rsidRDefault="009E7DE1" w:rsidP="002C038E">
            <w:pPr>
              <w:pStyle w:val="Caption"/>
              <w:spacing w:line="360" w:lineRule="auto"/>
              <w:jc w:val="both"/>
              <w:cnfStyle w:val="000000010000" w:firstRow="0" w:lastRow="0" w:firstColumn="0" w:lastColumn="0" w:oddVBand="0" w:evenVBand="0" w:oddHBand="0" w:evenHBand="1" w:firstRowFirstColumn="0" w:firstRowLastColumn="0" w:lastRowFirstColumn="0" w:lastRowLastColumn="0"/>
              <w:rPr>
                <w:rFonts w:cs="Times New Roman"/>
                <w:b/>
                <w:i w:val="0"/>
                <w:color w:val="000000" w:themeColor="text1"/>
              </w:rPr>
            </w:pPr>
            <w:r>
              <w:rPr>
                <w:rFonts w:cs="Times New Roman"/>
                <w:b/>
                <w:i w:val="0"/>
                <w:color w:val="000000" w:themeColor="text1"/>
              </w:rPr>
              <w:t>232411.8</w:t>
            </w:r>
          </w:p>
        </w:tc>
        <w:tc>
          <w:tcPr>
            <w:tcW w:w="1131" w:type="dxa"/>
          </w:tcPr>
          <w:p w:rsidR="009E7DE1" w:rsidRPr="004F0465" w:rsidRDefault="009E7DE1" w:rsidP="002C038E">
            <w:pPr>
              <w:pStyle w:val="Caption"/>
              <w:spacing w:line="360" w:lineRule="auto"/>
              <w:jc w:val="both"/>
              <w:cnfStyle w:val="000000010000" w:firstRow="0" w:lastRow="0" w:firstColumn="0" w:lastColumn="0" w:oddVBand="0" w:evenVBand="0" w:oddHBand="0" w:evenHBand="1" w:firstRowFirstColumn="0" w:firstRowLastColumn="0" w:lastRowFirstColumn="0" w:lastRowLastColumn="0"/>
              <w:rPr>
                <w:rFonts w:cs="Times New Roman"/>
                <w:b/>
                <w:i w:val="0"/>
                <w:color w:val="000000" w:themeColor="text1"/>
              </w:rPr>
            </w:pPr>
            <w:r>
              <w:rPr>
                <w:rFonts w:cs="Times New Roman"/>
                <w:b/>
                <w:i w:val="0"/>
                <w:color w:val="000000" w:themeColor="text1"/>
              </w:rPr>
              <w:t>265148.4</w:t>
            </w:r>
          </w:p>
        </w:tc>
        <w:tc>
          <w:tcPr>
            <w:tcW w:w="1131" w:type="dxa"/>
          </w:tcPr>
          <w:p w:rsidR="009E7DE1" w:rsidRPr="004F0465" w:rsidRDefault="009E7DE1" w:rsidP="002C038E">
            <w:pPr>
              <w:pStyle w:val="Caption"/>
              <w:spacing w:line="360" w:lineRule="auto"/>
              <w:jc w:val="both"/>
              <w:cnfStyle w:val="000000010000" w:firstRow="0" w:lastRow="0" w:firstColumn="0" w:lastColumn="0" w:oddVBand="0" w:evenVBand="0" w:oddHBand="0" w:evenHBand="1" w:firstRowFirstColumn="0" w:firstRowLastColumn="0" w:lastRowFirstColumn="0" w:lastRowLastColumn="0"/>
              <w:rPr>
                <w:rFonts w:cs="Times New Roman"/>
                <w:b/>
                <w:i w:val="0"/>
                <w:color w:val="000000" w:themeColor="text1"/>
              </w:rPr>
            </w:pPr>
            <w:r>
              <w:rPr>
                <w:rFonts w:cs="Times New Roman"/>
                <w:b/>
                <w:i w:val="0"/>
                <w:color w:val="000000" w:themeColor="text1"/>
              </w:rPr>
              <w:t>291133.9</w:t>
            </w:r>
          </w:p>
        </w:tc>
      </w:tr>
      <w:tr w:rsidR="009E7DE1" w:rsidRPr="004F0465" w:rsidTr="002C038E">
        <w:trPr>
          <w:cnfStyle w:val="000000100000" w:firstRow="0" w:lastRow="0" w:firstColumn="0" w:lastColumn="0" w:oddVBand="0" w:evenVBand="0" w:oddHBand="1" w:evenHBand="0" w:firstRowFirstColumn="0" w:firstRowLastColumn="0" w:lastRowFirstColumn="0" w:lastRowLastColumn="0"/>
          <w:trHeight w:val="482"/>
        </w:trPr>
        <w:tc>
          <w:tcPr>
            <w:cnfStyle w:val="001000000000" w:firstRow="0" w:lastRow="0" w:firstColumn="1" w:lastColumn="0" w:oddVBand="0" w:evenVBand="0" w:oddHBand="0" w:evenHBand="0" w:firstRowFirstColumn="0" w:firstRowLastColumn="0" w:lastRowFirstColumn="0" w:lastRowLastColumn="0"/>
            <w:tcW w:w="3897" w:type="dxa"/>
          </w:tcPr>
          <w:p w:rsidR="009E7DE1" w:rsidRPr="004F0465" w:rsidRDefault="009E7DE1" w:rsidP="002C038E">
            <w:pPr>
              <w:pStyle w:val="Caption"/>
              <w:spacing w:line="360" w:lineRule="auto"/>
              <w:jc w:val="both"/>
              <w:rPr>
                <w:rFonts w:cs="Times New Roman"/>
                <w:i w:val="0"/>
                <w:color w:val="000000" w:themeColor="text1"/>
              </w:rPr>
            </w:pPr>
            <w:r w:rsidRPr="004F0465">
              <w:rPr>
                <w:rFonts w:cs="Times New Roman"/>
                <w:i w:val="0"/>
                <w:color w:val="000000" w:themeColor="text1"/>
              </w:rPr>
              <w:t>Total asset turn over</w:t>
            </w:r>
          </w:p>
        </w:tc>
        <w:tc>
          <w:tcPr>
            <w:tcW w:w="1151" w:type="dxa"/>
          </w:tcPr>
          <w:p w:rsidR="009E7DE1" w:rsidRPr="004F046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color w:val="000000" w:themeColor="text1"/>
              </w:rPr>
            </w:pPr>
            <w:r>
              <w:rPr>
                <w:rFonts w:cs="Times New Roman"/>
                <w:b/>
                <w:i w:val="0"/>
                <w:color w:val="000000" w:themeColor="text1"/>
              </w:rPr>
              <w:t>.0486</w:t>
            </w:r>
          </w:p>
        </w:tc>
        <w:tc>
          <w:tcPr>
            <w:tcW w:w="1131" w:type="dxa"/>
          </w:tcPr>
          <w:p w:rsidR="009E7DE1" w:rsidRPr="004F046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color w:val="000000" w:themeColor="text1"/>
              </w:rPr>
            </w:pPr>
            <w:r>
              <w:rPr>
                <w:rFonts w:cs="Times New Roman"/>
                <w:b/>
                <w:i w:val="0"/>
                <w:color w:val="000000" w:themeColor="text1"/>
              </w:rPr>
              <w:t>.04236</w:t>
            </w:r>
          </w:p>
        </w:tc>
        <w:tc>
          <w:tcPr>
            <w:tcW w:w="1131" w:type="dxa"/>
          </w:tcPr>
          <w:p w:rsidR="009E7DE1" w:rsidRPr="004F046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color w:val="000000" w:themeColor="text1"/>
              </w:rPr>
            </w:pPr>
            <w:r>
              <w:rPr>
                <w:rFonts w:cs="Times New Roman"/>
                <w:b/>
                <w:i w:val="0"/>
                <w:color w:val="000000" w:themeColor="text1"/>
              </w:rPr>
              <w:t>.043969</w:t>
            </w:r>
          </w:p>
        </w:tc>
        <w:tc>
          <w:tcPr>
            <w:tcW w:w="1131" w:type="dxa"/>
          </w:tcPr>
          <w:p w:rsidR="009E7DE1" w:rsidRPr="004F046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color w:val="000000" w:themeColor="text1"/>
              </w:rPr>
            </w:pPr>
            <w:r>
              <w:rPr>
                <w:rFonts w:cs="Times New Roman"/>
                <w:b/>
                <w:i w:val="0"/>
                <w:color w:val="000000" w:themeColor="text1"/>
              </w:rPr>
              <w:t>.041179</w:t>
            </w:r>
          </w:p>
        </w:tc>
        <w:tc>
          <w:tcPr>
            <w:tcW w:w="1131" w:type="dxa"/>
          </w:tcPr>
          <w:p w:rsidR="009E7DE1" w:rsidRPr="004F046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color w:val="000000" w:themeColor="text1"/>
              </w:rPr>
            </w:pPr>
            <w:r>
              <w:rPr>
                <w:rFonts w:cs="Times New Roman"/>
                <w:b/>
                <w:i w:val="0"/>
                <w:color w:val="000000" w:themeColor="text1"/>
              </w:rPr>
              <w:t>.03777</w:t>
            </w:r>
          </w:p>
        </w:tc>
      </w:tr>
    </w:tbl>
    <w:p w:rsidR="009E7DE1" w:rsidRDefault="009E7DE1" w:rsidP="009E7DE1">
      <w:pPr>
        <w:spacing w:line="360" w:lineRule="auto"/>
        <w:rPr>
          <w:rFonts w:ascii="Times New Roman" w:hAnsi="Times New Roman" w:cs="Times New Roman"/>
          <w:b/>
          <w:color w:val="00B050"/>
          <w:sz w:val="24"/>
          <w:szCs w:val="24"/>
        </w:rPr>
      </w:pPr>
    </w:p>
    <w:p w:rsidR="009E7DE1" w:rsidRPr="00FF7DF6" w:rsidRDefault="009E7DE1" w:rsidP="009E7DE1">
      <w:pPr>
        <w:spacing w:line="360" w:lineRule="auto"/>
        <w:rPr>
          <w:rFonts w:ascii="Times New Roman" w:hAnsi="Times New Roman" w:cs="Times New Roman"/>
          <w:noProof/>
          <w:sz w:val="24"/>
          <w:szCs w:val="24"/>
        </w:rPr>
      </w:pPr>
      <w:r w:rsidRPr="00FF7DF6">
        <w:rPr>
          <w:rFonts w:ascii="Times New Roman" w:hAnsi="Times New Roman" w:cs="Times New Roman"/>
          <w:b/>
          <w:sz w:val="24"/>
          <w:szCs w:val="24"/>
        </w:rPr>
        <w:t>Graphical presentation:</w:t>
      </w:r>
    </w:p>
    <w:p w:rsidR="009E7DE1" w:rsidRPr="004F0465" w:rsidRDefault="009E7DE1" w:rsidP="009E7DE1">
      <w:pPr>
        <w:spacing w:line="360" w:lineRule="auto"/>
        <w:jc w:val="both"/>
        <w:rPr>
          <w:rFonts w:ascii="Times New Roman" w:hAnsi="Times New Roman" w:cs="Times New Roman"/>
          <w:b/>
          <w:sz w:val="24"/>
          <w:szCs w:val="24"/>
        </w:rPr>
      </w:pPr>
      <w:r w:rsidRPr="004F0465">
        <w:rPr>
          <w:rFonts w:ascii="Times New Roman" w:hAnsi="Times New Roman" w:cs="Times New Roman"/>
          <w:noProof/>
          <w:color w:val="00B050"/>
          <w:sz w:val="24"/>
          <w:szCs w:val="24"/>
        </w:rPr>
        <w:drawing>
          <wp:inline distT="0" distB="0" distL="0" distR="0" wp14:anchorId="0F87A535" wp14:editId="61D9902F">
            <wp:extent cx="5953125" cy="1685925"/>
            <wp:effectExtent l="0" t="0" r="0" b="0"/>
            <wp:docPr id="50" name="Chart 50"/>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9E7DE1" w:rsidRPr="004F0465" w:rsidRDefault="009E7DE1" w:rsidP="009E7DE1">
      <w:pPr>
        <w:spacing w:line="360" w:lineRule="auto"/>
        <w:jc w:val="center"/>
        <w:rPr>
          <w:rFonts w:ascii="Times New Roman" w:hAnsi="Times New Roman" w:cs="Times New Roman"/>
          <w:bCs/>
          <w:sz w:val="24"/>
          <w:szCs w:val="24"/>
        </w:rPr>
      </w:pPr>
      <w:r>
        <w:rPr>
          <w:rFonts w:ascii="Times New Roman" w:hAnsi="Times New Roman" w:cs="Times New Roman"/>
          <w:b/>
          <w:sz w:val="24"/>
          <w:szCs w:val="24"/>
        </w:rPr>
        <w:t>Figure-4</w:t>
      </w:r>
      <w:r w:rsidRPr="004F0465">
        <w:rPr>
          <w:rFonts w:ascii="Times New Roman" w:hAnsi="Times New Roman" w:cs="Times New Roman"/>
          <w:b/>
          <w:sz w:val="24"/>
          <w:szCs w:val="24"/>
        </w:rPr>
        <w:t xml:space="preserve">: </w:t>
      </w:r>
      <w:r>
        <w:rPr>
          <w:rFonts w:ascii="Times New Roman" w:hAnsi="Times New Roman" w:cs="Times New Roman"/>
          <w:b/>
          <w:bCs/>
          <w:sz w:val="24"/>
          <w:szCs w:val="24"/>
        </w:rPr>
        <w:t>Total Asset Turnover</w:t>
      </w:r>
      <w:r w:rsidRPr="004F0465">
        <w:rPr>
          <w:rFonts w:ascii="Times New Roman" w:hAnsi="Times New Roman" w:cs="Times New Roman"/>
          <w:bCs/>
          <w:sz w:val="24"/>
          <w:szCs w:val="24"/>
        </w:rPr>
        <w:t xml:space="preserve">  </w:t>
      </w:r>
    </w:p>
    <w:p w:rsidR="009E7DE1" w:rsidRDefault="009E7DE1" w:rsidP="009E7DE1">
      <w:pPr>
        <w:spacing w:after="0" w:line="360" w:lineRule="auto"/>
        <w:jc w:val="both"/>
        <w:rPr>
          <w:rFonts w:ascii="Times New Roman" w:hAnsi="Times New Roman" w:cs="Times New Roman"/>
          <w:b/>
          <w:sz w:val="24"/>
          <w:szCs w:val="24"/>
        </w:rPr>
      </w:pPr>
    </w:p>
    <w:p w:rsidR="009E7DE1" w:rsidRPr="00C777F2" w:rsidRDefault="009E7DE1" w:rsidP="009E7DE1">
      <w:pPr>
        <w:tabs>
          <w:tab w:val="left" w:pos="8280"/>
          <w:tab w:val="right" w:pos="9027"/>
        </w:tabs>
        <w:spacing w:line="360" w:lineRule="auto"/>
        <w:rPr>
          <w:rFonts w:ascii="Times New Roman" w:hAnsi="Times New Roman"/>
          <w:sz w:val="24"/>
          <w:szCs w:val="24"/>
        </w:rPr>
      </w:pPr>
      <w:r w:rsidRPr="00FF7DF6">
        <w:rPr>
          <w:rFonts w:ascii="Times New Roman" w:hAnsi="Times New Roman" w:cs="Times New Roman"/>
          <w:b/>
          <w:sz w:val="24"/>
          <w:szCs w:val="24"/>
        </w:rPr>
        <w:t>Interpretation:</w:t>
      </w:r>
      <w:r>
        <w:rPr>
          <w:rFonts w:ascii="Times New Roman" w:hAnsi="Times New Roman" w:cs="Times New Roman"/>
          <w:b/>
          <w:sz w:val="24"/>
          <w:szCs w:val="24"/>
        </w:rPr>
        <w:t xml:space="preserve"> </w:t>
      </w:r>
      <w:r>
        <w:rPr>
          <w:rFonts w:ascii="Times New Roman" w:hAnsi="Times New Roman"/>
          <w:sz w:val="24"/>
          <w:szCs w:val="24"/>
        </w:rPr>
        <w:t xml:space="preserve">Total asset turnover ratio is calculated to indicate the efficiency with which the firm able to generate sales by using its assts. </w:t>
      </w:r>
      <w:r w:rsidRPr="004F0465">
        <w:rPr>
          <w:rFonts w:ascii="Times New Roman" w:hAnsi="Times New Roman" w:cs="Times New Roman"/>
          <w:sz w:val="24"/>
          <w:szCs w:val="24"/>
        </w:rPr>
        <w:t xml:space="preserve">The graph shows that the total asset turnover has decreased over the years. The total asset </w:t>
      </w:r>
      <w:r>
        <w:rPr>
          <w:rFonts w:ascii="Times New Roman" w:hAnsi="Times New Roman" w:cs="Times New Roman"/>
          <w:sz w:val="24"/>
          <w:szCs w:val="24"/>
        </w:rPr>
        <w:t>turnover has increased from 0.04236 in 2013 to 0.043969 in 2014</w:t>
      </w:r>
      <w:r w:rsidRPr="004F0465">
        <w:rPr>
          <w:rFonts w:ascii="Times New Roman" w:hAnsi="Times New Roman" w:cs="Times New Roman"/>
          <w:sz w:val="24"/>
          <w:szCs w:val="24"/>
        </w:rPr>
        <w:t xml:space="preserve"> but total asset turnover decreas</w:t>
      </w:r>
      <w:r>
        <w:rPr>
          <w:rFonts w:ascii="Times New Roman" w:hAnsi="Times New Roman" w:cs="Times New Roman"/>
          <w:sz w:val="24"/>
          <w:szCs w:val="24"/>
        </w:rPr>
        <w:t>ed from 201 to</w:t>
      </w:r>
      <w:r w:rsidRPr="004F0465">
        <w:rPr>
          <w:rFonts w:ascii="Times New Roman" w:hAnsi="Times New Roman" w:cs="Times New Roman"/>
          <w:sz w:val="24"/>
          <w:szCs w:val="24"/>
        </w:rPr>
        <w:t xml:space="preserve"> 2016. The </w:t>
      </w:r>
      <w:r>
        <w:rPr>
          <w:rFonts w:ascii="Times New Roman" w:hAnsi="Times New Roman" w:cs="Times New Roman"/>
          <w:sz w:val="24"/>
          <w:szCs w:val="24"/>
        </w:rPr>
        <w:t>EXIM Bank</w:t>
      </w:r>
      <w:r w:rsidRPr="004F0465">
        <w:rPr>
          <w:rFonts w:ascii="Times New Roman" w:hAnsi="Times New Roman" w:cs="Times New Roman"/>
          <w:sz w:val="24"/>
          <w:szCs w:val="24"/>
        </w:rPr>
        <w:t xml:space="preserve"> is total asset turnover ratio </w:t>
      </w:r>
      <w:r>
        <w:rPr>
          <w:rFonts w:ascii="Times New Roman" w:hAnsi="Times New Roman" w:cs="Times New Roman"/>
          <w:sz w:val="24"/>
          <w:szCs w:val="24"/>
        </w:rPr>
        <w:t>is in a decreasing trend which indicates bad sign for company.</w:t>
      </w:r>
    </w:p>
    <w:p w:rsidR="009E7DE1" w:rsidRDefault="009E7DE1" w:rsidP="009E7DE1">
      <w:pPr>
        <w:spacing w:line="360" w:lineRule="auto"/>
        <w:rPr>
          <w:rFonts w:ascii="Times New Roman" w:hAnsi="Times New Roman" w:cs="Times New Roman"/>
          <w:b/>
          <w:bCs/>
          <w:sz w:val="24"/>
          <w:szCs w:val="24"/>
          <w:u w:val="single"/>
        </w:rPr>
      </w:pPr>
      <w:r>
        <w:rPr>
          <w:rFonts w:ascii="Times New Roman" w:hAnsi="Times New Roman" w:cs="Times New Roman"/>
          <w:b/>
          <w:bCs/>
          <w:sz w:val="24"/>
          <w:szCs w:val="24"/>
          <w:u w:val="single"/>
        </w:rPr>
        <w:t>5</w:t>
      </w:r>
      <w:r w:rsidRPr="00FF7DF6">
        <w:rPr>
          <w:rFonts w:ascii="Times New Roman" w:hAnsi="Times New Roman" w:cs="Times New Roman"/>
          <w:b/>
          <w:bCs/>
          <w:sz w:val="24"/>
          <w:szCs w:val="24"/>
          <w:u w:val="single"/>
        </w:rPr>
        <w:t>.2.2 Investment to Deposit Ratio</w:t>
      </w:r>
      <w:r>
        <w:rPr>
          <w:rFonts w:ascii="Times New Roman" w:hAnsi="Times New Roman" w:cs="Times New Roman"/>
          <w:b/>
          <w:bCs/>
          <w:sz w:val="24"/>
          <w:szCs w:val="24"/>
          <w:u w:val="single"/>
        </w:rPr>
        <w:t>:</w:t>
      </w:r>
    </w:p>
    <w:p w:rsidR="009E7DE1" w:rsidRPr="00FF7DF6" w:rsidRDefault="009E7DE1" w:rsidP="009E7DE1">
      <w:pPr>
        <w:spacing w:line="360" w:lineRule="auto"/>
        <w:rPr>
          <w:rFonts w:ascii="Times New Roman" w:hAnsi="Times New Roman" w:cs="Times New Roman"/>
          <w:b/>
          <w:bCs/>
          <w:sz w:val="24"/>
          <w:szCs w:val="24"/>
          <w:u w:val="single"/>
        </w:rPr>
      </w:pPr>
      <w:proofErr w:type="gramStart"/>
      <w:r>
        <w:rPr>
          <w:rFonts w:ascii="Times New Roman" w:hAnsi="Times New Roman"/>
          <w:sz w:val="24"/>
          <w:szCs w:val="24"/>
        </w:rPr>
        <w:t>Operating efficiency of a bank which calculated through investment product by measuring the percentage of the total deposits disbursed by the bank.</w:t>
      </w:r>
      <w:proofErr w:type="gramEnd"/>
    </w:p>
    <w:p w:rsidR="009E7DE1" w:rsidRDefault="009E7DE1" w:rsidP="009E7DE1">
      <w:pPr>
        <w:tabs>
          <w:tab w:val="left" w:pos="7155"/>
        </w:tabs>
        <w:autoSpaceDE w:val="0"/>
        <w:autoSpaceDN w:val="0"/>
        <w:adjustRightInd w:val="0"/>
        <w:spacing w:line="360" w:lineRule="auto"/>
        <w:rPr>
          <w:rFonts w:ascii="Times New Roman" w:hAnsi="Times New Roman"/>
          <w:b/>
          <w:color w:val="000000"/>
          <w:sz w:val="24"/>
          <w:szCs w:val="24"/>
        </w:rPr>
      </w:pPr>
      <w:r>
        <w:rPr>
          <w:rFonts w:ascii="Times New Roman" w:hAnsi="Times New Roman"/>
          <w:b/>
          <w:color w:val="000000"/>
          <w:sz w:val="24"/>
          <w:szCs w:val="24"/>
        </w:rPr>
        <w:t>Investment to Deposit Ratio = Total Investment / Total Deposit</w:t>
      </w:r>
    </w:p>
    <w:p w:rsidR="009E7DE1" w:rsidRPr="00C31F53" w:rsidRDefault="009E7DE1" w:rsidP="009E7DE1">
      <w:pPr>
        <w:tabs>
          <w:tab w:val="left" w:pos="7155"/>
        </w:tabs>
        <w:autoSpaceDE w:val="0"/>
        <w:autoSpaceDN w:val="0"/>
        <w:adjustRightInd w:val="0"/>
        <w:spacing w:line="360" w:lineRule="auto"/>
        <w:rPr>
          <w:rFonts w:ascii="Times New Roman" w:hAnsi="Times New Roman"/>
          <w:color w:val="000000"/>
          <w:sz w:val="24"/>
          <w:szCs w:val="24"/>
        </w:rPr>
      </w:pPr>
      <w:r>
        <w:rPr>
          <w:rFonts w:ascii="Times New Roman" w:hAnsi="Times New Roman"/>
          <w:b/>
          <w:color w:val="000000"/>
          <w:sz w:val="24"/>
          <w:szCs w:val="24"/>
        </w:rPr>
        <w:t xml:space="preserve"> Table 5: </w:t>
      </w:r>
      <w:r>
        <w:rPr>
          <w:rFonts w:ascii="Times New Roman" w:hAnsi="Times New Roman"/>
          <w:color w:val="000000"/>
          <w:sz w:val="24"/>
          <w:szCs w:val="24"/>
        </w:rPr>
        <w:t>Investment to Deposit Ratio</w:t>
      </w:r>
    </w:p>
    <w:tbl>
      <w:tblPr>
        <w:tblStyle w:val="LightGrid-Accent3"/>
        <w:tblW w:w="9503" w:type="dxa"/>
        <w:tblLook w:val="04A0" w:firstRow="1" w:lastRow="0" w:firstColumn="1" w:lastColumn="0" w:noHBand="0" w:noVBand="1"/>
      </w:tblPr>
      <w:tblGrid>
        <w:gridCol w:w="3803"/>
        <w:gridCol w:w="1236"/>
        <w:gridCol w:w="1116"/>
        <w:gridCol w:w="1116"/>
        <w:gridCol w:w="1116"/>
        <w:gridCol w:w="1116"/>
      </w:tblGrid>
      <w:tr w:rsidR="009E7DE1" w:rsidRPr="00AF5905" w:rsidTr="002C038E">
        <w:trPr>
          <w:cnfStyle w:val="100000000000" w:firstRow="1" w:lastRow="0" w:firstColumn="0" w:lastColumn="0" w:oddVBand="0" w:evenVBand="0" w:oddHBand="0" w:evenHBand="0" w:firstRowFirstColumn="0" w:firstRowLastColumn="0" w:lastRowFirstColumn="0" w:lastRowLastColumn="0"/>
          <w:trHeight w:val="586"/>
        </w:trPr>
        <w:tc>
          <w:tcPr>
            <w:cnfStyle w:val="001000000000" w:firstRow="0" w:lastRow="0" w:firstColumn="1" w:lastColumn="0" w:oddVBand="0" w:evenVBand="0" w:oddHBand="0" w:evenHBand="0" w:firstRowFirstColumn="0" w:firstRowLastColumn="0" w:lastRowFirstColumn="0" w:lastRowLastColumn="0"/>
            <w:tcW w:w="3803" w:type="dxa"/>
            <w:hideMark/>
          </w:tcPr>
          <w:p w:rsidR="009E7DE1" w:rsidRPr="00AF5905" w:rsidRDefault="009E7DE1" w:rsidP="002C038E">
            <w:pPr>
              <w:pStyle w:val="Caption"/>
              <w:spacing w:line="360" w:lineRule="auto"/>
              <w:jc w:val="both"/>
              <w:rPr>
                <w:rFonts w:cs="Times New Roman"/>
                <w:i w:val="0"/>
                <w:color w:val="000000" w:themeColor="text1"/>
              </w:rPr>
            </w:pPr>
            <w:r w:rsidRPr="00AF5905">
              <w:rPr>
                <w:rFonts w:cs="Times New Roman"/>
                <w:i w:val="0"/>
                <w:color w:val="000000" w:themeColor="text1"/>
              </w:rPr>
              <w:t>Year</w:t>
            </w:r>
          </w:p>
        </w:tc>
        <w:tc>
          <w:tcPr>
            <w:tcW w:w="1236" w:type="dxa"/>
            <w:hideMark/>
          </w:tcPr>
          <w:p w:rsidR="009E7DE1" w:rsidRPr="00AF5905" w:rsidRDefault="009E7DE1" w:rsidP="002C038E">
            <w:pPr>
              <w:pStyle w:val="Caption"/>
              <w:spacing w:line="360" w:lineRule="auto"/>
              <w:jc w:val="both"/>
              <w:cnfStyle w:val="100000000000" w:firstRow="1" w:lastRow="0" w:firstColumn="0" w:lastColumn="0" w:oddVBand="0" w:evenVBand="0" w:oddHBand="0" w:evenHBand="0" w:firstRowFirstColumn="0" w:firstRowLastColumn="0" w:lastRowFirstColumn="0" w:lastRowLastColumn="0"/>
              <w:rPr>
                <w:rFonts w:cs="Times New Roman"/>
                <w:i w:val="0"/>
                <w:color w:val="000000" w:themeColor="text1"/>
              </w:rPr>
            </w:pPr>
            <w:r w:rsidRPr="00AF5905">
              <w:rPr>
                <w:rFonts w:cs="Times New Roman"/>
                <w:i w:val="0"/>
                <w:color w:val="000000" w:themeColor="text1"/>
              </w:rPr>
              <w:t>2012</w:t>
            </w:r>
          </w:p>
        </w:tc>
        <w:tc>
          <w:tcPr>
            <w:tcW w:w="1116" w:type="dxa"/>
            <w:hideMark/>
          </w:tcPr>
          <w:p w:rsidR="009E7DE1" w:rsidRPr="00AF5905" w:rsidRDefault="009E7DE1" w:rsidP="002C038E">
            <w:pPr>
              <w:pStyle w:val="Caption"/>
              <w:spacing w:line="360" w:lineRule="auto"/>
              <w:jc w:val="both"/>
              <w:cnfStyle w:val="100000000000" w:firstRow="1" w:lastRow="0" w:firstColumn="0" w:lastColumn="0" w:oddVBand="0" w:evenVBand="0" w:oddHBand="0" w:evenHBand="0" w:firstRowFirstColumn="0" w:firstRowLastColumn="0" w:lastRowFirstColumn="0" w:lastRowLastColumn="0"/>
              <w:rPr>
                <w:rFonts w:cs="Times New Roman"/>
                <w:i w:val="0"/>
                <w:color w:val="000000" w:themeColor="text1"/>
              </w:rPr>
            </w:pPr>
            <w:r w:rsidRPr="00AF5905">
              <w:rPr>
                <w:rFonts w:cs="Times New Roman"/>
                <w:i w:val="0"/>
                <w:color w:val="000000" w:themeColor="text1"/>
              </w:rPr>
              <w:t>2013</w:t>
            </w:r>
          </w:p>
        </w:tc>
        <w:tc>
          <w:tcPr>
            <w:tcW w:w="1116" w:type="dxa"/>
            <w:hideMark/>
          </w:tcPr>
          <w:p w:rsidR="009E7DE1" w:rsidRPr="00AF5905" w:rsidRDefault="009E7DE1" w:rsidP="002C038E">
            <w:pPr>
              <w:pStyle w:val="Caption"/>
              <w:spacing w:line="360" w:lineRule="auto"/>
              <w:jc w:val="both"/>
              <w:cnfStyle w:val="100000000000" w:firstRow="1" w:lastRow="0" w:firstColumn="0" w:lastColumn="0" w:oddVBand="0" w:evenVBand="0" w:oddHBand="0" w:evenHBand="0" w:firstRowFirstColumn="0" w:firstRowLastColumn="0" w:lastRowFirstColumn="0" w:lastRowLastColumn="0"/>
              <w:rPr>
                <w:rFonts w:cs="Times New Roman"/>
                <w:i w:val="0"/>
                <w:color w:val="000000" w:themeColor="text1"/>
              </w:rPr>
            </w:pPr>
            <w:r w:rsidRPr="00AF5905">
              <w:rPr>
                <w:rFonts w:cs="Times New Roman"/>
                <w:i w:val="0"/>
                <w:color w:val="000000" w:themeColor="text1"/>
              </w:rPr>
              <w:t>2014</w:t>
            </w:r>
          </w:p>
        </w:tc>
        <w:tc>
          <w:tcPr>
            <w:tcW w:w="1116" w:type="dxa"/>
          </w:tcPr>
          <w:p w:rsidR="009E7DE1" w:rsidRPr="00AF5905" w:rsidRDefault="009E7DE1" w:rsidP="002C038E">
            <w:pPr>
              <w:pStyle w:val="Caption"/>
              <w:spacing w:line="360" w:lineRule="auto"/>
              <w:jc w:val="both"/>
              <w:cnfStyle w:val="100000000000" w:firstRow="1" w:lastRow="0" w:firstColumn="0" w:lastColumn="0" w:oddVBand="0" w:evenVBand="0" w:oddHBand="0" w:evenHBand="0" w:firstRowFirstColumn="0" w:firstRowLastColumn="0" w:lastRowFirstColumn="0" w:lastRowLastColumn="0"/>
              <w:rPr>
                <w:rFonts w:cs="Times New Roman"/>
                <w:i w:val="0"/>
                <w:color w:val="000000" w:themeColor="text1"/>
              </w:rPr>
            </w:pPr>
            <w:r w:rsidRPr="00AF5905">
              <w:rPr>
                <w:rFonts w:cs="Times New Roman"/>
                <w:i w:val="0"/>
                <w:color w:val="000000" w:themeColor="text1"/>
              </w:rPr>
              <w:t>2015</w:t>
            </w:r>
          </w:p>
        </w:tc>
        <w:tc>
          <w:tcPr>
            <w:tcW w:w="1116" w:type="dxa"/>
          </w:tcPr>
          <w:p w:rsidR="009E7DE1" w:rsidRPr="00AF5905" w:rsidRDefault="009E7DE1" w:rsidP="002C038E">
            <w:pPr>
              <w:pStyle w:val="Caption"/>
              <w:spacing w:line="360" w:lineRule="auto"/>
              <w:jc w:val="both"/>
              <w:cnfStyle w:val="100000000000" w:firstRow="1" w:lastRow="0" w:firstColumn="0" w:lastColumn="0" w:oddVBand="0" w:evenVBand="0" w:oddHBand="0" w:evenHBand="0" w:firstRowFirstColumn="0" w:firstRowLastColumn="0" w:lastRowFirstColumn="0" w:lastRowLastColumn="0"/>
              <w:rPr>
                <w:rFonts w:cs="Times New Roman"/>
                <w:i w:val="0"/>
                <w:color w:val="000000" w:themeColor="text1"/>
              </w:rPr>
            </w:pPr>
            <w:r w:rsidRPr="00AF5905">
              <w:rPr>
                <w:rFonts w:cs="Times New Roman"/>
                <w:i w:val="0"/>
                <w:color w:val="000000" w:themeColor="text1"/>
              </w:rPr>
              <w:t>2016</w:t>
            </w:r>
          </w:p>
        </w:tc>
      </w:tr>
      <w:tr w:rsidR="009E7DE1" w:rsidRPr="00AF5905" w:rsidTr="002C038E">
        <w:trPr>
          <w:cnfStyle w:val="000000100000" w:firstRow="0" w:lastRow="0" w:firstColumn="0" w:lastColumn="0" w:oddVBand="0" w:evenVBand="0" w:oddHBand="1" w:evenHBand="0" w:firstRowFirstColumn="0" w:firstRowLastColumn="0" w:lastRowFirstColumn="0" w:lastRowLastColumn="0"/>
          <w:trHeight w:val="574"/>
        </w:trPr>
        <w:tc>
          <w:tcPr>
            <w:cnfStyle w:val="001000000000" w:firstRow="0" w:lastRow="0" w:firstColumn="1" w:lastColumn="0" w:oddVBand="0" w:evenVBand="0" w:oddHBand="0" w:evenHBand="0" w:firstRowFirstColumn="0" w:firstRowLastColumn="0" w:lastRowFirstColumn="0" w:lastRowLastColumn="0"/>
            <w:tcW w:w="3803" w:type="dxa"/>
          </w:tcPr>
          <w:p w:rsidR="009E7DE1" w:rsidRPr="00AF5905" w:rsidRDefault="009E7DE1" w:rsidP="002C038E">
            <w:pPr>
              <w:pStyle w:val="Caption"/>
              <w:spacing w:line="360" w:lineRule="auto"/>
              <w:jc w:val="both"/>
              <w:rPr>
                <w:rFonts w:cs="Times New Roman"/>
                <w:i w:val="0"/>
                <w:color w:val="000000" w:themeColor="text1"/>
              </w:rPr>
            </w:pPr>
            <w:r>
              <w:rPr>
                <w:rFonts w:cs="Times New Roman"/>
                <w:i w:val="0"/>
                <w:color w:val="000000" w:themeColor="text1"/>
              </w:rPr>
              <w:t>Investment to Deposit Ratio</w:t>
            </w:r>
            <w:r w:rsidRPr="00AF5905">
              <w:rPr>
                <w:rFonts w:cs="Times New Roman"/>
                <w:i w:val="0"/>
                <w:color w:val="000000" w:themeColor="text1"/>
              </w:rPr>
              <w:t xml:space="preserve"> </w:t>
            </w:r>
          </w:p>
        </w:tc>
        <w:tc>
          <w:tcPr>
            <w:tcW w:w="1236" w:type="dxa"/>
          </w:tcPr>
          <w:p w:rsidR="009E7DE1" w:rsidRPr="00AF590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color w:val="000000" w:themeColor="text1"/>
              </w:rPr>
            </w:pPr>
            <w:r>
              <w:rPr>
                <w:rFonts w:cs="Times New Roman"/>
                <w:b/>
                <w:i w:val="0"/>
                <w:color w:val="000000" w:themeColor="text1"/>
              </w:rPr>
              <w:t>.852416</w:t>
            </w:r>
          </w:p>
        </w:tc>
        <w:tc>
          <w:tcPr>
            <w:tcW w:w="1116" w:type="dxa"/>
          </w:tcPr>
          <w:p w:rsidR="009E7DE1" w:rsidRPr="00AF590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color w:val="000000" w:themeColor="text1"/>
              </w:rPr>
            </w:pPr>
            <w:r>
              <w:rPr>
                <w:rFonts w:cs="Times New Roman"/>
                <w:b/>
                <w:i w:val="0"/>
                <w:color w:val="000000" w:themeColor="text1"/>
              </w:rPr>
              <w:t>.876719</w:t>
            </w:r>
          </w:p>
        </w:tc>
        <w:tc>
          <w:tcPr>
            <w:tcW w:w="1116" w:type="dxa"/>
          </w:tcPr>
          <w:p w:rsidR="009E7DE1" w:rsidRPr="00AF590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color w:val="000000" w:themeColor="text1"/>
              </w:rPr>
            </w:pPr>
            <w:r>
              <w:rPr>
                <w:rFonts w:cs="Times New Roman"/>
                <w:b/>
                <w:i w:val="0"/>
                <w:color w:val="000000" w:themeColor="text1"/>
              </w:rPr>
              <w:t>.895787</w:t>
            </w:r>
          </w:p>
        </w:tc>
        <w:tc>
          <w:tcPr>
            <w:tcW w:w="1116" w:type="dxa"/>
          </w:tcPr>
          <w:p w:rsidR="009E7DE1" w:rsidRPr="00AF590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color w:val="000000" w:themeColor="text1"/>
              </w:rPr>
            </w:pPr>
            <w:r>
              <w:rPr>
                <w:rFonts w:cs="Times New Roman"/>
                <w:b/>
                <w:i w:val="0"/>
                <w:color w:val="000000" w:themeColor="text1"/>
              </w:rPr>
              <w:t>.878835</w:t>
            </w:r>
          </w:p>
        </w:tc>
        <w:tc>
          <w:tcPr>
            <w:tcW w:w="1116" w:type="dxa"/>
          </w:tcPr>
          <w:p w:rsidR="009E7DE1" w:rsidRPr="00AF590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color w:val="000000" w:themeColor="text1"/>
              </w:rPr>
            </w:pPr>
            <w:r>
              <w:rPr>
                <w:rFonts w:cs="Times New Roman"/>
                <w:b/>
                <w:i w:val="0"/>
                <w:color w:val="000000" w:themeColor="text1"/>
              </w:rPr>
              <w:t>.899982</w:t>
            </w:r>
          </w:p>
        </w:tc>
      </w:tr>
    </w:tbl>
    <w:p w:rsidR="009E7DE1" w:rsidRPr="000E412E" w:rsidRDefault="009E7DE1" w:rsidP="009E7DE1">
      <w:pPr>
        <w:tabs>
          <w:tab w:val="left" w:pos="7155"/>
        </w:tabs>
        <w:autoSpaceDE w:val="0"/>
        <w:autoSpaceDN w:val="0"/>
        <w:adjustRightInd w:val="0"/>
        <w:spacing w:line="360" w:lineRule="auto"/>
        <w:rPr>
          <w:rFonts w:ascii="Times New Roman" w:hAnsi="Times New Roman"/>
          <w:b/>
          <w:color w:val="000000"/>
        </w:rPr>
      </w:pPr>
      <w:r w:rsidRPr="000E412E">
        <w:rPr>
          <w:rFonts w:ascii="Times New Roman" w:hAnsi="Times New Roman"/>
          <w:b/>
          <w:color w:val="000000"/>
        </w:rPr>
        <w:t xml:space="preserve">                                                                         </w:t>
      </w:r>
    </w:p>
    <w:p w:rsidR="009E7DE1" w:rsidRPr="00FF7DF6" w:rsidRDefault="009E7DE1" w:rsidP="009E7DE1">
      <w:pPr>
        <w:tabs>
          <w:tab w:val="left" w:pos="7155"/>
        </w:tabs>
        <w:autoSpaceDE w:val="0"/>
        <w:autoSpaceDN w:val="0"/>
        <w:adjustRightInd w:val="0"/>
        <w:spacing w:line="360" w:lineRule="auto"/>
        <w:rPr>
          <w:rFonts w:ascii="Times New Roman" w:hAnsi="Times New Roman" w:cs="Times New Roman"/>
          <w:b/>
          <w:sz w:val="24"/>
          <w:szCs w:val="24"/>
        </w:rPr>
      </w:pPr>
      <w:r w:rsidRPr="00FF7DF6">
        <w:rPr>
          <w:rFonts w:ascii="Times New Roman" w:hAnsi="Times New Roman" w:cs="Times New Roman"/>
          <w:b/>
          <w:sz w:val="24"/>
          <w:szCs w:val="24"/>
        </w:rPr>
        <w:t>Graphical Presentation:</w:t>
      </w:r>
    </w:p>
    <w:p w:rsidR="009E7DE1" w:rsidRPr="00A93700" w:rsidRDefault="009E7DE1" w:rsidP="009E7DE1">
      <w:pPr>
        <w:tabs>
          <w:tab w:val="left" w:pos="7155"/>
        </w:tabs>
        <w:autoSpaceDE w:val="0"/>
        <w:autoSpaceDN w:val="0"/>
        <w:adjustRightInd w:val="0"/>
        <w:spacing w:line="360" w:lineRule="auto"/>
        <w:ind w:left="360"/>
        <w:rPr>
          <w:rFonts w:ascii="Times New Roman" w:hAnsi="Times New Roman" w:cs="Times New Roman"/>
          <w:b/>
          <w:color w:val="000000"/>
        </w:rPr>
      </w:pPr>
      <w:r w:rsidRPr="00A93700">
        <w:rPr>
          <w:rFonts w:ascii="Times New Roman" w:hAnsi="Times New Roman" w:cs="Times New Roman"/>
          <w:b/>
          <w:noProof/>
          <w:color w:val="0070C0"/>
        </w:rPr>
        <w:drawing>
          <wp:inline distT="0" distB="0" distL="0" distR="0" wp14:anchorId="46BFD55D" wp14:editId="4869198A">
            <wp:extent cx="5543550" cy="2705100"/>
            <wp:effectExtent l="19050" t="0" r="19050" b="0"/>
            <wp:docPr id="22"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9E7DE1" w:rsidRPr="00A93700" w:rsidRDefault="009E7DE1" w:rsidP="009E7DE1">
      <w:pPr>
        <w:tabs>
          <w:tab w:val="left" w:pos="7155"/>
        </w:tabs>
        <w:autoSpaceDE w:val="0"/>
        <w:autoSpaceDN w:val="0"/>
        <w:adjustRightInd w:val="0"/>
        <w:spacing w:line="360" w:lineRule="auto"/>
        <w:ind w:left="360"/>
        <w:rPr>
          <w:rFonts w:ascii="Times New Roman" w:hAnsi="Times New Roman" w:cs="Times New Roman"/>
          <w:b/>
          <w:color w:val="0070C0"/>
        </w:rPr>
      </w:pPr>
      <w:r>
        <w:rPr>
          <w:rFonts w:ascii="Times New Roman" w:hAnsi="Times New Roman" w:cs="Times New Roman"/>
          <w:b/>
          <w:color w:val="000000"/>
        </w:rPr>
        <w:lastRenderedPageBreak/>
        <w:t xml:space="preserve">                                 </w:t>
      </w:r>
      <w:r w:rsidRPr="00A93700">
        <w:rPr>
          <w:rFonts w:ascii="Times New Roman" w:hAnsi="Times New Roman" w:cs="Times New Roman"/>
          <w:b/>
          <w:color w:val="000000"/>
        </w:rPr>
        <w:t xml:space="preserve">  Figure</w:t>
      </w:r>
      <w:r>
        <w:rPr>
          <w:rFonts w:ascii="Times New Roman" w:hAnsi="Times New Roman" w:cs="Times New Roman"/>
          <w:b/>
          <w:color w:val="000000"/>
        </w:rPr>
        <w:t xml:space="preserve"> 5</w:t>
      </w:r>
      <w:r w:rsidRPr="00A93700">
        <w:rPr>
          <w:rFonts w:ascii="Times New Roman" w:hAnsi="Times New Roman" w:cs="Times New Roman"/>
          <w:b/>
          <w:color w:val="000000"/>
        </w:rPr>
        <w:t xml:space="preserve">: </w:t>
      </w:r>
      <w:r>
        <w:rPr>
          <w:rFonts w:ascii="Times New Roman" w:hAnsi="Times New Roman" w:cs="Times New Roman"/>
          <w:b/>
          <w:color w:val="000000"/>
        </w:rPr>
        <w:t>Investment to deposit ratio</w:t>
      </w:r>
    </w:p>
    <w:p w:rsidR="009E7DE1" w:rsidRDefault="009E7DE1" w:rsidP="009E7DE1">
      <w:pPr>
        <w:tabs>
          <w:tab w:val="left" w:pos="7155"/>
        </w:tabs>
        <w:autoSpaceDE w:val="0"/>
        <w:autoSpaceDN w:val="0"/>
        <w:adjustRightInd w:val="0"/>
        <w:spacing w:line="360" w:lineRule="auto"/>
        <w:rPr>
          <w:rFonts w:ascii="Times New Roman" w:hAnsi="Times New Roman"/>
          <w:b/>
          <w:sz w:val="24"/>
          <w:szCs w:val="24"/>
        </w:rPr>
      </w:pPr>
    </w:p>
    <w:p w:rsidR="009E7DE1" w:rsidRPr="0083727F" w:rsidRDefault="009E7DE1" w:rsidP="009E7DE1">
      <w:pPr>
        <w:tabs>
          <w:tab w:val="left" w:pos="7155"/>
        </w:tabs>
        <w:autoSpaceDE w:val="0"/>
        <w:autoSpaceDN w:val="0"/>
        <w:adjustRightInd w:val="0"/>
        <w:spacing w:line="360" w:lineRule="auto"/>
        <w:rPr>
          <w:rFonts w:ascii="Times New Roman" w:hAnsi="Times New Roman"/>
          <w:sz w:val="24"/>
          <w:szCs w:val="24"/>
        </w:rPr>
      </w:pPr>
      <w:r w:rsidRPr="00FF7DF6">
        <w:rPr>
          <w:rFonts w:ascii="Times New Roman" w:hAnsi="Times New Roman"/>
          <w:b/>
          <w:sz w:val="24"/>
          <w:szCs w:val="24"/>
        </w:rPr>
        <w:t>Interpretation:</w:t>
      </w:r>
      <w:r>
        <w:rPr>
          <w:rFonts w:ascii="Times New Roman" w:hAnsi="Times New Roman"/>
          <w:sz w:val="24"/>
          <w:szCs w:val="24"/>
        </w:rPr>
        <w:t xml:space="preserve"> </w:t>
      </w:r>
      <w:r w:rsidRPr="00A22C9A">
        <w:rPr>
          <w:rFonts w:ascii="Times New Roman" w:hAnsi="Times New Roman"/>
          <w:color w:val="000000"/>
        </w:rPr>
        <w:t>Investment to deposit ratio shows that which amount of deposit is invested. Investment to deposit ratio is increasing year by year</w:t>
      </w:r>
      <w:r>
        <w:rPr>
          <w:rFonts w:ascii="Times New Roman" w:hAnsi="Times New Roman"/>
          <w:color w:val="000000"/>
        </w:rPr>
        <w:t xml:space="preserve"> except 2015</w:t>
      </w:r>
      <w:r w:rsidRPr="00A22C9A">
        <w:rPr>
          <w:rFonts w:ascii="Times New Roman" w:hAnsi="Times New Roman"/>
          <w:color w:val="000000"/>
        </w:rPr>
        <w:t>. If the investment i</w:t>
      </w:r>
      <w:r>
        <w:rPr>
          <w:rFonts w:ascii="Times New Roman" w:hAnsi="Times New Roman"/>
          <w:color w:val="000000"/>
        </w:rPr>
        <w:t xml:space="preserve">s higher, </w:t>
      </w:r>
      <w:r w:rsidRPr="00A22C9A">
        <w:rPr>
          <w:rFonts w:ascii="Times New Roman" w:hAnsi="Times New Roman"/>
          <w:color w:val="000000"/>
        </w:rPr>
        <w:t>the operating efficiency will be higher.</w:t>
      </w:r>
    </w:p>
    <w:p w:rsidR="009E7DE1" w:rsidRPr="00FF7DF6" w:rsidRDefault="009E7DE1" w:rsidP="009E7DE1">
      <w:pPr>
        <w:spacing w:line="360" w:lineRule="auto"/>
        <w:jc w:val="both"/>
        <w:rPr>
          <w:rFonts w:ascii="Times New Roman" w:hAnsi="Times New Roman" w:cs="Times New Roman"/>
          <w:b/>
          <w:bCs/>
          <w:sz w:val="24"/>
          <w:szCs w:val="24"/>
          <w:u w:val="single"/>
        </w:rPr>
      </w:pPr>
      <w:r>
        <w:rPr>
          <w:rFonts w:ascii="Times New Roman" w:hAnsi="Times New Roman" w:cs="Times New Roman"/>
          <w:b/>
          <w:bCs/>
          <w:sz w:val="24"/>
          <w:szCs w:val="24"/>
          <w:u w:val="single"/>
        </w:rPr>
        <w:t>5</w:t>
      </w:r>
      <w:r w:rsidRPr="00FF7DF6">
        <w:rPr>
          <w:rFonts w:ascii="Times New Roman" w:hAnsi="Times New Roman" w:cs="Times New Roman"/>
          <w:b/>
          <w:bCs/>
          <w:sz w:val="24"/>
          <w:szCs w:val="24"/>
          <w:u w:val="single"/>
        </w:rPr>
        <w:t>.2.3 Interest Income to Interest Expense Ratio</w:t>
      </w:r>
      <w:r>
        <w:rPr>
          <w:rFonts w:ascii="Times New Roman" w:hAnsi="Times New Roman" w:cs="Times New Roman"/>
          <w:b/>
          <w:bCs/>
          <w:sz w:val="24"/>
          <w:szCs w:val="24"/>
          <w:u w:val="single"/>
        </w:rPr>
        <w:t>:</w:t>
      </w:r>
    </w:p>
    <w:p w:rsidR="009E7DE1" w:rsidRPr="00A22C9A" w:rsidRDefault="009E7DE1" w:rsidP="009E7DE1">
      <w:pPr>
        <w:tabs>
          <w:tab w:val="left" w:pos="7155"/>
        </w:tabs>
        <w:autoSpaceDE w:val="0"/>
        <w:autoSpaceDN w:val="0"/>
        <w:adjustRightInd w:val="0"/>
        <w:spacing w:line="360" w:lineRule="auto"/>
        <w:rPr>
          <w:rFonts w:ascii="Times New Roman" w:hAnsi="Times New Roman"/>
          <w:color w:val="000000"/>
        </w:rPr>
      </w:pPr>
      <w:r w:rsidRPr="00A22C9A">
        <w:rPr>
          <w:rFonts w:ascii="Times New Roman" w:hAnsi="Times New Roman"/>
          <w:color w:val="000000"/>
        </w:rPr>
        <w:t xml:space="preserve">Interest income to interest expenses measures the overall effectiveness of management in generating interest income compared to interest expenses. The higher the ratio is better.   </w:t>
      </w:r>
    </w:p>
    <w:p w:rsidR="009E7DE1" w:rsidRDefault="009E7DE1" w:rsidP="009E7DE1">
      <w:pPr>
        <w:tabs>
          <w:tab w:val="left" w:pos="7155"/>
        </w:tabs>
        <w:autoSpaceDE w:val="0"/>
        <w:autoSpaceDN w:val="0"/>
        <w:adjustRightInd w:val="0"/>
        <w:spacing w:line="360" w:lineRule="auto"/>
        <w:rPr>
          <w:rFonts w:ascii="Times New Roman" w:hAnsi="Times New Roman"/>
          <w:b/>
          <w:color w:val="000000"/>
        </w:rPr>
      </w:pPr>
      <w:r w:rsidRPr="00A22C9A">
        <w:rPr>
          <w:rFonts w:ascii="Times New Roman" w:hAnsi="Times New Roman"/>
          <w:b/>
          <w:color w:val="000000"/>
        </w:rPr>
        <w:t xml:space="preserve"> Interest income to interest expenses ratio = Interest income/Interest expenses</w:t>
      </w:r>
    </w:p>
    <w:p w:rsidR="009E7DE1" w:rsidRPr="002E4609" w:rsidRDefault="009E7DE1" w:rsidP="009E7DE1">
      <w:pPr>
        <w:tabs>
          <w:tab w:val="left" w:pos="7155"/>
        </w:tabs>
        <w:autoSpaceDE w:val="0"/>
        <w:autoSpaceDN w:val="0"/>
        <w:adjustRightInd w:val="0"/>
        <w:spacing w:line="360" w:lineRule="auto"/>
        <w:rPr>
          <w:rFonts w:ascii="Times New Roman" w:hAnsi="Times New Roman"/>
          <w:b/>
          <w:color w:val="000000"/>
        </w:rPr>
      </w:pPr>
      <w:r w:rsidRPr="002E4609">
        <w:rPr>
          <w:rFonts w:ascii="Times New Roman" w:hAnsi="Times New Roman"/>
          <w:b/>
          <w:color w:val="000000"/>
        </w:rPr>
        <w:t xml:space="preserve"> Table 6: </w:t>
      </w:r>
      <w:r w:rsidRPr="00FF7DF6">
        <w:rPr>
          <w:rFonts w:ascii="Times New Roman" w:hAnsi="Times New Roman"/>
          <w:color w:val="000000"/>
        </w:rPr>
        <w:t>Interest income to interest expenses ratio</w:t>
      </w:r>
    </w:p>
    <w:tbl>
      <w:tblPr>
        <w:tblStyle w:val="LightGrid-Accent3"/>
        <w:tblW w:w="9572" w:type="dxa"/>
        <w:tblLook w:val="04A0" w:firstRow="1" w:lastRow="0" w:firstColumn="1" w:lastColumn="0" w:noHBand="0" w:noVBand="1"/>
      </w:tblPr>
      <w:tblGrid>
        <w:gridCol w:w="3897"/>
        <w:gridCol w:w="1151"/>
        <w:gridCol w:w="1131"/>
        <w:gridCol w:w="1131"/>
        <w:gridCol w:w="1131"/>
        <w:gridCol w:w="1131"/>
      </w:tblGrid>
      <w:tr w:rsidR="009E7DE1" w:rsidRPr="004F0465" w:rsidTr="002C038E">
        <w:trPr>
          <w:cnfStyle w:val="100000000000" w:firstRow="1" w:lastRow="0" w:firstColumn="0" w:lastColumn="0" w:oddVBand="0" w:evenVBand="0" w:oddHBand="0" w:evenHBand="0" w:firstRowFirstColumn="0" w:firstRowLastColumn="0" w:lastRowFirstColumn="0" w:lastRowLastColumn="0"/>
          <w:trHeight w:val="472"/>
        </w:trPr>
        <w:tc>
          <w:tcPr>
            <w:cnfStyle w:val="001000000000" w:firstRow="0" w:lastRow="0" w:firstColumn="1" w:lastColumn="0" w:oddVBand="0" w:evenVBand="0" w:oddHBand="0" w:evenHBand="0" w:firstRowFirstColumn="0" w:firstRowLastColumn="0" w:lastRowFirstColumn="0" w:lastRowLastColumn="0"/>
            <w:tcW w:w="3897" w:type="dxa"/>
            <w:hideMark/>
          </w:tcPr>
          <w:p w:rsidR="009E7DE1" w:rsidRPr="004F0465" w:rsidRDefault="009E7DE1" w:rsidP="002C038E">
            <w:pPr>
              <w:pStyle w:val="Caption"/>
              <w:spacing w:line="360" w:lineRule="auto"/>
              <w:jc w:val="both"/>
              <w:rPr>
                <w:rFonts w:cs="Times New Roman"/>
                <w:i w:val="0"/>
                <w:color w:val="000000" w:themeColor="text1"/>
              </w:rPr>
            </w:pPr>
            <w:r w:rsidRPr="004F0465">
              <w:rPr>
                <w:rFonts w:cs="Times New Roman"/>
                <w:i w:val="0"/>
                <w:color w:val="000000" w:themeColor="text1"/>
              </w:rPr>
              <w:t>Year</w:t>
            </w:r>
          </w:p>
        </w:tc>
        <w:tc>
          <w:tcPr>
            <w:tcW w:w="1151" w:type="dxa"/>
          </w:tcPr>
          <w:p w:rsidR="009E7DE1" w:rsidRPr="004F0465" w:rsidRDefault="009E7DE1" w:rsidP="002C038E">
            <w:pPr>
              <w:pStyle w:val="Caption"/>
              <w:spacing w:line="360" w:lineRule="auto"/>
              <w:jc w:val="both"/>
              <w:cnfStyle w:val="100000000000" w:firstRow="1" w:lastRow="0" w:firstColumn="0" w:lastColumn="0" w:oddVBand="0" w:evenVBand="0" w:oddHBand="0" w:evenHBand="0" w:firstRowFirstColumn="0" w:firstRowLastColumn="0" w:lastRowFirstColumn="0" w:lastRowLastColumn="0"/>
              <w:rPr>
                <w:rFonts w:cs="Times New Roman"/>
                <w:i w:val="0"/>
                <w:color w:val="000000" w:themeColor="text1"/>
              </w:rPr>
            </w:pPr>
            <w:r w:rsidRPr="004F0465">
              <w:rPr>
                <w:rFonts w:cs="Times New Roman"/>
                <w:i w:val="0"/>
                <w:color w:val="000000" w:themeColor="text1"/>
              </w:rPr>
              <w:t>2012</w:t>
            </w:r>
          </w:p>
        </w:tc>
        <w:tc>
          <w:tcPr>
            <w:tcW w:w="1131" w:type="dxa"/>
          </w:tcPr>
          <w:p w:rsidR="009E7DE1" w:rsidRPr="004F0465" w:rsidRDefault="009E7DE1" w:rsidP="002C038E">
            <w:pPr>
              <w:pStyle w:val="Caption"/>
              <w:spacing w:line="360" w:lineRule="auto"/>
              <w:jc w:val="both"/>
              <w:cnfStyle w:val="100000000000" w:firstRow="1" w:lastRow="0" w:firstColumn="0" w:lastColumn="0" w:oddVBand="0" w:evenVBand="0" w:oddHBand="0" w:evenHBand="0" w:firstRowFirstColumn="0" w:firstRowLastColumn="0" w:lastRowFirstColumn="0" w:lastRowLastColumn="0"/>
              <w:rPr>
                <w:rFonts w:cs="Times New Roman"/>
                <w:i w:val="0"/>
                <w:color w:val="000000" w:themeColor="text1"/>
              </w:rPr>
            </w:pPr>
            <w:r w:rsidRPr="004F0465">
              <w:rPr>
                <w:rFonts w:cs="Times New Roman"/>
                <w:i w:val="0"/>
                <w:color w:val="000000" w:themeColor="text1"/>
              </w:rPr>
              <w:t>2013</w:t>
            </w:r>
          </w:p>
        </w:tc>
        <w:tc>
          <w:tcPr>
            <w:tcW w:w="1131" w:type="dxa"/>
          </w:tcPr>
          <w:p w:rsidR="009E7DE1" w:rsidRPr="004F0465" w:rsidRDefault="009E7DE1" w:rsidP="002C038E">
            <w:pPr>
              <w:pStyle w:val="Caption"/>
              <w:spacing w:line="360" w:lineRule="auto"/>
              <w:jc w:val="both"/>
              <w:cnfStyle w:val="100000000000" w:firstRow="1" w:lastRow="0" w:firstColumn="0" w:lastColumn="0" w:oddVBand="0" w:evenVBand="0" w:oddHBand="0" w:evenHBand="0" w:firstRowFirstColumn="0" w:firstRowLastColumn="0" w:lastRowFirstColumn="0" w:lastRowLastColumn="0"/>
              <w:rPr>
                <w:rFonts w:cs="Times New Roman"/>
                <w:i w:val="0"/>
                <w:color w:val="000000" w:themeColor="text1"/>
              </w:rPr>
            </w:pPr>
            <w:r w:rsidRPr="004F0465">
              <w:rPr>
                <w:rFonts w:cs="Times New Roman"/>
                <w:i w:val="0"/>
                <w:color w:val="000000" w:themeColor="text1"/>
              </w:rPr>
              <w:t>2014</w:t>
            </w:r>
          </w:p>
        </w:tc>
        <w:tc>
          <w:tcPr>
            <w:tcW w:w="1131" w:type="dxa"/>
          </w:tcPr>
          <w:p w:rsidR="009E7DE1" w:rsidRPr="004F0465" w:rsidRDefault="009E7DE1" w:rsidP="002C038E">
            <w:pPr>
              <w:pStyle w:val="Caption"/>
              <w:spacing w:line="360" w:lineRule="auto"/>
              <w:jc w:val="both"/>
              <w:cnfStyle w:val="100000000000" w:firstRow="1" w:lastRow="0" w:firstColumn="0" w:lastColumn="0" w:oddVBand="0" w:evenVBand="0" w:oddHBand="0" w:evenHBand="0" w:firstRowFirstColumn="0" w:firstRowLastColumn="0" w:lastRowFirstColumn="0" w:lastRowLastColumn="0"/>
              <w:rPr>
                <w:rFonts w:cs="Times New Roman"/>
                <w:i w:val="0"/>
                <w:color w:val="000000" w:themeColor="text1"/>
              </w:rPr>
            </w:pPr>
            <w:r w:rsidRPr="004F0465">
              <w:rPr>
                <w:rFonts w:cs="Times New Roman"/>
                <w:i w:val="0"/>
                <w:color w:val="000000" w:themeColor="text1"/>
              </w:rPr>
              <w:t>2015</w:t>
            </w:r>
          </w:p>
        </w:tc>
        <w:tc>
          <w:tcPr>
            <w:tcW w:w="1131" w:type="dxa"/>
          </w:tcPr>
          <w:p w:rsidR="009E7DE1" w:rsidRPr="004F0465" w:rsidRDefault="009E7DE1" w:rsidP="002C038E">
            <w:pPr>
              <w:pStyle w:val="Caption"/>
              <w:spacing w:line="360" w:lineRule="auto"/>
              <w:jc w:val="both"/>
              <w:cnfStyle w:val="100000000000" w:firstRow="1" w:lastRow="0" w:firstColumn="0" w:lastColumn="0" w:oddVBand="0" w:evenVBand="0" w:oddHBand="0" w:evenHBand="0" w:firstRowFirstColumn="0" w:firstRowLastColumn="0" w:lastRowFirstColumn="0" w:lastRowLastColumn="0"/>
              <w:rPr>
                <w:rFonts w:cs="Times New Roman"/>
                <w:i w:val="0"/>
                <w:color w:val="000000" w:themeColor="text1"/>
              </w:rPr>
            </w:pPr>
            <w:r w:rsidRPr="004F0465">
              <w:rPr>
                <w:rFonts w:cs="Times New Roman"/>
                <w:i w:val="0"/>
                <w:color w:val="000000" w:themeColor="text1"/>
              </w:rPr>
              <w:t>2016</w:t>
            </w:r>
          </w:p>
        </w:tc>
      </w:tr>
      <w:tr w:rsidR="009E7DE1" w:rsidRPr="004F0465" w:rsidTr="002C038E">
        <w:trPr>
          <w:cnfStyle w:val="000000100000" w:firstRow="0" w:lastRow="0" w:firstColumn="0" w:lastColumn="0" w:oddVBand="0" w:evenVBand="0" w:oddHBand="1" w:evenHBand="0" w:firstRowFirstColumn="0" w:firstRowLastColumn="0" w:lastRowFirstColumn="0" w:lastRowLastColumn="0"/>
          <w:trHeight w:val="541"/>
        </w:trPr>
        <w:tc>
          <w:tcPr>
            <w:cnfStyle w:val="001000000000" w:firstRow="0" w:lastRow="0" w:firstColumn="1" w:lastColumn="0" w:oddVBand="0" w:evenVBand="0" w:oddHBand="0" w:evenHBand="0" w:firstRowFirstColumn="0" w:firstRowLastColumn="0" w:lastRowFirstColumn="0" w:lastRowLastColumn="0"/>
            <w:tcW w:w="3897" w:type="dxa"/>
          </w:tcPr>
          <w:p w:rsidR="009E7DE1" w:rsidRPr="004F0465" w:rsidRDefault="009E7DE1" w:rsidP="002C038E">
            <w:pPr>
              <w:pStyle w:val="Caption"/>
              <w:spacing w:line="360" w:lineRule="auto"/>
              <w:jc w:val="both"/>
              <w:rPr>
                <w:rFonts w:cs="Times New Roman"/>
                <w:i w:val="0"/>
                <w:color w:val="000000" w:themeColor="text1"/>
              </w:rPr>
            </w:pPr>
            <w:r w:rsidRPr="004F0465">
              <w:rPr>
                <w:rFonts w:cs="Times New Roman"/>
                <w:i w:val="0"/>
                <w:color w:val="000000" w:themeColor="text1"/>
              </w:rPr>
              <w:t xml:space="preserve">Total </w:t>
            </w:r>
            <w:r>
              <w:rPr>
                <w:rFonts w:cs="Times New Roman"/>
                <w:i w:val="0"/>
                <w:color w:val="000000" w:themeColor="text1"/>
              </w:rPr>
              <w:t xml:space="preserve">Interest </w:t>
            </w:r>
            <w:r w:rsidRPr="004F0465">
              <w:rPr>
                <w:rFonts w:cs="Times New Roman"/>
                <w:i w:val="0"/>
                <w:color w:val="000000" w:themeColor="text1"/>
              </w:rPr>
              <w:t>income (TK in Millions )</w:t>
            </w:r>
          </w:p>
        </w:tc>
        <w:tc>
          <w:tcPr>
            <w:tcW w:w="1151" w:type="dxa"/>
          </w:tcPr>
          <w:p w:rsidR="009E7DE1" w:rsidRPr="004F046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color w:val="000000" w:themeColor="text1"/>
              </w:rPr>
            </w:pPr>
            <w:r>
              <w:rPr>
                <w:rFonts w:cs="Times New Roman"/>
                <w:b/>
                <w:i w:val="0"/>
                <w:color w:val="000000" w:themeColor="text1"/>
              </w:rPr>
              <w:t>8117</w:t>
            </w:r>
          </w:p>
        </w:tc>
        <w:tc>
          <w:tcPr>
            <w:tcW w:w="1131" w:type="dxa"/>
          </w:tcPr>
          <w:p w:rsidR="009E7DE1" w:rsidRPr="004F046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color w:val="000000" w:themeColor="text1"/>
              </w:rPr>
            </w:pPr>
            <w:r>
              <w:rPr>
                <w:rFonts w:cs="Times New Roman"/>
                <w:b/>
                <w:i w:val="0"/>
                <w:color w:val="000000" w:themeColor="text1"/>
              </w:rPr>
              <w:t>8284.1</w:t>
            </w:r>
          </w:p>
        </w:tc>
        <w:tc>
          <w:tcPr>
            <w:tcW w:w="1131" w:type="dxa"/>
          </w:tcPr>
          <w:p w:rsidR="009E7DE1" w:rsidRPr="004F046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color w:val="000000" w:themeColor="text1"/>
              </w:rPr>
            </w:pPr>
            <w:r>
              <w:rPr>
                <w:rFonts w:cs="Times New Roman"/>
                <w:b/>
                <w:i w:val="0"/>
                <w:color w:val="000000" w:themeColor="text1"/>
              </w:rPr>
              <w:t>10219.1</w:t>
            </w:r>
          </w:p>
        </w:tc>
        <w:tc>
          <w:tcPr>
            <w:tcW w:w="1131" w:type="dxa"/>
          </w:tcPr>
          <w:p w:rsidR="009E7DE1" w:rsidRPr="004F046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color w:val="000000" w:themeColor="text1"/>
              </w:rPr>
            </w:pPr>
            <w:r>
              <w:rPr>
                <w:rFonts w:cs="Times New Roman"/>
                <w:b/>
                <w:i w:val="0"/>
                <w:color w:val="000000" w:themeColor="text1"/>
              </w:rPr>
              <w:t>10918.8</w:t>
            </w:r>
          </w:p>
        </w:tc>
        <w:tc>
          <w:tcPr>
            <w:tcW w:w="1131" w:type="dxa"/>
          </w:tcPr>
          <w:p w:rsidR="009E7DE1" w:rsidRPr="004F046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color w:val="000000" w:themeColor="text1"/>
              </w:rPr>
            </w:pPr>
            <w:r>
              <w:rPr>
                <w:rFonts w:cs="Times New Roman"/>
                <w:b/>
                <w:i w:val="0"/>
                <w:color w:val="000000" w:themeColor="text1"/>
              </w:rPr>
              <w:t>10996.3</w:t>
            </w:r>
          </w:p>
        </w:tc>
      </w:tr>
      <w:tr w:rsidR="009E7DE1" w:rsidRPr="004F0465" w:rsidTr="002C038E">
        <w:trPr>
          <w:cnfStyle w:val="000000010000" w:firstRow="0" w:lastRow="0" w:firstColumn="0" w:lastColumn="0" w:oddVBand="0" w:evenVBand="0" w:oddHBand="0" w:evenHBand="1" w:firstRowFirstColumn="0" w:firstRowLastColumn="0" w:lastRowFirstColumn="0" w:lastRowLastColumn="0"/>
          <w:trHeight w:val="472"/>
        </w:trPr>
        <w:tc>
          <w:tcPr>
            <w:cnfStyle w:val="001000000000" w:firstRow="0" w:lastRow="0" w:firstColumn="1" w:lastColumn="0" w:oddVBand="0" w:evenVBand="0" w:oddHBand="0" w:evenHBand="0" w:firstRowFirstColumn="0" w:firstRowLastColumn="0" w:lastRowFirstColumn="0" w:lastRowLastColumn="0"/>
            <w:tcW w:w="3897" w:type="dxa"/>
          </w:tcPr>
          <w:p w:rsidR="009E7DE1" w:rsidRPr="004F0465" w:rsidRDefault="009E7DE1" w:rsidP="002C038E">
            <w:pPr>
              <w:pStyle w:val="Caption"/>
              <w:spacing w:line="360" w:lineRule="auto"/>
              <w:jc w:val="both"/>
              <w:rPr>
                <w:rFonts w:cs="Times New Roman"/>
                <w:i w:val="0"/>
                <w:color w:val="000000" w:themeColor="text1"/>
              </w:rPr>
            </w:pPr>
            <w:r>
              <w:rPr>
                <w:rFonts w:cs="Times New Roman"/>
                <w:i w:val="0"/>
                <w:color w:val="000000" w:themeColor="text1"/>
              </w:rPr>
              <w:t>Total Interest Expense</w:t>
            </w:r>
            <w:r w:rsidRPr="004F0465">
              <w:rPr>
                <w:rFonts w:cs="Times New Roman"/>
                <w:i w:val="0"/>
                <w:color w:val="000000" w:themeColor="text1"/>
              </w:rPr>
              <w:t>(TK in Millions )</w:t>
            </w:r>
          </w:p>
        </w:tc>
        <w:tc>
          <w:tcPr>
            <w:tcW w:w="1151" w:type="dxa"/>
          </w:tcPr>
          <w:p w:rsidR="009E7DE1" w:rsidRPr="004F0465" w:rsidRDefault="009E7DE1" w:rsidP="002C038E">
            <w:pPr>
              <w:pStyle w:val="Caption"/>
              <w:spacing w:line="360" w:lineRule="auto"/>
              <w:jc w:val="both"/>
              <w:cnfStyle w:val="000000010000" w:firstRow="0" w:lastRow="0" w:firstColumn="0" w:lastColumn="0" w:oddVBand="0" w:evenVBand="0" w:oddHBand="0" w:evenHBand="1" w:firstRowFirstColumn="0" w:firstRowLastColumn="0" w:lastRowFirstColumn="0" w:lastRowLastColumn="0"/>
              <w:rPr>
                <w:rFonts w:cs="Times New Roman"/>
                <w:b/>
                <w:i w:val="0"/>
                <w:color w:val="000000" w:themeColor="text1"/>
              </w:rPr>
            </w:pPr>
            <w:r>
              <w:rPr>
                <w:rFonts w:cs="Times New Roman"/>
                <w:b/>
                <w:i w:val="0"/>
                <w:color w:val="000000" w:themeColor="text1"/>
              </w:rPr>
              <w:t>2822.8</w:t>
            </w:r>
          </w:p>
        </w:tc>
        <w:tc>
          <w:tcPr>
            <w:tcW w:w="1131" w:type="dxa"/>
          </w:tcPr>
          <w:p w:rsidR="009E7DE1" w:rsidRPr="004F0465" w:rsidRDefault="009E7DE1" w:rsidP="002C038E">
            <w:pPr>
              <w:pStyle w:val="Caption"/>
              <w:spacing w:line="360" w:lineRule="auto"/>
              <w:jc w:val="both"/>
              <w:cnfStyle w:val="000000010000" w:firstRow="0" w:lastRow="0" w:firstColumn="0" w:lastColumn="0" w:oddVBand="0" w:evenVBand="0" w:oddHBand="0" w:evenHBand="1" w:firstRowFirstColumn="0" w:firstRowLastColumn="0" w:lastRowFirstColumn="0" w:lastRowLastColumn="0"/>
              <w:rPr>
                <w:rFonts w:cs="Times New Roman"/>
                <w:b/>
                <w:i w:val="0"/>
                <w:color w:val="000000" w:themeColor="text1"/>
              </w:rPr>
            </w:pPr>
            <w:r>
              <w:rPr>
                <w:rFonts w:cs="Times New Roman"/>
                <w:b/>
                <w:i w:val="0"/>
                <w:color w:val="000000" w:themeColor="text1"/>
              </w:rPr>
              <w:t>3331.4</w:t>
            </w:r>
          </w:p>
        </w:tc>
        <w:tc>
          <w:tcPr>
            <w:tcW w:w="1131" w:type="dxa"/>
          </w:tcPr>
          <w:p w:rsidR="009E7DE1" w:rsidRPr="004F0465" w:rsidRDefault="009E7DE1" w:rsidP="002C038E">
            <w:pPr>
              <w:pStyle w:val="Caption"/>
              <w:spacing w:line="360" w:lineRule="auto"/>
              <w:jc w:val="both"/>
              <w:cnfStyle w:val="000000010000" w:firstRow="0" w:lastRow="0" w:firstColumn="0" w:lastColumn="0" w:oddVBand="0" w:evenVBand="0" w:oddHBand="0" w:evenHBand="1" w:firstRowFirstColumn="0" w:firstRowLastColumn="0" w:lastRowFirstColumn="0" w:lastRowLastColumn="0"/>
              <w:rPr>
                <w:rFonts w:cs="Times New Roman"/>
                <w:b/>
                <w:i w:val="0"/>
                <w:color w:val="000000" w:themeColor="text1"/>
              </w:rPr>
            </w:pPr>
            <w:r>
              <w:rPr>
                <w:rFonts w:cs="Times New Roman"/>
                <w:b/>
                <w:i w:val="0"/>
                <w:color w:val="000000" w:themeColor="text1"/>
              </w:rPr>
              <w:t>4215.3</w:t>
            </w:r>
          </w:p>
        </w:tc>
        <w:tc>
          <w:tcPr>
            <w:tcW w:w="1131" w:type="dxa"/>
          </w:tcPr>
          <w:p w:rsidR="009E7DE1" w:rsidRPr="004F0465" w:rsidRDefault="009E7DE1" w:rsidP="002C038E">
            <w:pPr>
              <w:pStyle w:val="Caption"/>
              <w:spacing w:line="360" w:lineRule="auto"/>
              <w:jc w:val="both"/>
              <w:cnfStyle w:val="000000010000" w:firstRow="0" w:lastRow="0" w:firstColumn="0" w:lastColumn="0" w:oddVBand="0" w:evenVBand="0" w:oddHBand="0" w:evenHBand="1" w:firstRowFirstColumn="0" w:firstRowLastColumn="0" w:lastRowFirstColumn="0" w:lastRowLastColumn="0"/>
              <w:rPr>
                <w:rFonts w:cs="Times New Roman"/>
                <w:b/>
                <w:i w:val="0"/>
                <w:color w:val="000000" w:themeColor="text1"/>
              </w:rPr>
            </w:pPr>
            <w:r>
              <w:rPr>
                <w:rFonts w:cs="Times New Roman"/>
                <w:b/>
                <w:i w:val="0"/>
                <w:color w:val="000000" w:themeColor="text1"/>
              </w:rPr>
              <w:t>4531.8</w:t>
            </w:r>
          </w:p>
        </w:tc>
        <w:tc>
          <w:tcPr>
            <w:tcW w:w="1131" w:type="dxa"/>
          </w:tcPr>
          <w:p w:rsidR="009E7DE1" w:rsidRPr="004F0465" w:rsidRDefault="009E7DE1" w:rsidP="002C038E">
            <w:pPr>
              <w:pStyle w:val="Caption"/>
              <w:spacing w:line="360" w:lineRule="auto"/>
              <w:jc w:val="both"/>
              <w:cnfStyle w:val="000000010000" w:firstRow="0" w:lastRow="0" w:firstColumn="0" w:lastColumn="0" w:oddVBand="0" w:evenVBand="0" w:oddHBand="0" w:evenHBand="1" w:firstRowFirstColumn="0" w:firstRowLastColumn="0" w:lastRowFirstColumn="0" w:lastRowLastColumn="0"/>
              <w:rPr>
                <w:rFonts w:cs="Times New Roman"/>
                <w:b/>
                <w:i w:val="0"/>
                <w:color w:val="000000" w:themeColor="text1"/>
              </w:rPr>
            </w:pPr>
            <w:r>
              <w:rPr>
                <w:rFonts w:cs="Times New Roman"/>
                <w:b/>
                <w:i w:val="0"/>
                <w:color w:val="000000" w:themeColor="text1"/>
              </w:rPr>
              <w:t>5047</w:t>
            </w:r>
          </w:p>
        </w:tc>
      </w:tr>
      <w:tr w:rsidR="009E7DE1" w:rsidRPr="004F0465" w:rsidTr="002C038E">
        <w:trPr>
          <w:cnfStyle w:val="000000100000" w:firstRow="0" w:lastRow="0" w:firstColumn="0" w:lastColumn="0" w:oddVBand="0" w:evenVBand="0" w:oddHBand="1" w:evenHBand="0" w:firstRowFirstColumn="0" w:firstRowLastColumn="0" w:lastRowFirstColumn="0" w:lastRowLastColumn="0"/>
          <w:trHeight w:val="482"/>
        </w:trPr>
        <w:tc>
          <w:tcPr>
            <w:cnfStyle w:val="001000000000" w:firstRow="0" w:lastRow="0" w:firstColumn="1" w:lastColumn="0" w:oddVBand="0" w:evenVBand="0" w:oddHBand="0" w:evenHBand="0" w:firstRowFirstColumn="0" w:firstRowLastColumn="0" w:lastRowFirstColumn="0" w:lastRowLastColumn="0"/>
            <w:tcW w:w="3897" w:type="dxa"/>
          </w:tcPr>
          <w:p w:rsidR="009E7DE1" w:rsidRPr="002E4609" w:rsidRDefault="009E7DE1" w:rsidP="002C038E">
            <w:pPr>
              <w:pStyle w:val="Caption"/>
              <w:spacing w:line="360" w:lineRule="auto"/>
              <w:jc w:val="both"/>
              <w:rPr>
                <w:rFonts w:cs="Times New Roman"/>
                <w:i w:val="0"/>
                <w:color w:val="000000" w:themeColor="text1"/>
              </w:rPr>
            </w:pPr>
            <w:r w:rsidRPr="002E4609">
              <w:rPr>
                <w:i w:val="0"/>
                <w:color w:val="000000"/>
              </w:rPr>
              <w:t>Interest income to interest expenses ratio</w:t>
            </w:r>
          </w:p>
        </w:tc>
        <w:tc>
          <w:tcPr>
            <w:tcW w:w="1151" w:type="dxa"/>
          </w:tcPr>
          <w:p w:rsidR="009E7DE1" w:rsidRPr="004F046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color w:val="000000" w:themeColor="text1"/>
              </w:rPr>
            </w:pPr>
            <w:r>
              <w:rPr>
                <w:rFonts w:cs="Times New Roman"/>
                <w:b/>
                <w:i w:val="0"/>
                <w:color w:val="000000" w:themeColor="text1"/>
              </w:rPr>
              <w:t>2.8755</w:t>
            </w:r>
          </w:p>
        </w:tc>
        <w:tc>
          <w:tcPr>
            <w:tcW w:w="1131" w:type="dxa"/>
          </w:tcPr>
          <w:p w:rsidR="009E7DE1" w:rsidRPr="004F046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color w:val="000000" w:themeColor="text1"/>
              </w:rPr>
            </w:pPr>
            <w:r>
              <w:rPr>
                <w:rFonts w:cs="Times New Roman"/>
                <w:b/>
                <w:i w:val="0"/>
                <w:color w:val="000000" w:themeColor="text1"/>
              </w:rPr>
              <w:t>2.4866</w:t>
            </w:r>
          </w:p>
        </w:tc>
        <w:tc>
          <w:tcPr>
            <w:tcW w:w="1131" w:type="dxa"/>
          </w:tcPr>
          <w:p w:rsidR="009E7DE1" w:rsidRPr="004F046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color w:val="000000" w:themeColor="text1"/>
              </w:rPr>
            </w:pPr>
            <w:r>
              <w:rPr>
                <w:rFonts w:cs="Times New Roman"/>
                <w:b/>
                <w:i w:val="0"/>
                <w:color w:val="000000" w:themeColor="text1"/>
              </w:rPr>
              <w:t>2.4242</w:t>
            </w:r>
          </w:p>
        </w:tc>
        <w:tc>
          <w:tcPr>
            <w:tcW w:w="1131" w:type="dxa"/>
          </w:tcPr>
          <w:p w:rsidR="009E7DE1" w:rsidRPr="004F046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color w:val="000000" w:themeColor="text1"/>
              </w:rPr>
            </w:pPr>
            <w:r>
              <w:rPr>
                <w:rFonts w:cs="Times New Roman"/>
                <w:b/>
                <w:i w:val="0"/>
                <w:color w:val="000000" w:themeColor="text1"/>
              </w:rPr>
              <w:t>2.4093</w:t>
            </w:r>
          </w:p>
        </w:tc>
        <w:tc>
          <w:tcPr>
            <w:tcW w:w="1131" w:type="dxa"/>
          </w:tcPr>
          <w:p w:rsidR="009E7DE1" w:rsidRPr="004F046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color w:val="000000" w:themeColor="text1"/>
              </w:rPr>
            </w:pPr>
            <w:r>
              <w:rPr>
                <w:rFonts w:cs="Times New Roman"/>
                <w:b/>
                <w:i w:val="0"/>
                <w:color w:val="000000" w:themeColor="text1"/>
              </w:rPr>
              <w:t>2.1787</w:t>
            </w:r>
          </w:p>
        </w:tc>
      </w:tr>
    </w:tbl>
    <w:p w:rsidR="009E7DE1" w:rsidRPr="00A93700" w:rsidRDefault="009E7DE1" w:rsidP="009E7DE1">
      <w:pPr>
        <w:pStyle w:val="ListParagraph"/>
        <w:tabs>
          <w:tab w:val="left" w:pos="7155"/>
        </w:tabs>
        <w:autoSpaceDE w:val="0"/>
        <w:autoSpaceDN w:val="0"/>
        <w:adjustRightInd w:val="0"/>
        <w:spacing w:line="360" w:lineRule="auto"/>
        <w:rPr>
          <w:rFonts w:ascii="Times New Roman" w:hAnsi="Times New Roman"/>
          <w:b/>
          <w:color w:val="000000"/>
        </w:rPr>
      </w:pPr>
      <w:r w:rsidRPr="00A93700">
        <w:rPr>
          <w:rFonts w:ascii="Times New Roman" w:hAnsi="Times New Roman"/>
          <w:b/>
          <w:color w:val="000000"/>
        </w:rPr>
        <w:t xml:space="preserve">       </w:t>
      </w:r>
      <w:r>
        <w:rPr>
          <w:rFonts w:ascii="Times New Roman" w:hAnsi="Times New Roman"/>
          <w:b/>
          <w:color w:val="000000"/>
        </w:rPr>
        <w:t xml:space="preserve">   </w:t>
      </w:r>
      <w:r w:rsidRPr="00A93700">
        <w:rPr>
          <w:rFonts w:ascii="Times New Roman" w:hAnsi="Times New Roman"/>
          <w:b/>
          <w:color w:val="000000"/>
        </w:rPr>
        <w:t xml:space="preserve">                  </w:t>
      </w:r>
    </w:p>
    <w:p w:rsidR="009E7DE1" w:rsidRDefault="009E7DE1" w:rsidP="009E7DE1">
      <w:pPr>
        <w:tabs>
          <w:tab w:val="left" w:pos="7155"/>
        </w:tabs>
        <w:autoSpaceDE w:val="0"/>
        <w:autoSpaceDN w:val="0"/>
        <w:adjustRightInd w:val="0"/>
        <w:spacing w:line="360" w:lineRule="auto"/>
        <w:rPr>
          <w:rFonts w:ascii="Times New Roman" w:hAnsi="Times New Roman"/>
          <w:b/>
          <w:color w:val="000000"/>
        </w:rPr>
      </w:pPr>
      <w:r w:rsidRPr="00FF7DF6">
        <w:rPr>
          <w:rFonts w:ascii="Times New Roman" w:hAnsi="Times New Roman" w:cs="Times New Roman"/>
          <w:b/>
          <w:sz w:val="24"/>
          <w:szCs w:val="24"/>
        </w:rPr>
        <w:lastRenderedPageBreak/>
        <w:t>Graphical Presentation:</w:t>
      </w:r>
      <w:r w:rsidRPr="00F1368C">
        <w:rPr>
          <w:rFonts w:ascii="Times New Roman" w:hAnsi="Times New Roman"/>
          <w:b/>
          <w:color w:val="000000"/>
        </w:rPr>
        <w:t xml:space="preserve">                   </w:t>
      </w:r>
      <w:r w:rsidRPr="00F1368C">
        <w:rPr>
          <w:noProof/>
        </w:rPr>
        <w:drawing>
          <wp:inline distT="0" distB="0" distL="0" distR="0" wp14:anchorId="0C087254" wp14:editId="3B16C454">
            <wp:extent cx="5543550" cy="2705100"/>
            <wp:effectExtent l="19050" t="0" r="19050" b="0"/>
            <wp:docPr id="8"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r w:rsidRPr="00F1368C">
        <w:rPr>
          <w:rFonts w:ascii="Times New Roman" w:hAnsi="Times New Roman"/>
          <w:b/>
          <w:color w:val="000000"/>
        </w:rPr>
        <w:t xml:space="preserve">                                           </w:t>
      </w:r>
    </w:p>
    <w:p w:rsidR="009E7DE1" w:rsidRDefault="009E7DE1" w:rsidP="009E7DE1">
      <w:pPr>
        <w:tabs>
          <w:tab w:val="left" w:pos="7155"/>
        </w:tabs>
        <w:autoSpaceDE w:val="0"/>
        <w:autoSpaceDN w:val="0"/>
        <w:adjustRightInd w:val="0"/>
        <w:spacing w:line="360" w:lineRule="auto"/>
        <w:ind w:left="360"/>
        <w:rPr>
          <w:rFonts w:ascii="Times New Roman" w:hAnsi="Times New Roman" w:cs="Times New Roman"/>
          <w:b/>
          <w:color w:val="0070C0"/>
          <w:sz w:val="24"/>
          <w:szCs w:val="24"/>
        </w:rPr>
      </w:pPr>
      <w:r>
        <w:rPr>
          <w:rFonts w:ascii="Times New Roman" w:hAnsi="Times New Roman" w:cs="Times New Roman"/>
          <w:b/>
          <w:color w:val="0070C0"/>
          <w:sz w:val="24"/>
          <w:szCs w:val="24"/>
        </w:rPr>
        <w:t xml:space="preserve">                                  </w:t>
      </w:r>
      <w:r w:rsidRPr="00F1368C">
        <w:rPr>
          <w:rFonts w:ascii="Times New Roman" w:hAnsi="Times New Roman"/>
          <w:b/>
          <w:color w:val="000000"/>
        </w:rPr>
        <w:t>Figure</w:t>
      </w:r>
      <w:r>
        <w:rPr>
          <w:rFonts w:ascii="Times New Roman" w:hAnsi="Times New Roman"/>
          <w:b/>
          <w:color w:val="000000"/>
        </w:rPr>
        <w:t xml:space="preserve"> 6</w:t>
      </w:r>
      <w:r w:rsidRPr="00F1368C">
        <w:rPr>
          <w:rFonts w:ascii="Times New Roman" w:hAnsi="Times New Roman"/>
          <w:b/>
          <w:color w:val="000000"/>
        </w:rPr>
        <w:t xml:space="preserve">: </w:t>
      </w:r>
      <w:r>
        <w:rPr>
          <w:rFonts w:ascii="Times New Roman" w:hAnsi="Times New Roman"/>
          <w:b/>
          <w:color w:val="000000"/>
        </w:rPr>
        <w:t>Interest income to interest expenses ratio</w:t>
      </w:r>
    </w:p>
    <w:p w:rsidR="009E7DE1" w:rsidRPr="00C843A3" w:rsidRDefault="009E7DE1" w:rsidP="009E7DE1">
      <w:pPr>
        <w:tabs>
          <w:tab w:val="left" w:pos="7155"/>
        </w:tabs>
        <w:autoSpaceDE w:val="0"/>
        <w:autoSpaceDN w:val="0"/>
        <w:adjustRightInd w:val="0"/>
        <w:spacing w:line="360" w:lineRule="auto"/>
        <w:rPr>
          <w:rFonts w:ascii="Times New Roman" w:hAnsi="Times New Roman"/>
          <w:b/>
          <w:sz w:val="24"/>
          <w:szCs w:val="24"/>
        </w:rPr>
      </w:pPr>
      <w:r w:rsidRPr="00FF7DF6">
        <w:rPr>
          <w:rFonts w:ascii="Times New Roman" w:hAnsi="Times New Roman"/>
          <w:b/>
          <w:sz w:val="24"/>
          <w:szCs w:val="24"/>
        </w:rPr>
        <w:t xml:space="preserve">Interpretation: </w:t>
      </w:r>
      <w:r w:rsidRPr="002E4D4B">
        <w:rPr>
          <w:rFonts w:ascii="Times New Roman" w:hAnsi="Times New Roman"/>
          <w:color w:val="000000"/>
        </w:rPr>
        <w:t xml:space="preserve">Above figure indicate </w:t>
      </w:r>
      <w:r>
        <w:rPr>
          <w:rFonts w:ascii="Times New Roman" w:hAnsi="Times New Roman"/>
          <w:color w:val="000000"/>
        </w:rPr>
        <w:t>this ratio was decreased from 2012 to 2016. EXIM Bank is maintained well interest income to interest expense ratio but there is a decreasing trend of the ratio. It means that increase in interest income is comparatively lower than interest expenses. So, EXIM Bank must careful about the interest income and interest expense of the company.</w:t>
      </w:r>
    </w:p>
    <w:p w:rsidR="009E7DE1" w:rsidRDefault="009E7DE1" w:rsidP="009E7DE1">
      <w:pPr>
        <w:rPr>
          <w:sz w:val="24"/>
          <w:szCs w:val="24"/>
        </w:rPr>
      </w:pPr>
    </w:p>
    <w:p w:rsidR="009E7DE1" w:rsidRPr="00FF7DF6" w:rsidRDefault="009E7DE1" w:rsidP="009E7DE1">
      <w:pPr>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t>5</w:t>
      </w:r>
      <w:r w:rsidRPr="00FF7DF6">
        <w:rPr>
          <w:rFonts w:ascii="Times New Roman" w:hAnsi="Times New Roman" w:cs="Times New Roman"/>
          <w:b/>
          <w:bCs/>
          <w:sz w:val="28"/>
          <w:szCs w:val="28"/>
        </w:rPr>
        <w:t>.3 Debt Ratio</w:t>
      </w:r>
    </w:p>
    <w:p w:rsidR="009E7DE1" w:rsidRPr="00FF7DF6" w:rsidRDefault="009E7DE1" w:rsidP="009E7DE1">
      <w:pPr>
        <w:spacing w:line="360" w:lineRule="auto"/>
        <w:rPr>
          <w:rFonts w:ascii="Times New Roman" w:hAnsi="Times New Roman" w:cs="Times New Roman"/>
          <w:b/>
          <w:sz w:val="24"/>
          <w:szCs w:val="24"/>
          <w:u w:val="single"/>
        </w:rPr>
      </w:pPr>
      <w:r>
        <w:rPr>
          <w:rFonts w:ascii="Times New Roman" w:hAnsi="Times New Roman" w:cs="Times New Roman"/>
          <w:b/>
          <w:sz w:val="24"/>
          <w:szCs w:val="24"/>
          <w:u w:val="single"/>
        </w:rPr>
        <w:t>5.3.1 Debt Ratio:</w:t>
      </w:r>
    </w:p>
    <w:p w:rsidR="009E7DE1" w:rsidRPr="00E57D09" w:rsidRDefault="009E7DE1" w:rsidP="009E7DE1">
      <w:pPr>
        <w:tabs>
          <w:tab w:val="left" w:pos="8280"/>
          <w:tab w:val="right" w:pos="9027"/>
        </w:tabs>
        <w:spacing w:line="360" w:lineRule="auto"/>
        <w:rPr>
          <w:rFonts w:ascii="Times New Roman" w:hAnsi="Times New Roman"/>
          <w:b/>
          <w:sz w:val="24"/>
          <w:szCs w:val="24"/>
        </w:rPr>
      </w:pPr>
      <w:r>
        <w:rPr>
          <w:rFonts w:ascii="Times New Roman" w:hAnsi="Times New Roman"/>
          <w:sz w:val="24"/>
          <w:szCs w:val="24"/>
        </w:rPr>
        <w:t xml:space="preserve">The proportion of assets provided by creditors is measured by Debt Ratio. </w:t>
      </w:r>
    </w:p>
    <w:p w:rsidR="009E7DE1" w:rsidRPr="004F0465" w:rsidRDefault="009E7DE1" w:rsidP="009E7DE1">
      <w:pPr>
        <w:spacing w:before="120" w:after="120" w:line="360" w:lineRule="auto"/>
        <w:jc w:val="both"/>
        <w:rPr>
          <w:rFonts w:ascii="Times New Roman" w:hAnsi="Times New Roman" w:cs="Times New Roman"/>
          <w:sz w:val="24"/>
          <w:szCs w:val="24"/>
        </w:rPr>
      </w:pPr>
    </w:p>
    <w:p w:rsidR="009E7DE1" w:rsidRPr="00BD0608" w:rsidRDefault="009E7DE1" w:rsidP="009E7DE1">
      <w:pPr>
        <w:pStyle w:val="Caption"/>
        <w:spacing w:line="360" w:lineRule="auto"/>
        <w:rPr>
          <w:rFonts w:cs="Times New Roman"/>
          <w:b/>
          <w:i w:val="0"/>
        </w:rPr>
      </w:pPr>
      <w:r>
        <w:rPr>
          <w:rFonts w:cs="Times New Roman"/>
          <w:b/>
          <w:i w:val="0"/>
        </w:rPr>
        <w:t>Table-7</w:t>
      </w:r>
      <w:r w:rsidRPr="00BD0608">
        <w:rPr>
          <w:rFonts w:cs="Times New Roman"/>
          <w:b/>
          <w:i w:val="0"/>
        </w:rPr>
        <w:t>:</w:t>
      </w:r>
      <w:r>
        <w:rPr>
          <w:rFonts w:cs="Times New Roman"/>
          <w:b/>
          <w:i w:val="0"/>
        </w:rPr>
        <w:t xml:space="preserve"> </w:t>
      </w:r>
      <w:r>
        <w:rPr>
          <w:rFonts w:cs="Times New Roman"/>
          <w:bCs/>
          <w:i w:val="0"/>
        </w:rPr>
        <w:t>Debt Ratio</w:t>
      </w:r>
    </w:p>
    <w:tbl>
      <w:tblPr>
        <w:tblStyle w:val="LightGrid-Accent3"/>
        <w:tblW w:w="9572" w:type="dxa"/>
        <w:tblLook w:val="04A0" w:firstRow="1" w:lastRow="0" w:firstColumn="1" w:lastColumn="0" w:noHBand="0" w:noVBand="1"/>
      </w:tblPr>
      <w:tblGrid>
        <w:gridCol w:w="3897"/>
        <w:gridCol w:w="1151"/>
        <w:gridCol w:w="1131"/>
        <w:gridCol w:w="1131"/>
        <w:gridCol w:w="1131"/>
        <w:gridCol w:w="1131"/>
      </w:tblGrid>
      <w:tr w:rsidR="009E7DE1" w:rsidRPr="004F0465" w:rsidTr="002C038E">
        <w:trPr>
          <w:cnfStyle w:val="100000000000" w:firstRow="1" w:lastRow="0" w:firstColumn="0" w:lastColumn="0" w:oddVBand="0" w:evenVBand="0" w:oddHBand="0" w:evenHBand="0" w:firstRowFirstColumn="0" w:firstRowLastColumn="0" w:lastRowFirstColumn="0" w:lastRowLastColumn="0"/>
          <w:trHeight w:val="472"/>
        </w:trPr>
        <w:tc>
          <w:tcPr>
            <w:cnfStyle w:val="001000000000" w:firstRow="0" w:lastRow="0" w:firstColumn="1" w:lastColumn="0" w:oddVBand="0" w:evenVBand="0" w:oddHBand="0" w:evenHBand="0" w:firstRowFirstColumn="0" w:firstRowLastColumn="0" w:lastRowFirstColumn="0" w:lastRowLastColumn="0"/>
            <w:tcW w:w="3897" w:type="dxa"/>
            <w:hideMark/>
          </w:tcPr>
          <w:p w:rsidR="009E7DE1" w:rsidRPr="004F0465" w:rsidRDefault="009E7DE1" w:rsidP="002C038E">
            <w:pPr>
              <w:pStyle w:val="Caption"/>
              <w:spacing w:line="360" w:lineRule="auto"/>
              <w:jc w:val="both"/>
              <w:rPr>
                <w:rFonts w:cs="Times New Roman"/>
                <w:i w:val="0"/>
                <w:color w:val="000000" w:themeColor="text1"/>
              </w:rPr>
            </w:pPr>
            <w:r w:rsidRPr="004F0465">
              <w:rPr>
                <w:rFonts w:cs="Times New Roman"/>
                <w:i w:val="0"/>
                <w:color w:val="000000" w:themeColor="text1"/>
              </w:rPr>
              <w:t>Year</w:t>
            </w:r>
          </w:p>
        </w:tc>
        <w:tc>
          <w:tcPr>
            <w:tcW w:w="1151" w:type="dxa"/>
          </w:tcPr>
          <w:p w:rsidR="009E7DE1" w:rsidRPr="004F0465" w:rsidRDefault="009E7DE1" w:rsidP="002C038E">
            <w:pPr>
              <w:pStyle w:val="Caption"/>
              <w:spacing w:line="360" w:lineRule="auto"/>
              <w:jc w:val="both"/>
              <w:cnfStyle w:val="100000000000" w:firstRow="1" w:lastRow="0" w:firstColumn="0" w:lastColumn="0" w:oddVBand="0" w:evenVBand="0" w:oddHBand="0" w:evenHBand="0" w:firstRowFirstColumn="0" w:firstRowLastColumn="0" w:lastRowFirstColumn="0" w:lastRowLastColumn="0"/>
              <w:rPr>
                <w:rFonts w:cs="Times New Roman"/>
                <w:i w:val="0"/>
                <w:color w:val="000000" w:themeColor="text1"/>
              </w:rPr>
            </w:pPr>
            <w:r w:rsidRPr="004F0465">
              <w:rPr>
                <w:rFonts w:cs="Times New Roman"/>
                <w:i w:val="0"/>
                <w:color w:val="000000" w:themeColor="text1"/>
              </w:rPr>
              <w:t>2012</w:t>
            </w:r>
          </w:p>
        </w:tc>
        <w:tc>
          <w:tcPr>
            <w:tcW w:w="1131" w:type="dxa"/>
          </w:tcPr>
          <w:p w:rsidR="009E7DE1" w:rsidRPr="004F0465" w:rsidRDefault="009E7DE1" w:rsidP="002C038E">
            <w:pPr>
              <w:pStyle w:val="Caption"/>
              <w:spacing w:line="360" w:lineRule="auto"/>
              <w:jc w:val="both"/>
              <w:cnfStyle w:val="100000000000" w:firstRow="1" w:lastRow="0" w:firstColumn="0" w:lastColumn="0" w:oddVBand="0" w:evenVBand="0" w:oddHBand="0" w:evenHBand="0" w:firstRowFirstColumn="0" w:firstRowLastColumn="0" w:lastRowFirstColumn="0" w:lastRowLastColumn="0"/>
              <w:rPr>
                <w:rFonts w:cs="Times New Roman"/>
                <w:i w:val="0"/>
                <w:color w:val="000000" w:themeColor="text1"/>
              </w:rPr>
            </w:pPr>
            <w:r w:rsidRPr="004F0465">
              <w:rPr>
                <w:rFonts w:cs="Times New Roman"/>
                <w:i w:val="0"/>
                <w:color w:val="000000" w:themeColor="text1"/>
              </w:rPr>
              <w:t>2013</w:t>
            </w:r>
          </w:p>
        </w:tc>
        <w:tc>
          <w:tcPr>
            <w:tcW w:w="1131" w:type="dxa"/>
          </w:tcPr>
          <w:p w:rsidR="009E7DE1" w:rsidRPr="004F0465" w:rsidRDefault="009E7DE1" w:rsidP="002C038E">
            <w:pPr>
              <w:pStyle w:val="Caption"/>
              <w:spacing w:line="360" w:lineRule="auto"/>
              <w:jc w:val="both"/>
              <w:cnfStyle w:val="100000000000" w:firstRow="1" w:lastRow="0" w:firstColumn="0" w:lastColumn="0" w:oddVBand="0" w:evenVBand="0" w:oddHBand="0" w:evenHBand="0" w:firstRowFirstColumn="0" w:firstRowLastColumn="0" w:lastRowFirstColumn="0" w:lastRowLastColumn="0"/>
              <w:rPr>
                <w:rFonts w:cs="Times New Roman"/>
                <w:i w:val="0"/>
                <w:color w:val="000000" w:themeColor="text1"/>
              </w:rPr>
            </w:pPr>
            <w:r w:rsidRPr="004F0465">
              <w:rPr>
                <w:rFonts w:cs="Times New Roman"/>
                <w:i w:val="0"/>
                <w:color w:val="000000" w:themeColor="text1"/>
              </w:rPr>
              <w:t>2014</w:t>
            </w:r>
          </w:p>
        </w:tc>
        <w:tc>
          <w:tcPr>
            <w:tcW w:w="1131" w:type="dxa"/>
          </w:tcPr>
          <w:p w:rsidR="009E7DE1" w:rsidRPr="004F0465" w:rsidRDefault="009E7DE1" w:rsidP="002C038E">
            <w:pPr>
              <w:pStyle w:val="Caption"/>
              <w:spacing w:line="360" w:lineRule="auto"/>
              <w:jc w:val="both"/>
              <w:cnfStyle w:val="100000000000" w:firstRow="1" w:lastRow="0" w:firstColumn="0" w:lastColumn="0" w:oddVBand="0" w:evenVBand="0" w:oddHBand="0" w:evenHBand="0" w:firstRowFirstColumn="0" w:firstRowLastColumn="0" w:lastRowFirstColumn="0" w:lastRowLastColumn="0"/>
              <w:rPr>
                <w:rFonts w:cs="Times New Roman"/>
                <w:i w:val="0"/>
                <w:color w:val="000000" w:themeColor="text1"/>
              </w:rPr>
            </w:pPr>
            <w:r w:rsidRPr="004F0465">
              <w:rPr>
                <w:rFonts w:cs="Times New Roman"/>
                <w:i w:val="0"/>
                <w:color w:val="000000" w:themeColor="text1"/>
              </w:rPr>
              <w:t>2015</w:t>
            </w:r>
          </w:p>
        </w:tc>
        <w:tc>
          <w:tcPr>
            <w:tcW w:w="1131" w:type="dxa"/>
          </w:tcPr>
          <w:p w:rsidR="009E7DE1" w:rsidRPr="004F0465" w:rsidRDefault="009E7DE1" w:rsidP="002C038E">
            <w:pPr>
              <w:pStyle w:val="Caption"/>
              <w:spacing w:line="360" w:lineRule="auto"/>
              <w:jc w:val="both"/>
              <w:cnfStyle w:val="100000000000" w:firstRow="1" w:lastRow="0" w:firstColumn="0" w:lastColumn="0" w:oddVBand="0" w:evenVBand="0" w:oddHBand="0" w:evenHBand="0" w:firstRowFirstColumn="0" w:firstRowLastColumn="0" w:lastRowFirstColumn="0" w:lastRowLastColumn="0"/>
              <w:rPr>
                <w:rFonts w:cs="Times New Roman"/>
                <w:i w:val="0"/>
                <w:color w:val="000000" w:themeColor="text1"/>
              </w:rPr>
            </w:pPr>
            <w:r w:rsidRPr="004F0465">
              <w:rPr>
                <w:rFonts w:cs="Times New Roman"/>
                <w:i w:val="0"/>
                <w:color w:val="000000" w:themeColor="text1"/>
              </w:rPr>
              <w:t>2016</w:t>
            </w:r>
          </w:p>
        </w:tc>
      </w:tr>
      <w:tr w:rsidR="009E7DE1" w:rsidRPr="004F0465" w:rsidTr="002C038E">
        <w:trPr>
          <w:cnfStyle w:val="000000100000" w:firstRow="0" w:lastRow="0" w:firstColumn="0" w:lastColumn="0" w:oddVBand="0" w:evenVBand="0" w:oddHBand="1" w:evenHBand="0" w:firstRowFirstColumn="0" w:firstRowLastColumn="0" w:lastRowFirstColumn="0" w:lastRowLastColumn="0"/>
          <w:trHeight w:val="541"/>
        </w:trPr>
        <w:tc>
          <w:tcPr>
            <w:cnfStyle w:val="001000000000" w:firstRow="0" w:lastRow="0" w:firstColumn="1" w:lastColumn="0" w:oddVBand="0" w:evenVBand="0" w:oddHBand="0" w:evenHBand="0" w:firstRowFirstColumn="0" w:firstRowLastColumn="0" w:lastRowFirstColumn="0" w:lastRowLastColumn="0"/>
            <w:tcW w:w="3897" w:type="dxa"/>
          </w:tcPr>
          <w:p w:rsidR="009E7DE1" w:rsidRPr="004F0465" w:rsidRDefault="009E7DE1" w:rsidP="002C038E">
            <w:pPr>
              <w:pStyle w:val="Caption"/>
              <w:spacing w:line="360" w:lineRule="auto"/>
              <w:jc w:val="both"/>
              <w:rPr>
                <w:rFonts w:cs="Times New Roman"/>
                <w:i w:val="0"/>
                <w:color w:val="000000" w:themeColor="text1"/>
              </w:rPr>
            </w:pPr>
            <w:r w:rsidRPr="004F0465">
              <w:rPr>
                <w:rFonts w:cs="Times New Roman"/>
                <w:i w:val="0"/>
                <w:color w:val="000000" w:themeColor="text1"/>
              </w:rPr>
              <w:t xml:space="preserve">Total </w:t>
            </w:r>
            <w:r>
              <w:rPr>
                <w:rFonts w:cs="Times New Roman"/>
                <w:i w:val="0"/>
                <w:color w:val="000000" w:themeColor="text1"/>
              </w:rPr>
              <w:t>Liabilities</w:t>
            </w:r>
            <w:r w:rsidRPr="004F0465">
              <w:rPr>
                <w:rFonts w:cs="Times New Roman"/>
                <w:i w:val="0"/>
                <w:color w:val="000000" w:themeColor="text1"/>
              </w:rPr>
              <w:t xml:space="preserve"> (TK in Millions )</w:t>
            </w:r>
          </w:p>
        </w:tc>
        <w:tc>
          <w:tcPr>
            <w:tcW w:w="1151" w:type="dxa"/>
          </w:tcPr>
          <w:p w:rsidR="009E7DE1" w:rsidRPr="004F046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color w:val="000000" w:themeColor="text1"/>
              </w:rPr>
            </w:pPr>
            <w:r>
              <w:rPr>
                <w:rFonts w:cs="Times New Roman"/>
                <w:b/>
                <w:i w:val="0"/>
                <w:color w:val="000000" w:themeColor="text1"/>
              </w:rPr>
              <w:t>150447.7</w:t>
            </w:r>
          </w:p>
        </w:tc>
        <w:tc>
          <w:tcPr>
            <w:tcW w:w="1131" w:type="dxa"/>
          </w:tcPr>
          <w:p w:rsidR="009E7DE1" w:rsidRPr="004F046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color w:val="000000" w:themeColor="text1"/>
              </w:rPr>
            </w:pPr>
            <w:r>
              <w:rPr>
                <w:rFonts w:cs="Times New Roman"/>
                <w:b/>
                <w:i w:val="0"/>
                <w:color w:val="000000" w:themeColor="text1"/>
              </w:rPr>
              <w:t>175043.1</w:t>
            </w:r>
          </w:p>
        </w:tc>
        <w:tc>
          <w:tcPr>
            <w:tcW w:w="1131" w:type="dxa"/>
          </w:tcPr>
          <w:p w:rsidR="009E7DE1" w:rsidRPr="004F046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color w:val="000000" w:themeColor="text1"/>
              </w:rPr>
            </w:pPr>
            <w:r>
              <w:rPr>
                <w:rFonts w:cs="Times New Roman"/>
                <w:b/>
                <w:i w:val="0"/>
                <w:color w:val="000000" w:themeColor="text1"/>
              </w:rPr>
              <w:t>209306.5</w:t>
            </w:r>
          </w:p>
        </w:tc>
        <w:tc>
          <w:tcPr>
            <w:tcW w:w="1131" w:type="dxa"/>
          </w:tcPr>
          <w:p w:rsidR="009E7DE1" w:rsidRPr="004F046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color w:val="000000" w:themeColor="text1"/>
              </w:rPr>
            </w:pPr>
            <w:r>
              <w:rPr>
                <w:rFonts w:cs="Times New Roman"/>
                <w:b/>
                <w:i w:val="0"/>
                <w:color w:val="000000" w:themeColor="text1"/>
              </w:rPr>
              <w:t>240025.9</w:t>
            </w:r>
          </w:p>
        </w:tc>
        <w:tc>
          <w:tcPr>
            <w:tcW w:w="1131" w:type="dxa"/>
          </w:tcPr>
          <w:p w:rsidR="009E7DE1" w:rsidRPr="004F046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color w:val="000000" w:themeColor="text1"/>
              </w:rPr>
            </w:pPr>
            <w:r>
              <w:rPr>
                <w:rFonts w:cs="Times New Roman"/>
                <w:b/>
                <w:i w:val="0"/>
                <w:color w:val="000000" w:themeColor="text1"/>
              </w:rPr>
              <w:t>264666.1</w:t>
            </w:r>
          </w:p>
        </w:tc>
      </w:tr>
      <w:tr w:rsidR="009E7DE1" w:rsidRPr="004F0465" w:rsidTr="002C038E">
        <w:trPr>
          <w:cnfStyle w:val="000000010000" w:firstRow="0" w:lastRow="0" w:firstColumn="0" w:lastColumn="0" w:oddVBand="0" w:evenVBand="0" w:oddHBand="0" w:evenHBand="1" w:firstRowFirstColumn="0" w:firstRowLastColumn="0" w:lastRowFirstColumn="0" w:lastRowLastColumn="0"/>
          <w:trHeight w:val="472"/>
        </w:trPr>
        <w:tc>
          <w:tcPr>
            <w:cnfStyle w:val="001000000000" w:firstRow="0" w:lastRow="0" w:firstColumn="1" w:lastColumn="0" w:oddVBand="0" w:evenVBand="0" w:oddHBand="0" w:evenHBand="0" w:firstRowFirstColumn="0" w:firstRowLastColumn="0" w:lastRowFirstColumn="0" w:lastRowLastColumn="0"/>
            <w:tcW w:w="3897" w:type="dxa"/>
          </w:tcPr>
          <w:p w:rsidR="009E7DE1" w:rsidRPr="004F0465" w:rsidRDefault="009E7DE1" w:rsidP="002C038E">
            <w:pPr>
              <w:pStyle w:val="Caption"/>
              <w:spacing w:line="360" w:lineRule="auto"/>
              <w:jc w:val="both"/>
              <w:rPr>
                <w:rFonts w:cs="Times New Roman"/>
                <w:i w:val="0"/>
                <w:color w:val="000000" w:themeColor="text1"/>
              </w:rPr>
            </w:pPr>
            <w:r w:rsidRPr="004F0465">
              <w:rPr>
                <w:rFonts w:cs="Times New Roman"/>
                <w:i w:val="0"/>
                <w:color w:val="000000" w:themeColor="text1"/>
              </w:rPr>
              <w:t>Total asset(TK in Millions )</w:t>
            </w:r>
          </w:p>
        </w:tc>
        <w:tc>
          <w:tcPr>
            <w:tcW w:w="1151" w:type="dxa"/>
          </w:tcPr>
          <w:p w:rsidR="009E7DE1" w:rsidRPr="004F0465" w:rsidRDefault="009E7DE1" w:rsidP="002C038E">
            <w:pPr>
              <w:pStyle w:val="Caption"/>
              <w:spacing w:line="360" w:lineRule="auto"/>
              <w:jc w:val="both"/>
              <w:cnfStyle w:val="000000010000" w:firstRow="0" w:lastRow="0" w:firstColumn="0" w:lastColumn="0" w:oddVBand="0" w:evenVBand="0" w:oddHBand="0" w:evenHBand="1" w:firstRowFirstColumn="0" w:firstRowLastColumn="0" w:lastRowFirstColumn="0" w:lastRowLastColumn="0"/>
              <w:rPr>
                <w:rFonts w:cs="Times New Roman"/>
                <w:b/>
                <w:i w:val="0"/>
                <w:color w:val="000000" w:themeColor="text1"/>
              </w:rPr>
            </w:pPr>
            <w:r>
              <w:rPr>
                <w:rFonts w:cs="Times New Roman"/>
                <w:b/>
                <w:i w:val="0"/>
                <w:color w:val="000000" w:themeColor="text1"/>
              </w:rPr>
              <w:t>166997.9</w:t>
            </w:r>
          </w:p>
        </w:tc>
        <w:tc>
          <w:tcPr>
            <w:tcW w:w="1131" w:type="dxa"/>
          </w:tcPr>
          <w:p w:rsidR="009E7DE1" w:rsidRPr="004F0465" w:rsidRDefault="009E7DE1" w:rsidP="002C038E">
            <w:pPr>
              <w:pStyle w:val="Caption"/>
              <w:spacing w:line="360" w:lineRule="auto"/>
              <w:jc w:val="both"/>
              <w:cnfStyle w:val="000000010000" w:firstRow="0" w:lastRow="0" w:firstColumn="0" w:lastColumn="0" w:oddVBand="0" w:evenVBand="0" w:oddHBand="0" w:evenHBand="1" w:firstRowFirstColumn="0" w:firstRowLastColumn="0" w:lastRowFirstColumn="0" w:lastRowLastColumn="0"/>
              <w:rPr>
                <w:rFonts w:cs="Times New Roman"/>
                <w:b/>
                <w:i w:val="0"/>
                <w:color w:val="000000" w:themeColor="text1"/>
              </w:rPr>
            </w:pPr>
            <w:r>
              <w:rPr>
                <w:rFonts w:cs="Times New Roman"/>
                <w:b/>
                <w:i w:val="0"/>
                <w:color w:val="000000" w:themeColor="text1"/>
              </w:rPr>
              <w:t>195542.2</w:t>
            </w:r>
          </w:p>
        </w:tc>
        <w:tc>
          <w:tcPr>
            <w:tcW w:w="1131" w:type="dxa"/>
          </w:tcPr>
          <w:p w:rsidR="009E7DE1" w:rsidRPr="004F0465" w:rsidRDefault="009E7DE1" w:rsidP="002C038E">
            <w:pPr>
              <w:pStyle w:val="Caption"/>
              <w:spacing w:line="360" w:lineRule="auto"/>
              <w:jc w:val="both"/>
              <w:cnfStyle w:val="000000010000" w:firstRow="0" w:lastRow="0" w:firstColumn="0" w:lastColumn="0" w:oddVBand="0" w:evenVBand="0" w:oddHBand="0" w:evenHBand="1" w:firstRowFirstColumn="0" w:firstRowLastColumn="0" w:lastRowFirstColumn="0" w:lastRowLastColumn="0"/>
              <w:rPr>
                <w:rFonts w:cs="Times New Roman"/>
                <w:b/>
                <w:i w:val="0"/>
                <w:color w:val="000000" w:themeColor="text1"/>
              </w:rPr>
            </w:pPr>
            <w:r>
              <w:rPr>
                <w:rFonts w:cs="Times New Roman"/>
                <w:b/>
                <w:i w:val="0"/>
                <w:color w:val="000000" w:themeColor="text1"/>
              </w:rPr>
              <w:t>232411.8</w:t>
            </w:r>
          </w:p>
        </w:tc>
        <w:tc>
          <w:tcPr>
            <w:tcW w:w="1131" w:type="dxa"/>
          </w:tcPr>
          <w:p w:rsidR="009E7DE1" w:rsidRPr="004F0465" w:rsidRDefault="009E7DE1" w:rsidP="002C038E">
            <w:pPr>
              <w:pStyle w:val="Caption"/>
              <w:spacing w:line="360" w:lineRule="auto"/>
              <w:jc w:val="both"/>
              <w:cnfStyle w:val="000000010000" w:firstRow="0" w:lastRow="0" w:firstColumn="0" w:lastColumn="0" w:oddVBand="0" w:evenVBand="0" w:oddHBand="0" w:evenHBand="1" w:firstRowFirstColumn="0" w:firstRowLastColumn="0" w:lastRowFirstColumn="0" w:lastRowLastColumn="0"/>
              <w:rPr>
                <w:rFonts w:cs="Times New Roman"/>
                <w:b/>
                <w:i w:val="0"/>
                <w:color w:val="000000" w:themeColor="text1"/>
              </w:rPr>
            </w:pPr>
            <w:r>
              <w:rPr>
                <w:rFonts w:cs="Times New Roman"/>
                <w:b/>
                <w:i w:val="0"/>
                <w:color w:val="000000" w:themeColor="text1"/>
              </w:rPr>
              <w:t>265148.4</w:t>
            </w:r>
          </w:p>
        </w:tc>
        <w:tc>
          <w:tcPr>
            <w:tcW w:w="1131" w:type="dxa"/>
          </w:tcPr>
          <w:p w:rsidR="009E7DE1" w:rsidRPr="004F0465" w:rsidRDefault="009E7DE1" w:rsidP="002C038E">
            <w:pPr>
              <w:pStyle w:val="Caption"/>
              <w:spacing w:line="360" w:lineRule="auto"/>
              <w:jc w:val="both"/>
              <w:cnfStyle w:val="000000010000" w:firstRow="0" w:lastRow="0" w:firstColumn="0" w:lastColumn="0" w:oddVBand="0" w:evenVBand="0" w:oddHBand="0" w:evenHBand="1" w:firstRowFirstColumn="0" w:firstRowLastColumn="0" w:lastRowFirstColumn="0" w:lastRowLastColumn="0"/>
              <w:rPr>
                <w:rFonts w:cs="Times New Roman"/>
                <w:b/>
                <w:i w:val="0"/>
                <w:color w:val="000000" w:themeColor="text1"/>
              </w:rPr>
            </w:pPr>
            <w:r>
              <w:rPr>
                <w:rFonts w:cs="Times New Roman"/>
                <w:b/>
                <w:i w:val="0"/>
                <w:color w:val="000000" w:themeColor="text1"/>
              </w:rPr>
              <w:t>291133.9</w:t>
            </w:r>
          </w:p>
        </w:tc>
      </w:tr>
      <w:tr w:rsidR="009E7DE1" w:rsidRPr="004F0465" w:rsidTr="002C038E">
        <w:trPr>
          <w:cnfStyle w:val="000000100000" w:firstRow="0" w:lastRow="0" w:firstColumn="0" w:lastColumn="0" w:oddVBand="0" w:evenVBand="0" w:oddHBand="1" w:evenHBand="0" w:firstRowFirstColumn="0" w:firstRowLastColumn="0" w:lastRowFirstColumn="0" w:lastRowLastColumn="0"/>
          <w:trHeight w:val="482"/>
        </w:trPr>
        <w:tc>
          <w:tcPr>
            <w:cnfStyle w:val="001000000000" w:firstRow="0" w:lastRow="0" w:firstColumn="1" w:lastColumn="0" w:oddVBand="0" w:evenVBand="0" w:oddHBand="0" w:evenHBand="0" w:firstRowFirstColumn="0" w:firstRowLastColumn="0" w:lastRowFirstColumn="0" w:lastRowLastColumn="0"/>
            <w:tcW w:w="3897" w:type="dxa"/>
          </w:tcPr>
          <w:p w:rsidR="009E7DE1" w:rsidRPr="004F0465" w:rsidRDefault="009E7DE1" w:rsidP="002C038E">
            <w:pPr>
              <w:pStyle w:val="Caption"/>
              <w:spacing w:line="360" w:lineRule="auto"/>
              <w:jc w:val="both"/>
              <w:rPr>
                <w:rFonts w:cs="Times New Roman"/>
                <w:i w:val="0"/>
                <w:color w:val="000000" w:themeColor="text1"/>
              </w:rPr>
            </w:pPr>
            <w:r>
              <w:rPr>
                <w:rFonts w:cs="Times New Roman"/>
                <w:i w:val="0"/>
                <w:color w:val="000000" w:themeColor="text1"/>
              </w:rPr>
              <w:lastRenderedPageBreak/>
              <w:t>Debt Ratio</w:t>
            </w:r>
          </w:p>
        </w:tc>
        <w:tc>
          <w:tcPr>
            <w:tcW w:w="1151" w:type="dxa"/>
          </w:tcPr>
          <w:p w:rsidR="009E7DE1" w:rsidRPr="004F046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color w:val="000000" w:themeColor="text1"/>
              </w:rPr>
            </w:pPr>
            <w:r>
              <w:rPr>
                <w:rFonts w:cs="Times New Roman"/>
                <w:b/>
                <w:i w:val="0"/>
                <w:color w:val="000000" w:themeColor="text1"/>
              </w:rPr>
              <w:t>.90089</w:t>
            </w:r>
          </w:p>
        </w:tc>
        <w:tc>
          <w:tcPr>
            <w:tcW w:w="1131" w:type="dxa"/>
          </w:tcPr>
          <w:p w:rsidR="009E7DE1" w:rsidRPr="004F046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color w:val="000000" w:themeColor="text1"/>
              </w:rPr>
            </w:pPr>
            <w:r>
              <w:rPr>
                <w:rFonts w:cs="Times New Roman"/>
                <w:b/>
                <w:i w:val="0"/>
                <w:color w:val="000000" w:themeColor="text1"/>
              </w:rPr>
              <w:t>.89516</w:t>
            </w:r>
          </w:p>
        </w:tc>
        <w:tc>
          <w:tcPr>
            <w:tcW w:w="1131" w:type="dxa"/>
          </w:tcPr>
          <w:p w:rsidR="009E7DE1" w:rsidRPr="004F046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color w:val="000000" w:themeColor="text1"/>
              </w:rPr>
            </w:pPr>
            <w:r>
              <w:rPr>
                <w:rFonts w:cs="Times New Roman"/>
                <w:b/>
                <w:i w:val="0"/>
                <w:color w:val="000000" w:themeColor="text1"/>
              </w:rPr>
              <w:t>.90058</w:t>
            </w:r>
          </w:p>
        </w:tc>
        <w:tc>
          <w:tcPr>
            <w:tcW w:w="1131" w:type="dxa"/>
          </w:tcPr>
          <w:p w:rsidR="009E7DE1" w:rsidRPr="004F046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color w:val="000000" w:themeColor="text1"/>
              </w:rPr>
            </w:pPr>
            <w:r>
              <w:rPr>
                <w:rFonts w:cs="Times New Roman"/>
                <w:b/>
                <w:i w:val="0"/>
                <w:color w:val="000000" w:themeColor="text1"/>
              </w:rPr>
              <w:t>.90525</w:t>
            </w:r>
          </w:p>
        </w:tc>
        <w:tc>
          <w:tcPr>
            <w:tcW w:w="1131" w:type="dxa"/>
          </w:tcPr>
          <w:p w:rsidR="009E7DE1" w:rsidRPr="004F046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color w:val="000000" w:themeColor="text1"/>
              </w:rPr>
            </w:pPr>
            <w:r>
              <w:rPr>
                <w:rFonts w:cs="Times New Roman"/>
                <w:b/>
                <w:i w:val="0"/>
                <w:color w:val="000000" w:themeColor="text1"/>
              </w:rPr>
              <w:t>.90908</w:t>
            </w:r>
          </w:p>
        </w:tc>
      </w:tr>
    </w:tbl>
    <w:p w:rsidR="009E7DE1" w:rsidRPr="004F0465" w:rsidRDefault="009E7DE1" w:rsidP="009E7DE1">
      <w:pPr>
        <w:spacing w:after="0"/>
        <w:jc w:val="both"/>
        <w:rPr>
          <w:rFonts w:ascii="Times New Roman" w:hAnsi="Times New Roman" w:cs="Times New Roman"/>
          <w:b/>
          <w:color w:val="00B050"/>
          <w:sz w:val="24"/>
          <w:szCs w:val="24"/>
        </w:rPr>
      </w:pPr>
    </w:p>
    <w:p w:rsidR="009E7DE1" w:rsidRPr="00114151" w:rsidRDefault="009E7DE1" w:rsidP="009E7DE1">
      <w:pPr>
        <w:spacing w:after="0"/>
        <w:rPr>
          <w:rFonts w:ascii="Times New Roman" w:hAnsi="Times New Roman" w:cs="Times New Roman"/>
          <w:b/>
          <w:sz w:val="24"/>
          <w:szCs w:val="24"/>
        </w:rPr>
      </w:pPr>
      <w:r w:rsidRPr="00114151">
        <w:rPr>
          <w:rFonts w:ascii="Times New Roman" w:hAnsi="Times New Roman" w:cs="Times New Roman"/>
          <w:b/>
          <w:sz w:val="24"/>
          <w:szCs w:val="24"/>
        </w:rPr>
        <w:t>Graphical presentation:</w:t>
      </w:r>
    </w:p>
    <w:p w:rsidR="009E7DE1" w:rsidRPr="004F0465" w:rsidRDefault="009E7DE1" w:rsidP="009E7DE1">
      <w:pPr>
        <w:spacing w:line="360" w:lineRule="auto"/>
        <w:jc w:val="both"/>
        <w:rPr>
          <w:rFonts w:ascii="Times New Roman" w:hAnsi="Times New Roman" w:cs="Times New Roman"/>
          <w:b/>
          <w:i/>
          <w:sz w:val="24"/>
          <w:szCs w:val="24"/>
        </w:rPr>
      </w:pPr>
      <w:r w:rsidRPr="004F0465">
        <w:rPr>
          <w:rFonts w:ascii="Times New Roman" w:hAnsi="Times New Roman" w:cs="Times New Roman"/>
          <w:b/>
          <w:i/>
          <w:sz w:val="24"/>
          <w:szCs w:val="24"/>
        </w:rPr>
        <w:tab/>
      </w:r>
      <w:r w:rsidRPr="004F0465">
        <w:rPr>
          <w:rFonts w:ascii="Times New Roman" w:hAnsi="Times New Roman" w:cs="Times New Roman"/>
          <w:b/>
          <w:i/>
          <w:noProof/>
          <w:sz w:val="24"/>
          <w:szCs w:val="24"/>
        </w:rPr>
        <w:drawing>
          <wp:inline distT="0" distB="0" distL="0" distR="0" wp14:anchorId="598AF89F" wp14:editId="4370DB41">
            <wp:extent cx="5810250" cy="1809750"/>
            <wp:effectExtent l="0" t="0" r="0" b="0"/>
            <wp:docPr id="178" name="Chart 178"/>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9E7DE1" w:rsidRPr="004F0465" w:rsidRDefault="009E7DE1" w:rsidP="009E7DE1">
      <w:pPr>
        <w:spacing w:line="360" w:lineRule="auto"/>
        <w:rPr>
          <w:rFonts w:ascii="Times New Roman" w:hAnsi="Times New Roman" w:cs="Times New Roman"/>
          <w:noProof/>
          <w:sz w:val="24"/>
          <w:szCs w:val="24"/>
        </w:rPr>
      </w:pPr>
      <w:r w:rsidRPr="004F0465">
        <w:rPr>
          <w:rFonts w:ascii="Times New Roman" w:hAnsi="Times New Roman" w:cs="Times New Roman"/>
          <w:b/>
          <w:sz w:val="24"/>
          <w:szCs w:val="24"/>
        </w:rPr>
        <w:t xml:space="preserve">                                           </w:t>
      </w:r>
      <w:r>
        <w:rPr>
          <w:rFonts w:ascii="Times New Roman" w:hAnsi="Times New Roman" w:cs="Times New Roman"/>
          <w:b/>
          <w:sz w:val="24"/>
          <w:szCs w:val="24"/>
        </w:rPr>
        <w:t xml:space="preserve">                        Figure-7</w:t>
      </w:r>
      <w:r w:rsidRPr="004F0465">
        <w:rPr>
          <w:rFonts w:ascii="Times New Roman" w:hAnsi="Times New Roman" w:cs="Times New Roman"/>
          <w:b/>
          <w:sz w:val="24"/>
          <w:szCs w:val="24"/>
        </w:rPr>
        <w:t xml:space="preserve">: </w:t>
      </w:r>
      <w:r>
        <w:rPr>
          <w:rFonts w:ascii="Times New Roman" w:hAnsi="Times New Roman" w:cs="Times New Roman"/>
          <w:b/>
          <w:bCs/>
          <w:sz w:val="24"/>
          <w:szCs w:val="24"/>
        </w:rPr>
        <w:t>Debt Ratio</w:t>
      </w:r>
    </w:p>
    <w:p w:rsidR="009E7DE1" w:rsidRDefault="009E7DE1" w:rsidP="009E7DE1">
      <w:pPr>
        <w:spacing w:line="360" w:lineRule="auto"/>
        <w:jc w:val="both"/>
        <w:rPr>
          <w:rFonts w:ascii="Times New Roman" w:hAnsi="Times New Roman" w:cs="Times New Roman"/>
          <w:b/>
          <w:sz w:val="24"/>
          <w:szCs w:val="24"/>
        </w:rPr>
      </w:pPr>
      <w:r w:rsidRPr="00114151">
        <w:rPr>
          <w:rFonts w:ascii="Times New Roman" w:hAnsi="Times New Roman" w:cs="Times New Roman"/>
          <w:b/>
          <w:sz w:val="24"/>
          <w:szCs w:val="24"/>
        </w:rPr>
        <w:t>Interpretation:</w:t>
      </w:r>
      <w:r>
        <w:rPr>
          <w:rFonts w:ascii="Times New Roman" w:hAnsi="Times New Roman" w:cs="Times New Roman"/>
          <w:b/>
          <w:sz w:val="24"/>
          <w:szCs w:val="24"/>
        </w:rPr>
        <w:t xml:space="preserve"> </w:t>
      </w:r>
      <w:r w:rsidRPr="004F0465">
        <w:rPr>
          <w:rFonts w:ascii="Times New Roman" w:hAnsi="Times New Roman" w:cs="Times New Roman"/>
          <w:sz w:val="24"/>
          <w:szCs w:val="24"/>
        </w:rPr>
        <w:t xml:space="preserve">The Debt ratio measures the proportion of total assets provided by the firm’s creditors. This graph shows that, the debt ratio of the bank has fluctuated over the years. The </w:t>
      </w:r>
      <w:r>
        <w:rPr>
          <w:rFonts w:ascii="Times New Roman" w:hAnsi="Times New Roman" w:cs="Times New Roman"/>
          <w:sz w:val="24"/>
          <w:szCs w:val="24"/>
        </w:rPr>
        <w:t>EXIM Bank</w:t>
      </w:r>
      <w:r w:rsidRPr="004F0465">
        <w:rPr>
          <w:rFonts w:ascii="Times New Roman" w:hAnsi="Times New Roman" w:cs="Times New Roman"/>
          <w:sz w:val="24"/>
          <w:szCs w:val="24"/>
        </w:rPr>
        <w:t xml:space="preserve"> total </w:t>
      </w:r>
      <w:r>
        <w:rPr>
          <w:rFonts w:ascii="Times New Roman" w:hAnsi="Times New Roman" w:cs="Times New Roman"/>
          <w:sz w:val="24"/>
          <w:szCs w:val="24"/>
        </w:rPr>
        <w:t>debt ratio has de</w:t>
      </w:r>
      <w:r w:rsidRPr="004F0465">
        <w:rPr>
          <w:rFonts w:ascii="Times New Roman" w:hAnsi="Times New Roman" w:cs="Times New Roman"/>
          <w:sz w:val="24"/>
          <w:szCs w:val="24"/>
        </w:rPr>
        <w:t>creased from 0.9</w:t>
      </w:r>
      <w:r>
        <w:rPr>
          <w:rFonts w:ascii="Times New Roman" w:hAnsi="Times New Roman" w:cs="Times New Roman"/>
          <w:sz w:val="24"/>
          <w:szCs w:val="24"/>
        </w:rPr>
        <w:t>0089 in 2012 to 0.89516 in 2013; again the debt ratio has increased .90058 in 2014 to .90908</w:t>
      </w:r>
      <w:r w:rsidRPr="004F0465">
        <w:rPr>
          <w:rFonts w:ascii="Times New Roman" w:hAnsi="Times New Roman" w:cs="Times New Roman"/>
          <w:sz w:val="24"/>
          <w:szCs w:val="24"/>
        </w:rPr>
        <w:t xml:space="preserve"> in </w:t>
      </w:r>
      <w:r>
        <w:rPr>
          <w:rFonts w:ascii="Times New Roman" w:hAnsi="Times New Roman" w:cs="Times New Roman"/>
          <w:sz w:val="24"/>
          <w:szCs w:val="24"/>
        </w:rPr>
        <w:t>2016</w:t>
      </w:r>
      <w:r w:rsidRPr="004F0465">
        <w:rPr>
          <w:rFonts w:ascii="Times New Roman" w:hAnsi="Times New Roman" w:cs="Times New Roman"/>
          <w:sz w:val="24"/>
          <w:szCs w:val="24"/>
        </w:rPr>
        <w:t xml:space="preserve"> </w:t>
      </w:r>
      <w:r>
        <w:rPr>
          <w:rFonts w:ascii="Times New Roman" w:hAnsi="Times New Roman" w:cs="Times New Roman"/>
          <w:sz w:val="24"/>
          <w:szCs w:val="24"/>
        </w:rPr>
        <w:t>which indicates that EXIM Bank’s debt against asset is decreased.</w:t>
      </w:r>
    </w:p>
    <w:p w:rsidR="009E7DE1" w:rsidRPr="00172E24" w:rsidRDefault="009E7DE1" w:rsidP="009E7DE1">
      <w:pPr>
        <w:spacing w:line="360" w:lineRule="auto"/>
        <w:jc w:val="both"/>
        <w:rPr>
          <w:rFonts w:ascii="Times New Roman" w:hAnsi="Times New Roman" w:cs="Times New Roman"/>
          <w:b/>
          <w:sz w:val="24"/>
          <w:szCs w:val="24"/>
        </w:rPr>
      </w:pPr>
    </w:p>
    <w:p w:rsidR="009E7DE1" w:rsidRPr="00114151" w:rsidRDefault="009E7DE1" w:rsidP="009E7DE1">
      <w:pPr>
        <w:spacing w:line="360" w:lineRule="auto"/>
        <w:rPr>
          <w:rFonts w:ascii="Times New Roman" w:hAnsi="Times New Roman" w:cs="Times New Roman"/>
          <w:b/>
          <w:sz w:val="24"/>
          <w:szCs w:val="24"/>
          <w:u w:val="single"/>
        </w:rPr>
      </w:pPr>
      <w:r>
        <w:rPr>
          <w:rFonts w:ascii="Times New Roman" w:hAnsi="Times New Roman" w:cs="Times New Roman"/>
          <w:b/>
          <w:sz w:val="24"/>
          <w:szCs w:val="24"/>
          <w:u w:val="single"/>
        </w:rPr>
        <w:t>5.3.2 Time Interest Earned Ratio</w:t>
      </w:r>
    </w:p>
    <w:p w:rsidR="009E7DE1" w:rsidRPr="00CF0195" w:rsidRDefault="009E7DE1" w:rsidP="009E7DE1">
      <w:pPr>
        <w:tabs>
          <w:tab w:val="left" w:pos="7155"/>
        </w:tabs>
        <w:autoSpaceDE w:val="0"/>
        <w:autoSpaceDN w:val="0"/>
        <w:adjustRightInd w:val="0"/>
        <w:spacing w:line="360" w:lineRule="auto"/>
        <w:rPr>
          <w:rFonts w:ascii="Times New Roman" w:hAnsi="Times New Roman"/>
          <w:color w:val="000000"/>
        </w:rPr>
      </w:pPr>
      <w:r w:rsidRPr="00CF0195">
        <w:rPr>
          <w:rFonts w:ascii="Times New Roman" w:hAnsi="Times New Roman"/>
          <w:color w:val="000000"/>
        </w:rPr>
        <w:t>The time interest earned ratio, sometimes called the interest coverage ratio, measures the firm’s ability to make contractual Interest payments.</w:t>
      </w:r>
    </w:p>
    <w:p w:rsidR="009E7DE1" w:rsidRDefault="009E7DE1" w:rsidP="009E7DE1">
      <w:pPr>
        <w:tabs>
          <w:tab w:val="left" w:pos="7155"/>
        </w:tabs>
        <w:autoSpaceDE w:val="0"/>
        <w:autoSpaceDN w:val="0"/>
        <w:adjustRightInd w:val="0"/>
        <w:spacing w:line="360" w:lineRule="auto"/>
        <w:rPr>
          <w:rFonts w:ascii="Times New Roman" w:hAnsi="Times New Roman"/>
          <w:b/>
          <w:color w:val="000000"/>
        </w:rPr>
      </w:pPr>
      <w:r>
        <w:rPr>
          <w:rFonts w:ascii="Times New Roman" w:hAnsi="Times New Roman"/>
          <w:b/>
          <w:color w:val="000000"/>
        </w:rPr>
        <w:t>Time Interest Earned Ratio = EBIT / Interest Expenses</w:t>
      </w:r>
    </w:p>
    <w:p w:rsidR="009E7DE1" w:rsidRDefault="009E7DE1" w:rsidP="009E7DE1">
      <w:pPr>
        <w:tabs>
          <w:tab w:val="left" w:pos="7155"/>
        </w:tabs>
        <w:autoSpaceDE w:val="0"/>
        <w:autoSpaceDN w:val="0"/>
        <w:adjustRightInd w:val="0"/>
        <w:spacing w:line="360" w:lineRule="auto"/>
        <w:rPr>
          <w:rFonts w:ascii="Times New Roman" w:hAnsi="Times New Roman"/>
          <w:b/>
          <w:color w:val="000000"/>
        </w:rPr>
      </w:pPr>
      <w:r w:rsidRPr="00BA13CE">
        <w:rPr>
          <w:rFonts w:ascii="Times New Roman" w:hAnsi="Times New Roman"/>
          <w:b/>
          <w:color w:val="000000"/>
        </w:rPr>
        <w:t>Table</w:t>
      </w:r>
      <w:r>
        <w:rPr>
          <w:rFonts w:ascii="Times New Roman" w:hAnsi="Times New Roman"/>
          <w:b/>
          <w:color w:val="000000"/>
        </w:rPr>
        <w:t xml:space="preserve"> 8</w:t>
      </w:r>
      <w:r w:rsidRPr="00BA13CE">
        <w:rPr>
          <w:rFonts w:ascii="Times New Roman" w:hAnsi="Times New Roman"/>
          <w:b/>
          <w:color w:val="000000"/>
        </w:rPr>
        <w:t xml:space="preserve">: </w:t>
      </w:r>
      <w:r w:rsidRPr="00114151">
        <w:rPr>
          <w:rFonts w:ascii="Times New Roman" w:hAnsi="Times New Roman"/>
          <w:color w:val="000000"/>
        </w:rPr>
        <w:t>Time Interest Earned Ratio</w:t>
      </w:r>
    </w:p>
    <w:tbl>
      <w:tblPr>
        <w:tblStyle w:val="LightGrid-Accent3"/>
        <w:tblW w:w="9572" w:type="dxa"/>
        <w:tblLook w:val="04A0" w:firstRow="1" w:lastRow="0" w:firstColumn="1" w:lastColumn="0" w:noHBand="0" w:noVBand="1"/>
      </w:tblPr>
      <w:tblGrid>
        <w:gridCol w:w="3897"/>
        <w:gridCol w:w="1151"/>
        <w:gridCol w:w="1131"/>
        <w:gridCol w:w="1131"/>
        <w:gridCol w:w="1131"/>
        <w:gridCol w:w="1131"/>
      </w:tblGrid>
      <w:tr w:rsidR="009E7DE1" w:rsidRPr="004F0465" w:rsidTr="002C038E">
        <w:trPr>
          <w:cnfStyle w:val="100000000000" w:firstRow="1" w:lastRow="0" w:firstColumn="0" w:lastColumn="0" w:oddVBand="0" w:evenVBand="0" w:oddHBand="0" w:evenHBand="0" w:firstRowFirstColumn="0" w:firstRowLastColumn="0" w:lastRowFirstColumn="0" w:lastRowLastColumn="0"/>
          <w:trHeight w:val="472"/>
        </w:trPr>
        <w:tc>
          <w:tcPr>
            <w:cnfStyle w:val="001000000000" w:firstRow="0" w:lastRow="0" w:firstColumn="1" w:lastColumn="0" w:oddVBand="0" w:evenVBand="0" w:oddHBand="0" w:evenHBand="0" w:firstRowFirstColumn="0" w:firstRowLastColumn="0" w:lastRowFirstColumn="0" w:lastRowLastColumn="0"/>
            <w:tcW w:w="3897" w:type="dxa"/>
            <w:hideMark/>
          </w:tcPr>
          <w:p w:rsidR="009E7DE1" w:rsidRPr="004F0465" w:rsidRDefault="009E7DE1" w:rsidP="002C038E">
            <w:pPr>
              <w:pStyle w:val="Caption"/>
              <w:spacing w:line="360" w:lineRule="auto"/>
              <w:jc w:val="both"/>
              <w:rPr>
                <w:rFonts w:cs="Times New Roman"/>
                <w:i w:val="0"/>
                <w:color w:val="000000" w:themeColor="text1"/>
              </w:rPr>
            </w:pPr>
            <w:r w:rsidRPr="004F0465">
              <w:rPr>
                <w:rFonts w:cs="Times New Roman"/>
                <w:i w:val="0"/>
                <w:color w:val="000000" w:themeColor="text1"/>
              </w:rPr>
              <w:t>Year</w:t>
            </w:r>
          </w:p>
        </w:tc>
        <w:tc>
          <w:tcPr>
            <w:tcW w:w="1151" w:type="dxa"/>
          </w:tcPr>
          <w:p w:rsidR="009E7DE1" w:rsidRPr="004F0465" w:rsidRDefault="009E7DE1" w:rsidP="002C038E">
            <w:pPr>
              <w:pStyle w:val="Caption"/>
              <w:spacing w:line="360" w:lineRule="auto"/>
              <w:jc w:val="both"/>
              <w:cnfStyle w:val="100000000000" w:firstRow="1" w:lastRow="0" w:firstColumn="0" w:lastColumn="0" w:oddVBand="0" w:evenVBand="0" w:oddHBand="0" w:evenHBand="0" w:firstRowFirstColumn="0" w:firstRowLastColumn="0" w:lastRowFirstColumn="0" w:lastRowLastColumn="0"/>
              <w:rPr>
                <w:rFonts w:cs="Times New Roman"/>
                <w:i w:val="0"/>
                <w:color w:val="000000" w:themeColor="text1"/>
              </w:rPr>
            </w:pPr>
            <w:r w:rsidRPr="004F0465">
              <w:rPr>
                <w:rFonts w:cs="Times New Roman"/>
                <w:i w:val="0"/>
                <w:color w:val="000000" w:themeColor="text1"/>
              </w:rPr>
              <w:t>2012</w:t>
            </w:r>
          </w:p>
        </w:tc>
        <w:tc>
          <w:tcPr>
            <w:tcW w:w="1131" w:type="dxa"/>
          </w:tcPr>
          <w:p w:rsidR="009E7DE1" w:rsidRPr="004F0465" w:rsidRDefault="009E7DE1" w:rsidP="002C038E">
            <w:pPr>
              <w:pStyle w:val="Caption"/>
              <w:spacing w:line="360" w:lineRule="auto"/>
              <w:jc w:val="both"/>
              <w:cnfStyle w:val="100000000000" w:firstRow="1" w:lastRow="0" w:firstColumn="0" w:lastColumn="0" w:oddVBand="0" w:evenVBand="0" w:oddHBand="0" w:evenHBand="0" w:firstRowFirstColumn="0" w:firstRowLastColumn="0" w:lastRowFirstColumn="0" w:lastRowLastColumn="0"/>
              <w:rPr>
                <w:rFonts w:cs="Times New Roman"/>
                <w:i w:val="0"/>
                <w:color w:val="000000" w:themeColor="text1"/>
              </w:rPr>
            </w:pPr>
            <w:r w:rsidRPr="004F0465">
              <w:rPr>
                <w:rFonts w:cs="Times New Roman"/>
                <w:i w:val="0"/>
                <w:color w:val="000000" w:themeColor="text1"/>
              </w:rPr>
              <w:t>2013</w:t>
            </w:r>
          </w:p>
        </w:tc>
        <w:tc>
          <w:tcPr>
            <w:tcW w:w="1131" w:type="dxa"/>
          </w:tcPr>
          <w:p w:rsidR="009E7DE1" w:rsidRPr="004F0465" w:rsidRDefault="009E7DE1" w:rsidP="002C038E">
            <w:pPr>
              <w:pStyle w:val="Caption"/>
              <w:spacing w:line="360" w:lineRule="auto"/>
              <w:jc w:val="both"/>
              <w:cnfStyle w:val="100000000000" w:firstRow="1" w:lastRow="0" w:firstColumn="0" w:lastColumn="0" w:oddVBand="0" w:evenVBand="0" w:oddHBand="0" w:evenHBand="0" w:firstRowFirstColumn="0" w:firstRowLastColumn="0" w:lastRowFirstColumn="0" w:lastRowLastColumn="0"/>
              <w:rPr>
                <w:rFonts w:cs="Times New Roman"/>
                <w:i w:val="0"/>
                <w:color w:val="000000" w:themeColor="text1"/>
              </w:rPr>
            </w:pPr>
            <w:r w:rsidRPr="004F0465">
              <w:rPr>
                <w:rFonts w:cs="Times New Roman"/>
                <w:i w:val="0"/>
                <w:color w:val="000000" w:themeColor="text1"/>
              </w:rPr>
              <w:t>2014</w:t>
            </w:r>
          </w:p>
        </w:tc>
        <w:tc>
          <w:tcPr>
            <w:tcW w:w="1131" w:type="dxa"/>
          </w:tcPr>
          <w:p w:rsidR="009E7DE1" w:rsidRPr="004F0465" w:rsidRDefault="009E7DE1" w:rsidP="002C038E">
            <w:pPr>
              <w:pStyle w:val="Caption"/>
              <w:spacing w:line="360" w:lineRule="auto"/>
              <w:jc w:val="both"/>
              <w:cnfStyle w:val="100000000000" w:firstRow="1" w:lastRow="0" w:firstColumn="0" w:lastColumn="0" w:oddVBand="0" w:evenVBand="0" w:oddHBand="0" w:evenHBand="0" w:firstRowFirstColumn="0" w:firstRowLastColumn="0" w:lastRowFirstColumn="0" w:lastRowLastColumn="0"/>
              <w:rPr>
                <w:rFonts w:cs="Times New Roman"/>
                <w:i w:val="0"/>
                <w:color w:val="000000" w:themeColor="text1"/>
              </w:rPr>
            </w:pPr>
            <w:r w:rsidRPr="004F0465">
              <w:rPr>
                <w:rFonts w:cs="Times New Roman"/>
                <w:i w:val="0"/>
                <w:color w:val="000000" w:themeColor="text1"/>
              </w:rPr>
              <w:t>2015</w:t>
            </w:r>
          </w:p>
        </w:tc>
        <w:tc>
          <w:tcPr>
            <w:tcW w:w="1131" w:type="dxa"/>
          </w:tcPr>
          <w:p w:rsidR="009E7DE1" w:rsidRPr="004F0465" w:rsidRDefault="009E7DE1" w:rsidP="002C038E">
            <w:pPr>
              <w:pStyle w:val="Caption"/>
              <w:spacing w:line="360" w:lineRule="auto"/>
              <w:jc w:val="both"/>
              <w:cnfStyle w:val="100000000000" w:firstRow="1" w:lastRow="0" w:firstColumn="0" w:lastColumn="0" w:oddVBand="0" w:evenVBand="0" w:oddHBand="0" w:evenHBand="0" w:firstRowFirstColumn="0" w:firstRowLastColumn="0" w:lastRowFirstColumn="0" w:lastRowLastColumn="0"/>
              <w:rPr>
                <w:rFonts w:cs="Times New Roman"/>
                <w:i w:val="0"/>
                <w:color w:val="000000" w:themeColor="text1"/>
              </w:rPr>
            </w:pPr>
            <w:r w:rsidRPr="004F0465">
              <w:rPr>
                <w:rFonts w:cs="Times New Roman"/>
                <w:i w:val="0"/>
                <w:color w:val="000000" w:themeColor="text1"/>
              </w:rPr>
              <w:t>2016</w:t>
            </w:r>
          </w:p>
        </w:tc>
      </w:tr>
      <w:tr w:rsidR="009E7DE1" w:rsidRPr="004F0465" w:rsidTr="002C038E">
        <w:trPr>
          <w:cnfStyle w:val="000000100000" w:firstRow="0" w:lastRow="0" w:firstColumn="0" w:lastColumn="0" w:oddVBand="0" w:evenVBand="0" w:oddHBand="1" w:evenHBand="0" w:firstRowFirstColumn="0" w:firstRowLastColumn="0" w:lastRowFirstColumn="0" w:lastRowLastColumn="0"/>
          <w:trHeight w:val="541"/>
        </w:trPr>
        <w:tc>
          <w:tcPr>
            <w:cnfStyle w:val="001000000000" w:firstRow="0" w:lastRow="0" w:firstColumn="1" w:lastColumn="0" w:oddVBand="0" w:evenVBand="0" w:oddHBand="0" w:evenHBand="0" w:firstRowFirstColumn="0" w:firstRowLastColumn="0" w:lastRowFirstColumn="0" w:lastRowLastColumn="0"/>
            <w:tcW w:w="3897" w:type="dxa"/>
          </w:tcPr>
          <w:p w:rsidR="009E7DE1" w:rsidRPr="004F0465" w:rsidRDefault="009E7DE1" w:rsidP="002C038E">
            <w:pPr>
              <w:pStyle w:val="Caption"/>
              <w:spacing w:line="360" w:lineRule="auto"/>
              <w:jc w:val="both"/>
              <w:rPr>
                <w:rFonts w:cs="Times New Roman"/>
                <w:i w:val="0"/>
                <w:color w:val="000000" w:themeColor="text1"/>
              </w:rPr>
            </w:pPr>
            <w:r>
              <w:rPr>
                <w:rFonts w:cs="Times New Roman"/>
                <w:i w:val="0"/>
                <w:color w:val="000000" w:themeColor="text1"/>
              </w:rPr>
              <w:t>EBIT</w:t>
            </w:r>
            <w:r w:rsidRPr="004F0465">
              <w:rPr>
                <w:rFonts w:cs="Times New Roman"/>
                <w:i w:val="0"/>
                <w:color w:val="000000" w:themeColor="text1"/>
              </w:rPr>
              <w:t xml:space="preserve"> (TK in Millions )</w:t>
            </w:r>
          </w:p>
        </w:tc>
        <w:tc>
          <w:tcPr>
            <w:tcW w:w="1151" w:type="dxa"/>
          </w:tcPr>
          <w:p w:rsidR="009E7DE1" w:rsidRPr="004F046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color w:val="000000" w:themeColor="text1"/>
              </w:rPr>
            </w:pPr>
            <w:r>
              <w:rPr>
                <w:rFonts w:cs="Times New Roman"/>
                <w:b/>
                <w:i w:val="0"/>
                <w:color w:val="000000" w:themeColor="text1"/>
              </w:rPr>
              <w:t>5294.1</w:t>
            </w:r>
          </w:p>
        </w:tc>
        <w:tc>
          <w:tcPr>
            <w:tcW w:w="1131" w:type="dxa"/>
          </w:tcPr>
          <w:p w:rsidR="009E7DE1" w:rsidRPr="004F046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color w:val="000000" w:themeColor="text1"/>
              </w:rPr>
            </w:pPr>
            <w:r>
              <w:rPr>
                <w:rFonts w:cs="Times New Roman"/>
                <w:b/>
                <w:i w:val="0"/>
                <w:color w:val="000000" w:themeColor="text1"/>
              </w:rPr>
              <w:t>4952.7</w:t>
            </w:r>
          </w:p>
        </w:tc>
        <w:tc>
          <w:tcPr>
            <w:tcW w:w="1131" w:type="dxa"/>
          </w:tcPr>
          <w:p w:rsidR="009E7DE1" w:rsidRPr="004F046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color w:val="000000" w:themeColor="text1"/>
              </w:rPr>
            </w:pPr>
            <w:r>
              <w:rPr>
                <w:rFonts w:cs="Times New Roman"/>
                <w:b/>
                <w:i w:val="0"/>
                <w:color w:val="000000" w:themeColor="text1"/>
              </w:rPr>
              <w:t>6003.7</w:t>
            </w:r>
          </w:p>
        </w:tc>
        <w:tc>
          <w:tcPr>
            <w:tcW w:w="1131" w:type="dxa"/>
          </w:tcPr>
          <w:p w:rsidR="009E7DE1" w:rsidRPr="004F046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color w:val="000000" w:themeColor="text1"/>
              </w:rPr>
            </w:pPr>
            <w:r>
              <w:rPr>
                <w:rFonts w:cs="Times New Roman"/>
                <w:b/>
                <w:i w:val="0"/>
                <w:color w:val="000000" w:themeColor="text1"/>
              </w:rPr>
              <w:t>6386.9</w:t>
            </w:r>
          </w:p>
        </w:tc>
        <w:tc>
          <w:tcPr>
            <w:tcW w:w="1131" w:type="dxa"/>
          </w:tcPr>
          <w:p w:rsidR="009E7DE1" w:rsidRPr="004F046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color w:val="000000" w:themeColor="text1"/>
              </w:rPr>
            </w:pPr>
            <w:r>
              <w:rPr>
                <w:rFonts w:cs="Times New Roman"/>
                <w:b/>
                <w:i w:val="0"/>
                <w:color w:val="000000" w:themeColor="text1"/>
              </w:rPr>
              <w:t>5949.2</w:t>
            </w:r>
          </w:p>
        </w:tc>
      </w:tr>
      <w:tr w:rsidR="009E7DE1" w:rsidRPr="004F0465" w:rsidTr="002C038E">
        <w:trPr>
          <w:cnfStyle w:val="000000010000" w:firstRow="0" w:lastRow="0" w:firstColumn="0" w:lastColumn="0" w:oddVBand="0" w:evenVBand="0" w:oddHBand="0" w:evenHBand="1" w:firstRowFirstColumn="0" w:firstRowLastColumn="0" w:lastRowFirstColumn="0" w:lastRowLastColumn="0"/>
          <w:trHeight w:val="472"/>
        </w:trPr>
        <w:tc>
          <w:tcPr>
            <w:cnfStyle w:val="001000000000" w:firstRow="0" w:lastRow="0" w:firstColumn="1" w:lastColumn="0" w:oddVBand="0" w:evenVBand="0" w:oddHBand="0" w:evenHBand="0" w:firstRowFirstColumn="0" w:firstRowLastColumn="0" w:lastRowFirstColumn="0" w:lastRowLastColumn="0"/>
            <w:tcW w:w="3897" w:type="dxa"/>
          </w:tcPr>
          <w:p w:rsidR="009E7DE1" w:rsidRPr="004F0465" w:rsidRDefault="009E7DE1" w:rsidP="002C038E">
            <w:pPr>
              <w:pStyle w:val="Caption"/>
              <w:spacing w:line="360" w:lineRule="auto"/>
              <w:jc w:val="both"/>
              <w:rPr>
                <w:rFonts w:cs="Times New Roman"/>
                <w:i w:val="0"/>
                <w:color w:val="000000" w:themeColor="text1"/>
              </w:rPr>
            </w:pPr>
            <w:r>
              <w:rPr>
                <w:rFonts w:cs="Times New Roman"/>
                <w:i w:val="0"/>
                <w:color w:val="000000" w:themeColor="text1"/>
              </w:rPr>
              <w:lastRenderedPageBreak/>
              <w:t>Interest Expense</w:t>
            </w:r>
            <w:r w:rsidRPr="004F0465">
              <w:rPr>
                <w:rFonts w:cs="Times New Roman"/>
                <w:i w:val="0"/>
                <w:color w:val="000000" w:themeColor="text1"/>
              </w:rPr>
              <w:t>(TK in Millions )</w:t>
            </w:r>
          </w:p>
        </w:tc>
        <w:tc>
          <w:tcPr>
            <w:tcW w:w="1151" w:type="dxa"/>
          </w:tcPr>
          <w:p w:rsidR="009E7DE1" w:rsidRPr="004F0465" w:rsidRDefault="009E7DE1" w:rsidP="002C038E">
            <w:pPr>
              <w:pStyle w:val="Caption"/>
              <w:spacing w:line="360" w:lineRule="auto"/>
              <w:jc w:val="both"/>
              <w:cnfStyle w:val="000000010000" w:firstRow="0" w:lastRow="0" w:firstColumn="0" w:lastColumn="0" w:oddVBand="0" w:evenVBand="0" w:oddHBand="0" w:evenHBand="1" w:firstRowFirstColumn="0" w:firstRowLastColumn="0" w:lastRowFirstColumn="0" w:lastRowLastColumn="0"/>
              <w:rPr>
                <w:rFonts w:cs="Times New Roman"/>
                <w:b/>
                <w:i w:val="0"/>
                <w:color w:val="000000" w:themeColor="text1"/>
              </w:rPr>
            </w:pPr>
            <w:r>
              <w:rPr>
                <w:rFonts w:cs="Times New Roman"/>
                <w:b/>
                <w:i w:val="0"/>
                <w:color w:val="000000" w:themeColor="text1"/>
              </w:rPr>
              <w:t>2822.8</w:t>
            </w:r>
          </w:p>
        </w:tc>
        <w:tc>
          <w:tcPr>
            <w:tcW w:w="1131" w:type="dxa"/>
          </w:tcPr>
          <w:p w:rsidR="009E7DE1" w:rsidRPr="004F0465" w:rsidRDefault="009E7DE1" w:rsidP="002C038E">
            <w:pPr>
              <w:pStyle w:val="Caption"/>
              <w:spacing w:line="360" w:lineRule="auto"/>
              <w:jc w:val="both"/>
              <w:cnfStyle w:val="000000010000" w:firstRow="0" w:lastRow="0" w:firstColumn="0" w:lastColumn="0" w:oddVBand="0" w:evenVBand="0" w:oddHBand="0" w:evenHBand="1" w:firstRowFirstColumn="0" w:firstRowLastColumn="0" w:lastRowFirstColumn="0" w:lastRowLastColumn="0"/>
              <w:rPr>
                <w:rFonts w:cs="Times New Roman"/>
                <w:b/>
                <w:i w:val="0"/>
                <w:color w:val="000000" w:themeColor="text1"/>
              </w:rPr>
            </w:pPr>
            <w:r>
              <w:rPr>
                <w:rFonts w:cs="Times New Roman"/>
                <w:b/>
                <w:i w:val="0"/>
                <w:color w:val="000000" w:themeColor="text1"/>
              </w:rPr>
              <w:t>3331.4</w:t>
            </w:r>
          </w:p>
        </w:tc>
        <w:tc>
          <w:tcPr>
            <w:tcW w:w="1131" w:type="dxa"/>
          </w:tcPr>
          <w:p w:rsidR="009E7DE1" w:rsidRPr="004F0465" w:rsidRDefault="009E7DE1" w:rsidP="002C038E">
            <w:pPr>
              <w:pStyle w:val="Caption"/>
              <w:spacing w:line="360" w:lineRule="auto"/>
              <w:jc w:val="both"/>
              <w:cnfStyle w:val="000000010000" w:firstRow="0" w:lastRow="0" w:firstColumn="0" w:lastColumn="0" w:oddVBand="0" w:evenVBand="0" w:oddHBand="0" w:evenHBand="1" w:firstRowFirstColumn="0" w:firstRowLastColumn="0" w:lastRowFirstColumn="0" w:lastRowLastColumn="0"/>
              <w:rPr>
                <w:rFonts w:cs="Times New Roman"/>
                <w:b/>
                <w:i w:val="0"/>
                <w:color w:val="000000" w:themeColor="text1"/>
              </w:rPr>
            </w:pPr>
            <w:r>
              <w:rPr>
                <w:rFonts w:cs="Times New Roman"/>
                <w:b/>
                <w:i w:val="0"/>
                <w:color w:val="000000" w:themeColor="text1"/>
              </w:rPr>
              <w:t>4215.3</w:t>
            </w:r>
          </w:p>
        </w:tc>
        <w:tc>
          <w:tcPr>
            <w:tcW w:w="1131" w:type="dxa"/>
          </w:tcPr>
          <w:p w:rsidR="009E7DE1" w:rsidRPr="004F0465" w:rsidRDefault="009E7DE1" w:rsidP="002C038E">
            <w:pPr>
              <w:pStyle w:val="Caption"/>
              <w:spacing w:line="360" w:lineRule="auto"/>
              <w:jc w:val="both"/>
              <w:cnfStyle w:val="000000010000" w:firstRow="0" w:lastRow="0" w:firstColumn="0" w:lastColumn="0" w:oddVBand="0" w:evenVBand="0" w:oddHBand="0" w:evenHBand="1" w:firstRowFirstColumn="0" w:firstRowLastColumn="0" w:lastRowFirstColumn="0" w:lastRowLastColumn="0"/>
              <w:rPr>
                <w:rFonts w:cs="Times New Roman"/>
                <w:b/>
                <w:i w:val="0"/>
                <w:color w:val="000000" w:themeColor="text1"/>
              </w:rPr>
            </w:pPr>
            <w:r>
              <w:rPr>
                <w:rFonts w:cs="Times New Roman"/>
                <w:b/>
                <w:i w:val="0"/>
                <w:color w:val="000000" w:themeColor="text1"/>
              </w:rPr>
              <w:t>4531.8</w:t>
            </w:r>
          </w:p>
        </w:tc>
        <w:tc>
          <w:tcPr>
            <w:tcW w:w="1131" w:type="dxa"/>
          </w:tcPr>
          <w:p w:rsidR="009E7DE1" w:rsidRPr="004F0465" w:rsidRDefault="009E7DE1" w:rsidP="002C038E">
            <w:pPr>
              <w:pStyle w:val="Caption"/>
              <w:spacing w:line="360" w:lineRule="auto"/>
              <w:jc w:val="both"/>
              <w:cnfStyle w:val="000000010000" w:firstRow="0" w:lastRow="0" w:firstColumn="0" w:lastColumn="0" w:oddVBand="0" w:evenVBand="0" w:oddHBand="0" w:evenHBand="1" w:firstRowFirstColumn="0" w:firstRowLastColumn="0" w:lastRowFirstColumn="0" w:lastRowLastColumn="0"/>
              <w:rPr>
                <w:rFonts w:cs="Times New Roman"/>
                <w:b/>
                <w:i w:val="0"/>
                <w:color w:val="000000" w:themeColor="text1"/>
              </w:rPr>
            </w:pPr>
            <w:r>
              <w:rPr>
                <w:rFonts w:cs="Times New Roman"/>
                <w:b/>
                <w:i w:val="0"/>
                <w:color w:val="000000" w:themeColor="text1"/>
              </w:rPr>
              <w:t>5047</w:t>
            </w:r>
          </w:p>
        </w:tc>
      </w:tr>
      <w:tr w:rsidR="009E7DE1" w:rsidRPr="004F0465" w:rsidTr="002C038E">
        <w:trPr>
          <w:cnfStyle w:val="000000100000" w:firstRow="0" w:lastRow="0" w:firstColumn="0" w:lastColumn="0" w:oddVBand="0" w:evenVBand="0" w:oddHBand="1" w:evenHBand="0" w:firstRowFirstColumn="0" w:firstRowLastColumn="0" w:lastRowFirstColumn="0" w:lastRowLastColumn="0"/>
          <w:trHeight w:val="482"/>
        </w:trPr>
        <w:tc>
          <w:tcPr>
            <w:cnfStyle w:val="001000000000" w:firstRow="0" w:lastRow="0" w:firstColumn="1" w:lastColumn="0" w:oddVBand="0" w:evenVBand="0" w:oddHBand="0" w:evenHBand="0" w:firstRowFirstColumn="0" w:firstRowLastColumn="0" w:lastRowFirstColumn="0" w:lastRowLastColumn="0"/>
            <w:tcW w:w="3897" w:type="dxa"/>
          </w:tcPr>
          <w:p w:rsidR="009E7DE1" w:rsidRPr="004F0465" w:rsidRDefault="009E7DE1" w:rsidP="002C038E">
            <w:pPr>
              <w:pStyle w:val="Caption"/>
              <w:spacing w:line="360" w:lineRule="auto"/>
              <w:jc w:val="both"/>
              <w:rPr>
                <w:rFonts w:cs="Times New Roman"/>
                <w:i w:val="0"/>
                <w:color w:val="000000" w:themeColor="text1"/>
              </w:rPr>
            </w:pPr>
            <w:r>
              <w:rPr>
                <w:rFonts w:cs="Times New Roman"/>
                <w:i w:val="0"/>
                <w:color w:val="000000" w:themeColor="text1"/>
              </w:rPr>
              <w:t>Times Interest Earned Ratio</w:t>
            </w:r>
          </w:p>
        </w:tc>
        <w:tc>
          <w:tcPr>
            <w:tcW w:w="1151" w:type="dxa"/>
          </w:tcPr>
          <w:p w:rsidR="009E7DE1" w:rsidRPr="004F046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color w:val="000000" w:themeColor="text1"/>
              </w:rPr>
            </w:pPr>
            <w:r>
              <w:rPr>
                <w:rFonts w:cs="Times New Roman"/>
                <w:b/>
                <w:i w:val="0"/>
                <w:color w:val="000000" w:themeColor="text1"/>
              </w:rPr>
              <w:t>1.87547</w:t>
            </w:r>
          </w:p>
        </w:tc>
        <w:tc>
          <w:tcPr>
            <w:tcW w:w="1131" w:type="dxa"/>
          </w:tcPr>
          <w:p w:rsidR="009E7DE1" w:rsidRPr="004F046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color w:val="000000" w:themeColor="text1"/>
              </w:rPr>
            </w:pPr>
            <w:r>
              <w:rPr>
                <w:rFonts w:cs="Times New Roman"/>
                <w:b/>
                <w:i w:val="0"/>
                <w:color w:val="000000" w:themeColor="text1"/>
              </w:rPr>
              <w:t>1.48667</w:t>
            </w:r>
          </w:p>
        </w:tc>
        <w:tc>
          <w:tcPr>
            <w:tcW w:w="1131" w:type="dxa"/>
          </w:tcPr>
          <w:p w:rsidR="009E7DE1" w:rsidRPr="004F046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color w:val="000000" w:themeColor="text1"/>
              </w:rPr>
            </w:pPr>
            <w:r>
              <w:rPr>
                <w:rFonts w:cs="Times New Roman"/>
                <w:b/>
                <w:i w:val="0"/>
                <w:color w:val="000000" w:themeColor="text1"/>
              </w:rPr>
              <w:t>1.42426</w:t>
            </w:r>
          </w:p>
        </w:tc>
        <w:tc>
          <w:tcPr>
            <w:tcW w:w="1131" w:type="dxa"/>
          </w:tcPr>
          <w:p w:rsidR="009E7DE1" w:rsidRPr="004F046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color w:val="000000" w:themeColor="text1"/>
              </w:rPr>
            </w:pPr>
            <w:r>
              <w:rPr>
                <w:rFonts w:cs="Times New Roman"/>
                <w:b/>
                <w:i w:val="0"/>
                <w:color w:val="000000" w:themeColor="text1"/>
              </w:rPr>
              <w:t>1.40935</w:t>
            </w:r>
          </w:p>
        </w:tc>
        <w:tc>
          <w:tcPr>
            <w:tcW w:w="1131" w:type="dxa"/>
          </w:tcPr>
          <w:p w:rsidR="009E7DE1" w:rsidRPr="004F046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color w:val="000000" w:themeColor="text1"/>
              </w:rPr>
            </w:pPr>
            <w:r>
              <w:rPr>
                <w:rFonts w:cs="Times New Roman"/>
                <w:b/>
                <w:i w:val="0"/>
                <w:color w:val="000000" w:themeColor="text1"/>
              </w:rPr>
              <w:t>1.17875</w:t>
            </w:r>
          </w:p>
        </w:tc>
      </w:tr>
    </w:tbl>
    <w:p w:rsidR="009E7DE1" w:rsidRPr="00986062" w:rsidRDefault="009E7DE1" w:rsidP="009E7DE1">
      <w:pPr>
        <w:tabs>
          <w:tab w:val="left" w:pos="7155"/>
        </w:tabs>
        <w:autoSpaceDE w:val="0"/>
        <w:autoSpaceDN w:val="0"/>
        <w:adjustRightInd w:val="0"/>
        <w:spacing w:line="360" w:lineRule="auto"/>
        <w:rPr>
          <w:rFonts w:ascii="Times New Roman" w:hAnsi="Times New Roman"/>
          <w:b/>
          <w:color w:val="000000"/>
        </w:rPr>
      </w:pPr>
      <w:r w:rsidRPr="00986062">
        <w:rPr>
          <w:rFonts w:ascii="Times New Roman" w:hAnsi="Times New Roman"/>
          <w:b/>
          <w:color w:val="000000"/>
        </w:rPr>
        <w:t xml:space="preserve">                           </w:t>
      </w:r>
    </w:p>
    <w:p w:rsidR="009E7DE1" w:rsidRPr="00114151" w:rsidRDefault="009E7DE1" w:rsidP="009E7DE1">
      <w:pPr>
        <w:tabs>
          <w:tab w:val="left" w:pos="7155"/>
        </w:tabs>
        <w:autoSpaceDE w:val="0"/>
        <w:autoSpaceDN w:val="0"/>
        <w:adjustRightInd w:val="0"/>
        <w:spacing w:line="360" w:lineRule="auto"/>
        <w:rPr>
          <w:rFonts w:ascii="Times New Roman" w:hAnsi="Times New Roman" w:cs="Times New Roman"/>
          <w:b/>
          <w:sz w:val="24"/>
          <w:szCs w:val="24"/>
        </w:rPr>
      </w:pPr>
      <w:r w:rsidRPr="00114151">
        <w:rPr>
          <w:rFonts w:ascii="Times New Roman" w:hAnsi="Times New Roman" w:cs="Times New Roman"/>
          <w:b/>
          <w:sz w:val="24"/>
          <w:szCs w:val="24"/>
        </w:rPr>
        <w:t>Graphical Presentation:</w:t>
      </w:r>
    </w:p>
    <w:p w:rsidR="009E7DE1" w:rsidRPr="00A93700" w:rsidRDefault="009E7DE1" w:rsidP="009E7DE1">
      <w:pPr>
        <w:tabs>
          <w:tab w:val="left" w:pos="7155"/>
        </w:tabs>
        <w:autoSpaceDE w:val="0"/>
        <w:autoSpaceDN w:val="0"/>
        <w:adjustRightInd w:val="0"/>
        <w:spacing w:line="360" w:lineRule="auto"/>
        <w:rPr>
          <w:rFonts w:ascii="Times New Roman" w:hAnsi="Times New Roman" w:cs="Times New Roman"/>
          <w:b/>
          <w:color w:val="000000"/>
        </w:rPr>
      </w:pPr>
      <w:r w:rsidRPr="00986062">
        <w:rPr>
          <w:rFonts w:ascii="Times New Roman" w:hAnsi="Times New Roman" w:cs="Times New Roman"/>
          <w:b/>
          <w:noProof/>
          <w:color w:val="0070C0"/>
        </w:rPr>
        <w:drawing>
          <wp:inline distT="0" distB="0" distL="0" distR="0" wp14:anchorId="0AC63E4B" wp14:editId="72507F1C">
            <wp:extent cx="5810250" cy="1809750"/>
            <wp:effectExtent l="19050" t="0" r="19050" b="0"/>
            <wp:docPr id="5" name="Chart 178"/>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9E7DE1" w:rsidRPr="00A93700" w:rsidRDefault="009E7DE1" w:rsidP="009E7DE1">
      <w:pPr>
        <w:tabs>
          <w:tab w:val="left" w:pos="7155"/>
        </w:tabs>
        <w:autoSpaceDE w:val="0"/>
        <w:autoSpaceDN w:val="0"/>
        <w:adjustRightInd w:val="0"/>
        <w:spacing w:line="360" w:lineRule="auto"/>
        <w:ind w:left="360"/>
        <w:rPr>
          <w:rFonts w:ascii="Times New Roman" w:hAnsi="Times New Roman" w:cs="Times New Roman"/>
          <w:b/>
          <w:color w:val="0070C0"/>
        </w:rPr>
      </w:pPr>
      <w:r>
        <w:rPr>
          <w:rFonts w:ascii="Times New Roman" w:hAnsi="Times New Roman" w:cs="Times New Roman"/>
          <w:b/>
          <w:color w:val="000000"/>
        </w:rPr>
        <w:t xml:space="preserve">                                               </w:t>
      </w:r>
      <w:r w:rsidRPr="00A93700">
        <w:rPr>
          <w:rFonts w:ascii="Times New Roman" w:hAnsi="Times New Roman" w:cs="Times New Roman"/>
          <w:b/>
          <w:color w:val="000000"/>
        </w:rPr>
        <w:t xml:space="preserve">  Figure</w:t>
      </w:r>
      <w:r>
        <w:rPr>
          <w:rFonts w:ascii="Times New Roman" w:hAnsi="Times New Roman" w:cs="Times New Roman"/>
          <w:b/>
          <w:color w:val="000000"/>
        </w:rPr>
        <w:t xml:space="preserve"> 8</w:t>
      </w:r>
      <w:r w:rsidRPr="00A93700">
        <w:rPr>
          <w:rFonts w:ascii="Times New Roman" w:hAnsi="Times New Roman" w:cs="Times New Roman"/>
          <w:b/>
          <w:color w:val="000000"/>
        </w:rPr>
        <w:t>: Time interest earned ratio</w:t>
      </w:r>
    </w:p>
    <w:p w:rsidR="009E7DE1" w:rsidRPr="00C843A3" w:rsidRDefault="009E7DE1" w:rsidP="009E7DE1">
      <w:pPr>
        <w:tabs>
          <w:tab w:val="left" w:pos="7155"/>
        </w:tabs>
        <w:autoSpaceDE w:val="0"/>
        <w:autoSpaceDN w:val="0"/>
        <w:adjustRightInd w:val="0"/>
        <w:spacing w:line="360" w:lineRule="auto"/>
        <w:rPr>
          <w:rFonts w:ascii="Times New Roman" w:hAnsi="Times New Roman"/>
          <w:sz w:val="24"/>
          <w:szCs w:val="24"/>
        </w:rPr>
      </w:pPr>
      <w:r w:rsidRPr="00114151">
        <w:rPr>
          <w:rFonts w:ascii="Times New Roman" w:hAnsi="Times New Roman"/>
          <w:b/>
          <w:sz w:val="24"/>
          <w:szCs w:val="24"/>
        </w:rPr>
        <w:t>Interpretation:</w:t>
      </w:r>
      <w:r>
        <w:rPr>
          <w:rFonts w:ascii="Times New Roman" w:hAnsi="Times New Roman"/>
          <w:sz w:val="24"/>
          <w:szCs w:val="24"/>
        </w:rPr>
        <w:t xml:space="preserve"> </w:t>
      </w:r>
      <w:r w:rsidRPr="00CF0195">
        <w:rPr>
          <w:rFonts w:ascii="Times New Roman" w:hAnsi="Times New Roman"/>
          <w:color w:val="000000"/>
        </w:rPr>
        <w:t xml:space="preserve">Above figure indicates that the time interest earned ratio was </w:t>
      </w:r>
      <w:r>
        <w:rPr>
          <w:rFonts w:ascii="Times New Roman" w:hAnsi="Times New Roman"/>
          <w:color w:val="000000"/>
        </w:rPr>
        <w:t>decreasing</w:t>
      </w:r>
      <w:r w:rsidRPr="00CF0195">
        <w:rPr>
          <w:rFonts w:ascii="Times New Roman" w:hAnsi="Times New Roman"/>
          <w:color w:val="000000"/>
        </w:rPr>
        <w:t xml:space="preserve"> from 2012</w:t>
      </w:r>
      <w:r>
        <w:rPr>
          <w:rFonts w:ascii="Times New Roman" w:hAnsi="Times New Roman"/>
          <w:color w:val="000000"/>
        </w:rPr>
        <w:t xml:space="preserve"> to 2016</w:t>
      </w:r>
      <w:r w:rsidRPr="00CF0195">
        <w:rPr>
          <w:rFonts w:ascii="Times New Roman" w:hAnsi="Times New Roman"/>
          <w:color w:val="000000"/>
        </w:rPr>
        <w:t>.  The higher its value, the better able the firm is to fulfill its interest obligation by its</w:t>
      </w:r>
      <w:r>
        <w:rPr>
          <w:rFonts w:ascii="Times New Roman" w:hAnsi="Times New Roman"/>
          <w:color w:val="000000"/>
        </w:rPr>
        <w:t xml:space="preserve"> operating income. This ratio decreased from 2012 to 2016. So EXIM Bank</w:t>
      </w:r>
      <w:r w:rsidRPr="00CF0195">
        <w:rPr>
          <w:rFonts w:ascii="Times New Roman" w:hAnsi="Times New Roman"/>
          <w:color w:val="000000"/>
        </w:rPr>
        <w:t xml:space="preserve"> should concentrate to continue increase this ratio and generating enough cash from its operation EBIT to meet its interest obligations.</w:t>
      </w:r>
    </w:p>
    <w:p w:rsidR="009E7DE1" w:rsidRDefault="009E7DE1" w:rsidP="009E7DE1">
      <w:pPr>
        <w:tabs>
          <w:tab w:val="left" w:pos="7155"/>
        </w:tabs>
        <w:autoSpaceDE w:val="0"/>
        <w:autoSpaceDN w:val="0"/>
        <w:adjustRightInd w:val="0"/>
        <w:spacing w:line="360" w:lineRule="auto"/>
        <w:rPr>
          <w:rFonts w:ascii="Times New Roman" w:hAnsi="Times New Roman"/>
          <w:color w:val="000000"/>
        </w:rPr>
      </w:pPr>
    </w:p>
    <w:p w:rsidR="009E7DE1" w:rsidRDefault="009E7DE1" w:rsidP="009E7DE1">
      <w:pPr>
        <w:spacing w:line="360" w:lineRule="auto"/>
        <w:jc w:val="center"/>
        <w:rPr>
          <w:rFonts w:ascii="Times New Roman" w:hAnsi="Times New Roman" w:cs="Times New Roman"/>
          <w:b/>
          <w:bCs/>
          <w:sz w:val="28"/>
          <w:szCs w:val="28"/>
        </w:rPr>
      </w:pPr>
    </w:p>
    <w:p w:rsidR="009E7DE1" w:rsidRPr="00114151" w:rsidRDefault="009E7DE1" w:rsidP="009E7DE1">
      <w:pPr>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t>5</w:t>
      </w:r>
      <w:r w:rsidRPr="00114151">
        <w:rPr>
          <w:rFonts w:ascii="Times New Roman" w:hAnsi="Times New Roman" w:cs="Times New Roman"/>
          <w:b/>
          <w:bCs/>
          <w:sz w:val="28"/>
          <w:szCs w:val="28"/>
        </w:rPr>
        <w:t>.4 Profitability Ratio</w:t>
      </w:r>
    </w:p>
    <w:p w:rsidR="009E7DE1" w:rsidRPr="00114151" w:rsidRDefault="009E7DE1" w:rsidP="009E7DE1">
      <w:pPr>
        <w:spacing w:line="360" w:lineRule="auto"/>
        <w:rPr>
          <w:rFonts w:ascii="Times New Roman" w:hAnsi="Times New Roman" w:cs="Times New Roman"/>
          <w:b/>
          <w:sz w:val="24"/>
          <w:szCs w:val="24"/>
          <w:u w:val="single"/>
        </w:rPr>
      </w:pPr>
      <w:r>
        <w:rPr>
          <w:rFonts w:ascii="Times New Roman" w:hAnsi="Times New Roman" w:cs="Times New Roman"/>
          <w:b/>
          <w:sz w:val="24"/>
          <w:szCs w:val="24"/>
          <w:u w:val="single"/>
        </w:rPr>
        <w:t>5</w:t>
      </w:r>
      <w:r w:rsidRPr="00114151">
        <w:rPr>
          <w:rFonts w:ascii="Times New Roman" w:hAnsi="Times New Roman" w:cs="Times New Roman"/>
          <w:b/>
          <w:sz w:val="24"/>
          <w:szCs w:val="24"/>
          <w:u w:val="single"/>
        </w:rPr>
        <w:t>.4</w:t>
      </w:r>
      <w:r>
        <w:rPr>
          <w:rFonts w:ascii="Times New Roman" w:hAnsi="Times New Roman" w:cs="Times New Roman"/>
          <w:b/>
          <w:sz w:val="24"/>
          <w:szCs w:val="24"/>
          <w:u w:val="single"/>
        </w:rPr>
        <w:t>.1 Net Profit Margin:</w:t>
      </w:r>
    </w:p>
    <w:p w:rsidR="009E7DE1" w:rsidRPr="00C777F2" w:rsidRDefault="009E7DE1" w:rsidP="009E7DE1">
      <w:pPr>
        <w:tabs>
          <w:tab w:val="left" w:pos="8280"/>
          <w:tab w:val="right" w:pos="9027"/>
        </w:tabs>
        <w:spacing w:before="240" w:line="360" w:lineRule="auto"/>
        <w:rPr>
          <w:rFonts w:ascii="Times New Roman" w:hAnsi="Times New Roman"/>
          <w:sz w:val="24"/>
          <w:szCs w:val="24"/>
        </w:rPr>
      </w:pPr>
      <w:r>
        <w:rPr>
          <w:rFonts w:ascii="Times New Roman" w:hAnsi="Times New Roman"/>
          <w:sz w:val="24"/>
          <w:szCs w:val="24"/>
        </w:rPr>
        <w:t xml:space="preserve">The net profit margin is the percentage of each sale to after tax net income. Maintaining higher profit margin is better for the company. </w:t>
      </w:r>
      <w:r w:rsidRPr="004F0465">
        <w:rPr>
          <w:rFonts w:ascii="Times New Roman" w:hAnsi="Times New Roman" w:cs="Times New Roman"/>
          <w:sz w:val="24"/>
          <w:szCs w:val="24"/>
        </w:rPr>
        <w:t>The net profit margin is a commonly cited measure of the company’s success with respect to earnings on sales</w:t>
      </w:r>
      <w:r w:rsidRPr="004F0465">
        <w:rPr>
          <w:rFonts w:ascii="Times New Roman" w:hAnsi="Times New Roman" w:cs="Times New Roman"/>
          <w:b/>
          <w:sz w:val="20"/>
          <w:szCs w:val="20"/>
        </w:rPr>
        <w:t xml:space="preserve">                                                                                                                                                                                                                               </w:t>
      </w:r>
      <w:r>
        <w:rPr>
          <w:rFonts w:ascii="Times New Roman" w:hAnsi="Times New Roman" w:cs="Times New Roman"/>
          <w:b/>
          <w:sz w:val="20"/>
          <w:szCs w:val="20"/>
        </w:rPr>
        <w:t xml:space="preserve">                   </w:t>
      </w:r>
      <w:r>
        <w:rPr>
          <w:rFonts w:ascii="Times New Roman" w:hAnsi="Times New Roman" w:cs="Times New Roman"/>
          <w:b/>
          <w:sz w:val="24"/>
          <w:szCs w:val="24"/>
        </w:rPr>
        <w:t>Table-9</w:t>
      </w:r>
      <w:r w:rsidRPr="00076297">
        <w:rPr>
          <w:rFonts w:ascii="Times New Roman" w:hAnsi="Times New Roman" w:cs="Times New Roman"/>
          <w:b/>
          <w:sz w:val="24"/>
          <w:szCs w:val="24"/>
        </w:rPr>
        <w:t xml:space="preserve">: </w:t>
      </w:r>
      <w:r>
        <w:rPr>
          <w:rFonts w:ascii="Times New Roman" w:hAnsi="Times New Roman" w:cs="Times New Roman"/>
          <w:bCs/>
          <w:sz w:val="24"/>
          <w:szCs w:val="24"/>
        </w:rPr>
        <w:t>Net Profit Margin</w:t>
      </w:r>
    </w:p>
    <w:tbl>
      <w:tblPr>
        <w:tblStyle w:val="LightGrid-Accent3"/>
        <w:tblW w:w="9501" w:type="dxa"/>
        <w:tblLook w:val="04A0" w:firstRow="1" w:lastRow="0" w:firstColumn="1" w:lastColumn="0" w:noHBand="0" w:noVBand="1"/>
      </w:tblPr>
      <w:tblGrid>
        <w:gridCol w:w="3888"/>
        <w:gridCol w:w="1080"/>
        <w:gridCol w:w="1170"/>
        <w:gridCol w:w="1170"/>
        <w:gridCol w:w="1170"/>
        <w:gridCol w:w="1023"/>
      </w:tblGrid>
      <w:tr w:rsidR="009E7DE1" w:rsidRPr="004F0465" w:rsidTr="002C038E">
        <w:trPr>
          <w:cnfStyle w:val="100000000000" w:firstRow="1" w:lastRow="0" w:firstColumn="0" w:lastColumn="0" w:oddVBand="0" w:evenVBand="0" w:oddHBand="0" w:evenHBand="0" w:firstRowFirstColumn="0" w:firstRowLastColumn="0" w:lastRowFirstColumn="0" w:lastRowLastColumn="0"/>
          <w:trHeight w:val="100"/>
        </w:trPr>
        <w:tc>
          <w:tcPr>
            <w:cnfStyle w:val="001000000000" w:firstRow="0" w:lastRow="0" w:firstColumn="1" w:lastColumn="0" w:oddVBand="0" w:evenVBand="0" w:oddHBand="0" w:evenHBand="0" w:firstRowFirstColumn="0" w:firstRowLastColumn="0" w:lastRowFirstColumn="0" w:lastRowLastColumn="0"/>
            <w:tcW w:w="3888" w:type="dxa"/>
          </w:tcPr>
          <w:p w:rsidR="009E7DE1" w:rsidRPr="004F0465" w:rsidRDefault="009E7DE1" w:rsidP="002C038E">
            <w:pPr>
              <w:pStyle w:val="Caption"/>
              <w:spacing w:line="360" w:lineRule="auto"/>
              <w:jc w:val="both"/>
              <w:rPr>
                <w:rFonts w:cs="Times New Roman"/>
                <w:i w:val="0"/>
              </w:rPr>
            </w:pPr>
            <w:r w:rsidRPr="004F0465">
              <w:rPr>
                <w:rFonts w:cs="Times New Roman"/>
                <w:i w:val="0"/>
              </w:rPr>
              <w:lastRenderedPageBreak/>
              <w:t>Year</w:t>
            </w:r>
          </w:p>
        </w:tc>
        <w:tc>
          <w:tcPr>
            <w:tcW w:w="1080" w:type="dxa"/>
          </w:tcPr>
          <w:p w:rsidR="009E7DE1" w:rsidRPr="004F0465" w:rsidRDefault="009E7DE1" w:rsidP="002C038E">
            <w:pPr>
              <w:pStyle w:val="Caption"/>
              <w:spacing w:line="360" w:lineRule="auto"/>
              <w:jc w:val="both"/>
              <w:cnfStyle w:val="100000000000" w:firstRow="1" w:lastRow="0" w:firstColumn="0" w:lastColumn="0" w:oddVBand="0" w:evenVBand="0" w:oddHBand="0" w:evenHBand="0" w:firstRowFirstColumn="0" w:firstRowLastColumn="0" w:lastRowFirstColumn="0" w:lastRowLastColumn="0"/>
              <w:rPr>
                <w:rFonts w:cs="Times New Roman"/>
                <w:i w:val="0"/>
              </w:rPr>
            </w:pPr>
            <w:r w:rsidRPr="004F0465">
              <w:rPr>
                <w:rFonts w:cs="Times New Roman"/>
                <w:i w:val="0"/>
              </w:rPr>
              <w:t>2012</w:t>
            </w:r>
          </w:p>
        </w:tc>
        <w:tc>
          <w:tcPr>
            <w:tcW w:w="1170" w:type="dxa"/>
          </w:tcPr>
          <w:p w:rsidR="009E7DE1" w:rsidRPr="004F0465" w:rsidRDefault="009E7DE1" w:rsidP="002C038E">
            <w:pPr>
              <w:pStyle w:val="Caption"/>
              <w:spacing w:line="360" w:lineRule="auto"/>
              <w:jc w:val="both"/>
              <w:cnfStyle w:val="100000000000" w:firstRow="1" w:lastRow="0" w:firstColumn="0" w:lastColumn="0" w:oddVBand="0" w:evenVBand="0" w:oddHBand="0" w:evenHBand="0" w:firstRowFirstColumn="0" w:firstRowLastColumn="0" w:lastRowFirstColumn="0" w:lastRowLastColumn="0"/>
              <w:rPr>
                <w:rFonts w:cs="Times New Roman"/>
                <w:i w:val="0"/>
              </w:rPr>
            </w:pPr>
            <w:r w:rsidRPr="004F0465">
              <w:rPr>
                <w:rFonts w:cs="Times New Roman"/>
                <w:i w:val="0"/>
              </w:rPr>
              <w:t>2013</w:t>
            </w:r>
          </w:p>
        </w:tc>
        <w:tc>
          <w:tcPr>
            <w:tcW w:w="1170" w:type="dxa"/>
          </w:tcPr>
          <w:p w:rsidR="009E7DE1" w:rsidRPr="004F0465" w:rsidRDefault="009E7DE1" w:rsidP="002C038E">
            <w:pPr>
              <w:pStyle w:val="Caption"/>
              <w:spacing w:line="360" w:lineRule="auto"/>
              <w:jc w:val="both"/>
              <w:cnfStyle w:val="100000000000" w:firstRow="1" w:lastRow="0" w:firstColumn="0" w:lastColumn="0" w:oddVBand="0" w:evenVBand="0" w:oddHBand="0" w:evenHBand="0" w:firstRowFirstColumn="0" w:firstRowLastColumn="0" w:lastRowFirstColumn="0" w:lastRowLastColumn="0"/>
              <w:rPr>
                <w:rFonts w:cs="Times New Roman"/>
                <w:i w:val="0"/>
              </w:rPr>
            </w:pPr>
            <w:r w:rsidRPr="004F0465">
              <w:rPr>
                <w:rFonts w:cs="Times New Roman"/>
                <w:i w:val="0"/>
              </w:rPr>
              <w:t>2014</w:t>
            </w:r>
          </w:p>
        </w:tc>
        <w:tc>
          <w:tcPr>
            <w:tcW w:w="1170" w:type="dxa"/>
          </w:tcPr>
          <w:p w:rsidR="009E7DE1" w:rsidRPr="004F0465" w:rsidRDefault="009E7DE1" w:rsidP="002C038E">
            <w:pPr>
              <w:pStyle w:val="Caption"/>
              <w:spacing w:line="360" w:lineRule="auto"/>
              <w:jc w:val="both"/>
              <w:cnfStyle w:val="100000000000" w:firstRow="1" w:lastRow="0" w:firstColumn="0" w:lastColumn="0" w:oddVBand="0" w:evenVBand="0" w:oddHBand="0" w:evenHBand="0" w:firstRowFirstColumn="0" w:firstRowLastColumn="0" w:lastRowFirstColumn="0" w:lastRowLastColumn="0"/>
              <w:rPr>
                <w:rFonts w:cs="Times New Roman"/>
                <w:i w:val="0"/>
              </w:rPr>
            </w:pPr>
            <w:r w:rsidRPr="004F0465">
              <w:rPr>
                <w:rFonts w:cs="Times New Roman"/>
                <w:i w:val="0"/>
              </w:rPr>
              <w:t>2015</w:t>
            </w:r>
          </w:p>
        </w:tc>
        <w:tc>
          <w:tcPr>
            <w:tcW w:w="1023" w:type="dxa"/>
          </w:tcPr>
          <w:p w:rsidR="009E7DE1" w:rsidRPr="004F0465" w:rsidRDefault="009E7DE1" w:rsidP="002C038E">
            <w:pPr>
              <w:pStyle w:val="Caption"/>
              <w:spacing w:line="360" w:lineRule="auto"/>
              <w:jc w:val="both"/>
              <w:cnfStyle w:val="100000000000" w:firstRow="1" w:lastRow="0" w:firstColumn="0" w:lastColumn="0" w:oddVBand="0" w:evenVBand="0" w:oddHBand="0" w:evenHBand="0" w:firstRowFirstColumn="0" w:firstRowLastColumn="0" w:lastRowFirstColumn="0" w:lastRowLastColumn="0"/>
              <w:rPr>
                <w:rFonts w:cs="Times New Roman"/>
                <w:i w:val="0"/>
              </w:rPr>
            </w:pPr>
            <w:r w:rsidRPr="004F0465">
              <w:rPr>
                <w:rFonts w:cs="Times New Roman"/>
                <w:i w:val="0"/>
              </w:rPr>
              <w:t>2016</w:t>
            </w:r>
          </w:p>
        </w:tc>
      </w:tr>
      <w:tr w:rsidR="009E7DE1" w:rsidRPr="004F0465" w:rsidTr="002C038E">
        <w:trPr>
          <w:cnfStyle w:val="000000100000" w:firstRow="0" w:lastRow="0" w:firstColumn="0" w:lastColumn="0" w:oddVBand="0" w:evenVBand="0" w:oddHBand="1" w:evenHBand="0" w:firstRowFirstColumn="0" w:firstRowLastColumn="0" w:lastRowFirstColumn="0" w:lastRowLastColumn="0"/>
          <w:trHeight w:val="100"/>
        </w:trPr>
        <w:tc>
          <w:tcPr>
            <w:cnfStyle w:val="001000000000" w:firstRow="0" w:lastRow="0" w:firstColumn="1" w:lastColumn="0" w:oddVBand="0" w:evenVBand="0" w:oddHBand="0" w:evenHBand="0" w:firstRowFirstColumn="0" w:firstRowLastColumn="0" w:lastRowFirstColumn="0" w:lastRowLastColumn="0"/>
            <w:tcW w:w="3888" w:type="dxa"/>
          </w:tcPr>
          <w:p w:rsidR="009E7DE1" w:rsidRPr="004F0465" w:rsidRDefault="009E7DE1" w:rsidP="002C038E">
            <w:pPr>
              <w:pStyle w:val="Caption"/>
              <w:spacing w:line="360" w:lineRule="auto"/>
              <w:rPr>
                <w:rFonts w:cs="Times New Roman"/>
                <w:i w:val="0"/>
              </w:rPr>
            </w:pPr>
            <w:r w:rsidRPr="004F0465">
              <w:rPr>
                <w:rFonts w:cs="Times New Roman"/>
                <w:i w:val="0"/>
              </w:rPr>
              <w:t xml:space="preserve">Net profit after tax </w:t>
            </w:r>
            <w:r w:rsidRPr="004F0465">
              <w:rPr>
                <w:rFonts w:cs="Times New Roman"/>
                <w:i w:val="0"/>
                <w:sz w:val="22"/>
              </w:rPr>
              <w:t>(</w:t>
            </w:r>
            <w:r w:rsidRPr="004F0465">
              <w:rPr>
                <w:rFonts w:cs="Times New Roman"/>
                <w:i w:val="0"/>
                <w:color w:val="000000" w:themeColor="text1"/>
                <w:sz w:val="22"/>
              </w:rPr>
              <w:t>Tk. in Millions</w:t>
            </w:r>
            <w:r w:rsidRPr="004F0465">
              <w:rPr>
                <w:rFonts w:cs="Times New Roman"/>
                <w:i w:val="0"/>
                <w:sz w:val="22"/>
              </w:rPr>
              <w:t>)</w:t>
            </w:r>
          </w:p>
        </w:tc>
        <w:tc>
          <w:tcPr>
            <w:tcW w:w="1080" w:type="dxa"/>
          </w:tcPr>
          <w:p w:rsidR="009E7DE1" w:rsidRPr="004F046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rPr>
            </w:pPr>
            <w:r>
              <w:rPr>
                <w:rFonts w:cs="Times New Roman"/>
                <w:b/>
                <w:i w:val="0"/>
              </w:rPr>
              <w:t>2083</w:t>
            </w:r>
          </w:p>
        </w:tc>
        <w:tc>
          <w:tcPr>
            <w:tcW w:w="1170" w:type="dxa"/>
          </w:tcPr>
          <w:p w:rsidR="009E7DE1" w:rsidRPr="004F046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rPr>
            </w:pPr>
            <w:r>
              <w:rPr>
                <w:rFonts w:cs="Times New Roman"/>
                <w:b/>
                <w:i w:val="0"/>
              </w:rPr>
              <w:t>1885.6</w:t>
            </w:r>
          </w:p>
        </w:tc>
        <w:tc>
          <w:tcPr>
            <w:tcW w:w="1170" w:type="dxa"/>
          </w:tcPr>
          <w:p w:rsidR="009E7DE1" w:rsidRPr="004F046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rPr>
            </w:pPr>
            <w:r>
              <w:rPr>
                <w:rFonts w:cs="Times New Roman"/>
                <w:b/>
                <w:i w:val="0"/>
              </w:rPr>
              <w:t>2480.9</w:t>
            </w:r>
          </w:p>
        </w:tc>
        <w:tc>
          <w:tcPr>
            <w:tcW w:w="1170" w:type="dxa"/>
          </w:tcPr>
          <w:p w:rsidR="009E7DE1" w:rsidRPr="004F046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rPr>
            </w:pPr>
            <w:r>
              <w:rPr>
                <w:rFonts w:cs="Times New Roman"/>
                <w:b/>
                <w:i w:val="0"/>
              </w:rPr>
              <w:t>2086.5</w:t>
            </w:r>
          </w:p>
        </w:tc>
        <w:tc>
          <w:tcPr>
            <w:tcW w:w="1023" w:type="dxa"/>
          </w:tcPr>
          <w:p w:rsidR="009E7DE1" w:rsidRPr="004F046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rPr>
            </w:pPr>
            <w:r>
              <w:rPr>
                <w:rFonts w:cs="Times New Roman"/>
                <w:b/>
                <w:i w:val="0"/>
              </w:rPr>
              <w:t>3039.7</w:t>
            </w:r>
          </w:p>
        </w:tc>
      </w:tr>
      <w:tr w:rsidR="009E7DE1" w:rsidRPr="004F0465" w:rsidTr="002C038E">
        <w:trPr>
          <w:cnfStyle w:val="000000010000" w:firstRow="0" w:lastRow="0" w:firstColumn="0" w:lastColumn="0" w:oddVBand="0" w:evenVBand="0" w:oddHBand="0" w:evenHBand="1" w:firstRowFirstColumn="0" w:firstRowLastColumn="0" w:lastRowFirstColumn="0" w:lastRowLastColumn="0"/>
          <w:trHeight w:val="100"/>
        </w:trPr>
        <w:tc>
          <w:tcPr>
            <w:cnfStyle w:val="001000000000" w:firstRow="0" w:lastRow="0" w:firstColumn="1" w:lastColumn="0" w:oddVBand="0" w:evenVBand="0" w:oddHBand="0" w:evenHBand="0" w:firstRowFirstColumn="0" w:firstRowLastColumn="0" w:lastRowFirstColumn="0" w:lastRowLastColumn="0"/>
            <w:tcW w:w="3888" w:type="dxa"/>
          </w:tcPr>
          <w:p w:rsidR="009E7DE1" w:rsidRPr="004F0465" w:rsidRDefault="009E7DE1" w:rsidP="002C038E">
            <w:pPr>
              <w:pStyle w:val="Caption"/>
              <w:spacing w:line="360" w:lineRule="auto"/>
              <w:jc w:val="both"/>
              <w:rPr>
                <w:rFonts w:cs="Times New Roman"/>
                <w:i w:val="0"/>
              </w:rPr>
            </w:pPr>
            <w:r w:rsidRPr="004F0465">
              <w:rPr>
                <w:rFonts w:cs="Times New Roman"/>
                <w:i w:val="0"/>
              </w:rPr>
              <w:t xml:space="preserve">Operating income </w:t>
            </w:r>
            <w:r w:rsidRPr="004F0465">
              <w:rPr>
                <w:rFonts w:cs="Times New Roman"/>
                <w:i w:val="0"/>
                <w:sz w:val="22"/>
              </w:rPr>
              <w:t>(</w:t>
            </w:r>
            <w:r w:rsidRPr="004F0465">
              <w:rPr>
                <w:rFonts w:cs="Times New Roman"/>
                <w:i w:val="0"/>
                <w:color w:val="000000" w:themeColor="text1"/>
                <w:sz w:val="22"/>
              </w:rPr>
              <w:t>Tk. in Millions</w:t>
            </w:r>
            <w:r w:rsidRPr="004F0465">
              <w:rPr>
                <w:rFonts w:cs="Times New Roman"/>
                <w:i w:val="0"/>
                <w:sz w:val="22"/>
              </w:rPr>
              <w:t>)</w:t>
            </w:r>
          </w:p>
        </w:tc>
        <w:tc>
          <w:tcPr>
            <w:tcW w:w="1080" w:type="dxa"/>
          </w:tcPr>
          <w:p w:rsidR="009E7DE1" w:rsidRPr="004F0465" w:rsidRDefault="009E7DE1" w:rsidP="002C038E">
            <w:pPr>
              <w:pStyle w:val="Caption"/>
              <w:spacing w:line="360" w:lineRule="auto"/>
              <w:jc w:val="both"/>
              <w:cnfStyle w:val="000000010000" w:firstRow="0" w:lastRow="0" w:firstColumn="0" w:lastColumn="0" w:oddVBand="0" w:evenVBand="0" w:oddHBand="0" w:evenHBand="1" w:firstRowFirstColumn="0" w:firstRowLastColumn="0" w:lastRowFirstColumn="0" w:lastRowLastColumn="0"/>
              <w:rPr>
                <w:rFonts w:cs="Times New Roman"/>
                <w:b/>
                <w:i w:val="0"/>
              </w:rPr>
            </w:pPr>
            <w:r>
              <w:rPr>
                <w:rFonts w:cs="Times New Roman"/>
                <w:b/>
                <w:i w:val="0"/>
              </w:rPr>
              <w:t>8117</w:t>
            </w:r>
          </w:p>
        </w:tc>
        <w:tc>
          <w:tcPr>
            <w:tcW w:w="1170" w:type="dxa"/>
          </w:tcPr>
          <w:p w:rsidR="009E7DE1" w:rsidRPr="004F0465" w:rsidRDefault="009E7DE1" w:rsidP="002C038E">
            <w:pPr>
              <w:pStyle w:val="Caption"/>
              <w:spacing w:line="360" w:lineRule="auto"/>
              <w:jc w:val="both"/>
              <w:cnfStyle w:val="000000010000" w:firstRow="0" w:lastRow="0" w:firstColumn="0" w:lastColumn="0" w:oddVBand="0" w:evenVBand="0" w:oddHBand="0" w:evenHBand="1" w:firstRowFirstColumn="0" w:firstRowLastColumn="0" w:lastRowFirstColumn="0" w:lastRowLastColumn="0"/>
              <w:rPr>
                <w:rFonts w:cs="Times New Roman"/>
                <w:b/>
                <w:i w:val="0"/>
              </w:rPr>
            </w:pPr>
            <w:r>
              <w:rPr>
                <w:rFonts w:cs="Times New Roman"/>
                <w:b/>
                <w:i w:val="0"/>
              </w:rPr>
              <w:t>8284.1</w:t>
            </w:r>
          </w:p>
        </w:tc>
        <w:tc>
          <w:tcPr>
            <w:tcW w:w="1170" w:type="dxa"/>
          </w:tcPr>
          <w:p w:rsidR="009E7DE1" w:rsidRPr="004F0465" w:rsidRDefault="009E7DE1" w:rsidP="002C038E">
            <w:pPr>
              <w:pStyle w:val="Caption"/>
              <w:spacing w:line="360" w:lineRule="auto"/>
              <w:jc w:val="both"/>
              <w:cnfStyle w:val="000000010000" w:firstRow="0" w:lastRow="0" w:firstColumn="0" w:lastColumn="0" w:oddVBand="0" w:evenVBand="0" w:oddHBand="0" w:evenHBand="1" w:firstRowFirstColumn="0" w:firstRowLastColumn="0" w:lastRowFirstColumn="0" w:lastRowLastColumn="0"/>
              <w:rPr>
                <w:rFonts w:cs="Times New Roman"/>
                <w:b/>
                <w:i w:val="0"/>
              </w:rPr>
            </w:pPr>
            <w:r>
              <w:rPr>
                <w:rFonts w:cs="Times New Roman"/>
                <w:b/>
                <w:i w:val="0"/>
              </w:rPr>
              <w:t>10219.1</w:t>
            </w:r>
          </w:p>
        </w:tc>
        <w:tc>
          <w:tcPr>
            <w:tcW w:w="1170" w:type="dxa"/>
          </w:tcPr>
          <w:p w:rsidR="009E7DE1" w:rsidRPr="004F0465" w:rsidRDefault="009E7DE1" w:rsidP="002C038E">
            <w:pPr>
              <w:pStyle w:val="Caption"/>
              <w:spacing w:line="360" w:lineRule="auto"/>
              <w:jc w:val="both"/>
              <w:cnfStyle w:val="000000010000" w:firstRow="0" w:lastRow="0" w:firstColumn="0" w:lastColumn="0" w:oddVBand="0" w:evenVBand="0" w:oddHBand="0" w:evenHBand="1" w:firstRowFirstColumn="0" w:firstRowLastColumn="0" w:lastRowFirstColumn="0" w:lastRowLastColumn="0"/>
              <w:rPr>
                <w:rFonts w:cs="Times New Roman"/>
                <w:b/>
                <w:i w:val="0"/>
              </w:rPr>
            </w:pPr>
            <w:r>
              <w:rPr>
                <w:rFonts w:cs="Times New Roman"/>
                <w:b/>
                <w:i w:val="0"/>
              </w:rPr>
              <w:t>0918.8</w:t>
            </w:r>
          </w:p>
        </w:tc>
        <w:tc>
          <w:tcPr>
            <w:tcW w:w="1023" w:type="dxa"/>
          </w:tcPr>
          <w:p w:rsidR="009E7DE1" w:rsidRPr="004F0465" w:rsidRDefault="009E7DE1" w:rsidP="002C038E">
            <w:pPr>
              <w:pStyle w:val="Caption"/>
              <w:spacing w:line="360" w:lineRule="auto"/>
              <w:jc w:val="both"/>
              <w:cnfStyle w:val="000000010000" w:firstRow="0" w:lastRow="0" w:firstColumn="0" w:lastColumn="0" w:oddVBand="0" w:evenVBand="0" w:oddHBand="0" w:evenHBand="1" w:firstRowFirstColumn="0" w:firstRowLastColumn="0" w:lastRowFirstColumn="0" w:lastRowLastColumn="0"/>
              <w:rPr>
                <w:rFonts w:cs="Times New Roman"/>
                <w:b/>
                <w:i w:val="0"/>
              </w:rPr>
            </w:pPr>
            <w:r>
              <w:rPr>
                <w:rFonts w:cs="Times New Roman"/>
                <w:b/>
                <w:i w:val="0"/>
              </w:rPr>
              <w:t>10996.3</w:t>
            </w:r>
          </w:p>
        </w:tc>
      </w:tr>
      <w:tr w:rsidR="009E7DE1" w:rsidRPr="004F0465" w:rsidTr="002C038E">
        <w:trPr>
          <w:cnfStyle w:val="000000100000" w:firstRow="0" w:lastRow="0" w:firstColumn="0" w:lastColumn="0" w:oddVBand="0" w:evenVBand="0" w:oddHBand="1" w:evenHBand="0" w:firstRowFirstColumn="0" w:firstRowLastColumn="0" w:lastRowFirstColumn="0" w:lastRowLastColumn="0"/>
          <w:trHeight w:val="104"/>
        </w:trPr>
        <w:tc>
          <w:tcPr>
            <w:cnfStyle w:val="001000000000" w:firstRow="0" w:lastRow="0" w:firstColumn="1" w:lastColumn="0" w:oddVBand="0" w:evenVBand="0" w:oddHBand="0" w:evenHBand="0" w:firstRowFirstColumn="0" w:firstRowLastColumn="0" w:lastRowFirstColumn="0" w:lastRowLastColumn="0"/>
            <w:tcW w:w="3888" w:type="dxa"/>
          </w:tcPr>
          <w:p w:rsidR="009E7DE1" w:rsidRPr="004F0465" w:rsidRDefault="009E7DE1" w:rsidP="002C038E">
            <w:pPr>
              <w:pStyle w:val="Caption"/>
              <w:spacing w:line="360" w:lineRule="auto"/>
              <w:jc w:val="both"/>
              <w:rPr>
                <w:rFonts w:cs="Times New Roman"/>
                <w:i w:val="0"/>
              </w:rPr>
            </w:pPr>
            <w:r w:rsidRPr="004F0465">
              <w:rPr>
                <w:rFonts w:cs="Times New Roman"/>
                <w:i w:val="0"/>
              </w:rPr>
              <w:t>Net profit margin</w:t>
            </w:r>
          </w:p>
        </w:tc>
        <w:tc>
          <w:tcPr>
            <w:tcW w:w="1080" w:type="dxa"/>
          </w:tcPr>
          <w:p w:rsidR="009E7DE1" w:rsidRPr="004F046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rPr>
            </w:pPr>
            <w:r>
              <w:rPr>
                <w:rFonts w:cs="Times New Roman"/>
                <w:b/>
                <w:i w:val="0"/>
              </w:rPr>
              <w:t>25.66%</w:t>
            </w:r>
          </w:p>
        </w:tc>
        <w:tc>
          <w:tcPr>
            <w:tcW w:w="1170" w:type="dxa"/>
          </w:tcPr>
          <w:p w:rsidR="009E7DE1" w:rsidRPr="004F046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rPr>
            </w:pPr>
            <w:r>
              <w:rPr>
                <w:rFonts w:cs="Times New Roman"/>
                <w:b/>
                <w:i w:val="0"/>
              </w:rPr>
              <w:t>22.76%</w:t>
            </w:r>
          </w:p>
        </w:tc>
        <w:tc>
          <w:tcPr>
            <w:tcW w:w="1170" w:type="dxa"/>
          </w:tcPr>
          <w:p w:rsidR="009E7DE1" w:rsidRPr="004F046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rPr>
            </w:pPr>
            <w:r>
              <w:rPr>
                <w:rFonts w:cs="Times New Roman"/>
                <w:b/>
                <w:i w:val="0"/>
              </w:rPr>
              <w:t>24.28%</w:t>
            </w:r>
          </w:p>
        </w:tc>
        <w:tc>
          <w:tcPr>
            <w:tcW w:w="1170" w:type="dxa"/>
          </w:tcPr>
          <w:p w:rsidR="009E7DE1" w:rsidRPr="004F046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rPr>
            </w:pPr>
            <w:r>
              <w:rPr>
                <w:rFonts w:cs="Times New Roman"/>
                <w:b/>
                <w:i w:val="0"/>
              </w:rPr>
              <w:t>19.11%</w:t>
            </w:r>
            <w:r w:rsidRPr="004F0465">
              <w:rPr>
                <w:rFonts w:cs="Times New Roman"/>
                <w:b/>
                <w:i w:val="0"/>
              </w:rPr>
              <w:t xml:space="preserve"> </w:t>
            </w:r>
          </w:p>
        </w:tc>
        <w:tc>
          <w:tcPr>
            <w:tcW w:w="1023" w:type="dxa"/>
          </w:tcPr>
          <w:p w:rsidR="009E7DE1" w:rsidRPr="004F046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rPr>
            </w:pPr>
            <w:r>
              <w:rPr>
                <w:rFonts w:cs="Times New Roman"/>
                <w:b/>
                <w:i w:val="0"/>
              </w:rPr>
              <w:t>27.64%</w:t>
            </w:r>
            <w:r w:rsidRPr="004F0465">
              <w:rPr>
                <w:rFonts w:cs="Times New Roman"/>
                <w:b/>
                <w:i w:val="0"/>
              </w:rPr>
              <w:t xml:space="preserve"> </w:t>
            </w:r>
          </w:p>
        </w:tc>
      </w:tr>
    </w:tbl>
    <w:p w:rsidR="009E7DE1" w:rsidRPr="00114151" w:rsidRDefault="009E7DE1" w:rsidP="009E7DE1">
      <w:pPr>
        <w:pStyle w:val="Caption"/>
        <w:spacing w:line="360" w:lineRule="auto"/>
        <w:rPr>
          <w:rFonts w:cs="Times New Roman"/>
          <w:b/>
          <w:i w:val="0"/>
          <w:iCs w:val="0"/>
        </w:rPr>
      </w:pPr>
      <w:r w:rsidRPr="00114151">
        <w:rPr>
          <w:rFonts w:cs="Times New Roman"/>
          <w:b/>
          <w:i w:val="0"/>
          <w:iCs w:val="0"/>
        </w:rPr>
        <w:t>Graphical presentation:</w:t>
      </w:r>
    </w:p>
    <w:p w:rsidR="009E7DE1" w:rsidRPr="004F0465" w:rsidRDefault="009E7DE1" w:rsidP="009E7DE1">
      <w:pPr>
        <w:spacing w:line="360" w:lineRule="auto"/>
        <w:jc w:val="center"/>
        <w:rPr>
          <w:rFonts w:ascii="Times New Roman" w:hAnsi="Times New Roman" w:cs="Times New Roman"/>
          <w:b/>
          <w:sz w:val="24"/>
          <w:szCs w:val="24"/>
          <w:lang w:val="fr-FR"/>
        </w:rPr>
      </w:pPr>
      <w:r w:rsidRPr="004F0465">
        <w:rPr>
          <w:rFonts w:ascii="Times New Roman" w:hAnsi="Times New Roman" w:cs="Times New Roman"/>
          <w:noProof/>
          <w:color w:val="00B050"/>
          <w:sz w:val="24"/>
          <w:szCs w:val="24"/>
        </w:rPr>
        <w:drawing>
          <wp:inline distT="0" distB="0" distL="0" distR="0" wp14:anchorId="263B6DCC" wp14:editId="50EFE8C6">
            <wp:extent cx="5781675" cy="1704975"/>
            <wp:effectExtent l="0" t="0" r="0" b="0"/>
            <wp:docPr id="177" name="Chart 177"/>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9E7DE1" w:rsidRPr="004F0465" w:rsidRDefault="009E7DE1" w:rsidP="009E7DE1">
      <w:pPr>
        <w:spacing w:line="360" w:lineRule="auto"/>
        <w:jc w:val="center"/>
        <w:rPr>
          <w:rFonts w:ascii="Times New Roman" w:hAnsi="Times New Roman" w:cs="Times New Roman"/>
          <w:noProof/>
          <w:sz w:val="24"/>
          <w:szCs w:val="24"/>
        </w:rPr>
      </w:pPr>
      <w:r w:rsidRPr="004F0465">
        <w:rPr>
          <w:rFonts w:ascii="Times New Roman" w:hAnsi="Times New Roman" w:cs="Times New Roman"/>
          <w:b/>
          <w:sz w:val="24"/>
          <w:szCs w:val="24"/>
          <w:lang w:val="fr-FR"/>
        </w:rPr>
        <w:t xml:space="preserve">Figure - 9: </w:t>
      </w:r>
      <w:r>
        <w:rPr>
          <w:rFonts w:ascii="Times New Roman" w:hAnsi="Times New Roman" w:cs="Times New Roman"/>
          <w:b/>
          <w:bCs/>
          <w:sz w:val="24"/>
          <w:szCs w:val="24"/>
          <w:lang w:val="fr-FR"/>
        </w:rPr>
        <w:t xml:space="preserve">Net Profit </w:t>
      </w:r>
      <w:proofErr w:type="spellStart"/>
      <w:r>
        <w:rPr>
          <w:rFonts w:ascii="Times New Roman" w:hAnsi="Times New Roman" w:cs="Times New Roman"/>
          <w:b/>
          <w:bCs/>
          <w:sz w:val="24"/>
          <w:szCs w:val="24"/>
          <w:lang w:val="fr-FR"/>
        </w:rPr>
        <w:t>Margin</w:t>
      </w:r>
      <w:proofErr w:type="spellEnd"/>
    </w:p>
    <w:p w:rsidR="009E7DE1" w:rsidRPr="004F0465" w:rsidRDefault="009E7DE1" w:rsidP="009E7DE1">
      <w:pPr>
        <w:spacing w:after="0" w:line="360" w:lineRule="auto"/>
        <w:jc w:val="both"/>
        <w:rPr>
          <w:rFonts w:ascii="Times New Roman" w:hAnsi="Times New Roman" w:cs="Times New Roman"/>
          <w:b/>
          <w:color w:val="00B050"/>
          <w:sz w:val="24"/>
          <w:szCs w:val="24"/>
          <w:lang w:val="fr-FR"/>
        </w:rPr>
      </w:pPr>
    </w:p>
    <w:p w:rsidR="009E7DE1" w:rsidRPr="00C843A3" w:rsidRDefault="009E7DE1" w:rsidP="009E7DE1">
      <w:pPr>
        <w:spacing w:after="0" w:line="360" w:lineRule="auto"/>
        <w:rPr>
          <w:rFonts w:ascii="Times New Roman" w:hAnsi="Times New Roman" w:cs="Times New Roman"/>
          <w:b/>
          <w:sz w:val="24"/>
          <w:szCs w:val="24"/>
          <w:lang w:val="fr-FR"/>
        </w:rPr>
      </w:pPr>
      <w:r>
        <w:rPr>
          <w:rFonts w:ascii="Times New Roman" w:hAnsi="Times New Roman" w:cs="Times New Roman"/>
          <w:b/>
          <w:sz w:val="24"/>
          <w:szCs w:val="24"/>
          <w:lang w:val="fr-FR"/>
        </w:rPr>
        <w:t>Interprétation</w:t>
      </w:r>
      <w:r w:rsidRPr="00114151">
        <w:rPr>
          <w:rFonts w:ascii="Times New Roman" w:hAnsi="Times New Roman" w:cs="Times New Roman"/>
          <w:b/>
          <w:sz w:val="24"/>
          <w:szCs w:val="24"/>
          <w:lang w:val="fr-FR"/>
        </w:rPr>
        <w:t>:</w:t>
      </w:r>
      <w:r>
        <w:rPr>
          <w:rFonts w:ascii="Times New Roman" w:hAnsi="Times New Roman" w:cs="Times New Roman"/>
          <w:b/>
          <w:sz w:val="24"/>
          <w:szCs w:val="24"/>
          <w:lang w:val="fr-FR"/>
        </w:rPr>
        <w:t xml:space="preserve"> </w:t>
      </w:r>
      <w:r w:rsidRPr="004F0465">
        <w:rPr>
          <w:rFonts w:ascii="Times New Roman" w:hAnsi="Times New Roman" w:cs="Times New Roman"/>
          <w:sz w:val="24"/>
          <w:szCs w:val="24"/>
        </w:rPr>
        <w:t>The Bank net profit margin has fluctuated over the years. The net profit margin measures of the firm’s success with respect to earnings on revenue. However, the net profit margin has decreased from 25</w:t>
      </w:r>
      <w:r>
        <w:rPr>
          <w:rFonts w:ascii="Times New Roman" w:hAnsi="Times New Roman" w:cs="Times New Roman"/>
          <w:sz w:val="24"/>
          <w:szCs w:val="24"/>
        </w:rPr>
        <w:t>.66% in2012 to 22.76% in 2013</w:t>
      </w:r>
      <w:r w:rsidRPr="004F0465">
        <w:rPr>
          <w:rFonts w:ascii="Times New Roman" w:hAnsi="Times New Roman" w:cs="Times New Roman"/>
          <w:sz w:val="24"/>
          <w:szCs w:val="24"/>
        </w:rPr>
        <w:t xml:space="preserve"> again increase </w:t>
      </w:r>
      <w:r>
        <w:rPr>
          <w:rFonts w:ascii="Times New Roman" w:hAnsi="Times New Roman" w:cs="Times New Roman"/>
          <w:sz w:val="24"/>
          <w:szCs w:val="24"/>
        </w:rPr>
        <w:t>24.28% in 2014 after that it slightly in</w:t>
      </w:r>
      <w:r w:rsidRPr="004F0465">
        <w:rPr>
          <w:rFonts w:ascii="Times New Roman" w:hAnsi="Times New Roman" w:cs="Times New Roman"/>
          <w:sz w:val="24"/>
          <w:szCs w:val="24"/>
        </w:rPr>
        <w:t>crea</w:t>
      </w:r>
      <w:r>
        <w:rPr>
          <w:rFonts w:ascii="Times New Roman" w:hAnsi="Times New Roman" w:cs="Times New Roman"/>
          <w:sz w:val="24"/>
          <w:szCs w:val="24"/>
        </w:rPr>
        <w:t>sed to 27.64% in 2016 which indicates that EXIM Bank is successfully operating its business.</w:t>
      </w:r>
    </w:p>
    <w:p w:rsidR="009E7DE1" w:rsidRPr="004F0465" w:rsidRDefault="009E7DE1" w:rsidP="009E7DE1">
      <w:pPr>
        <w:spacing w:after="0" w:line="360" w:lineRule="auto"/>
        <w:jc w:val="both"/>
        <w:rPr>
          <w:rFonts w:ascii="Times New Roman" w:hAnsi="Times New Roman" w:cs="Times New Roman"/>
          <w:sz w:val="24"/>
          <w:szCs w:val="24"/>
        </w:rPr>
      </w:pPr>
    </w:p>
    <w:p w:rsidR="009E7DE1" w:rsidRPr="00114151" w:rsidRDefault="009E7DE1" w:rsidP="009E7DE1">
      <w:pPr>
        <w:spacing w:after="0" w:line="360" w:lineRule="auto"/>
        <w:jc w:val="both"/>
        <w:rPr>
          <w:rFonts w:ascii="Times New Roman" w:hAnsi="Times New Roman" w:cs="Times New Roman"/>
          <w:b/>
          <w:sz w:val="24"/>
          <w:szCs w:val="24"/>
          <w:u w:val="single"/>
        </w:rPr>
      </w:pPr>
      <w:r>
        <w:rPr>
          <w:rFonts w:ascii="Times New Roman" w:hAnsi="Times New Roman" w:cs="Times New Roman"/>
          <w:b/>
          <w:sz w:val="24"/>
          <w:szCs w:val="24"/>
          <w:u w:val="single"/>
        </w:rPr>
        <w:t>5</w:t>
      </w:r>
      <w:r w:rsidRPr="00114151">
        <w:rPr>
          <w:rFonts w:ascii="Times New Roman" w:hAnsi="Times New Roman" w:cs="Times New Roman"/>
          <w:b/>
          <w:sz w:val="24"/>
          <w:szCs w:val="24"/>
          <w:u w:val="single"/>
        </w:rPr>
        <w:t>.4.3</w:t>
      </w:r>
      <w:r>
        <w:rPr>
          <w:rFonts w:ascii="Times New Roman" w:hAnsi="Times New Roman" w:cs="Times New Roman"/>
          <w:b/>
          <w:sz w:val="24"/>
          <w:szCs w:val="24"/>
          <w:u w:val="single"/>
        </w:rPr>
        <w:t xml:space="preserve">Return on Assets </w:t>
      </w:r>
      <w:proofErr w:type="gramStart"/>
      <w:r>
        <w:rPr>
          <w:rFonts w:ascii="Times New Roman" w:hAnsi="Times New Roman" w:cs="Times New Roman"/>
          <w:b/>
          <w:sz w:val="24"/>
          <w:szCs w:val="24"/>
          <w:u w:val="single"/>
        </w:rPr>
        <w:t>( ROA</w:t>
      </w:r>
      <w:proofErr w:type="gramEnd"/>
      <w:r>
        <w:rPr>
          <w:rFonts w:ascii="Times New Roman" w:hAnsi="Times New Roman" w:cs="Times New Roman"/>
          <w:b/>
          <w:sz w:val="24"/>
          <w:szCs w:val="24"/>
          <w:u w:val="single"/>
        </w:rPr>
        <w:t xml:space="preserve"> ):</w:t>
      </w:r>
    </w:p>
    <w:p w:rsidR="009E7DE1" w:rsidRPr="00E514E4" w:rsidRDefault="009E7DE1" w:rsidP="009E7DE1">
      <w:pPr>
        <w:tabs>
          <w:tab w:val="left" w:pos="8280"/>
          <w:tab w:val="right" w:pos="9027"/>
        </w:tabs>
        <w:spacing w:line="360" w:lineRule="auto"/>
        <w:rPr>
          <w:rFonts w:ascii="Times New Roman" w:hAnsi="Times New Roman"/>
          <w:sz w:val="24"/>
          <w:szCs w:val="24"/>
        </w:rPr>
      </w:pPr>
      <w:r>
        <w:rPr>
          <w:rFonts w:ascii="Times New Roman" w:hAnsi="Times New Roman"/>
          <w:sz w:val="24"/>
          <w:szCs w:val="24"/>
        </w:rPr>
        <w:t>Return on asset is measured the firm’s ability to earning profit relative to its available assets. It also measures the effectiveness of the firm in generating profit.</w:t>
      </w:r>
      <w:r w:rsidRPr="004F0465">
        <w:rPr>
          <w:rFonts w:ascii="Times New Roman" w:hAnsi="Times New Roman" w:cs="Times New Roman"/>
          <w:sz w:val="24"/>
          <w:szCs w:val="24"/>
        </w:rPr>
        <w:t xml:space="preserve"> The higher the ratio is better.</w:t>
      </w:r>
    </w:p>
    <w:p w:rsidR="009E7DE1" w:rsidRPr="00C557C5" w:rsidRDefault="009E7DE1" w:rsidP="009E7DE1">
      <w:pPr>
        <w:spacing w:line="360" w:lineRule="auto"/>
        <w:rPr>
          <w:rFonts w:ascii="Times New Roman" w:hAnsi="Times New Roman" w:cs="Times New Roman"/>
          <w:sz w:val="24"/>
          <w:szCs w:val="24"/>
        </w:rPr>
      </w:pPr>
      <w:r>
        <w:rPr>
          <w:rFonts w:ascii="Times New Roman" w:hAnsi="Times New Roman" w:cs="Times New Roman"/>
          <w:b/>
          <w:sz w:val="24"/>
          <w:szCs w:val="24"/>
        </w:rPr>
        <w:t>Table-10</w:t>
      </w:r>
      <w:r w:rsidRPr="00C557C5">
        <w:rPr>
          <w:rFonts w:ascii="Times New Roman" w:hAnsi="Times New Roman" w:cs="Times New Roman"/>
          <w:b/>
          <w:sz w:val="24"/>
          <w:szCs w:val="24"/>
        </w:rPr>
        <w:t xml:space="preserve">: </w:t>
      </w:r>
      <w:r>
        <w:rPr>
          <w:rFonts w:ascii="Times New Roman" w:hAnsi="Times New Roman" w:cs="Times New Roman"/>
          <w:bCs/>
          <w:sz w:val="24"/>
          <w:szCs w:val="24"/>
        </w:rPr>
        <w:t>return on Asset</w:t>
      </w:r>
    </w:p>
    <w:tbl>
      <w:tblPr>
        <w:tblStyle w:val="LightGrid-Accent3"/>
        <w:tblW w:w="9572" w:type="dxa"/>
        <w:tblLook w:val="04A0" w:firstRow="1" w:lastRow="0" w:firstColumn="1" w:lastColumn="0" w:noHBand="0" w:noVBand="1"/>
      </w:tblPr>
      <w:tblGrid>
        <w:gridCol w:w="3897"/>
        <w:gridCol w:w="1151"/>
        <w:gridCol w:w="1131"/>
        <w:gridCol w:w="1131"/>
        <w:gridCol w:w="1131"/>
        <w:gridCol w:w="1131"/>
      </w:tblGrid>
      <w:tr w:rsidR="009E7DE1" w:rsidRPr="004F0465" w:rsidTr="002C038E">
        <w:trPr>
          <w:cnfStyle w:val="100000000000" w:firstRow="1" w:lastRow="0" w:firstColumn="0" w:lastColumn="0" w:oddVBand="0" w:evenVBand="0" w:oddHBand="0" w:evenHBand="0" w:firstRowFirstColumn="0" w:firstRowLastColumn="0" w:lastRowFirstColumn="0" w:lastRowLastColumn="0"/>
          <w:trHeight w:val="472"/>
        </w:trPr>
        <w:tc>
          <w:tcPr>
            <w:cnfStyle w:val="001000000000" w:firstRow="0" w:lastRow="0" w:firstColumn="1" w:lastColumn="0" w:oddVBand="0" w:evenVBand="0" w:oddHBand="0" w:evenHBand="0" w:firstRowFirstColumn="0" w:firstRowLastColumn="0" w:lastRowFirstColumn="0" w:lastRowLastColumn="0"/>
            <w:tcW w:w="3897" w:type="dxa"/>
            <w:hideMark/>
          </w:tcPr>
          <w:p w:rsidR="009E7DE1" w:rsidRPr="004F0465" w:rsidRDefault="009E7DE1" w:rsidP="002C038E">
            <w:pPr>
              <w:pStyle w:val="Caption"/>
              <w:spacing w:line="360" w:lineRule="auto"/>
              <w:jc w:val="both"/>
              <w:rPr>
                <w:rFonts w:cs="Times New Roman"/>
                <w:i w:val="0"/>
                <w:color w:val="000000" w:themeColor="text1"/>
              </w:rPr>
            </w:pPr>
            <w:r w:rsidRPr="004F0465">
              <w:rPr>
                <w:rFonts w:cs="Times New Roman"/>
                <w:i w:val="0"/>
                <w:color w:val="000000" w:themeColor="text1"/>
              </w:rPr>
              <w:t>Year</w:t>
            </w:r>
          </w:p>
        </w:tc>
        <w:tc>
          <w:tcPr>
            <w:tcW w:w="1151" w:type="dxa"/>
          </w:tcPr>
          <w:p w:rsidR="009E7DE1" w:rsidRPr="004F0465" w:rsidRDefault="009E7DE1" w:rsidP="002C038E">
            <w:pPr>
              <w:pStyle w:val="Caption"/>
              <w:spacing w:line="360" w:lineRule="auto"/>
              <w:jc w:val="both"/>
              <w:cnfStyle w:val="100000000000" w:firstRow="1" w:lastRow="0" w:firstColumn="0" w:lastColumn="0" w:oddVBand="0" w:evenVBand="0" w:oddHBand="0" w:evenHBand="0" w:firstRowFirstColumn="0" w:firstRowLastColumn="0" w:lastRowFirstColumn="0" w:lastRowLastColumn="0"/>
              <w:rPr>
                <w:rFonts w:cs="Times New Roman"/>
                <w:i w:val="0"/>
                <w:color w:val="000000" w:themeColor="text1"/>
              </w:rPr>
            </w:pPr>
            <w:r w:rsidRPr="004F0465">
              <w:rPr>
                <w:rFonts w:cs="Times New Roman"/>
                <w:i w:val="0"/>
                <w:color w:val="000000" w:themeColor="text1"/>
              </w:rPr>
              <w:t>2012</w:t>
            </w:r>
          </w:p>
        </w:tc>
        <w:tc>
          <w:tcPr>
            <w:tcW w:w="1131" w:type="dxa"/>
          </w:tcPr>
          <w:p w:rsidR="009E7DE1" w:rsidRPr="004F0465" w:rsidRDefault="009E7DE1" w:rsidP="002C038E">
            <w:pPr>
              <w:pStyle w:val="Caption"/>
              <w:spacing w:line="360" w:lineRule="auto"/>
              <w:jc w:val="both"/>
              <w:cnfStyle w:val="100000000000" w:firstRow="1" w:lastRow="0" w:firstColumn="0" w:lastColumn="0" w:oddVBand="0" w:evenVBand="0" w:oddHBand="0" w:evenHBand="0" w:firstRowFirstColumn="0" w:firstRowLastColumn="0" w:lastRowFirstColumn="0" w:lastRowLastColumn="0"/>
              <w:rPr>
                <w:rFonts w:cs="Times New Roman"/>
                <w:i w:val="0"/>
                <w:color w:val="000000" w:themeColor="text1"/>
              </w:rPr>
            </w:pPr>
            <w:r w:rsidRPr="004F0465">
              <w:rPr>
                <w:rFonts w:cs="Times New Roman"/>
                <w:i w:val="0"/>
                <w:color w:val="000000" w:themeColor="text1"/>
              </w:rPr>
              <w:t>2013</w:t>
            </w:r>
          </w:p>
        </w:tc>
        <w:tc>
          <w:tcPr>
            <w:tcW w:w="1131" w:type="dxa"/>
          </w:tcPr>
          <w:p w:rsidR="009E7DE1" w:rsidRPr="004F0465" w:rsidRDefault="009E7DE1" w:rsidP="002C038E">
            <w:pPr>
              <w:pStyle w:val="Caption"/>
              <w:spacing w:line="360" w:lineRule="auto"/>
              <w:jc w:val="both"/>
              <w:cnfStyle w:val="100000000000" w:firstRow="1" w:lastRow="0" w:firstColumn="0" w:lastColumn="0" w:oddVBand="0" w:evenVBand="0" w:oddHBand="0" w:evenHBand="0" w:firstRowFirstColumn="0" w:firstRowLastColumn="0" w:lastRowFirstColumn="0" w:lastRowLastColumn="0"/>
              <w:rPr>
                <w:rFonts w:cs="Times New Roman"/>
                <w:i w:val="0"/>
                <w:color w:val="000000" w:themeColor="text1"/>
              </w:rPr>
            </w:pPr>
            <w:r w:rsidRPr="004F0465">
              <w:rPr>
                <w:rFonts w:cs="Times New Roman"/>
                <w:i w:val="0"/>
                <w:color w:val="000000" w:themeColor="text1"/>
              </w:rPr>
              <w:t>2014</w:t>
            </w:r>
          </w:p>
        </w:tc>
        <w:tc>
          <w:tcPr>
            <w:tcW w:w="1131" w:type="dxa"/>
          </w:tcPr>
          <w:p w:rsidR="009E7DE1" w:rsidRPr="004F0465" w:rsidRDefault="009E7DE1" w:rsidP="002C038E">
            <w:pPr>
              <w:pStyle w:val="Caption"/>
              <w:spacing w:line="360" w:lineRule="auto"/>
              <w:jc w:val="both"/>
              <w:cnfStyle w:val="100000000000" w:firstRow="1" w:lastRow="0" w:firstColumn="0" w:lastColumn="0" w:oddVBand="0" w:evenVBand="0" w:oddHBand="0" w:evenHBand="0" w:firstRowFirstColumn="0" w:firstRowLastColumn="0" w:lastRowFirstColumn="0" w:lastRowLastColumn="0"/>
              <w:rPr>
                <w:rFonts w:cs="Times New Roman"/>
                <w:i w:val="0"/>
                <w:color w:val="000000" w:themeColor="text1"/>
              </w:rPr>
            </w:pPr>
            <w:r w:rsidRPr="004F0465">
              <w:rPr>
                <w:rFonts w:cs="Times New Roman"/>
                <w:i w:val="0"/>
                <w:color w:val="000000" w:themeColor="text1"/>
              </w:rPr>
              <w:t>2015</w:t>
            </w:r>
          </w:p>
        </w:tc>
        <w:tc>
          <w:tcPr>
            <w:tcW w:w="1131" w:type="dxa"/>
          </w:tcPr>
          <w:p w:rsidR="009E7DE1" w:rsidRPr="004F0465" w:rsidRDefault="009E7DE1" w:rsidP="002C038E">
            <w:pPr>
              <w:pStyle w:val="Caption"/>
              <w:spacing w:line="360" w:lineRule="auto"/>
              <w:jc w:val="both"/>
              <w:cnfStyle w:val="100000000000" w:firstRow="1" w:lastRow="0" w:firstColumn="0" w:lastColumn="0" w:oddVBand="0" w:evenVBand="0" w:oddHBand="0" w:evenHBand="0" w:firstRowFirstColumn="0" w:firstRowLastColumn="0" w:lastRowFirstColumn="0" w:lastRowLastColumn="0"/>
              <w:rPr>
                <w:rFonts w:cs="Times New Roman"/>
                <w:i w:val="0"/>
                <w:color w:val="000000" w:themeColor="text1"/>
              </w:rPr>
            </w:pPr>
            <w:r w:rsidRPr="004F0465">
              <w:rPr>
                <w:rFonts w:cs="Times New Roman"/>
                <w:i w:val="0"/>
                <w:color w:val="000000" w:themeColor="text1"/>
              </w:rPr>
              <w:t>2016</w:t>
            </w:r>
          </w:p>
        </w:tc>
      </w:tr>
      <w:tr w:rsidR="009E7DE1" w:rsidRPr="004F0465" w:rsidTr="002C038E">
        <w:trPr>
          <w:cnfStyle w:val="000000100000" w:firstRow="0" w:lastRow="0" w:firstColumn="0" w:lastColumn="0" w:oddVBand="0" w:evenVBand="0" w:oddHBand="1" w:evenHBand="0" w:firstRowFirstColumn="0" w:firstRowLastColumn="0" w:lastRowFirstColumn="0" w:lastRowLastColumn="0"/>
          <w:trHeight w:val="541"/>
        </w:trPr>
        <w:tc>
          <w:tcPr>
            <w:cnfStyle w:val="001000000000" w:firstRow="0" w:lastRow="0" w:firstColumn="1" w:lastColumn="0" w:oddVBand="0" w:evenVBand="0" w:oddHBand="0" w:evenHBand="0" w:firstRowFirstColumn="0" w:firstRowLastColumn="0" w:lastRowFirstColumn="0" w:lastRowLastColumn="0"/>
            <w:tcW w:w="3897" w:type="dxa"/>
          </w:tcPr>
          <w:p w:rsidR="009E7DE1" w:rsidRPr="004F0465" w:rsidRDefault="009E7DE1" w:rsidP="002C038E">
            <w:pPr>
              <w:pStyle w:val="Caption"/>
              <w:spacing w:line="360" w:lineRule="auto"/>
              <w:jc w:val="both"/>
              <w:rPr>
                <w:rFonts w:cs="Times New Roman"/>
                <w:i w:val="0"/>
                <w:color w:val="000000" w:themeColor="text1"/>
              </w:rPr>
            </w:pPr>
            <w:r w:rsidRPr="004F0465">
              <w:rPr>
                <w:rFonts w:cs="Times New Roman"/>
                <w:i w:val="0"/>
              </w:rPr>
              <w:lastRenderedPageBreak/>
              <w:t xml:space="preserve">Net profit after tax </w:t>
            </w:r>
            <w:r w:rsidRPr="004F0465">
              <w:rPr>
                <w:rFonts w:cs="Times New Roman"/>
                <w:i w:val="0"/>
                <w:sz w:val="22"/>
              </w:rPr>
              <w:t>(</w:t>
            </w:r>
            <w:r w:rsidRPr="004F0465">
              <w:rPr>
                <w:rFonts w:cs="Times New Roman"/>
                <w:i w:val="0"/>
                <w:color w:val="000000" w:themeColor="text1"/>
                <w:sz w:val="22"/>
              </w:rPr>
              <w:t>Tk. in Millions</w:t>
            </w:r>
            <w:r w:rsidRPr="004F0465">
              <w:rPr>
                <w:rFonts w:cs="Times New Roman"/>
                <w:i w:val="0"/>
                <w:sz w:val="22"/>
              </w:rPr>
              <w:t>)</w:t>
            </w:r>
          </w:p>
        </w:tc>
        <w:tc>
          <w:tcPr>
            <w:tcW w:w="1151" w:type="dxa"/>
          </w:tcPr>
          <w:p w:rsidR="009E7DE1" w:rsidRPr="004F046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color w:val="000000" w:themeColor="text1"/>
              </w:rPr>
            </w:pPr>
            <w:r>
              <w:rPr>
                <w:rFonts w:cs="Times New Roman"/>
                <w:b/>
                <w:i w:val="0"/>
                <w:color w:val="000000" w:themeColor="text1"/>
              </w:rPr>
              <w:t>2083</w:t>
            </w:r>
          </w:p>
        </w:tc>
        <w:tc>
          <w:tcPr>
            <w:tcW w:w="1131" w:type="dxa"/>
          </w:tcPr>
          <w:p w:rsidR="009E7DE1" w:rsidRPr="004F046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color w:val="000000" w:themeColor="text1"/>
              </w:rPr>
            </w:pPr>
            <w:r>
              <w:rPr>
                <w:rFonts w:cs="Times New Roman"/>
                <w:b/>
                <w:i w:val="0"/>
                <w:color w:val="000000" w:themeColor="text1"/>
              </w:rPr>
              <w:t>1885.6</w:t>
            </w:r>
          </w:p>
        </w:tc>
        <w:tc>
          <w:tcPr>
            <w:tcW w:w="1131" w:type="dxa"/>
          </w:tcPr>
          <w:p w:rsidR="009E7DE1" w:rsidRPr="004F046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color w:val="000000" w:themeColor="text1"/>
              </w:rPr>
            </w:pPr>
            <w:r>
              <w:rPr>
                <w:rFonts w:cs="Times New Roman"/>
                <w:b/>
                <w:i w:val="0"/>
                <w:color w:val="000000" w:themeColor="text1"/>
              </w:rPr>
              <w:t>2480.9</w:t>
            </w:r>
          </w:p>
        </w:tc>
        <w:tc>
          <w:tcPr>
            <w:tcW w:w="1131" w:type="dxa"/>
          </w:tcPr>
          <w:p w:rsidR="009E7DE1" w:rsidRPr="004F046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color w:val="000000" w:themeColor="text1"/>
              </w:rPr>
            </w:pPr>
            <w:r>
              <w:rPr>
                <w:rFonts w:cs="Times New Roman"/>
                <w:b/>
                <w:i w:val="0"/>
                <w:color w:val="000000" w:themeColor="text1"/>
              </w:rPr>
              <w:t>2086.5</w:t>
            </w:r>
          </w:p>
        </w:tc>
        <w:tc>
          <w:tcPr>
            <w:tcW w:w="1131" w:type="dxa"/>
          </w:tcPr>
          <w:p w:rsidR="009E7DE1" w:rsidRPr="004F046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color w:val="000000" w:themeColor="text1"/>
              </w:rPr>
            </w:pPr>
            <w:r>
              <w:rPr>
                <w:rFonts w:cs="Times New Roman"/>
                <w:b/>
                <w:i w:val="0"/>
                <w:color w:val="000000" w:themeColor="text1"/>
              </w:rPr>
              <w:t>3039.7</w:t>
            </w:r>
          </w:p>
        </w:tc>
      </w:tr>
      <w:tr w:rsidR="009E7DE1" w:rsidRPr="004F0465" w:rsidTr="002C038E">
        <w:trPr>
          <w:cnfStyle w:val="000000010000" w:firstRow="0" w:lastRow="0" w:firstColumn="0" w:lastColumn="0" w:oddVBand="0" w:evenVBand="0" w:oddHBand="0" w:evenHBand="1" w:firstRowFirstColumn="0" w:firstRowLastColumn="0" w:lastRowFirstColumn="0" w:lastRowLastColumn="0"/>
          <w:trHeight w:val="472"/>
        </w:trPr>
        <w:tc>
          <w:tcPr>
            <w:cnfStyle w:val="001000000000" w:firstRow="0" w:lastRow="0" w:firstColumn="1" w:lastColumn="0" w:oddVBand="0" w:evenVBand="0" w:oddHBand="0" w:evenHBand="0" w:firstRowFirstColumn="0" w:firstRowLastColumn="0" w:lastRowFirstColumn="0" w:lastRowLastColumn="0"/>
            <w:tcW w:w="3897" w:type="dxa"/>
          </w:tcPr>
          <w:p w:rsidR="009E7DE1" w:rsidRPr="004F0465" w:rsidRDefault="009E7DE1" w:rsidP="002C038E">
            <w:pPr>
              <w:pStyle w:val="Caption"/>
              <w:spacing w:line="360" w:lineRule="auto"/>
              <w:jc w:val="both"/>
              <w:rPr>
                <w:rFonts w:cs="Times New Roman"/>
                <w:i w:val="0"/>
                <w:color w:val="000000" w:themeColor="text1"/>
              </w:rPr>
            </w:pPr>
            <w:r w:rsidRPr="004F0465">
              <w:rPr>
                <w:rFonts w:cs="Times New Roman"/>
                <w:i w:val="0"/>
                <w:color w:val="000000" w:themeColor="text1"/>
              </w:rPr>
              <w:t>Total asset(TK in Millions )</w:t>
            </w:r>
          </w:p>
        </w:tc>
        <w:tc>
          <w:tcPr>
            <w:tcW w:w="1151" w:type="dxa"/>
          </w:tcPr>
          <w:p w:rsidR="009E7DE1" w:rsidRPr="004F0465" w:rsidRDefault="009E7DE1" w:rsidP="002C038E">
            <w:pPr>
              <w:pStyle w:val="Caption"/>
              <w:spacing w:line="360" w:lineRule="auto"/>
              <w:jc w:val="both"/>
              <w:cnfStyle w:val="000000010000" w:firstRow="0" w:lastRow="0" w:firstColumn="0" w:lastColumn="0" w:oddVBand="0" w:evenVBand="0" w:oddHBand="0" w:evenHBand="1" w:firstRowFirstColumn="0" w:firstRowLastColumn="0" w:lastRowFirstColumn="0" w:lastRowLastColumn="0"/>
              <w:rPr>
                <w:rFonts w:cs="Times New Roman"/>
                <w:b/>
                <w:i w:val="0"/>
                <w:color w:val="000000" w:themeColor="text1"/>
              </w:rPr>
            </w:pPr>
            <w:r>
              <w:rPr>
                <w:rFonts w:cs="Times New Roman"/>
                <w:b/>
                <w:i w:val="0"/>
                <w:color w:val="000000" w:themeColor="text1"/>
              </w:rPr>
              <w:t>166997.9</w:t>
            </w:r>
          </w:p>
        </w:tc>
        <w:tc>
          <w:tcPr>
            <w:tcW w:w="1131" w:type="dxa"/>
          </w:tcPr>
          <w:p w:rsidR="009E7DE1" w:rsidRPr="004F0465" w:rsidRDefault="009E7DE1" w:rsidP="002C038E">
            <w:pPr>
              <w:pStyle w:val="Caption"/>
              <w:spacing w:line="360" w:lineRule="auto"/>
              <w:jc w:val="both"/>
              <w:cnfStyle w:val="000000010000" w:firstRow="0" w:lastRow="0" w:firstColumn="0" w:lastColumn="0" w:oddVBand="0" w:evenVBand="0" w:oddHBand="0" w:evenHBand="1" w:firstRowFirstColumn="0" w:firstRowLastColumn="0" w:lastRowFirstColumn="0" w:lastRowLastColumn="0"/>
              <w:rPr>
                <w:rFonts w:cs="Times New Roman"/>
                <w:b/>
                <w:i w:val="0"/>
                <w:color w:val="000000" w:themeColor="text1"/>
              </w:rPr>
            </w:pPr>
            <w:r>
              <w:rPr>
                <w:rFonts w:cs="Times New Roman"/>
                <w:b/>
                <w:i w:val="0"/>
                <w:color w:val="000000" w:themeColor="text1"/>
              </w:rPr>
              <w:t>195542.2</w:t>
            </w:r>
          </w:p>
        </w:tc>
        <w:tc>
          <w:tcPr>
            <w:tcW w:w="1131" w:type="dxa"/>
          </w:tcPr>
          <w:p w:rsidR="009E7DE1" w:rsidRPr="004F0465" w:rsidRDefault="009E7DE1" w:rsidP="002C038E">
            <w:pPr>
              <w:pStyle w:val="Caption"/>
              <w:spacing w:line="360" w:lineRule="auto"/>
              <w:jc w:val="both"/>
              <w:cnfStyle w:val="000000010000" w:firstRow="0" w:lastRow="0" w:firstColumn="0" w:lastColumn="0" w:oddVBand="0" w:evenVBand="0" w:oddHBand="0" w:evenHBand="1" w:firstRowFirstColumn="0" w:firstRowLastColumn="0" w:lastRowFirstColumn="0" w:lastRowLastColumn="0"/>
              <w:rPr>
                <w:rFonts w:cs="Times New Roman"/>
                <w:b/>
                <w:i w:val="0"/>
                <w:color w:val="000000" w:themeColor="text1"/>
              </w:rPr>
            </w:pPr>
            <w:r>
              <w:rPr>
                <w:rFonts w:cs="Times New Roman"/>
                <w:b/>
                <w:i w:val="0"/>
                <w:color w:val="000000" w:themeColor="text1"/>
              </w:rPr>
              <w:t>232411.8</w:t>
            </w:r>
          </w:p>
        </w:tc>
        <w:tc>
          <w:tcPr>
            <w:tcW w:w="1131" w:type="dxa"/>
          </w:tcPr>
          <w:p w:rsidR="009E7DE1" w:rsidRPr="004F0465" w:rsidRDefault="009E7DE1" w:rsidP="002C038E">
            <w:pPr>
              <w:pStyle w:val="Caption"/>
              <w:spacing w:line="360" w:lineRule="auto"/>
              <w:jc w:val="both"/>
              <w:cnfStyle w:val="000000010000" w:firstRow="0" w:lastRow="0" w:firstColumn="0" w:lastColumn="0" w:oddVBand="0" w:evenVBand="0" w:oddHBand="0" w:evenHBand="1" w:firstRowFirstColumn="0" w:firstRowLastColumn="0" w:lastRowFirstColumn="0" w:lastRowLastColumn="0"/>
              <w:rPr>
                <w:rFonts w:cs="Times New Roman"/>
                <w:b/>
                <w:i w:val="0"/>
                <w:color w:val="000000" w:themeColor="text1"/>
              </w:rPr>
            </w:pPr>
            <w:r>
              <w:rPr>
                <w:rFonts w:cs="Times New Roman"/>
                <w:b/>
                <w:i w:val="0"/>
                <w:color w:val="000000" w:themeColor="text1"/>
              </w:rPr>
              <w:t>265148.4</w:t>
            </w:r>
          </w:p>
        </w:tc>
        <w:tc>
          <w:tcPr>
            <w:tcW w:w="1131" w:type="dxa"/>
          </w:tcPr>
          <w:p w:rsidR="009E7DE1" w:rsidRPr="004F0465" w:rsidRDefault="009E7DE1" w:rsidP="002C038E">
            <w:pPr>
              <w:pStyle w:val="Caption"/>
              <w:spacing w:line="360" w:lineRule="auto"/>
              <w:jc w:val="both"/>
              <w:cnfStyle w:val="000000010000" w:firstRow="0" w:lastRow="0" w:firstColumn="0" w:lastColumn="0" w:oddVBand="0" w:evenVBand="0" w:oddHBand="0" w:evenHBand="1" w:firstRowFirstColumn="0" w:firstRowLastColumn="0" w:lastRowFirstColumn="0" w:lastRowLastColumn="0"/>
              <w:rPr>
                <w:rFonts w:cs="Times New Roman"/>
                <w:b/>
                <w:i w:val="0"/>
                <w:color w:val="000000" w:themeColor="text1"/>
              </w:rPr>
            </w:pPr>
            <w:r>
              <w:rPr>
                <w:rFonts w:cs="Times New Roman"/>
                <w:b/>
                <w:i w:val="0"/>
                <w:color w:val="000000" w:themeColor="text1"/>
              </w:rPr>
              <w:t>291133.9</w:t>
            </w:r>
          </w:p>
        </w:tc>
      </w:tr>
      <w:tr w:rsidR="009E7DE1" w:rsidRPr="004F0465" w:rsidTr="002C038E">
        <w:trPr>
          <w:cnfStyle w:val="000000100000" w:firstRow="0" w:lastRow="0" w:firstColumn="0" w:lastColumn="0" w:oddVBand="0" w:evenVBand="0" w:oddHBand="1" w:evenHBand="0" w:firstRowFirstColumn="0" w:firstRowLastColumn="0" w:lastRowFirstColumn="0" w:lastRowLastColumn="0"/>
          <w:trHeight w:val="482"/>
        </w:trPr>
        <w:tc>
          <w:tcPr>
            <w:cnfStyle w:val="001000000000" w:firstRow="0" w:lastRow="0" w:firstColumn="1" w:lastColumn="0" w:oddVBand="0" w:evenVBand="0" w:oddHBand="0" w:evenHBand="0" w:firstRowFirstColumn="0" w:firstRowLastColumn="0" w:lastRowFirstColumn="0" w:lastRowLastColumn="0"/>
            <w:tcW w:w="3897" w:type="dxa"/>
          </w:tcPr>
          <w:p w:rsidR="009E7DE1" w:rsidRPr="004F0465" w:rsidRDefault="009E7DE1" w:rsidP="002C038E">
            <w:pPr>
              <w:pStyle w:val="Caption"/>
              <w:spacing w:line="360" w:lineRule="auto"/>
              <w:jc w:val="both"/>
              <w:rPr>
                <w:rFonts w:cs="Times New Roman"/>
                <w:i w:val="0"/>
                <w:color w:val="000000" w:themeColor="text1"/>
              </w:rPr>
            </w:pPr>
            <w:r>
              <w:rPr>
                <w:rFonts w:cs="Times New Roman"/>
                <w:i w:val="0"/>
                <w:color w:val="000000" w:themeColor="text1"/>
              </w:rPr>
              <w:t>Return on Asset</w:t>
            </w:r>
          </w:p>
        </w:tc>
        <w:tc>
          <w:tcPr>
            <w:tcW w:w="1151" w:type="dxa"/>
          </w:tcPr>
          <w:p w:rsidR="009E7DE1" w:rsidRPr="004F046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color w:val="000000" w:themeColor="text1"/>
              </w:rPr>
            </w:pPr>
            <w:r>
              <w:rPr>
                <w:rFonts w:cs="Times New Roman"/>
                <w:b/>
                <w:i w:val="0"/>
                <w:color w:val="000000" w:themeColor="text1"/>
              </w:rPr>
              <w:t>1.25%</w:t>
            </w:r>
          </w:p>
        </w:tc>
        <w:tc>
          <w:tcPr>
            <w:tcW w:w="1131" w:type="dxa"/>
          </w:tcPr>
          <w:p w:rsidR="009E7DE1" w:rsidRPr="004F046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color w:val="000000" w:themeColor="text1"/>
              </w:rPr>
            </w:pPr>
            <w:r>
              <w:rPr>
                <w:rFonts w:cs="Times New Roman"/>
                <w:b/>
                <w:i w:val="0"/>
                <w:color w:val="000000" w:themeColor="text1"/>
              </w:rPr>
              <w:t>.964%</w:t>
            </w:r>
          </w:p>
        </w:tc>
        <w:tc>
          <w:tcPr>
            <w:tcW w:w="1131" w:type="dxa"/>
          </w:tcPr>
          <w:p w:rsidR="009E7DE1" w:rsidRPr="004F046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color w:val="000000" w:themeColor="text1"/>
              </w:rPr>
            </w:pPr>
            <w:r>
              <w:rPr>
                <w:rFonts w:cs="Times New Roman"/>
                <w:b/>
                <w:i w:val="0"/>
                <w:color w:val="000000" w:themeColor="text1"/>
              </w:rPr>
              <w:t>1.067%</w:t>
            </w:r>
          </w:p>
        </w:tc>
        <w:tc>
          <w:tcPr>
            <w:tcW w:w="1131" w:type="dxa"/>
          </w:tcPr>
          <w:p w:rsidR="009E7DE1" w:rsidRPr="004F046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color w:val="000000" w:themeColor="text1"/>
              </w:rPr>
            </w:pPr>
            <w:r>
              <w:rPr>
                <w:rFonts w:cs="Times New Roman"/>
                <w:b/>
                <w:i w:val="0"/>
                <w:color w:val="000000" w:themeColor="text1"/>
              </w:rPr>
              <w:t>.786%</w:t>
            </w:r>
          </w:p>
        </w:tc>
        <w:tc>
          <w:tcPr>
            <w:tcW w:w="1131" w:type="dxa"/>
          </w:tcPr>
          <w:p w:rsidR="009E7DE1" w:rsidRPr="004F046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color w:val="000000" w:themeColor="text1"/>
              </w:rPr>
            </w:pPr>
            <w:r>
              <w:rPr>
                <w:rFonts w:cs="Times New Roman"/>
                <w:b/>
                <w:i w:val="0"/>
                <w:color w:val="000000" w:themeColor="text1"/>
              </w:rPr>
              <w:t>1.044%</w:t>
            </w:r>
          </w:p>
        </w:tc>
      </w:tr>
    </w:tbl>
    <w:p w:rsidR="009E7DE1" w:rsidRPr="004F0465" w:rsidRDefault="009E7DE1" w:rsidP="009E7DE1">
      <w:pPr>
        <w:spacing w:line="360" w:lineRule="auto"/>
        <w:jc w:val="both"/>
        <w:rPr>
          <w:rFonts w:ascii="Times New Roman" w:hAnsi="Times New Roman" w:cs="Times New Roman"/>
          <w:b/>
          <w:sz w:val="20"/>
          <w:szCs w:val="20"/>
        </w:rPr>
      </w:pPr>
    </w:p>
    <w:p w:rsidR="009E7DE1" w:rsidRPr="00114151" w:rsidRDefault="009E7DE1" w:rsidP="009E7DE1">
      <w:pPr>
        <w:spacing w:line="360" w:lineRule="auto"/>
        <w:rPr>
          <w:rFonts w:ascii="Times New Roman" w:hAnsi="Times New Roman" w:cs="Times New Roman"/>
          <w:noProof/>
          <w:sz w:val="24"/>
          <w:szCs w:val="24"/>
        </w:rPr>
      </w:pPr>
      <w:r w:rsidRPr="00114151">
        <w:rPr>
          <w:rFonts w:ascii="Times New Roman" w:hAnsi="Times New Roman" w:cs="Times New Roman"/>
          <w:b/>
          <w:sz w:val="24"/>
          <w:szCs w:val="24"/>
        </w:rPr>
        <w:t>Graphical presentation:</w:t>
      </w:r>
    </w:p>
    <w:p w:rsidR="009E7DE1" w:rsidRPr="004F0465" w:rsidRDefault="009E7DE1" w:rsidP="009E7DE1">
      <w:pPr>
        <w:spacing w:line="360" w:lineRule="auto"/>
        <w:jc w:val="both"/>
        <w:rPr>
          <w:rFonts w:ascii="Times New Roman" w:hAnsi="Times New Roman" w:cs="Times New Roman"/>
          <w:b/>
          <w:sz w:val="24"/>
          <w:szCs w:val="24"/>
        </w:rPr>
      </w:pPr>
      <w:r w:rsidRPr="004F0465">
        <w:rPr>
          <w:rFonts w:ascii="Times New Roman" w:hAnsi="Times New Roman" w:cs="Times New Roman"/>
          <w:noProof/>
          <w:sz w:val="24"/>
          <w:szCs w:val="24"/>
        </w:rPr>
        <w:drawing>
          <wp:inline distT="0" distB="0" distL="0" distR="0" wp14:anchorId="55400913" wp14:editId="14A90754">
            <wp:extent cx="5886450" cy="1895475"/>
            <wp:effectExtent l="0" t="0" r="0" b="0"/>
            <wp:docPr id="169" name="Chart 169"/>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9E7DE1" w:rsidRPr="004F0465" w:rsidRDefault="009E7DE1" w:rsidP="009E7DE1">
      <w:pPr>
        <w:spacing w:line="360" w:lineRule="auto"/>
        <w:jc w:val="center"/>
        <w:rPr>
          <w:rFonts w:ascii="Times New Roman" w:hAnsi="Times New Roman" w:cs="Times New Roman"/>
          <w:noProof/>
          <w:sz w:val="24"/>
          <w:szCs w:val="24"/>
        </w:rPr>
      </w:pPr>
      <w:r>
        <w:rPr>
          <w:rFonts w:ascii="Times New Roman" w:hAnsi="Times New Roman" w:cs="Times New Roman"/>
          <w:b/>
          <w:sz w:val="24"/>
          <w:szCs w:val="24"/>
        </w:rPr>
        <w:t>Figure-10</w:t>
      </w:r>
      <w:r w:rsidRPr="004F0465">
        <w:rPr>
          <w:rFonts w:ascii="Times New Roman" w:hAnsi="Times New Roman" w:cs="Times New Roman"/>
          <w:b/>
          <w:sz w:val="24"/>
          <w:szCs w:val="24"/>
        </w:rPr>
        <w:t xml:space="preserve">: </w:t>
      </w:r>
      <w:r w:rsidRPr="00114151">
        <w:rPr>
          <w:rFonts w:ascii="Times New Roman" w:hAnsi="Times New Roman" w:cs="Times New Roman"/>
          <w:b/>
          <w:bCs/>
          <w:sz w:val="24"/>
          <w:szCs w:val="24"/>
        </w:rPr>
        <w:t>Returns on asset</w:t>
      </w:r>
    </w:p>
    <w:p w:rsidR="009E7DE1" w:rsidRDefault="009E7DE1" w:rsidP="009E7DE1">
      <w:pPr>
        <w:spacing w:after="0" w:line="360" w:lineRule="auto"/>
        <w:jc w:val="both"/>
        <w:rPr>
          <w:rFonts w:ascii="Times New Roman" w:hAnsi="Times New Roman" w:cs="Times New Roman"/>
          <w:b/>
          <w:sz w:val="24"/>
          <w:szCs w:val="24"/>
        </w:rPr>
      </w:pPr>
      <w:r w:rsidRPr="00114151">
        <w:rPr>
          <w:rFonts w:ascii="Times New Roman" w:hAnsi="Times New Roman" w:cs="Times New Roman"/>
          <w:b/>
          <w:sz w:val="24"/>
          <w:szCs w:val="24"/>
        </w:rPr>
        <w:t>Interpretation:</w:t>
      </w:r>
      <w:r>
        <w:rPr>
          <w:rFonts w:ascii="Times New Roman" w:hAnsi="Times New Roman" w:cs="Times New Roman"/>
          <w:b/>
          <w:sz w:val="24"/>
          <w:szCs w:val="24"/>
        </w:rPr>
        <w:t xml:space="preserve"> </w:t>
      </w:r>
      <w:r w:rsidRPr="004F0465">
        <w:rPr>
          <w:rFonts w:ascii="Times New Roman" w:hAnsi="Times New Roman" w:cs="Times New Roman"/>
          <w:sz w:val="24"/>
          <w:szCs w:val="24"/>
        </w:rPr>
        <w:t>The graph shows that the return on asset has fluctuated over the years. It measures the firm’s</w:t>
      </w:r>
      <w:r>
        <w:rPr>
          <w:rFonts w:ascii="Times New Roman" w:hAnsi="Times New Roman" w:cs="Times New Roman"/>
          <w:b/>
          <w:sz w:val="24"/>
          <w:szCs w:val="24"/>
        </w:rPr>
        <w:t xml:space="preserve"> </w:t>
      </w:r>
      <w:r w:rsidRPr="004F0465">
        <w:rPr>
          <w:rFonts w:ascii="Times New Roman" w:hAnsi="Times New Roman" w:cs="Times New Roman"/>
          <w:sz w:val="24"/>
          <w:szCs w:val="24"/>
        </w:rPr>
        <w:t xml:space="preserve">Overall effectiveness in generating profits with its available assets. The ROA of </w:t>
      </w:r>
      <w:r>
        <w:rPr>
          <w:rFonts w:ascii="Times New Roman" w:hAnsi="Times New Roman" w:cs="Times New Roman"/>
          <w:sz w:val="24"/>
          <w:szCs w:val="24"/>
        </w:rPr>
        <w:t>EXIM Bank</w:t>
      </w:r>
      <w:r w:rsidRPr="004F0465">
        <w:rPr>
          <w:rFonts w:ascii="Times New Roman" w:hAnsi="Times New Roman" w:cs="Times New Roman"/>
          <w:sz w:val="24"/>
          <w:szCs w:val="24"/>
        </w:rPr>
        <w:t xml:space="preserve"> has</w:t>
      </w:r>
      <w:r>
        <w:rPr>
          <w:rFonts w:ascii="Times New Roman" w:hAnsi="Times New Roman" w:cs="Times New Roman"/>
          <w:b/>
          <w:sz w:val="24"/>
          <w:szCs w:val="24"/>
        </w:rPr>
        <w:t xml:space="preserve"> </w:t>
      </w:r>
      <w:r w:rsidRPr="004F0465">
        <w:rPr>
          <w:rFonts w:ascii="Times New Roman" w:hAnsi="Times New Roman" w:cs="Times New Roman"/>
          <w:sz w:val="24"/>
          <w:szCs w:val="24"/>
        </w:rPr>
        <w:t>de</w:t>
      </w:r>
      <w:r>
        <w:rPr>
          <w:rFonts w:ascii="Times New Roman" w:hAnsi="Times New Roman" w:cs="Times New Roman"/>
          <w:sz w:val="24"/>
          <w:szCs w:val="24"/>
        </w:rPr>
        <w:t>creased from 1.25</w:t>
      </w:r>
      <w:r w:rsidRPr="004F0465">
        <w:rPr>
          <w:rFonts w:ascii="Times New Roman" w:hAnsi="Times New Roman" w:cs="Times New Roman"/>
          <w:sz w:val="24"/>
          <w:szCs w:val="24"/>
        </w:rPr>
        <w:t xml:space="preserve">% in 2012 to </w:t>
      </w:r>
      <w:r>
        <w:rPr>
          <w:rFonts w:ascii="Times New Roman" w:hAnsi="Times New Roman" w:cs="Times New Roman"/>
          <w:sz w:val="24"/>
          <w:szCs w:val="24"/>
        </w:rPr>
        <w:t>1.04% in 2016</w:t>
      </w:r>
      <w:r w:rsidRPr="004F0465">
        <w:rPr>
          <w:rFonts w:ascii="Times New Roman" w:hAnsi="Times New Roman" w:cs="Times New Roman"/>
          <w:sz w:val="24"/>
          <w:szCs w:val="24"/>
        </w:rPr>
        <w:t xml:space="preserve"> which is a</w:t>
      </w:r>
      <w:r>
        <w:rPr>
          <w:rFonts w:ascii="Times New Roman" w:hAnsi="Times New Roman" w:cs="Times New Roman"/>
          <w:sz w:val="24"/>
          <w:szCs w:val="24"/>
        </w:rPr>
        <w:t xml:space="preserve"> negative</w:t>
      </w:r>
      <w:r w:rsidRPr="004F0465">
        <w:rPr>
          <w:rFonts w:ascii="Times New Roman" w:hAnsi="Times New Roman" w:cs="Times New Roman"/>
          <w:sz w:val="24"/>
          <w:szCs w:val="24"/>
        </w:rPr>
        <w:t xml:space="preserve"> sign for the bank.</w:t>
      </w:r>
    </w:p>
    <w:p w:rsidR="009E7DE1" w:rsidRPr="00E514E4" w:rsidRDefault="009E7DE1" w:rsidP="009E7DE1">
      <w:pPr>
        <w:spacing w:after="0" w:line="360" w:lineRule="auto"/>
        <w:jc w:val="both"/>
        <w:rPr>
          <w:rFonts w:ascii="Times New Roman" w:hAnsi="Times New Roman" w:cs="Times New Roman"/>
          <w:b/>
          <w:sz w:val="24"/>
          <w:szCs w:val="24"/>
        </w:rPr>
      </w:pPr>
    </w:p>
    <w:p w:rsidR="009E7DE1" w:rsidRPr="00B330D3" w:rsidRDefault="009E7DE1" w:rsidP="009E7DE1">
      <w:pPr>
        <w:spacing w:line="360" w:lineRule="auto"/>
        <w:ind w:left="90" w:hanging="90"/>
        <w:rPr>
          <w:rFonts w:ascii="Times New Roman" w:hAnsi="Times New Roman" w:cs="Times New Roman"/>
          <w:b/>
          <w:sz w:val="24"/>
          <w:szCs w:val="24"/>
          <w:u w:val="single"/>
        </w:rPr>
      </w:pPr>
      <w:r>
        <w:rPr>
          <w:rFonts w:ascii="Times New Roman" w:hAnsi="Times New Roman" w:cs="Times New Roman"/>
          <w:b/>
          <w:sz w:val="24"/>
          <w:szCs w:val="24"/>
          <w:u w:val="single"/>
        </w:rPr>
        <w:t>5</w:t>
      </w:r>
      <w:r w:rsidRPr="00B330D3">
        <w:rPr>
          <w:rFonts w:ascii="Times New Roman" w:hAnsi="Times New Roman" w:cs="Times New Roman"/>
          <w:b/>
          <w:sz w:val="24"/>
          <w:szCs w:val="24"/>
          <w:u w:val="single"/>
        </w:rPr>
        <w:t xml:space="preserve">.4.4 </w:t>
      </w:r>
      <w:r>
        <w:rPr>
          <w:rFonts w:ascii="Times New Roman" w:hAnsi="Times New Roman" w:cs="Times New Roman"/>
          <w:b/>
          <w:sz w:val="24"/>
          <w:szCs w:val="24"/>
          <w:u w:val="single"/>
        </w:rPr>
        <w:t xml:space="preserve">Return on Equity </w:t>
      </w:r>
      <w:proofErr w:type="gramStart"/>
      <w:r>
        <w:rPr>
          <w:rFonts w:ascii="Times New Roman" w:hAnsi="Times New Roman" w:cs="Times New Roman"/>
          <w:b/>
          <w:sz w:val="24"/>
          <w:szCs w:val="24"/>
          <w:u w:val="single"/>
        </w:rPr>
        <w:t>( ROE</w:t>
      </w:r>
      <w:proofErr w:type="gramEnd"/>
      <w:r>
        <w:rPr>
          <w:rFonts w:ascii="Times New Roman" w:hAnsi="Times New Roman" w:cs="Times New Roman"/>
          <w:b/>
          <w:sz w:val="24"/>
          <w:szCs w:val="24"/>
          <w:u w:val="single"/>
        </w:rPr>
        <w:t xml:space="preserve"> ):</w:t>
      </w:r>
    </w:p>
    <w:p w:rsidR="009E7DE1" w:rsidRDefault="009E7DE1" w:rsidP="009E7DE1">
      <w:pPr>
        <w:tabs>
          <w:tab w:val="left" w:pos="8280"/>
          <w:tab w:val="right" w:pos="9027"/>
        </w:tabs>
        <w:spacing w:line="360" w:lineRule="auto"/>
        <w:rPr>
          <w:rFonts w:ascii="Times New Roman" w:hAnsi="Times New Roman"/>
          <w:sz w:val="24"/>
          <w:szCs w:val="24"/>
        </w:rPr>
      </w:pPr>
      <w:r>
        <w:rPr>
          <w:rFonts w:ascii="Times New Roman" w:hAnsi="Times New Roman"/>
          <w:sz w:val="24"/>
          <w:szCs w:val="24"/>
        </w:rPr>
        <w:t>The return earned on the shareholder’s investment is measured by ROE.  Higher return on equity is better for the shareholders.</w:t>
      </w:r>
    </w:p>
    <w:p w:rsidR="009E7DE1" w:rsidRPr="00F041D7" w:rsidRDefault="009E7DE1" w:rsidP="009E7DE1">
      <w:pPr>
        <w:spacing w:before="120" w:after="120" w:line="360" w:lineRule="auto"/>
        <w:rPr>
          <w:rFonts w:ascii="Times New Roman" w:hAnsi="Times New Roman" w:cs="Times New Roman"/>
          <w:iCs/>
          <w:sz w:val="24"/>
          <w:szCs w:val="24"/>
        </w:rPr>
      </w:pPr>
      <w:r w:rsidRPr="00F041D7">
        <w:rPr>
          <w:rFonts w:ascii="Times New Roman" w:hAnsi="Times New Roman" w:cs="Times New Roman"/>
          <w:b/>
          <w:iCs/>
          <w:sz w:val="24"/>
          <w:szCs w:val="24"/>
        </w:rPr>
        <w:t xml:space="preserve">Table-11: </w:t>
      </w:r>
      <w:r>
        <w:rPr>
          <w:rFonts w:ascii="Times New Roman" w:hAnsi="Times New Roman" w:cs="Times New Roman"/>
          <w:bCs/>
          <w:iCs/>
          <w:sz w:val="24"/>
          <w:szCs w:val="24"/>
        </w:rPr>
        <w:t>ROE</w:t>
      </w:r>
    </w:p>
    <w:tbl>
      <w:tblPr>
        <w:tblStyle w:val="LightGrid-Accent3"/>
        <w:tblW w:w="9381" w:type="dxa"/>
        <w:tblLook w:val="04A0" w:firstRow="1" w:lastRow="0" w:firstColumn="1" w:lastColumn="0" w:noHBand="0" w:noVBand="1"/>
      </w:tblPr>
      <w:tblGrid>
        <w:gridCol w:w="3992"/>
        <w:gridCol w:w="1174"/>
        <w:gridCol w:w="1083"/>
        <w:gridCol w:w="1044"/>
        <w:gridCol w:w="1044"/>
        <w:gridCol w:w="1044"/>
      </w:tblGrid>
      <w:tr w:rsidR="009E7DE1" w:rsidRPr="004F0465" w:rsidTr="002C038E">
        <w:trPr>
          <w:cnfStyle w:val="100000000000" w:firstRow="1" w:lastRow="0" w:firstColumn="0" w:lastColumn="0" w:oddVBand="0" w:evenVBand="0" w:oddHBand="0"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3992" w:type="dxa"/>
          </w:tcPr>
          <w:p w:rsidR="009E7DE1" w:rsidRPr="004F0465" w:rsidRDefault="009E7DE1" w:rsidP="002C038E">
            <w:pPr>
              <w:pStyle w:val="Caption"/>
              <w:spacing w:line="360" w:lineRule="auto"/>
              <w:jc w:val="both"/>
              <w:rPr>
                <w:rFonts w:cs="Times New Roman"/>
                <w:i w:val="0"/>
              </w:rPr>
            </w:pPr>
            <w:r w:rsidRPr="004F0465">
              <w:rPr>
                <w:rFonts w:cs="Times New Roman"/>
                <w:i w:val="0"/>
              </w:rPr>
              <w:t>Year</w:t>
            </w:r>
          </w:p>
        </w:tc>
        <w:tc>
          <w:tcPr>
            <w:tcW w:w="1174" w:type="dxa"/>
          </w:tcPr>
          <w:p w:rsidR="009E7DE1" w:rsidRPr="004F0465" w:rsidRDefault="009E7DE1" w:rsidP="002C038E">
            <w:pPr>
              <w:pStyle w:val="Caption"/>
              <w:spacing w:line="360" w:lineRule="auto"/>
              <w:jc w:val="both"/>
              <w:cnfStyle w:val="100000000000" w:firstRow="1" w:lastRow="0" w:firstColumn="0" w:lastColumn="0" w:oddVBand="0" w:evenVBand="0" w:oddHBand="0" w:evenHBand="0" w:firstRowFirstColumn="0" w:firstRowLastColumn="0" w:lastRowFirstColumn="0" w:lastRowLastColumn="0"/>
              <w:rPr>
                <w:rFonts w:cs="Times New Roman"/>
                <w:i w:val="0"/>
              </w:rPr>
            </w:pPr>
            <w:r w:rsidRPr="004F0465">
              <w:rPr>
                <w:rFonts w:cs="Times New Roman"/>
                <w:i w:val="0"/>
              </w:rPr>
              <w:t>2012</w:t>
            </w:r>
          </w:p>
        </w:tc>
        <w:tc>
          <w:tcPr>
            <w:tcW w:w="1083" w:type="dxa"/>
          </w:tcPr>
          <w:p w:rsidR="009E7DE1" w:rsidRPr="004F0465" w:rsidRDefault="009E7DE1" w:rsidP="002C038E">
            <w:pPr>
              <w:pStyle w:val="Caption"/>
              <w:spacing w:line="360" w:lineRule="auto"/>
              <w:jc w:val="both"/>
              <w:cnfStyle w:val="100000000000" w:firstRow="1" w:lastRow="0" w:firstColumn="0" w:lastColumn="0" w:oddVBand="0" w:evenVBand="0" w:oddHBand="0" w:evenHBand="0" w:firstRowFirstColumn="0" w:firstRowLastColumn="0" w:lastRowFirstColumn="0" w:lastRowLastColumn="0"/>
              <w:rPr>
                <w:rFonts w:cs="Times New Roman"/>
                <w:i w:val="0"/>
              </w:rPr>
            </w:pPr>
            <w:r w:rsidRPr="004F0465">
              <w:rPr>
                <w:rFonts w:cs="Times New Roman"/>
                <w:i w:val="0"/>
              </w:rPr>
              <w:t>2013</w:t>
            </w:r>
          </w:p>
        </w:tc>
        <w:tc>
          <w:tcPr>
            <w:tcW w:w="1044" w:type="dxa"/>
          </w:tcPr>
          <w:p w:rsidR="009E7DE1" w:rsidRPr="004F0465" w:rsidRDefault="009E7DE1" w:rsidP="002C038E">
            <w:pPr>
              <w:pStyle w:val="Caption"/>
              <w:spacing w:line="360" w:lineRule="auto"/>
              <w:jc w:val="both"/>
              <w:cnfStyle w:val="100000000000" w:firstRow="1" w:lastRow="0" w:firstColumn="0" w:lastColumn="0" w:oddVBand="0" w:evenVBand="0" w:oddHBand="0" w:evenHBand="0" w:firstRowFirstColumn="0" w:firstRowLastColumn="0" w:lastRowFirstColumn="0" w:lastRowLastColumn="0"/>
              <w:rPr>
                <w:rFonts w:cs="Times New Roman"/>
                <w:i w:val="0"/>
              </w:rPr>
            </w:pPr>
            <w:r w:rsidRPr="004F0465">
              <w:rPr>
                <w:rFonts w:cs="Times New Roman"/>
                <w:i w:val="0"/>
              </w:rPr>
              <w:t>2014</w:t>
            </w:r>
          </w:p>
        </w:tc>
        <w:tc>
          <w:tcPr>
            <w:tcW w:w="1044" w:type="dxa"/>
          </w:tcPr>
          <w:p w:rsidR="009E7DE1" w:rsidRPr="004F0465" w:rsidRDefault="009E7DE1" w:rsidP="002C038E">
            <w:pPr>
              <w:pStyle w:val="Caption"/>
              <w:spacing w:line="360" w:lineRule="auto"/>
              <w:jc w:val="both"/>
              <w:cnfStyle w:val="100000000000" w:firstRow="1" w:lastRow="0" w:firstColumn="0" w:lastColumn="0" w:oddVBand="0" w:evenVBand="0" w:oddHBand="0" w:evenHBand="0" w:firstRowFirstColumn="0" w:firstRowLastColumn="0" w:lastRowFirstColumn="0" w:lastRowLastColumn="0"/>
              <w:rPr>
                <w:rFonts w:cs="Times New Roman"/>
                <w:i w:val="0"/>
              </w:rPr>
            </w:pPr>
            <w:r w:rsidRPr="004F0465">
              <w:rPr>
                <w:rFonts w:cs="Times New Roman"/>
                <w:i w:val="0"/>
              </w:rPr>
              <w:t>2015</w:t>
            </w:r>
          </w:p>
        </w:tc>
        <w:tc>
          <w:tcPr>
            <w:tcW w:w="1044" w:type="dxa"/>
          </w:tcPr>
          <w:p w:rsidR="009E7DE1" w:rsidRPr="004F0465" w:rsidRDefault="009E7DE1" w:rsidP="002C038E">
            <w:pPr>
              <w:pStyle w:val="Caption"/>
              <w:spacing w:line="360" w:lineRule="auto"/>
              <w:jc w:val="both"/>
              <w:cnfStyle w:val="100000000000" w:firstRow="1" w:lastRow="0" w:firstColumn="0" w:lastColumn="0" w:oddVBand="0" w:evenVBand="0" w:oddHBand="0" w:evenHBand="0" w:firstRowFirstColumn="0" w:firstRowLastColumn="0" w:lastRowFirstColumn="0" w:lastRowLastColumn="0"/>
              <w:rPr>
                <w:rFonts w:cs="Times New Roman"/>
                <w:i w:val="0"/>
              </w:rPr>
            </w:pPr>
            <w:r w:rsidRPr="004F0465">
              <w:rPr>
                <w:rFonts w:cs="Times New Roman"/>
                <w:i w:val="0"/>
              </w:rPr>
              <w:t>2016</w:t>
            </w:r>
          </w:p>
        </w:tc>
      </w:tr>
      <w:tr w:rsidR="009E7DE1" w:rsidRPr="004F0465" w:rsidTr="002C038E">
        <w:trPr>
          <w:cnfStyle w:val="000000100000" w:firstRow="0" w:lastRow="0" w:firstColumn="0" w:lastColumn="0" w:oddVBand="0" w:evenVBand="0" w:oddHBand="1" w:evenHBand="0" w:firstRowFirstColumn="0" w:firstRowLastColumn="0" w:lastRowFirstColumn="0" w:lastRowLastColumn="0"/>
          <w:trHeight w:val="281"/>
        </w:trPr>
        <w:tc>
          <w:tcPr>
            <w:cnfStyle w:val="001000000000" w:firstRow="0" w:lastRow="0" w:firstColumn="1" w:lastColumn="0" w:oddVBand="0" w:evenVBand="0" w:oddHBand="0" w:evenHBand="0" w:firstRowFirstColumn="0" w:firstRowLastColumn="0" w:lastRowFirstColumn="0" w:lastRowLastColumn="0"/>
            <w:tcW w:w="3992" w:type="dxa"/>
          </w:tcPr>
          <w:p w:rsidR="009E7DE1" w:rsidRPr="004F0465" w:rsidRDefault="009E7DE1" w:rsidP="002C038E">
            <w:pPr>
              <w:pStyle w:val="Caption"/>
              <w:spacing w:line="360" w:lineRule="auto"/>
              <w:jc w:val="both"/>
              <w:rPr>
                <w:rFonts w:cs="Times New Roman"/>
                <w:i w:val="0"/>
              </w:rPr>
            </w:pPr>
            <w:r w:rsidRPr="004F0465">
              <w:rPr>
                <w:rFonts w:cs="Times New Roman"/>
                <w:i w:val="0"/>
              </w:rPr>
              <w:t>Net profit after tax (</w:t>
            </w:r>
            <w:r w:rsidRPr="004F0465">
              <w:rPr>
                <w:rFonts w:cs="Times New Roman"/>
                <w:i w:val="0"/>
                <w:color w:val="000000" w:themeColor="text1"/>
              </w:rPr>
              <w:t>Tk. in Millions</w:t>
            </w:r>
            <w:r w:rsidRPr="004F0465">
              <w:rPr>
                <w:rFonts w:cs="Times New Roman"/>
                <w:i w:val="0"/>
              </w:rPr>
              <w:t>)</w:t>
            </w:r>
          </w:p>
        </w:tc>
        <w:tc>
          <w:tcPr>
            <w:tcW w:w="1174" w:type="dxa"/>
          </w:tcPr>
          <w:p w:rsidR="009E7DE1" w:rsidRPr="004F046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rPr>
            </w:pPr>
            <w:r>
              <w:rPr>
                <w:rFonts w:cs="Times New Roman"/>
                <w:b/>
                <w:i w:val="0"/>
              </w:rPr>
              <w:t>2083</w:t>
            </w:r>
          </w:p>
        </w:tc>
        <w:tc>
          <w:tcPr>
            <w:tcW w:w="1083" w:type="dxa"/>
          </w:tcPr>
          <w:p w:rsidR="009E7DE1" w:rsidRPr="004F046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rPr>
            </w:pPr>
            <w:r>
              <w:rPr>
                <w:rFonts w:cs="Times New Roman"/>
                <w:b/>
                <w:i w:val="0"/>
              </w:rPr>
              <w:t>1885.6</w:t>
            </w:r>
          </w:p>
        </w:tc>
        <w:tc>
          <w:tcPr>
            <w:tcW w:w="1044" w:type="dxa"/>
          </w:tcPr>
          <w:p w:rsidR="009E7DE1" w:rsidRPr="004F046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rPr>
            </w:pPr>
            <w:r>
              <w:rPr>
                <w:rFonts w:cs="Times New Roman"/>
                <w:b/>
                <w:i w:val="0"/>
              </w:rPr>
              <w:t>2480.9</w:t>
            </w:r>
          </w:p>
        </w:tc>
        <w:tc>
          <w:tcPr>
            <w:tcW w:w="1044" w:type="dxa"/>
          </w:tcPr>
          <w:p w:rsidR="009E7DE1" w:rsidRPr="004F046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rPr>
            </w:pPr>
            <w:r>
              <w:rPr>
                <w:rFonts w:cs="Times New Roman"/>
                <w:b/>
                <w:i w:val="0"/>
              </w:rPr>
              <w:t>2086.5</w:t>
            </w:r>
          </w:p>
        </w:tc>
        <w:tc>
          <w:tcPr>
            <w:tcW w:w="1044" w:type="dxa"/>
          </w:tcPr>
          <w:p w:rsidR="009E7DE1" w:rsidRPr="004F046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rPr>
            </w:pPr>
            <w:r>
              <w:rPr>
                <w:rFonts w:cs="Times New Roman"/>
                <w:b/>
                <w:i w:val="0"/>
              </w:rPr>
              <w:t>3039.7</w:t>
            </w:r>
          </w:p>
        </w:tc>
      </w:tr>
      <w:tr w:rsidR="009E7DE1" w:rsidRPr="004F0465" w:rsidTr="002C038E">
        <w:trPr>
          <w:cnfStyle w:val="000000010000" w:firstRow="0" w:lastRow="0" w:firstColumn="0" w:lastColumn="0" w:oddVBand="0" w:evenVBand="0" w:oddHBand="0" w:evenHBand="1"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3992" w:type="dxa"/>
          </w:tcPr>
          <w:p w:rsidR="009E7DE1" w:rsidRPr="004F0465" w:rsidRDefault="009E7DE1" w:rsidP="002C038E">
            <w:pPr>
              <w:pStyle w:val="Caption"/>
              <w:spacing w:line="360" w:lineRule="auto"/>
              <w:jc w:val="both"/>
              <w:rPr>
                <w:rFonts w:cs="Times New Roman"/>
                <w:i w:val="0"/>
              </w:rPr>
            </w:pPr>
            <w:r w:rsidRPr="004F0465">
              <w:rPr>
                <w:rFonts w:cs="Times New Roman"/>
                <w:i w:val="0"/>
              </w:rPr>
              <w:lastRenderedPageBreak/>
              <w:t>Shareholders’ equity (</w:t>
            </w:r>
            <w:r w:rsidRPr="004F0465">
              <w:rPr>
                <w:rFonts w:cs="Times New Roman"/>
                <w:i w:val="0"/>
                <w:color w:val="000000" w:themeColor="text1"/>
                <w:sz w:val="22"/>
              </w:rPr>
              <w:t>Tk. in Millions</w:t>
            </w:r>
            <w:r w:rsidRPr="004F0465">
              <w:rPr>
                <w:rFonts w:cs="Times New Roman"/>
                <w:i w:val="0"/>
                <w:sz w:val="22"/>
              </w:rPr>
              <w:t>)</w:t>
            </w:r>
          </w:p>
        </w:tc>
        <w:tc>
          <w:tcPr>
            <w:tcW w:w="1174" w:type="dxa"/>
          </w:tcPr>
          <w:p w:rsidR="009E7DE1" w:rsidRPr="004F0465" w:rsidRDefault="009E7DE1" w:rsidP="002C038E">
            <w:pPr>
              <w:pStyle w:val="Caption"/>
              <w:spacing w:line="360" w:lineRule="auto"/>
              <w:jc w:val="both"/>
              <w:cnfStyle w:val="000000010000" w:firstRow="0" w:lastRow="0" w:firstColumn="0" w:lastColumn="0" w:oddVBand="0" w:evenVBand="0" w:oddHBand="0" w:evenHBand="1" w:firstRowFirstColumn="0" w:firstRowLastColumn="0" w:lastRowFirstColumn="0" w:lastRowLastColumn="0"/>
              <w:rPr>
                <w:rFonts w:cs="Times New Roman"/>
                <w:b/>
                <w:i w:val="0"/>
              </w:rPr>
            </w:pPr>
            <w:r>
              <w:rPr>
                <w:rFonts w:cs="Times New Roman"/>
                <w:b/>
                <w:i w:val="0"/>
              </w:rPr>
              <w:t>16550.1</w:t>
            </w:r>
          </w:p>
        </w:tc>
        <w:tc>
          <w:tcPr>
            <w:tcW w:w="1083" w:type="dxa"/>
          </w:tcPr>
          <w:p w:rsidR="009E7DE1" w:rsidRPr="004F0465" w:rsidRDefault="009E7DE1" w:rsidP="002C038E">
            <w:pPr>
              <w:pStyle w:val="Caption"/>
              <w:spacing w:line="360" w:lineRule="auto"/>
              <w:jc w:val="both"/>
              <w:cnfStyle w:val="000000010000" w:firstRow="0" w:lastRow="0" w:firstColumn="0" w:lastColumn="0" w:oddVBand="0" w:evenVBand="0" w:oddHBand="0" w:evenHBand="1" w:firstRowFirstColumn="0" w:firstRowLastColumn="0" w:lastRowFirstColumn="0" w:lastRowLastColumn="0"/>
              <w:rPr>
                <w:rFonts w:cs="Times New Roman"/>
                <w:b/>
                <w:i w:val="0"/>
              </w:rPr>
            </w:pPr>
            <w:r>
              <w:rPr>
                <w:rFonts w:cs="Times New Roman"/>
                <w:b/>
                <w:i w:val="0"/>
              </w:rPr>
              <w:t>20499</w:t>
            </w:r>
          </w:p>
        </w:tc>
        <w:tc>
          <w:tcPr>
            <w:tcW w:w="1044" w:type="dxa"/>
          </w:tcPr>
          <w:p w:rsidR="009E7DE1" w:rsidRPr="004F0465" w:rsidRDefault="009E7DE1" w:rsidP="002C038E">
            <w:pPr>
              <w:pStyle w:val="Caption"/>
              <w:spacing w:line="360" w:lineRule="auto"/>
              <w:jc w:val="both"/>
              <w:cnfStyle w:val="000000010000" w:firstRow="0" w:lastRow="0" w:firstColumn="0" w:lastColumn="0" w:oddVBand="0" w:evenVBand="0" w:oddHBand="0" w:evenHBand="1" w:firstRowFirstColumn="0" w:firstRowLastColumn="0" w:lastRowFirstColumn="0" w:lastRowLastColumn="0"/>
              <w:rPr>
                <w:rFonts w:cs="Times New Roman"/>
                <w:b/>
                <w:i w:val="0"/>
              </w:rPr>
            </w:pPr>
            <w:r>
              <w:rPr>
                <w:rFonts w:cs="Times New Roman"/>
                <w:b/>
                <w:i w:val="0"/>
              </w:rPr>
              <w:t>23105.2</w:t>
            </w:r>
          </w:p>
        </w:tc>
        <w:tc>
          <w:tcPr>
            <w:tcW w:w="1044" w:type="dxa"/>
          </w:tcPr>
          <w:p w:rsidR="009E7DE1" w:rsidRPr="004F0465" w:rsidRDefault="009E7DE1" w:rsidP="002C038E">
            <w:pPr>
              <w:pStyle w:val="Caption"/>
              <w:spacing w:line="360" w:lineRule="auto"/>
              <w:jc w:val="both"/>
              <w:cnfStyle w:val="000000010000" w:firstRow="0" w:lastRow="0" w:firstColumn="0" w:lastColumn="0" w:oddVBand="0" w:evenVBand="0" w:oddHBand="0" w:evenHBand="1" w:firstRowFirstColumn="0" w:firstRowLastColumn="0" w:lastRowFirstColumn="0" w:lastRowLastColumn="0"/>
              <w:rPr>
                <w:rFonts w:cs="Times New Roman"/>
                <w:b/>
                <w:i w:val="0"/>
              </w:rPr>
            </w:pPr>
            <w:r>
              <w:rPr>
                <w:rFonts w:cs="Times New Roman"/>
                <w:b/>
                <w:i w:val="0"/>
              </w:rPr>
              <w:t>25122.3</w:t>
            </w:r>
          </w:p>
        </w:tc>
        <w:tc>
          <w:tcPr>
            <w:tcW w:w="1044" w:type="dxa"/>
          </w:tcPr>
          <w:p w:rsidR="009E7DE1" w:rsidRPr="004F0465" w:rsidRDefault="009E7DE1" w:rsidP="002C038E">
            <w:pPr>
              <w:pStyle w:val="Caption"/>
              <w:spacing w:line="360" w:lineRule="auto"/>
              <w:jc w:val="both"/>
              <w:cnfStyle w:val="000000010000" w:firstRow="0" w:lastRow="0" w:firstColumn="0" w:lastColumn="0" w:oddVBand="0" w:evenVBand="0" w:oddHBand="0" w:evenHBand="1" w:firstRowFirstColumn="0" w:firstRowLastColumn="0" w:lastRowFirstColumn="0" w:lastRowLastColumn="0"/>
              <w:rPr>
                <w:rFonts w:cs="Times New Roman"/>
                <w:b/>
                <w:i w:val="0"/>
              </w:rPr>
            </w:pPr>
            <w:r>
              <w:rPr>
                <w:rFonts w:cs="Times New Roman"/>
                <w:b/>
                <w:i w:val="0"/>
              </w:rPr>
              <w:t>26467.6</w:t>
            </w:r>
          </w:p>
        </w:tc>
      </w:tr>
      <w:tr w:rsidR="009E7DE1" w:rsidRPr="004F0465" w:rsidTr="002C038E">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3992" w:type="dxa"/>
          </w:tcPr>
          <w:p w:rsidR="009E7DE1" w:rsidRPr="004F0465" w:rsidRDefault="009E7DE1" w:rsidP="002C038E">
            <w:pPr>
              <w:pStyle w:val="Caption"/>
              <w:spacing w:line="360" w:lineRule="auto"/>
              <w:jc w:val="both"/>
              <w:rPr>
                <w:rFonts w:cs="Times New Roman"/>
                <w:i w:val="0"/>
              </w:rPr>
            </w:pPr>
            <w:r w:rsidRPr="004F0465">
              <w:rPr>
                <w:rFonts w:cs="Times New Roman"/>
                <w:i w:val="0"/>
              </w:rPr>
              <w:t>Return on equity</w:t>
            </w:r>
          </w:p>
        </w:tc>
        <w:tc>
          <w:tcPr>
            <w:tcW w:w="1174" w:type="dxa"/>
          </w:tcPr>
          <w:p w:rsidR="009E7DE1" w:rsidRPr="004F046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rPr>
            </w:pPr>
            <w:r>
              <w:rPr>
                <w:rFonts w:cs="Times New Roman"/>
                <w:b/>
                <w:i w:val="0"/>
              </w:rPr>
              <w:t>12.59%</w:t>
            </w:r>
          </w:p>
        </w:tc>
        <w:tc>
          <w:tcPr>
            <w:tcW w:w="1083" w:type="dxa"/>
          </w:tcPr>
          <w:p w:rsidR="009E7DE1" w:rsidRPr="004F046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rPr>
            </w:pPr>
            <w:r>
              <w:rPr>
                <w:rFonts w:cs="Times New Roman"/>
                <w:b/>
                <w:i w:val="0"/>
              </w:rPr>
              <w:t>9.20%</w:t>
            </w:r>
          </w:p>
        </w:tc>
        <w:tc>
          <w:tcPr>
            <w:tcW w:w="1044" w:type="dxa"/>
          </w:tcPr>
          <w:p w:rsidR="009E7DE1" w:rsidRPr="004F046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rPr>
            </w:pPr>
            <w:r>
              <w:rPr>
                <w:rFonts w:cs="Times New Roman"/>
                <w:b/>
                <w:i w:val="0"/>
              </w:rPr>
              <w:t>10.74%</w:t>
            </w:r>
          </w:p>
        </w:tc>
        <w:tc>
          <w:tcPr>
            <w:tcW w:w="1044" w:type="dxa"/>
          </w:tcPr>
          <w:p w:rsidR="009E7DE1" w:rsidRPr="004F046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rPr>
            </w:pPr>
            <w:r>
              <w:rPr>
                <w:rFonts w:cs="Times New Roman"/>
                <w:b/>
                <w:i w:val="0"/>
              </w:rPr>
              <w:t>8.31%</w:t>
            </w:r>
          </w:p>
        </w:tc>
        <w:tc>
          <w:tcPr>
            <w:tcW w:w="1044" w:type="dxa"/>
          </w:tcPr>
          <w:p w:rsidR="009E7DE1" w:rsidRPr="004F046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rPr>
            </w:pPr>
            <w:r>
              <w:rPr>
                <w:rFonts w:cs="Times New Roman"/>
                <w:b/>
                <w:i w:val="0"/>
              </w:rPr>
              <w:t>11.48%</w:t>
            </w:r>
          </w:p>
        </w:tc>
      </w:tr>
    </w:tbl>
    <w:p w:rsidR="009E7DE1" w:rsidRPr="004F0465" w:rsidRDefault="009E7DE1" w:rsidP="009E7DE1">
      <w:pPr>
        <w:pStyle w:val="Caption"/>
        <w:spacing w:line="360" w:lineRule="auto"/>
        <w:jc w:val="both"/>
        <w:rPr>
          <w:rFonts w:cs="Times New Roman"/>
          <w:b/>
          <w:i w:val="0"/>
          <w:iCs w:val="0"/>
          <w:color w:val="00B050"/>
        </w:rPr>
      </w:pPr>
    </w:p>
    <w:p w:rsidR="009E7DE1" w:rsidRPr="00B330D3" w:rsidRDefault="009E7DE1" w:rsidP="009E7DE1">
      <w:pPr>
        <w:pStyle w:val="Caption"/>
        <w:spacing w:line="360" w:lineRule="auto"/>
        <w:rPr>
          <w:rFonts w:cs="Times New Roman"/>
          <w:b/>
          <w:i w:val="0"/>
          <w:iCs w:val="0"/>
        </w:rPr>
      </w:pPr>
      <w:r w:rsidRPr="00B330D3">
        <w:rPr>
          <w:rFonts w:cs="Times New Roman"/>
          <w:b/>
          <w:i w:val="0"/>
          <w:iCs w:val="0"/>
        </w:rPr>
        <w:t>Graphical presentation:</w:t>
      </w:r>
    </w:p>
    <w:p w:rsidR="009E7DE1" w:rsidRPr="004F0465" w:rsidRDefault="009E7DE1" w:rsidP="009E7DE1">
      <w:pPr>
        <w:spacing w:line="360" w:lineRule="auto"/>
        <w:jc w:val="both"/>
        <w:rPr>
          <w:rFonts w:ascii="Times New Roman" w:hAnsi="Times New Roman" w:cs="Times New Roman"/>
          <w:b/>
          <w:bCs/>
          <w:noProof/>
          <w:sz w:val="24"/>
          <w:szCs w:val="24"/>
        </w:rPr>
      </w:pPr>
      <w:r w:rsidRPr="00E24C4A">
        <w:rPr>
          <w:rFonts w:ascii="Times New Roman" w:hAnsi="Times New Roman" w:cs="Times New Roman"/>
          <w:noProof/>
          <w:sz w:val="24"/>
          <w:szCs w:val="24"/>
        </w:rPr>
        <w:drawing>
          <wp:inline distT="0" distB="0" distL="0" distR="0" wp14:anchorId="67447206" wp14:editId="47D749A3">
            <wp:extent cx="5886450" cy="1895475"/>
            <wp:effectExtent l="19050" t="0" r="19050" b="0"/>
            <wp:docPr id="1" name="Chart 169"/>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9E7DE1" w:rsidRDefault="009E7DE1" w:rsidP="009E7DE1">
      <w:pPr>
        <w:spacing w:line="360" w:lineRule="auto"/>
        <w:jc w:val="center"/>
        <w:rPr>
          <w:rFonts w:ascii="Times New Roman" w:hAnsi="Times New Roman" w:cs="Times New Roman"/>
          <w:b/>
          <w:noProof/>
          <w:sz w:val="24"/>
          <w:szCs w:val="24"/>
        </w:rPr>
      </w:pPr>
      <w:r>
        <w:rPr>
          <w:rFonts w:ascii="Times New Roman" w:hAnsi="Times New Roman" w:cs="Times New Roman"/>
          <w:b/>
          <w:bCs/>
          <w:noProof/>
          <w:sz w:val="24"/>
          <w:szCs w:val="24"/>
        </w:rPr>
        <w:t>Figure-11</w:t>
      </w:r>
      <w:r w:rsidRPr="004F0465">
        <w:rPr>
          <w:rFonts w:ascii="Times New Roman" w:hAnsi="Times New Roman" w:cs="Times New Roman"/>
          <w:b/>
          <w:bCs/>
          <w:noProof/>
          <w:sz w:val="24"/>
          <w:szCs w:val="24"/>
        </w:rPr>
        <w:t xml:space="preserve">: </w:t>
      </w:r>
      <w:r w:rsidRPr="00B330D3">
        <w:rPr>
          <w:rFonts w:ascii="Times New Roman" w:hAnsi="Times New Roman" w:cs="Times New Roman"/>
          <w:b/>
          <w:noProof/>
          <w:sz w:val="24"/>
          <w:szCs w:val="24"/>
        </w:rPr>
        <w:t>Return on equity</w:t>
      </w:r>
    </w:p>
    <w:p w:rsidR="009E7DE1" w:rsidRDefault="009E7DE1" w:rsidP="009E7DE1">
      <w:pPr>
        <w:spacing w:line="360" w:lineRule="auto"/>
        <w:rPr>
          <w:rFonts w:ascii="Times New Roman" w:hAnsi="Times New Roman" w:cs="Times New Roman"/>
          <w:b/>
          <w:noProof/>
          <w:sz w:val="24"/>
          <w:szCs w:val="24"/>
        </w:rPr>
      </w:pPr>
    </w:p>
    <w:p w:rsidR="009E7DE1" w:rsidRDefault="009E7DE1" w:rsidP="009E7DE1">
      <w:pPr>
        <w:spacing w:line="360" w:lineRule="auto"/>
        <w:rPr>
          <w:rFonts w:ascii="Times New Roman" w:hAnsi="Times New Roman" w:cs="Times New Roman"/>
          <w:b/>
          <w:noProof/>
          <w:sz w:val="24"/>
          <w:szCs w:val="24"/>
        </w:rPr>
      </w:pPr>
    </w:p>
    <w:p w:rsidR="009E7DE1" w:rsidRPr="00C843A3" w:rsidRDefault="009E7DE1" w:rsidP="009E7DE1">
      <w:pPr>
        <w:spacing w:line="360" w:lineRule="auto"/>
        <w:rPr>
          <w:rFonts w:ascii="Times New Roman" w:hAnsi="Times New Roman" w:cs="Times New Roman"/>
          <w:b/>
          <w:noProof/>
          <w:sz w:val="24"/>
          <w:szCs w:val="24"/>
        </w:rPr>
      </w:pPr>
      <w:r w:rsidRPr="00B330D3">
        <w:rPr>
          <w:rFonts w:ascii="Times New Roman" w:hAnsi="Times New Roman" w:cs="Times New Roman"/>
          <w:b/>
          <w:bCs/>
          <w:noProof/>
          <w:sz w:val="24"/>
          <w:szCs w:val="24"/>
        </w:rPr>
        <w:t>Interpretation:</w:t>
      </w:r>
      <w:r>
        <w:rPr>
          <w:rFonts w:ascii="Times New Roman" w:hAnsi="Times New Roman" w:cs="Times New Roman"/>
          <w:b/>
          <w:bCs/>
          <w:noProof/>
          <w:sz w:val="24"/>
          <w:szCs w:val="24"/>
        </w:rPr>
        <w:t xml:space="preserve"> </w:t>
      </w:r>
      <w:r w:rsidRPr="004F0465">
        <w:rPr>
          <w:rFonts w:ascii="Times New Roman" w:hAnsi="Times New Roman" w:cs="Times New Roman"/>
          <w:noProof/>
          <w:sz w:val="24"/>
          <w:szCs w:val="24"/>
        </w:rPr>
        <w:t>The return on equity measures the return earned</w:t>
      </w:r>
      <w:r>
        <w:rPr>
          <w:rFonts w:ascii="Times New Roman" w:hAnsi="Times New Roman" w:cs="Times New Roman"/>
          <w:noProof/>
          <w:sz w:val="24"/>
          <w:szCs w:val="24"/>
        </w:rPr>
        <w:t xml:space="preserve"> on the owner’s investment. The </w:t>
      </w:r>
      <w:r w:rsidRPr="004F0465">
        <w:rPr>
          <w:rFonts w:ascii="Times New Roman" w:hAnsi="Times New Roman" w:cs="Times New Roman"/>
          <w:noProof/>
          <w:sz w:val="24"/>
          <w:szCs w:val="24"/>
        </w:rPr>
        <w:t xml:space="preserve">graph shows that the ROE of </w:t>
      </w:r>
      <w:r>
        <w:rPr>
          <w:rFonts w:ascii="Times New Roman" w:hAnsi="Times New Roman" w:cs="Times New Roman"/>
          <w:noProof/>
          <w:sz w:val="24"/>
          <w:szCs w:val="24"/>
        </w:rPr>
        <w:t>EXIM Bank</w:t>
      </w:r>
      <w:r w:rsidRPr="004F0465">
        <w:rPr>
          <w:rFonts w:ascii="Times New Roman" w:hAnsi="Times New Roman" w:cs="Times New Roman"/>
          <w:noProof/>
          <w:sz w:val="24"/>
          <w:szCs w:val="24"/>
        </w:rPr>
        <w:t xml:space="preserve"> has </w:t>
      </w:r>
      <w:r>
        <w:rPr>
          <w:rFonts w:ascii="Times New Roman" w:hAnsi="Times New Roman" w:cs="Times New Roman"/>
          <w:noProof/>
          <w:sz w:val="24"/>
          <w:szCs w:val="24"/>
        </w:rPr>
        <w:t>flactuated</w:t>
      </w:r>
      <w:r w:rsidRPr="004F0465">
        <w:rPr>
          <w:rFonts w:ascii="Times New Roman" w:hAnsi="Times New Roman" w:cs="Times New Roman"/>
          <w:noProof/>
          <w:sz w:val="24"/>
          <w:szCs w:val="24"/>
        </w:rPr>
        <w:t xml:space="preserve"> over the year. The ROE of </w:t>
      </w:r>
      <w:r>
        <w:rPr>
          <w:rFonts w:ascii="Times New Roman" w:hAnsi="Times New Roman" w:cs="Times New Roman"/>
          <w:noProof/>
          <w:sz w:val="24"/>
          <w:szCs w:val="24"/>
        </w:rPr>
        <w:t>EXIM Bank</w:t>
      </w:r>
      <w:r w:rsidRPr="004F0465">
        <w:rPr>
          <w:rFonts w:ascii="Times New Roman" w:hAnsi="Times New Roman" w:cs="Times New Roman"/>
          <w:noProof/>
          <w:sz w:val="24"/>
          <w:szCs w:val="24"/>
        </w:rPr>
        <w:t xml:space="preserve">has decreased from </w:t>
      </w:r>
      <w:r>
        <w:rPr>
          <w:rFonts w:ascii="Times New Roman" w:hAnsi="Times New Roman" w:cs="Times New Roman"/>
          <w:noProof/>
          <w:sz w:val="24"/>
          <w:szCs w:val="24"/>
        </w:rPr>
        <w:t>12.59</w:t>
      </w:r>
      <w:r w:rsidRPr="004F0465">
        <w:rPr>
          <w:rFonts w:ascii="Times New Roman" w:hAnsi="Times New Roman" w:cs="Times New Roman"/>
          <w:noProof/>
          <w:sz w:val="24"/>
          <w:szCs w:val="24"/>
        </w:rPr>
        <w:t xml:space="preserve">% in 2012 to </w:t>
      </w:r>
      <w:r>
        <w:rPr>
          <w:rFonts w:ascii="Times New Roman" w:hAnsi="Times New Roman" w:cs="Times New Roman"/>
          <w:noProof/>
          <w:sz w:val="24"/>
          <w:szCs w:val="24"/>
        </w:rPr>
        <w:t>8.31% in 2015</w:t>
      </w:r>
      <w:r w:rsidRPr="004F0465">
        <w:rPr>
          <w:rFonts w:ascii="Times New Roman" w:hAnsi="Times New Roman" w:cs="Times New Roman"/>
          <w:noProof/>
          <w:sz w:val="24"/>
          <w:szCs w:val="24"/>
        </w:rPr>
        <w:t>. In 2016 it becomes 11.4</w:t>
      </w:r>
      <w:r>
        <w:rPr>
          <w:rFonts w:ascii="Times New Roman" w:hAnsi="Times New Roman" w:cs="Times New Roman"/>
          <w:noProof/>
          <w:sz w:val="24"/>
          <w:szCs w:val="24"/>
        </w:rPr>
        <w:t>8</w:t>
      </w:r>
      <w:r w:rsidRPr="004F0465">
        <w:rPr>
          <w:rFonts w:ascii="Times New Roman" w:hAnsi="Times New Roman" w:cs="Times New Roman"/>
          <w:noProof/>
          <w:sz w:val="24"/>
          <w:szCs w:val="24"/>
        </w:rPr>
        <w:t>%.</w:t>
      </w:r>
      <w:r>
        <w:rPr>
          <w:rFonts w:ascii="Times New Roman" w:hAnsi="Times New Roman" w:cs="Times New Roman"/>
          <w:noProof/>
          <w:sz w:val="24"/>
          <w:szCs w:val="24"/>
        </w:rPr>
        <w:t xml:space="preserve"> </w:t>
      </w:r>
      <w:r w:rsidRPr="004F0465">
        <w:rPr>
          <w:rFonts w:ascii="Times New Roman" w:hAnsi="Times New Roman" w:cs="Times New Roman"/>
          <w:noProof/>
          <w:sz w:val="24"/>
          <w:szCs w:val="24"/>
        </w:rPr>
        <w:t xml:space="preserve">That indicates bank need to give more effort to increase the Ratio. </w:t>
      </w:r>
    </w:p>
    <w:p w:rsidR="009E7DE1" w:rsidRDefault="009E7DE1" w:rsidP="009E7DE1">
      <w:pPr>
        <w:spacing w:line="360" w:lineRule="auto"/>
        <w:rPr>
          <w:rFonts w:ascii="Times New Roman" w:hAnsi="Times New Roman" w:cs="Times New Roman"/>
          <w:b/>
          <w:sz w:val="24"/>
          <w:szCs w:val="24"/>
          <w:u w:val="single"/>
        </w:rPr>
      </w:pPr>
    </w:p>
    <w:p w:rsidR="009E7DE1" w:rsidRPr="00C843A3" w:rsidRDefault="009E7DE1" w:rsidP="009E7DE1">
      <w:pPr>
        <w:spacing w:line="360" w:lineRule="auto"/>
        <w:rPr>
          <w:rFonts w:ascii="Times New Roman" w:hAnsi="Times New Roman" w:cs="Times New Roman"/>
          <w:b/>
          <w:noProof/>
          <w:sz w:val="24"/>
          <w:szCs w:val="24"/>
          <w:u w:val="single"/>
        </w:rPr>
      </w:pPr>
      <w:r>
        <w:rPr>
          <w:rFonts w:ascii="Times New Roman" w:hAnsi="Times New Roman" w:cs="Times New Roman"/>
          <w:b/>
          <w:sz w:val="24"/>
          <w:szCs w:val="24"/>
          <w:u w:val="single"/>
        </w:rPr>
        <w:t>5</w:t>
      </w:r>
      <w:r w:rsidRPr="00C843A3">
        <w:rPr>
          <w:rFonts w:ascii="Times New Roman" w:hAnsi="Times New Roman" w:cs="Times New Roman"/>
          <w:b/>
          <w:sz w:val="24"/>
          <w:szCs w:val="24"/>
          <w:u w:val="single"/>
        </w:rPr>
        <w:t xml:space="preserve">.4.5 </w:t>
      </w:r>
      <w:r>
        <w:rPr>
          <w:rFonts w:ascii="Times New Roman" w:hAnsi="Times New Roman" w:cs="Times New Roman"/>
          <w:b/>
          <w:sz w:val="24"/>
          <w:szCs w:val="24"/>
          <w:u w:val="single"/>
        </w:rPr>
        <w:t>Earning per Share</w:t>
      </w:r>
      <w:r w:rsidRPr="00C843A3">
        <w:rPr>
          <w:rFonts w:ascii="Times New Roman" w:hAnsi="Times New Roman" w:cs="Times New Roman"/>
          <w:b/>
          <w:sz w:val="24"/>
          <w:szCs w:val="24"/>
          <w:u w:val="single"/>
        </w:rPr>
        <w:t xml:space="preserve"> (EPS)</w:t>
      </w:r>
    </w:p>
    <w:p w:rsidR="009E7DE1" w:rsidRPr="00E514E4" w:rsidRDefault="009E7DE1" w:rsidP="009E7DE1">
      <w:pPr>
        <w:tabs>
          <w:tab w:val="left" w:pos="8280"/>
          <w:tab w:val="right" w:pos="9027"/>
        </w:tabs>
        <w:spacing w:line="360" w:lineRule="auto"/>
        <w:rPr>
          <w:rFonts w:ascii="Times New Roman" w:hAnsi="Times New Roman"/>
          <w:sz w:val="24"/>
          <w:szCs w:val="24"/>
        </w:rPr>
      </w:pPr>
      <w:r w:rsidRPr="00A86333">
        <w:rPr>
          <w:rFonts w:ascii="Times New Roman" w:hAnsi="Times New Roman"/>
          <w:sz w:val="24"/>
          <w:szCs w:val="24"/>
        </w:rPr>
        <w:t>Earnings per share are the earnings returned on the initial investment amount.</w:t>
      </w:r>
      <w:r>
        <w:rPr>
          <w:rFonts w:ascii="Times New Roman" w:hAnsi="Times New Roman"/>
          <w:sz w:val="24"/>
          <w:szCs w:val="24"/>
        </w:rPr>
        <w:t xml:space="preserve"> </w:t>
      </w:r>
      <w:r w:rsidRPr="004F0465">
        <w:rPr>
          <w:rFonts w:ascii="Times New Roman" w:hAnsi="Times New Roman" w:cs="Times New Roman"/>
          <w:sz w:val="24"/>
          <w:szCs w:val="24"/>
        </w:rPr>
        <w:t xml:space="preserve">The firm’s Earning per share (EPS) are generally of interest to present or prospective stockholders and management. The Earning per share represent the number of Taka earned on behalf of each outstanding share of common stock. The earnings per share are calculated as follows                                                      </w:t>
      </w:r>
    </w:p>
    <w:p w:rsidR="009E7DE1" w:rsidRPr="00562717" w:rsidRDefault="009E7DE1" w:rsidP="009E7DE1">
      <w:pPr>
        <w:spacing w:before="240" w:after="240" w:line="360" w:lineRule="auto"/>
        <w:rPr>
          <w:rFonts w:ascii="Times New Roman" w:hAnsi="Times New Roman" w:cs="Times New Roman"/>
          <w:sz w:val="24"/>
          <w:szCs w:val="24"/>
        </w:rPr>
      </w:pPr>
      <w:r w:rsidRPr="00562717">
        <w:rPr>
          <w:rFonts w:ascii="Times New Roman" w:hAnsi="Times New Roman" w:cs="Times New Roman"/>
          <w:b/>
          <w:bCs/>
          <w:color w:val="000000" w:themeColor="text1"/>
          <w:sz w:val="24"/>
          <w:szCs w:val="24"/>
        </w:rPr>
        <w:lastRenderedPageBreak/>
        <w:t xml:space="preserve">Table-12: </w:t>
      </w:r>
      <w:r>
        <w:rPr>
          <w:rFonts w:ascii="Times New Roman" w:hAnsi="Times New Roman" w:cs="Times New Roman"/>
          <w:sz w:val="24"/>
          <w:szCs w:val="24"/>
        </w:rPr>
        <w:t>Earning per Share</w:t>
      </w:r>
    </w:p>
    <w:tbl>
      <w:tblPr>
        <w:tblStyle w:val="LightGrid-Accent3"/>
        <w:tblW w:w="9698" w:type="dxa"/>
        <w:tblLook w:val="04A0" w:firstRow="1" w:lastRow="0" w:firstColumn="1" w:lastColumn="0" w:noHBand="0" w:noVBand="1"/>
      </w:tblPr>
      <w:tblGrid>
        <w:gridCol w:w="4930"/>
        <w:gridCol w:w="930"/>
        <w:gridCol w:w="930"/>
        <w:gridCol w:w="1014"/>
        <w:gridCol w:w="947"/>
        <w:gridCol w:w="947"/>
      </w:tblGrid>
      <w:tr w:rsidR="009E7DE1" w:rsidRPr="004F0465" w:rsidTr="002C038E">
        <w:trPr>
          <w:cnfStyle w:val="100000000000" w:firstRow="1" w:lastRow="0" w:firstColumn="0" w:lastColumn="0" w:oddVBand="0" w:evenVBand="0" w:oddHBand="0" w:evenHBand="0" w:firstRowFirstColumn="0" w:firstRowLastColumn="0" w:lastRowFirstColumn="0" w:lastRowLastColumn="0"/>
          <w:trHeight w:val="51"/>
        </w:trPr>
        <w:tc>
          <w:tcPr>
            <w:cnfStyle w:val="001000000000" w:firstRow="0" w:lastRow="0" w:firstColumn="1" w:lastColumn="0" w:oddVBand="0" w:evenVBand="0" w:oddHBand="0" w:evenHBand="0" w:firstRowFirstColumn="0" w:firstRowLastColumn="0" w:lastRowFirstColumn="0" w:lastRowLastColumn="0"/>
            <w:tcW w:w="4930" w:type="dxa"/>
          </w:tcPr>
          <w:p w:rsidR="009E7DE1" w:rsidRPr="004F0465" w:rsidRDefault="009E7DE1" w:rsidP="002C038E">
            <w:pPr>
              <w:pStyle w:val="Caption"/>
              <w:spacing w:line="360" w:lineRule="auto"/>
              <w:jc w:val="both"/>
              <w:rPr>
                <w:rFonts w:cs="Times New Roman"/>
                <w:i w:val="0"/>
              </w:rPr>
            </w:pPr>
            <w:r w:rsidRPr="004F0465">
              <w:rPr>
                <w:rFonts w:cs="Times New Roman"/>
                <w:i w:val="0"/>
              </w:rPr>
              <w:t>Year</w:t>
            </w:r>
          </w:p>
        </w:tc>
        <w:tc>
          <w:tcPr>
            <w:tcW w:w="930" w:type="dxa"/>
          </w:tcPr>
          <w:p w:rsidR="009E7DE1" w:rsidRPr="004F0465" w:rsidRDefault="009E7DE1" w:rsidP="002C038E">
            <w:pPr>
              <w:pStyle w:val="Caption"/>
              <w:spacing w:line="360" w:lineRule="auto"/>
              <w:jc w:val="both"/>
              <w:cnfStyle w:val="100000000000" w:firstRow="1" w:lastRow="0" w:firstColumn="0" w:lastColumn="0" w:oddVBand="0" w:evenVBand="0" w:oddHBand="0" w:evenHBand="0" w:firstRowFirstColumn="0" w:firstRowLastColumn="0" w:lastRowFirstColumn="0" w:lastRowLastColumn="0"/>
              <w:rPr>
                <w:rFonts w:cs="Times New Roman"/>
                <w:i w:val="0"/>
              </w:rPr>
            </w:pPr>
            <w:r w:rsidRPr="004F0465">
              <w:rPr>
                <w:rFonts w:cs="Times New Roman"/>
                <w:i w:val="0"/>
              </w:rPr>
              <w:t>2012</w:t>
            </w:r>
          </w:p>
        </w:tc>
        <w:tc>
          <w:tcPr>
            <w:tcW w:w="930" w:type="dxa"/>
          </w:tcPr>
          <w:p w:rsidR="009E7DE1" w:rsidRPr="004F0465" w:rsidRDefault="009E7DE1" w:rsidP="002C038E">
            <w:pPr>
              <w:pStyle w:val="Caption"/>
              <w:spacing w:line="360" w:lineRule="auto"/>
              <w:jc w:val="both"/>
              <w:cnfStyle w:val="100000000000" w:firstRow="1" w:lastRow="0" w:firstColumn="0" w:lastColumn="0" w:oddVBand="0" w:evenVBand="0" w:oddHBand="0" w:evenHBand="0" w:firstRowFirstColumn="0" w:firstRowLastColumn="0" w:lastRowFirstColumn="0" w:lastRowLastColumn="0"/>
              <w:rPr>
                <w:rFonts w:cs="Times New Roman"/>
                <w:i w:val="0"/>
              </w:rPr>
            </w:pPr>
            <w:r w:rsidRPr="004F0465">
              <w:rPr>
                <w:rFonts w:cs="Times New Roman"/>
                <w:i w:val="0"/>
              </w:rPr>
              <w:t>2013</w:t>
            </w:r>
          </w:p>
        </w:tc>
        <w:tc>
          <w:tcPr>
            <w:tcW w:w="1014" w:type="dxa"/>
          </w:tcPr>
          <w:p w:rsidR="009E7DE1" w:rsidRPr="004F0465" w:rsidRDefault="009E7DE1" w:rsidP="002C038E">
            <w:pPr>
              <w:pStyle w:val="Caption"/>
              <w:spacing w:line="360" w:lineRule="auto"/>
              <w:jc w:val="both"/>
              <w:cnfStyle w:val="100000000000" w:firstRow="1" w:lastRow="0" w:firstColumn="0" w:lastColumn="0" w:oddVBand="0" w:evenVBand="0" w:oddHBand="0" w:evenHBand="0" w:firstRowFirstColumn="0" w:firstRowLastColumn="0" w:lastRowFirstColumn="0" w:lastRowLastColumn="0"/>
              <w:rPr>
                <w:rFonts w:cs="Times New Roman"/>
                <w:i w:val="0"/>
              </w:rPr>
            </w:pPr>
            <w:r w:rsidRPr="004F0465">
              <w:rPr>
                <w:rFonts w:cs="Times New Roman"/>
                <w:i w:val="0"/>
              </w:rPr>
              <w:t>2014</w:t>
            </w:r>
          </w:p>
        </w:tc>
        <w:tc>
          <w:tcPr>
            <w:tcW w:w="947" w:type="dxa"/>
          </w:tcPr>
          <w:p w:rsidR="009E7DE1" w:rsidRPr="004F0465" w:rsidRDefault="009E7DE1" w:rsidP="002C038E">
            <w:pPr>
              <w:pStyle w:val="Caption"/>
              <w:spacing w:line="360" w:lineRule="auto"/>
              <w:jc w:val="both"/>
              <w:cnfStyle w:val="100000000000" w:firstRow="1" w:lastRow="0" w:firstColumn="0" w:lastColumn="0" w:oddVBand="0" w:evenVBand="0" w:oddHBand="0" w:evenHBand="0" w:firstRowFirstColumn="0" w:firstRowLastColumn="0" w:lastRowFirstColumn="0" w:lastRowLastColumn="0"/>
              <w:rPr>
                <w:rFonts w:cs="Times New Roman"/>
                <w:i w:val="0"/>
              </w:rPr>
            </w:pPr>
            <w:r w:rsidRPr="004F0465">
              <w:rPr>
                <w:rFonts w:cs="Times New Roman"/>
                <w:i w:val="0"/>
              </w:rPr>
              <w:t>2015</w:t>
            </w:r>
          </w:p>
        </w:tc>
        <w:tc>
          <w:tcPr>
            <w:tcW w:w="947" w:type="dxa"/>
          </w:tcPr>
          <w:p w:rsidR="009E7DE1" w:rsidRPr="004F0465" w:rsidRDefault="009E7DE1" w:rsidP="002C038E">
            <w:pPr>
              <w:pStyle w:val="Caption"/>
              <w:spacing w:line="360" w:lineRule="auto"/>
              <w:jc w:val="both"/>
              <w:cnfStyle w:val="100000000000" w:firstRow="1" w:lastRow="0" w:firstColumn="0" w:lastColumn="0" w:oddVBand="0" w:evenVBand="0" w:oddHBand="0" w:evenHBand="0" w:firstRowFirstColumn="0" w:firstRowLastColumn="0" w:lastRowFirstColumn="0" w:lastRowLastColumn="0"/>
              <w:rPr>
                <w:rFonts w:cs="Times New Roman"/>
                <w:i w:val="0"/>
              </w:rPr>
            </w:pPr>
            <w:r w:rsidRPr="004F0465">
              <w:rPr>
                <w:rFonts w:cs="Times New Roman"/>
                <w:i w:val="0"/>
              </w:rPr>
              <w:t>2016</w:t>
            </w:r>
          </w:p>
        </w:tc>
      </w:tr>
      <w:tr w:rsidR="009E7DE1" w:rsidRPr="004F0465" w:rsidTr="002C038E">
        <w:trPr>
          <w:cnfStyle w:val="000000100000" w:firstRow="0" w:lastRow="0" w:firstColumn="0" w:lastColumn="0" w:oddVBand="0" w:evenVBand="0" w:oddHBand="1" w:evenHBand="0" w:firstRowFirstColumn="0" w:firstRowLastColumn="0" w:lastRowFirstColumn="0" w:lastRowLastColumn="0"/>
          <w:trHeight w:val="138"/>
        </w:trPr>
        <w:tc>
          <w:tcPr>
            <w:cnfStyle w:val="001000000000" w:firstRow="0" w:lastRow="0" w:firstColumn="1" w:lastColumn="0" w:oddVBand="0" w:evenVBand="0" w:oddHBand="0" w:evenHBand="0" w:firstRowFirstColumn="0" w:firstRowLastColumn="0" w:lastRowFirstColumn="0" w:lastRowLastColumn="0"/>
            <w:tcW w:w="4930" w:type="dxa"/>
          </w:tcPr>
          <w:p w:rsidR="009E7DE1" w:rsidRPr="004F0465" w:rsidRDefault="009E7DE1" w:rsidP="002C038E">
            <w:pPr>
              <w:pStyle w:val="Caption"/>
              <w:spacing w:line="360" w:lineRule="auto"/>
              <w:jc w:val="both"/>
              <w:rPr>
                <w:rFonts w:cs="Times New Roman"/>
                <w:i w:val="0"/>
              </w:rPr>
            </w:pPr>
            <w:r w:rsidRPr="004F0465">
              <w:rPr>
                <w:rFonts w:cs="Times New Roman"/>
                <w:i w:val="0"/>
              </w:rPr>
              <w:t xml:space="preserve">Earnings available for common stock </w:t>
            </w:r>
            <w:r w:rsidRPr="004F0465">
              <w:rPr>
                <w:rFonts w:cs="Times New Roman"/>
                <w:i w:val="0"/>
                <w:sz w:val="22"/>
              </w:rPr>
              <w:t>(</w:t>
            </w:r>
            <w:r w:rsidRPr="004F0465">
              <w:rPr>
                <w:rFonts w:cs="Times New Roman"/>
                <w:i w:val="0"/>
                <w:color w:val="000000" w:themeColor="text1"/>
                <w:sz w:val="22"/>
              </w:rPr>
              <w:t>Tk. in Millions</w:t>
            </w:r>
            <w:r w:rsidRPr="004F0465">
              <w:rPr>
                <w:rFonts w:cs="Times New Roman"/>
                <w:i w:val="0"/>
                <w:sz w:val="22"/>
              </w:rPr>
              <w:t>)</w:t>
            </w:r>
          </w:p>
        </w:tc>
        <w:tc>
          <w:tcPr>
            <w:tcW w:w="930" w:type="dxa"/>
          </w:tcPr>
          <w:p w:rsidR="009E7DE1" w:rsidRPr="004F046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rPr>
            </w:pPr>
            <w:r>
              <w:rPr>
                <w:rFonts w:cs="Times New Roman"/>
                <w:b/>
                <w:i w:val="0"/>
              </w:rPr>
              <w:t>2083</w:t>
            </w:r>
          </w:p>
        </w:tc>
        <w:tc>
          <w:tcPr>
            <w:tcW w:w="930" w:type="dxa"/>
          </w:tcPr>
          <w:p w:rsidR="009E7DE1" w:rsidRPr="004F046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rPr>
            </w:pPr>
            <w:r>
              <w:rPr>
                <w:rFonts w:cs="Times New Roman"/>
                <w:b/>
                <w:i w:val="0"/>
              </w:rPr>
              <w:t>1885.6</w:t>
            </w:r>
          </w:p>
        </w:tc>
        <w:tc>
          <w:tcPr>
            <w:tcW w:w="1014" w:type="dxa"/>
          </w:tcPr>
          <w:p w:rsidR="009E7DE1" w:rsidRPr="004F046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rPr>
            </w:pPr>
            <w:r>
              <w:rPr>
                <w:rFonts w:cs="Times New Roman"/>
                <w:b/>
                <w:i w:val="0"/>
              </w:rPr>
              <w:t>2480.9</w:t>
            </w:r>
          </w:p>
        </w:tc>
        <w:tc>
          <w:tcPr>
            <w:tcW w:w="947" w:type="dxa"/>
          </w:tcPr>
          <w:p w:rsidR="009E7DE1" w:rsidRPr="004F046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rPr>
            </w:pPr>
            <w:r>
              <w:rPr>
                <w:rFonts w:cs="Times New Roman"/>
                <w:b/>
                <w:i w:val="0"/>
              </w:rPr>
              <w:t>2086.5</w:t>
            </w:r>
          </w:p>
        </w:tc>
        <w:tc>
          <w:tcPr>
            <w:tcW w:w="947" w:type="dxa"/>
          </w:tcPr>
          <w:p w:rsidR="009E7DE1" w:rsidRPr="004F046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rPr>
            </w:pPr>
            <w:r>
              <w:rPr>
                <w:rFonts w:cs="Times New Roman"/>
                <w:b/>
                <w:i w:val="0"/>
              </w:rPr>
              <w:t>3039.7</w:t>
            </w:r>
          </w:p>
        </w:tc>
      </w:tr>
      <w:tr w:rsidR="009E7DE1" w:rsidRPr="004F0465" w:rsidTr="002C038E">
        <w:trPr>
          <w:cnfStyle w:val="000000010000" w:firstRow="0" w:lastRow="0" w:firstColumn="0" w:lastColumn="0" w:oddVBand="0" w:evenVBand="0" w:oddHBand="0" w:evenHBand="1" w:firstRowFirstColumn="0" w:firstRowLastColumn="0" w:lastRowFirstColumn="0" w:lastRowLastColumn="0"/>
          <w:trHeight w:val="94"/>
        </w:trPr>
        <w:tc>
          <w:tcPr>
            <w:cnfStyle w:val="001000000000" w:firstRow="0" w:lastRow="0" w:firstColumn="1" w:lastColumn="0" w:oddVBand="0" w:evenVBand="0" w:oddHBand="0" w:evenHBand="0" w:firstRowFirstColumn="0" w:firstRowLastColumn="0" w:lastRowFirstColumn="0" w:lastRowLastColumn="0"/>
            <w:tcW w:w="4930" w:type="dxa"/>
          </w:tcPr>
          <w:p w:rsidR="009E7DE1" w:rsidRPr="004F0465" w:rsidRDefault="009E7DE1" w:rsidP="002C038E">
            <w:pPr>
              <w:pStyle w:val="Caption"/>
              <w:spacing w:line="360" w:lineRule="auto"/>
              <w:jc w:val="both"/>
              <w:rPr>
                <w:rFonts w:cs="Times New Roman"/>
                <w:i w:val="0"/>
              </w:rPr>
            </w:pPr>
            <w:r w:rsidRPr="004F0465">
              <w:rPr>
                <w:rFonts w:cs="Times New Roman"/>
                <w:i w:val="0"/>
              </w:rPr>
              <w:t xml:space="preserve">No of share outstanding </w:t>
            </w:r>
            <w:r w:rsidRPr="004F0465">
              <w:rPr>
                <w:rFonts w:cs="Times New Roman"/>
                <w:i w:val="0"/>
                <w:sz w:val="22"/>
              </w:rPr>
              <w:t>(</w:t>
            </w:r>
            <w:r w:rsidRPr="004F0465">
              <w:rPr>
                <w:rFonts w:cs="Times New Roman"/>
                <w:i w:val="0"/>
                <w:color w:val="000000" w:themeColor="text1"/>
                <w:sz w:val="22"/>
              </w:rPr>
              <w:t>Tk. in Millions</w:t>
            </w:r>
            <w:r w:rsidRPr="004F0465">
              <w:rPr>
                <w:rFonts w:cs="Times New Roman"/>
                <w:i w:val="0"/>
                <w:sz w:val="22"/>
              </w:rPr>
              <w:t>)</w:t>
            </w:r>
          </w:p>
        </w:tc>
        <w:tc>
          <w:tcPr>
            <w:tcW w:w="930" w:type="dxa"/>
          </w:tcPr>
          <w:p w:rsidR="009E7DE1" w:rsidRPr="004F0465" w:rsidRDefault="009E7DE1" w:rsidP="002C038E">
            <w:pPr>
              <w:pStyle w:val="Caption"/>
              <w:spacing w:line="360" w:lineRule="auto"/>
              <w:jc w:val="both"/>
              <w:cnfStyle w:val="000000010000" w:firstRow="0" w:lastRow="0" w:firstColumn="0" w:lastColumn="0" w:oddVBand="0" w:evenVBand="0" w:oddHBand="0" w:evenHBand="1" w:firstRowFirstColumn="0" w:firstRowLastColumn="0" w:lastRowFirstColumn="0" w:lastRowLastColumn="0"/>
              <w:rPr>
                <w:rFonts w:cs="Times New Roman"/>
                <w:b/>
                <w:i w:val="0"/>
              </w:rPr>
            </w:pPr>
            <w:r>
              <w:rPr>
                <w:rFonts w:cs="Times New Roman"/>
                <w:b/>
                <w:i w:val="0"/>
              </w:rPr>
              <w:t>1052</w:t>
            </w:r>
          </w:p>
        </w:tc>
        <w:tc>
          <w:tcPr>
            <w:tcW w:w="930" w:type="dxa"/>
          </w:tcPr>
          <w:p w:rsidR="009E7DE1" w:rsidRPr="004F0465" w:rsidRDefault="009E7DE1" w:rsidP="002C038E">
            <w:pPr>
              <w:pStyle w:val="Caption"/>
              <w:spacing w:line="360" w:lineRule="auto"/>
              <w:jc w:val="both"/>
              <w:cnfStyle w:val="000000010000" w:firstRow="0" w:lastRow="0" w:firstColumn="0" w:lastColumn="0" w:oddVBand="0" w:evenVBand="0" w:oddHBand="0" w:evenHBand="1" w:firstRowFirstColumn="0" w:firstRowLastColumn="0" w:lastRowFirstColumn="0" w:lastRowLastColumn="0"/>
              <w:rPr>
                <w:rFonts w:cs="Times New Roman"/>
                <w:b/>
                <w:i w:val="0"/>
              </w:rPr>
            </w:pPr>
            <w:r>
              <w:rPr>
                <w:rFonts w:cs="Times New Roman"/>
                <w:b/>
                <w:i w:val="0"/>
              </w:rPr>
              <w:t>1156.8</w:t>
            </w:r>
          </w:p>
        </w:tc>
        <w:tc>
          <w:tcPr>
            <w:tcW w:w="1014" w:type="dxa"/>
          </w:tcPr>
          <w:p w:rsidR="009E7DE1" w:rsidRPr="004F0465" w:rsidRDefault="009E7DE1" w:rsidP="002C038E">
            <w:pPr>
              <w:pStyle w:val="Caption"/>
              <w:spacing w:line="360" w:lineRule="auto"/>
              <w:jc w:val="both"/>
              <w:cnfStyle w:val="000000010000" w:firstRow="0" w:lastRow="0" w:firstColumn="0" w:lastColumn="0" w:oddVBand="0" w:evenVBand="0" w:oddHBand="0" w:evenHBand="1" w:firstRowFirstColumn="0" w:firstRowLastColumn="0" w:lastRowFirstColumn="0" w:lastRowLastColumn="0"/>
              <w:rPr>
                <w:rFonts w:cs="Times New Roman"/>
                <w:b/>
                <w:i w:val="0"/>
              </w:rPr>
            </w:pPr>
            <w:r>
              <w:rPr>
                <w:rFonts w:cs="Times New Roman"/>
                <w:b/>
                <w:i w:val="0"/>
              </w:rPr>
              <w:t>1285.4</w:t>
            </w:r>
          </w:p>
        </w:tc>
        <w:tc>
          <w:tcPr>
            <w:tcW w:w="947" w:type="dxa"/>
          </w:tcPr>
          <w:p w:rsidR="009E7DE1" w:rsidRPr="004F0465" w:rsidRDefault="009E7DE1" w:rsidP="002C038E">
            <w:pPr>
              <w:pStyle w:val="Caption"/>
              <w:spacing w:line="360" w:lineRule="auto"/>
              <w:jc w:val="both"/>
              <w:cnfStyle w:val="000000010000" w:firstRow="0" w:lastRow="0" w:firstColumn="0" w:lastColumn="0" w:oddVBand="0" w:evenVBand="0" w:oddHBand="0" w:evenHBand="1" w:firstRowFirstColumn="0" w:firstRowLastColumn="0" w:lastRowFirstColumn="0" w:lastRowLastColumn="0"/>
              <w:rPr>
                <w:rFonts w:cs="Times New Roman"/>
                <w:b/>
                <w:i w:val="0"/>
              </w:rPr>
            </w:pPr>
            <w:r>
              <w:rPr>
                <w:rFonts w:cs="Times New Roman"/>
                <w:b/>
                <w:i w:val="0"/>
              </w:rPr>
              <w:t>1409.8</w:t>
            </w:r>
          </w:p>
        </w:tc>
        <w:tc>
          <w:tcPr>
            <w:tcW w:w="947" w:type="dxa"/>
          </w:tcPr>
          <w:p w:rsidR="009E7DE1" w:rsidRPr="004F0465" w:rsidRDefault="009E7DE1" w:rsidP="002C038E">
            <w:pPr>
              <w:pStyle w:val="Caption"/>
              <w:spacing w:line="360" w:lineRule="auto"/>
              <w:jc w:val="both"/>
              <w:cnfStyle w:val="000000010000" w:firstRow="0" w:lastRow="0" w:firstColumn="0" w:lastColumn="0" w:oddVBand="0" w:evenVBand="0" w:oddHBand="0" w:evenHBand="1" w:firstRowFirstColumn="0" w:firstRowLastColumn="0" w:lastRowFirstColumn="0" w:lastRowLastColumn="0"/>
              <w:rPr>
                <w:rFonts w:cs="Times New Roman"/>
                <w:b/>
                <w:i w:val="0"/>
              </w:rPr>
            </w:pPr>
            <w:r>
              <w:rPr>
                <w:rFonts w:cs="Times New Roman"/>
                <w:b/>
                <w:i w:val="0"/>
              </w:rPr>
              <w:t>1413.8</w:t>
            </w:r>
          </w:p>
        </w:tc>
      </w:tr>
      <w:tr w:rsidR="009E7DE1" w:rsidRPr="004F0465" w:rsidTr="002C038E">
        <w:trPr>
          <w:cnfStyle w:val="000000100000" w:firstRow="0" w:lastRow="0" w:firstColumn="0" w:lastColumn="0" w:oddVBand="0" w:evenVBand="0" w:oddHBand="1" w:evenHBand="0" w:firstRowFirstColumn="0" w:firstRowLastColumn="0" w:lastRowFirstColumn="0" w:lastRowLastColumn="0"/>
          <w:trHeight w:val="54"/>
        </w:trPr>
        <w:tc>
          <w:tcPr>
            <w:cnfStyle w:val="001000000000" w:firstRow="0" w:lastRow="0" w:firstColumn="1" w:lastColumn="0" w:oddVBand="0" w:evenVBand="0" w:oddHBand="0" w:evenHBand="0" w:firstRowFirstColumn="0" w:firstRowLastColumn="0" w:lastRowFirstColumn="0" w:lastRowLastColumn="0"/>
            <w:tcW w:w="4930" w:type="dxa"/>
          </w:tcPr>
          <w:p w:rsidR="009E7DE1" w:rsidRPr="004F0465" w:rsidRDefault="009E7DE1" w:rsidP="002C038E">
            <w:pPr>
              <w:pStyle w:val="Caption"/>
              <w:spacing w:line="360" w:lineRule="auto"/>
              <w:jc w:val="both"/>
              <w:rPr>
                <w:rFonts w:cs="Times New Roman"/>
                <w:i w:val="0"/>
              </w:rPr>
            </w:pPr>
            <w:r w:rsidRPr="004F0465">
              <w:rPr>
                <w:rFonts w:cs="Times New Roman"/>
                <w:i w:val="0"/>
              </w:rPr>
              <w:t xml:space="preserve">Earning </w:t>
            </w:r>
            <w:proofErr w:type="spellStart"/>
            <w:r w:rsidRPr="004F0465">
              <w:rPr>
                <w:rFonts w:cs="Times New Roman"/>
                <w:i w:val="0"/>
              </w:rPr>
              <w:t>par</w:t>
            </w:r>
            <w:proofErr w:type="spellEnd"/>
            <w:r w:rsidRPr="004F0465">
              <w:rPr>
                <w:rFonts w:cs="Times New Roman"/>
                <w:i w:val="0"/>
              </w:rPr>
              <w:t xml:space="preserve"> share</w:t>
            </w:r>
          </w:p>
        </w:tc>
        <w:tc>
          <w:tcPr>
            <w:tcW w:w="930" w:type="dxa"/>
          </w:tcPr>
          <w:p w:rsidR="009E7DE1" w:rsidRPr="004F046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rPr>
            </w:pPr>
            <w:r>
              <w:rPr>
                <w:rFonts w:cs="Times New Roman"/>
                <w:b/>
                <w:i w:val="0"/>
              </w:rPr>
              <w:t>1.98</w:t>
            </w:r>
          </w:p>
        </w:tc>
        <w:tc>
          <w:tcPr>
            <w:tcW w:w="930" w:type="dxa"/>
          </w:tcPr>
          <w:p w:rsidR="009E7DE1" w:rsidRPr="004F046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rPr>
            </w:pPr>
            <w:r>
              <w:rPr>
                <w:rFonts w:cs="Times New Roman"/>
                <w:b/>
                <w:i w:val="0"/>
              </w:rPr>
              <w:t>1.63</w:t>
            </w:r>
          </w:p>
        </w:tc>
        <w:tc>
          <w:tcPr>
            <w:tcW w:w="1014" w:type="dxa"/>
          </w:tcPr>
          <w:p w:rsidR="009E7DE1" w:rsidRPr="004F046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rPr>
            </w:pPr>
            <w:r>
              <w:rPr>
                <w:rFonts w:cs="Times New Roman"/>
                <w:b/>
                <w:i w:val="0"/>
              </w:rPr>
              <w:t>1.93</w:t>
            </w:r>
          </w:p>
        </w:tc>
        <w:tc>
          <w:tcPr>
            <w:tcW w:w="947" w:type="dxa"/>
          </w:tcPr>
          <w:p w:rsidR="009E7DE1" w:rsidRPr="004F046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rPr>
            </w:pPr>
            <w:r>
              <w:rPr>
                <w:rFonts w:cs="Times New Roman"/>
                <w:b/>
                <w:i w:val="0"/>
              </w:rPr>
              <w:t>1.48</w:t>
            </w:r>
          </w:p>
        </w:tc>
        <w:tc>
          <w:tcPr>
            <w:tcW w:w="947" w:type="dxa"/>
          </w:tcPr>
          <w:p w:rsidR="009E7DE1" w:rsidRPr="004F046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rPr>
            </w:pPr>
            <w:r>
              <w:rPr>
                <w:rFonts w:cs="Times New Roman"/>
                <w:b/>
                <w:i w:val="0"/>
              </w:rPr>
              <w:t>2.15</w:t>
            </w:r>
          </w:p>
        </w:tc>
      </w:tr>
    </w:tbl>
    <w:p w:rsidR="009E7DE1" w:rsidRDefault="009E7DE1" w:rsidP="009E7DE1">
      <w:pPr>
        <w:spacing w:line="360" w:lineRule="auto"/>
        <w:jc w:val="both"/>
        <w:rPr>
          <w:rFonts w:ascii="Times New Roman" w:hAnsi="Times New Roman" w:cs="Times New Roman"/>
          <w:b/>
          <w:color w:val="00B050"/>
        </w:rPr>
      </w:pPr>
    </w:p>
    <w:p w:rsidR="009E7DE1" w:rsidRPr="00C843A3" w:rsidRDefault="009E7DE1" w:rsidP="009E7DE1">
      <w:pPr>
        <w:spacing w:line="360" w:lineRule="auto"/>
        <w:rPr>
          <w:rFonts w:ascii="Times New Roman" w:hAnsi="Times New Roman" w:cs="Times New Roman"/>
          <w:b/>
          <w:bCs/>
          <w:sz w:val="24"/>
          <w:szCs w:val="24"/>
        </w:rPr>
      </w:pPr>
      <w:r w:rsidRPr="00C843A3">
        <w:rPr>
          <w:rFonts w:ascii="Times New Roman" w:hAnsi="Times New Roman" w:cs="Times New Roman"/>
          <w:b/>
          <w:sz w:val="24"/>
          <w:szCs w:val="24"/>
        </w:rPr>
        <w:t>Graphical presentation:</w:t>
      </w:r>
    </w:p>
    <w:p w:rsidR="009E7DE1" w:rsidRDefault="009E7DE1" w:rsidP="009E7DE1">
      <w:pPr>
        <w:spacing w:line="360" w:lineRule="auto"/>
        <w:jc w:val="center"/>
        <w:rPr>
          <w:rFonts w:ascii="Times New Roman" w:hAnsi="Times New Roman" w:cs="Times New Roman"/>
          <w:b/>
          <w:sz w:val="24"/>
          <w:szCs w:val="24"/>
        </w:rPr>
      </w:pPr>
      <w:r w:rsidRPr="004F0465">
        <w:rPr>
          <w:rFonts w:ascii="Times New Roman" w:hAnsi="Times New Roman" w:cs="Times New Roman"/>
          <w:noProof/>
          <w:color w:val="00B050"/>
          <w:sz w:val="24"/>
          <w:szCs w:val="24"/>
        </w:rPr>
        <w:drawing>
          <wp:inline distT="0" distB="0" distL="0" distR="0" wp14:anchorId="11DB1731" wp14:editId="1D155CD7">
            <wp:extent cx="6096000" cy="1800225"/>
            <wp:effectExtent l="0" t="0" r="0" b="0"/>
            <wp:docPr id="174" name="Chart 174"/>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9E7DE1" w:rsidRDefault="009E7DE1" w:rsidP="009E7DE1">
      <w:pPr>
        <w:spacing w:line="360" w:lineRule="auto"/>
        <w:jc w:val="center"/>
        <w:rPr>
          <w:rFonts w:ascii="Times New Roman" w:hAnsi="Times New Roman" w:cs="Times New Roman"/>
          <w:b/>
          <w:sz w:val="24"/>
          <w:szCs w:val="24"/>
        </w:rPr>
      </w:pPr>
      <w:r>
        <w:rPr>
          <w:rFonts w:ascii="Times New Roman" w:hAnsi="Times New Roman" w:cs="Times New Roman"/>
          <w:b/>
          <w:sz w:val="24"/>
          <w:szCs w:val="24"/>
        </w:rPr>
        <w:t>Figure-12</w:t>
      </w:r>
      <w:r w:rsidRPr="004F0465">
        <w:rPr>
          <w:rFonts w:ascii="Times New Roman" w:hAnsi="Times New Roman" w:cs="Times New Roman"/>
          <w:b/>
          <w:sz w:val="24"/>
          <w:szCs w:val="24"/>
        </w:rPr>
        <w:t xml:space="preserve">: </w:t>
      </w:r>
      <w:r w:rsidRPr="004F0465">
        <w:rPr>
          <w:rFonts w:ascii="Times New Roman" w:hAnsi="Times New Roman" w:cs="Times New Roman"/>
          <w:bCs/>
          <w:sz w:val="24"/>
          <w:szCs w:val="24"/>
        </w:rPr>
        <w:t>Earnings per share</w:t>
      </w:r>
    </w:p>
    <w:p w:rsidR="009E7DE1" w:rsidRDefault="009E7DE1" w:rsidP="009E7DE1">
      <w:pPr>
        <w:spacing w:line="360" w:lineRule="auto"/>
        <w:rPr>
          <w:rFonts w:ascii="Times New Roman" w:hAnsi="Times New Roman" w:cs="Times New Roman"/>
          <w:b/>
          <w:sz w:val="24"/>
          <w:szCs w:val="24"/>
        </w:rPr>
      </w:pPr>
    </w:p>
    <w:p w:rsidR="009E7DE1" w:rsidRPr="000C1410" w:rsidRDefault="009E7DE1" w:rsidP="009E7DE1">
      <w:pPr>
        <w:spacing w:line="360" w:lineRule="auto"/>
        <w:rPr>
          <w:rFonts w:ascii="Times New Roman" w:hAnsi="Times New Roman" w:cs="Times New Roman"/>
          <w:b/>
          <w:sz w:val="24"/>
          <w:szCs w:val="24"/>
        </w:rPr>
      </w:pPr>
      <w:r w:rsidRPr="00C843A3">
        <w:rPr>
          <w:rFonts w:ascii="Times New Roman" w:hAnsi="Times New Roman" w:cs="Times New Roman"/>
          <w:b/>
          <w:sz w:val="24"/>
          <w:szCs w:val="24"/>
        </w:rPr>
        <w:t>Interpretation:</w:t>
      </w:r>
      <w:r>
        <w:rPr>
          <w:rFonts w:ascii="Times New Roman" w:hAnsi="Times New Roman" w:cs="Times New Roman"/>
          <w:b/>
          <w:sz w:val="24"/>
          <w:szCs w:val="24"/>
        </w:rPr>
        <w:t xml:space="preserve"> </w:t>
      </w:r>
      <w:r w:rsidRPr="004F0465">
        <w:rPr>
          <w:rFonts w:ascii="Times New Roman" w:hAnsi="Times New Roman" w:cs="Times New Roman"/>
          <w:sz w:val="24"/>
          <w:szCs w:val="24"/>
        </w:rPr>
        <w:t xml:space="preserve">The Earning per share represent the number of dollars earned on behalf of each outstanding share of common stock. The graph shows that the firm’s Earning per share has fluctuated over the years.  However, the Earning per share has decreased from </w:t>
      </w:r>
      <w:r>
        <w:rPr>
          <w:rFonts w:ascii="Times New Roman" w:hAnsi="Times New Roman" w:cs="Times New Roman"/>
          <w:sz w:val="24"/>
          <w:szCs w:val="24"/>
        </w:rPr>
        <w:t>1.98</w:t>
      </w:r>
      <w:r w:rsidRPr="004F0465">
        <w:rPr>
          <w:rFonts w:ascii="Times New Roman" w:hAnsi="Times New Roman" w:cs="Times New Roman"/>
          <w:sz w:val="24"/>
          <w:szCs w:val="24"/>
        </w:rPr>
        <w:t xml:space="preserve"> in 2012 to </w:t>
      </w:r>
      <w:r>
        <w:rPr>
          <w:rFonts w:ascii="Times New Roman" w:hAnsi="Times New Roman" w:cs="Times New Roman"/>
          <w:sz w:val="24"/>
          <w:szCs w:val="24"/>
        </w:rPr>
        <w:t>1.48</w:t>
      </w:r>
      <w:r w:rsidRPr="004F0465">
        <w:rPr>
          <w:rFonts w:ascii="Times New Roman" w:hAnsi="Times New Roman" w:cs="Times New Roman"/>
          <w:sz w:val="24"/>
          <w:szCs w:val="24"/>
        </w:rPr>
        <w:t xml:space="preserve"> in 201</w:t>
      </w:r>
      <w:r>
        <w:rPr>
          <w:rFonts w:ascii="Times New Roman" w:hAnsi="Times New Roman" w:cs="Times New Roman"/>
          <w:sz w:val="24"/>
          <w:szCs w:val="24"/>
        </w:rPr>
        <w:t>5. A</w:t>
      </w:r>
      <w:r w:rsidRPr="004F0465">
        <w:rPr>
          <w:rFonts w:ascii="Times New Roman" w:hAnsi="Times New Roman" w:cs="Times New Roman"/>
          <w:sz w:val="24"/>
          <w:szCs w:val="24"/>
        </w:rPr>
        <w:t>gain earning per share</w:t>
      </w:r>
      <w:r>
        <w:rPr>
          <w:rFonts w:ascii="Times New Roman" w:hAnsi="Times New Roman" w:cs="Times New Roman"/>
          <w:sz w:val="24"/>
          <w:szCs w:val="24"/>
        </w:rPr>
        <w:t xml:space="preserve"> is</w:t>
      </w:r>
      <w:r w:rsidRPr="004F0465">
        <w:rPr>
          <w:rFonts w:ascii="Times New Roman" w:hAnsi="Times New Roman" w:cs="Times New Roman"/>
          <w:sz w:val="24"/>
          <w:szCs w:val="24"/>
        </w:rPr>
        <w:t xml:space="preserve"> increase</w:t>
      </w:r>
      <w:r>
        <w:rPr>
          <w:rFonts w:ascii="Times New Roman" w:hAnsi="Times New Roman" w:cs="Times New Roman"/>
          <w:sz w:val="24"/>
          <w:szCs w:val="24"/>
        </w:rPr>
        <w:t>d</w:t>
      </w:r>
      <w:r w:rsidRPr="004F0465">
        <w:rPr>
          <w:rFonts w:ascii="Times New Roman" w:hAnsi="Times New Roman" w:cs="Times New Roman"/>
          <w:sz w:val="24"/>
          <w:szCs w:val="24"/>
        </w:rPr>
        <w:t xml:space="preserve"> </w:t>
      </w:r>
      <w:r>
        <w:rPr>
          <w:rFonts w:ascii="Times New Roman" w:hAnsi="Times New Roman" w:cs="Times New Roman"/>
          <w:sz w:val="24"/>
          <w:szCs w:val="24"/>
        </w:rPr>
        <w:t>2.15 in 2016 which indicates positive growth of the share and company’s increased profitability</w:t>
      </w:r>
      <w:r w:rsidRPr="004F0465">
        <w:rPr>
          <w:rFonts w:ascii="Times New Roman" w:hAnsi="Times New Roman" w:cs="Times New Roman"/>
          <w:sz w:val="24"/>
          <w:szCs w:val="24"/>
        </w:rPr>
        <w:t>.</w:t>
      </w:r>
    </w:p>
    <w:p w:rsidR="009E7DE1" w:rsidRDefault="009E7DE1" w:rsidP="009E7DE1">
      <w:pPr>
        <w:tabs>
          <w:tab w:val="left" w:pos="3545"/>
        </w:tabs>
        <w:spacing w:after="0" w:line="360" w:lineRule="auto"/>
        <w:jc w:val="both"/>
        <w:rPr>
          <w:rFonts w:ascii="Times New Roman" w:hAnsi="Times New Roman" w:cs="Times New Roman"/>
          <w:b/>
          <w:bCs/>
          <w:color w:val="002060"/>
          <w:sz w:val="30"/>
          <w:szCs w:val="24"/>
        </w:rPr>
      </w:pPr>
    </w:p>
    <w:p w:rsidR="009E7DE1" w:rsidRPr="000C1410" w:rsidRDefault="009E7DE1" w:rsidP="009E7DE1">
      <w:pPr>
        <w:tabs>
          <w:tab w:val="left" w:pos="3545"/>
        </w:tabs>
        <w:spacing w:after="0" w:line="360" w:lineRule="auto"/>
        <w:jc w:val="center"/>
        <w:rPr>
          <w:rFonts w:ascii="Times New Roman" w:hAnsi="Times New Roman" w:cs="Times New Roman"/>
          <w:sz w:val="28"/>
          <w:szCs w:val="28"/>
          <w:u w:val="single"/>
        </w:rPr>
      </w:pPr>
      <w:r>
        <w:rPr>
          <w:rFonts w:ascii="Times New Roman" w:hAnsi="Times New Roman" w:cs="Times New Roman"/>
          <w:b/>
          <w:bCs/>
          <w:sz w:val="28"/>
          <w:szCs w:val="28"/>
          <w:u w:val="single"/>
        </w:rPr>
        <w:t>5</w:t>
      </w:r>
      <w:r w:rsidRPr="000C1410">
        <w:rPr>
          <w:rFonts w:ascii="Times New Roman" w:hAnsi="Times New Roman" w:cs="Times New Roman"/>
          <w:b/>
          <w:bCs/>
          <w:sz w:val="28"/>
          <w:szCs w:val="28"/>
          <w:u w:val="single"/>
        </w:rPr>
        <w:t>.5 Market Ratio</w:t>
      </w:r>
    </w:p>
    <w:p w:rsidR="009E7DE1" w:rsidRDefault="009E7DE1" w:rsidP="009E7DE1">
      <w:pPr>
        <w:tabs>
          <w:tab w:val="left" w:pos="3545"/>
        </w:tabs>
        <w:spacing w:after="0" w:line="360" w:lineRule="auto"/>
        <w:jc w:val="both"/>
        <w:rPr>
          <w:rFonts w:ascii="Times New Roman" w:hAnsi="Times New Roman" w:cs="Times New Roman"/>
          <w:bCs/>
          <w:color w:val="002060"/>
          <w:sz w:val="28"/>
          <w:szCs w:val="24"/>
        </w:rPr>
      </w:pPr>
    </w:p>
    <w:p w:rsidR="009E7DE1" w:rsidRPr="000C1410" w:rsidRDefault="009E7DE1" w:rsidP="009E7DE1">
      <w:pPr>
        <w:tabs>
          <w:tab w:val="left" w:pos="3545"/>
        </w:tabs>
        <w:spacing w:after="0" w:line="360" w:lineRule="auto"/>
        <w:rPr>
          <w:rFonts w:ascii="Times New Roman" w:hAnsi="Times New Roman" w:cs="Times New Roman"/>
          <w:b/>
          <w:bCs/>
          <w:sz w:val="24"/>
          <w:szCs w:val="24"/>
          <w:u w:val="single"/>
        </w:rPr>
      </w:pPr>
      <w:r>
        <w:rPr>
          <w:rFonts w:ascii="Times New Roman" w:hAnsi="Times New Roman" w:cs="Times New Roman"/>
          <w:b/>
          <w:bCs/>
          <w:sz w:val="24"/>
          <w:szCs w:val="24"/>
          <w:u w:val="single"/>
        </w:rPr>
        <w:t>5</w:t>
      </w:r>
      <w:r w:rsidRPr="000C1410">
        <w:rPr>
          <w:rFonts w:ascii="Times New Roman" w:hAnsi="Times New Roman" w:cs="Times New Roman"/>
          <w:b/>
          <w:bCs/>
          <w:sz w:val="24"/>
          <w:szCs w:val="24"/>
          <w:u w:val="single"/>
        </w:rPr>
        <w:t>.5.1 Price</w:t>
      </w:r>
      <w:r>
        <w:rPr>
          <w:rFonts w:ascii="Times New Roman" w:hAnsi="Times New Roman" w:cs="Times New Roman"/>
          <w:b/>
          <w:bCs/>
          <w:sz w:val="24"/>
          <w:szCs w:val="24"/>
          <w:u w:val="single"/>
        </w:rPr>
        <w:t xml:space="preserve"> /</w:t>
      </w:r>
      <w:r w:rsidRPr="000C1410">
        <w:rPr>
          <w:rFonts w:ascii="Times New Roman" w:hAnsi="Times New Roman" w:cs="Times New Roman"/>
          <w:b/>
          <w:bCs/>
          <w:sz w:val="24"/>
          <w:szCs w:val="24"/>
          <w:u w:val="single"/>
        </w:rPr>
        <w:t xml:space="preserve"> Earnings Ratio</w:t>
      </w:r>
      <w:r>
        <w:rPr>
          <w:rFonts w:ascii="Times New Roman" w:hAnsi="Times New Roman" w:cs="Times New Roman"/>
          <w:b/>
          <w:bCs/>
          <w:sz w:val="24"/>
          <w:szCs w:val="24"/>
          <w:u w:val="single"/>
        </w:rPr>
        <w:t>:</w:t>
      </w:r>
    </w:p>
    <w:p w:rsidR="009E7DE1" w:rsidRPr="00E514E4" w:rsidRDefault="009E7DE1" w:rsidP="009E7DE1">
      <w:pPr>
        <w:tabs>
          <w:tab w:val="left" w:pos="8280"/>
          <w:tab w:val="right" w:pos="9027"/>
        </w:tabs>
        <w:spacing w:line="360" w:lineRule="auto"/>
        <w:rPr>
          <w:rFonts w:ascii="Times New Roman" w:hAnsi="Times New Roman"/>
          <w:sz w:val="24"/>
          <w:szCs w:val="24"/>
        </w:rPr>
      </w:pPr>
      <w:r w:rsidRPr="004F0465">
        <w:rPr>
          <w:rFonts w:ascii="Times New Roman" w:hAnsi="Times New Roman" w:cs="Times New Roman"/>
          <w:sz w:val="24"/>
          <w:szCs w:val="24"/>
        </w:rPr>
        <w:t xml:space="preserve">The price or earning (P/E) ratio is commonly used to assess the owners’ appraisal of share value. </w:t>
      </w:r>
      <w:r w:rsidRPr="00A86333">
        <w:rPr>
          <w:rFonts w:ascii="Times New Roman" w:hAnsi="Times New Roman"/>
          <w:sz w:val="24"/>
          <w:szCs w:val="24"/>
        </w:rPr>
        <w:t>The price earnings ratio of a stock is measure of the price paid for a share relative to the income or prof</w:t>
      </w:r>
      <w:r>
        <w:rPr>
          <w:rFonts w:ascii="Times New Roman" w:hAnsi="Times New Roman"/>
          <w:sz w:val="24"/>
          <w:szCs w:val="24"/>
        </w:rPr>
        <w:t xml:space="preserve">it earned by the firm per share. </w:t>
      </w:r>
      <w:r>
        <w:rPr>
          <w:rFonts w:ascii="Times New Roman" w:hAnsi="Times New Roman" w:cs="Times New Roman"/>
          <w:sz w:val="24"/>
          <w:szCs w:val="24"/>
        </w:rPr>
        <w:t>The greater investor’s confidence on the firm’s future indicates higher P/E ratio.</w:t>
      </w:r>
    </w:p>
    <w:p w:rsidR="009E7DE1" w:rsidRPr="004F0465" w:rsidRDefault="009E7DE1" w:rsidP="009E7DE1">
      <w:pPr>
        <w:spacing w:after="0" w:line="360" w:lineRule="auto"/>
        <w:jc w:val="both"/>
        <w:rPr>
          <w:rFonts w:ascii="Times New Roman" w:hAnsi="Times New Roman" w:cs="Times New Roman"/>
          <w:sz w:val="24"/>
          <w:szCs w:val="24"/>
        </w:rPr>
      </w:pPr>
    </w:p>
    <w:p w:rsidR="009E7DE1" w:rsidRPr="00767C58" w:rsidRDefault="009E7DE1" w:rsidP="009E7DE1">
      <w:pPr>
        <w:spacing w:after="0" w:line="360" w:lineRule="auto"/>
        <w:rPr>
          <w:rFonts w:ascii="Times New Roman" w:hAnsi="Times New Roman" w:cs="Times New Roman"/>
          <w:sz w:val="24"/>
          <w:szCs w:val="24"/>
        </w:rPr>
      </w:pPr>
      <w:r>
        <w:rPr>
          <w:rFonts w:ascii="Times New Roman" w:hAnsi="Times New Roman" w:cs="Times New Roman"/>
          <w:b/>
          <w:sz w:val="24"/>
          <w:szCs w:val="24"/>
        </w:rPr>
        <w:t>Table-13</w:t>
      </w:r>
      <w:r w:rsidRPr="00767C58">
        <w:rPr>
          <w:rFonts w:ascii="Times New Roman" w:hAnsi="Times New Roman" w:cs="Times New Roman"/>
          <w:b/>
          <w:sz w:val="24"/>
          <w:szCs w:val="24"/>
        </w:rPr>
        <w:t xml:space="preserve">: </w:t>
      </w:r>
      <w:r>
        <w:rPr>
          <w:rFonts w:ascii="Times New Roman" w:hAnsi="Times New Roman" w:cs="Times New Roman"/>
          <w:bCs/>
          <w:sz w:val="24"/>
          <w:szCs w:val="24"/>
        </w:rPr>
        <w:t>Price Earnings Ratio</w:t>
      </w:r>
    </w:p>
    <w:tbl>
      <w:tblPr>
        <w:tblStyle w:val="LightGrid-Accent3"/>
        <w:tblW w:w="0" w:type="auto"/>
        <w:tblLook w:val="04A0" w:firstRow="1" w:lastRow="0" w:firstColumn="1" w:lastColumn="0" w:noHBand="0" w:noVBand="1"/>
      </w:tblPr>
      <w:tblGrid>
        <w:gridCol w:w="4065"/>
        <w:gridCol w:w="1082"/>
        <w:gridCol w:w="1082"/>
        <w:gridCol w:w="1101"/>
        <w:gridCol w:w="1100"/>
        <w:gridCol w:w="1100"/>
      </w:tblGrid>
      <w:tr w:rsidR="009E7DE1" w:rsidRPr="004F0465" w:rsidTr="002C038E">
        <w:trPr>
          <w:cnfStyle w:val="100000000000" w:firstRow="1" w:lastRow="0" w:firstColumn="0" w:lastColumn="0" w:oddVBand="0" w:evenVBand="0" w:oddHBand="0" w:evenHBand="0" w:firstRowFirstColumn="0" w:firstRowLastColumn="0" w:lastRowFirstColumn="0" w:lastRowLastColumn="0"/>
          <w:trHeight w:val="281"/>
        </w:trPr>
        <w:tc>
          <w:tcPr>
            <w:cnfStyle w:val="001000000000" w:firstRow="0" w:lastRow="0" w:firstColumn="1" w:lastColumn="0" w:oddVBand="0" w:evenVBand="0" w:oddHBand="0" w:evenHBand="0" w:firstRowFirstColumn="0" w:firstRowLastColumn="0" w:lastRowFirstColumn="0" w:lastRowLastColumn="0"/>
            <w:tcW w:w="4065" w:type="dxa"/>
          </w:tcPr>
          <w:p w:rsidR="009E7DE1" w:rsidRPr="004F0465" w:rsidRDefault="009E7DE1" w:rsidP="002C038E">
            <w:pPr>
              <w:pStyle w:val="Caption"/>
              <w:spacing w:line="360" w:lineRule="auto"/>
              <w:jc w:val="both"/>
              <w:rPr>
                <w:rFonts w:cs="Times New Roman"/>
                <w:i w:val="0"/>
              </w:rPr>
            </w:pPr>
            <w:r w:rsidRPr="004F0465">
              <w:rPr>
                <w:rFonts w:cs="Times New Roman"/>
                <w:i w:val="0"/>
              </w:rPr>
              <w:t>Year</w:t>
            </w:r>
          </w:p>
        </w:tc>
        <w:tc>
          <w:tcPr>
            <w:tcW w:w="1082" w:type="dxa"/>
          </w:tcPr>
          <w:p w:rsidR="009E7DE1" w:rsidRPr="004F0465" w:rsidRDefault="009E7DE1" w:rsidP="002C038E">
            <w:pPr>
              <w:pStyle w:val="Caption"/>
              <w:spacing w:line="360" w:lineRule="auto"/>
              <w:jc w:val="both"/>
              <w:cnfStyle w:val="100000000000" w:firstRow="1" w:lastRow="0" w:firstColumn="0" w:lastColumn="0" w:oddVBand="0" w:evenVBand="0" w:oddHBand="0" w:evenHBand="0" w:firstRowFirstColumn="0" w:firstRowLastColumn="0" w:lastRowFirstColumn="0" w:lastRowLastColumn="0"/>
              <w:rPr>
                <w:rFonts w:cs="Times New Roman"/>
                <w:i w:val="0"/>
              </w:rPr>
            </w:pPr>
            <w:r w:rsidRPr="004F0465">
              <w:rPr>
                <w:rFonts w:cs="Times New Roman"/>
                <w:i w:val="0"/>
              </w:rPr>
              <w:t>2012</w:t>
            </w:r>
          </w:p>
        </w:tc>
        <w:tc>
          <w:tcPr>
            <w:tcW w:w="1082" w:type="dxa"/>
          </w:tcPr>
          <w:p w:rsidR="009E7DE1" w:rsidRPr="004F0465" w:rsidRDefault="009E7DE1" w:rsidP="002C038E">
            <w:pPr>
              <w:pStyle w:val="Caption"/>
              <w:spacing w:line="360" w:lineRule="auto"/>
              <w:jc w:val="both"/>
              <w:cnfStyle w:val="100000000000" w:firstRow="1" w:lastRow="0" w:firstColumn="0" w:lastColumn="0" w:oddVBand="0" w:evenVBand="0" w:oddHBand="0" w:evenHBand="0" w:firstRowFirstColumn="0" w:firstRowLastColumn="0" w:lastRowFirstColumn="0" w:lastRowLastColumn="0"/>
              <w:rPr>
                <w:rFonts w:cs="Times New Roman"/>
                <w:i w:val="0"/>
              </w:rPr>
            </w:pPr>
            <w:r w:rsidRPr="004F0465">
              <w:rPr>
                <w:rFonts w:cs="Times New Roman"/>
                <w:i w:val="0"/>
              </w:rPr>
              <w:t>2013</w:t>
            </w:r>
          </w:p>
        </w:tc>
        <w:tc>
          <w:tcPr>
            <w:tcW w:w="1101" w:type="dxa"/>
          </w:tcPr>
          <w:p w:rsidR="009E7DE1" w:rsidRPr="004F0465" w:rsidRDefault="009E7DE1" w:rsidP="002C038E">
            <w:pPr>
              <w:pStyle w:val="Caption"/>
              <w:spacing w:line="360" w:lineRule="auto"/>
              <w:jc w:val="both"/>
              <w:cnfStyle w:val="100000000000" w:firstRow="1" w:lastRow="0" w:firstColumn="0" w:lastColumn="0" w:oddVBand="0" w:evenVBand="0" w:oddHBand="0" w:evenHBand="0" w:firstRowFirstColumn="0" w:firstRowLastColumn="0" w:lastRowFirstColumn="0" w:lastRowLastColumn="0"/>
              <w:rPr>
                <w:rFonts w:cs="Times New Roman"/>
                <w:i w:val="0"/>
              </w:rPr>
            </w:pPr>
            <w:r w:rsidRPr="004F0465">
              <w:rPr>
                <w:rFonts w:cs="Times New Roman"/>
                <w:i w:val="0"/>
              </w:rPr>
              <w:t>2014</w:t>
            </w:r>
          </w:p>
        </w:tc>
        <w:tc>
          <w:tcPr>
            <w:tcW w:w="1100" w:type="dxa"/>
          </w:tcPr>
          <w:p w:rsidR="009E7DE1" w:rsidRPr="004F0465" w:rsidRDefault="009E7DE1" w:rsidP="002C038E">
            <w:pPr>
              <w:pStyle w:val="Caption"/>
              <w:spacing w:line="360" w:lineRule="auto"/>
              <w:jc w:val="both"/>
              <w:cnfStyle w:val="100000000000" w:firstRow="1" w:lastRow="0" w:firstColumn="0" w:lastColumn="0" w:oddVBand="0" w:evenVBand="0" w:oddHBand="0" w:evenHBand="0" w:firstRowFirstColumn="0" w:firstRowLastColumn="0" w:lastRowFirstColumn="0" w:lastRowLastColumn="0"/>
              <w:rPr>
                <w:rFonts w:cs="Times New Roman"/>
                <w:i w:val="0"/>
              </w:rPr>
            </w:pPr>
            <w:r w:rsidRPr="004F0465">
              <w:rPr>
                <w:rFonts w:cs="Times New Roman"/>
                <w:i w:val="0"/>
              </w:rPr>
              <w:t>2015</w:t>
            </w:r>
          </w:p>
        </w:tc>
        <w:tc>
          <w:tcPr>
            <w:tcW w:w="1100" w:type="dxa"/>
          </w:tcPr>
          <w:p w:rsidR="009E7DE1" w:rsidRPr="004F0465" w:rsidRDefault="009E7DE1" w:rsidP="002C038E">
            <w:pPr>
              <w:pStyle w:val="Caption"/>
              <w:spacing w:line="360" w:lineRule="auto"/>
              <w:jc w:val="both"/>
              <w:cnfStyle w:val="100000000000" w:firstRow="1" w:lastRow="0" w:firstColumn="0" w:lastColumn="0" w:oddVBand="0" w:evenVBand="0" w:oddHBand="0" w:evenHBand="0" w:firstRowFirstColumn="0" w:firstRowLastColumn="0" w:lastRowFirstColumn="0" w:lastRowLastColumn="0"/>
              <w:rPr>
                <w:rFonts w:cs="Times New Roman"/>
                <w:i w:val="0"/>
              </w:rPr>
            </w:pPr>
            <w:r w:rsidRPr="004F0465">
              <w:rPr>
                <w:rFonts w:cs="Times New Roman"/>
                <w:i w:val="0"/>
              </w:rPr>
              <w:t>2016</w:t>
            </w:r>
          </w:p>
        </w:tc>
      </w:tr>
      <w:tr w:rsidR="009E7DE1" w:rsidRPr="004F0465" w:rsidTr="002C038E">
        <w:trPr>
          <w:cnfStyle w:val="000000100000" w:firstRow="0" w:lastRow="0" w:firstColumn="0" w:lastColumn="0" w:oddVBand="0" w:evenVBand="0" w:oddHBand="1" w:evenHBand="0" w:firstRowFirstColumn="0" w:firstRowLastColumn="0" w:lastRowFirstColumn="0" w:lastRowLastColumn="0"/>
          <w:trHeight w:val="292"/>
        </w:trPr>
        <w:tc>
          <w:tcPr>
            <w:cnfStyle w:val="001000000000" w:firstRow="0" w:lastRow="0" w:firstColumn="1" w:lastColumn="0" w:oddVBand="0" w:evenVBand="0" w:oddHBand="0" w:evenHBand="0" w:firstRowFirstColumn="0" w:firstRowLastColumn="0" w:lastRowFirstColumn="0" w:lastRowLastColumn="0"/>
            <w:tcW w:w="4065" w:type="dxa"/>
          </w:tcPr>
          <w:p w:rsidR="009E7DE1" w:rsidRPr="004F0465" w:rsidRDefault="009E7DE1" w:rsidP="002C038E">
            <w:pPr>
              <w:pStyle w:val="Caption"/>
              <w:spacing w:line="360" w:lineRule="auto"/>
              <w:jc w:val="both"/>
              <w:rPr>
                <w:rFonts w:cs="Times New Roman"/>
                <w:b w:val="0"/>
                <w:i w:val="0"/>
              </w:rPr>
            </w:pPr>
            <w:r w:rsidRPr="004F0465">
              <w:rPr>
                <w:rFonts w:cs="Times New Roman"/>
                <w:b w:val="0"/>
                <w:i w:val="0"/>
              </w:rPr>
              <w:t xml:space="preserve">Market price per share </w:t>
            </w:r>
          </w:p>
        </w:tc>
        <w:tc>
          <w:tcPr>
            <w:tcW w:w="1082" w:type="dxa"/>
          </w:tcPr>
          <w:p w:rsidR="009E7DE1" w:rsidRPr="004F046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rPr>
            </w:pPr>
            <w:r>
              <w:rPr>
                <w:rFonts w:cs="Times New Roman"/>
                <w:b/>
                <w:i w:val="0"/>
              </w:rPr>
              <w:t>15.83</w:t>
            </w:r>
          </w:p>
        </w:tc>
        <w:tc>
          <w:tcPr>
            <w:tcW w:w="1082" w:type="dxa"/>
          </w:tcPr>
          <w:p w:rsidR="009E7DE1" w:rsidRPr="004F046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rPr>
            </w:pPr>
            <w:r>
              <w:rPr>
                <w:rFonts w:cs="Times New Roman"/>
                <w:b/>
                <w:i w:val="0"/>
              </w:rPr>
              <w:t>17.72</w:t>
            </w:r>
          </w:p>
        </w:tc>
        <w:tc>
          <w:tcPr>
            <w:tcW w:w="1101" w:type="dxa"/>
          </w:tcPr>
          <w:p w:rsidR="009E7DE1" w:rsidRPr="004F046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rPr>
            </w:pPr>
            <w:r>
              <w:rPr>
                <w:rFonts w:cs="Times New Roman"/>
                <w:b/>
                <w:i w:val="0"/>
              </w:rPr>
              <w:t>15.55</w:t>
            </w:r>
          </w:p>
        </w:tc>
        <w:tc>
          <w:tcPr>
            <w:tcW w:w="1100" w:type="dxa"/>
          </w:tcPr>
          <w:p w:rsidR="009E7DE1" w:rsidRPr="004F046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rPr>
            </w:pPr>
            <w:r>
              <w:rPr>
                <w:rFonts w:cs="Times New Roman"/>
                <w:b/>
                <w:i w:val="0"/>
              </w:rPr>
              <w:t>17.82</w:t>
            </w:r>
          </w:p>
        </w:tc>
        <w:tc>
          <w:tcPr>
            <w:tcW w:w="1100" w:type="dxa"/>
          </w:tcPr>
          <w:p w:rsidR="009E7DE1" w:rsidRPr="004F046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rPr>
            </w:pPr>
            <w:r>
              <w:rPr>
                <w:rFonts w:cs="Times New Roman"/>
                <w:b/>
                <w:i w:val="0"/>
              </w:rPr>
              <w:t>18.72</w:t>
            </w:r>
          </w:p>
        </w:tc>
      </w:tr>
      <w:tr w:rsidR="009E7DE1" w:rsidRPr="004F0465" w:rsidTr="002C038E">
        <w:trPr>
          <w:cnfStyle w:val="000000010000" w:firstRow="0" w:lastRow="0" w:firstColumn="0" w:lastColumn="0" w:oddVBand="0" w:evenVBand="0" w:oddHBand="0" w:evenHBand="1" w:firstRowFirstColumn="0" w:firstRowLastColumn="0" w:lastRowFirstColumn="0" w:lastRowLastColumn="0"/>
          <w:trHeight w:val="382"/>
        </w:trPr>
        <w:tc>
          <w:tcPr>
            <w:cnfStyle w:val="001000000000" w:firstRow="0" w:lastRow="0" w:firstColumn="1" w:lastColumn="0" w:oddVBand="0" w:evenVBand="0" w:oddHBand="0" w:evenHBand="0" w:firstRowFirstColumn="0" w:firstRowLastColumn="0" w:lastRowFirstColumn="0" w:lastRowLastColumn="0"/>
            <w:tcW w:w="4065" w:type="dxa"/>
          </w:tcPr>
          <w:p w:rsidR="009E7DE1" w:rsidRPr="004F0465" w:rsidRDefault="009E7DE1" w:rsidP="002C038E">
            <w:pPr>
              <w:pStyle w:val="Caption"/>
              <w:spacing w:line="360" w:lineRule="auto"/>
              <w:jc w:val="both"/>
              <w:rPr>
                <w:rFonts w:cs="Times New Roman"/>
                <w:b w:val="0"/>
                <w:i w:val="0"/>
              </w:rPr>
            </w:pPr>
            <w:r w:rsidRPr="004F0465">
              <w:rPr>
                <w:rFonts w:cs="Times New Roman"/>
                <w:b w:val="0"/>
                <w:i w:val="0"/>
              </w:rPr>
              <w:t xml:space="preserve">Earnings per share </w:t>
            </w:r>
          </w:p>
        </w:tc>
        <w:tc>
          <w:tcPr>
            <w:tcW w:w="1082" w:type="dxa"/>
          </w:tcPr>
          <w:p w:rsidR="009E7DE1" w:rsidRPr="004F0465" w:rsidRDefault="009E7DE1" w:rsidP="002C038E">
            <w:pPr>
              <w:pStyle w:val="Caption"/>
              <w:spacing w:line="360" w:lineRule="auto"/>
              <w:jc w:val="both"/>
              <w:cnfStyle w:val="000000010000" w:firstRow="0" w:lastRow="0" w:firstColumn="0" w:lastColumn="0" w:oddVBand="0" w:evenVBand="0" w:oddHBand="0" w:evenHBand="1" w:firstRowFirstColumn="0" w:firstRowLastColumn="0" w:lastRowFirstColumn="0" w:lastRowLastColumn="0"/>
              <w:rPr>
                <w:rFonts w:cs="Times New Roman"/>
                <w:b/>
                <w:i w:val="0"/>
              </w:rPr>
            </w:pPr>
            <w:r>
              <w:rPr>
                <w:rFonts w:cs="Times New Roman"/>
                <w:b/>
                <w:i w:val="0"/>
              </w:rPr>
              <w:t>1.98</w:t>
            </w:r>
          </w:p>
        </w:tc>
        <w:tc>
          <w:tcPr>
            <w:tcW w:w="1082" w:type="dxa"/>
          </w:tcPr>
          <w:p w:rsidR="009E7DE1" w:rsidRPr="004F0465" w:rsidRDefault="009E7DE1" w:rsidP="002C038E">
            <w:pPr>
              <w:pStyle w:val="Caption"/>
              <w:spacing w:line="360" w:lineRule="auto"/>
              <w:jc w:val="both"/>
              <w:cnfStyle w:val="000000010000" w:firstRow="0" w:lastRow="0" w:firstColumn="0" w:lastColumn="0" w:oddVBand="0" w:evenVBand="0" w:oddHBand="0" w:evenHBand="1" w:firstRowFirstColumn="0" w:firstRowLastColumn="0" w:lastRowFirstColumn="0" w:lastRowLastColumn="0"/>
              <w:rPr>
                <w:rFonts w:cs="Times New Roman"/>
                <w:b/>
                <w:i w:val="0"/>
              </w:rPr>
            </w:pPr>
            <w:r>
              <w:rPr>
                <w:rFonts w:cs="Times New Roman"/>
                <w:b/>
                <w:i w:val="0"/>
              </w:rPr>
              <w:t>1.63</w:t>
            </w:r>
          </w:p>
        </w:tc>
        <w:tc>
          <w:tcPr>
            <w:tcW w:w="1101" w:type="dxa"/>
          </w:tcPr>
          <w:p w:rsidR="009E7DE1" w:rsidRPr="004F0465" w:rsidRDefault="009E7DE1" w:rsidP="002C038E">
            <w:pPr>
              <w:pStyle w:val="Caption"/>
              <w:spacing w:line="360" w:lineRule="auto"/>
              <w:jc w:val="both"/>
              <w:cnfStyle w:val="000000010000" w:firstRow="0" w:lastRow="0" w:firstColumn="0" w:lastColumn="0" w:oddVBand="0" w:evenVBand="0" w:oddHBand="0" w:evenHBand="1" w:firstRowFirstColumn="0" w:firstRowLastColumn="0" w:lastRowFirstColumn="0" w:lastRowLastColumn="0"/>
              <w:rPr>
                <w:rFonts w:cs="Times New Roman"/>
                <w:b/>
                <w:i w:val="0"/>
              </w:rPr>
            </w:pPr>
            <w:r>
              <w:rPr>
                <w:rFonts w:cs="Times New Roman"/>
                <w:b/>
                <w:i w:val="0"/>
              </w:rPr>
              <w:t>1.93</w:t>
            </w:r>
          </w:p>
        </w:tc>
        <w:tc>
          <w:tcPr>
            <w:tcW w:w="1100" w:type="dxa"/>
          </w:tcPr>
          <w:p w:rsidR="009E7DE1" w:rsidRPr="004F0465" w:rsidRDefault="009E7DE1" w:rsidP="002C038E">
            <w:pPr>
              <w:pStyle w:val="Caption"/>
              <w:spacing w:line="360" w:lineRule="auto"/>
              <w:jc w:val="both"/>
              <w:cnfStyle w:val="000000010000" w:firstRow="0" w:lastRow="0" w:firstColumn="0" w:lastColumn="0" w:oddVBand="0" w:evenVBand="0" w:oddHBand="0" w:evenHBand="1" w:firstRowFirstColumn="0" w:firstRowLastColumn="0" w:lastRowFirstColumn="0" w:lastRowLastColumn="0"/>
              <w:rPr>
                <w:rFonts w:cs="Times New Roman"/>
                <w:b/>
                <w:i w:val="0"/>
              </w:rPr>
            </w:pPr>
            <w:r>
              <w:rPr>
                <w:rFonts w:cs="Times New Roman"/>
                <w:b/>
                <w:i w:val="0"/>
              </w:rPr>
              <w:t>1.48</w:t>
            </w:r>
          </w:p>
        </w:tc>
        <w:tc>
          <w:tcPr>
            <w:tcW w:w="1100" w:type="dxa"/>
          </w:tcPr>
          <w:p w:rsidR="009E7DE1" w:rsidRPr="004F0465" w:rsidRDefault="009E7DE1" w:rsidP="002C038E">
            <w:pPr>
              <w:pStyle w:val="Caption"/>
              <w:spacing w:line="360" w:lineRule="auto"/>
              <w:jc w:val="both"/>
              <w:cnfStyle w:val="000000010000" w:firstRow="0" w:lastRow="0" w:firstColumn="0" w:lastColumn="0" w:oddVBand="0" w:evenVBand="0" w:oddHBand="0" w:evenHBand="1" w:firstRowFirstColumn="0" w:firstRowLastColumn="0" w:lastRowFirstColumn="0" w:lastRowLastColumn="0"/>
              <w:rPr>
                <w:rFonts w:cs="Times New Roman"/>
                <w:b/>
                <w:i w:val="0"/>
              </w:rPr>
            </w:pPr>
            <w:r>
              <w:rPr>
                <w:rFonts w:cs="Times New Roman"/>
                <w:b/>
                <w:i w:val="0"/>
              </w:rPr>
              <w:t>2.15</w:t>
            </w:r>
          </w:p>
        </w:tc>
      </w:tr>
      <w:tr w:rsidR="009E7DE1" w:rsidRPr="004F0465" w:rsidTr="002C038E">
        <w:trPr>
          <w:cnfStyle w:val="000000100000" w:firstRow="0" w:lastRow="0" w:firstColumn="0" w:lastColumn="0" w:oddVBand="0" w:evenVBand="0" w:oddHBand="1" w:evenHBand="0" w:firstRowFirstColumn="0" w:firstRowLastColumn="0" w:lastRowFirstColumn="0" w:lastRowLastColumn="0"/>
          <w:trHeight w:val="399"/>
        </w:trPr>
        <w:tc>
          <w:tcPr>
            <w:cnfStyle w:val="001000000000" w:firstRow="0" w:lastRow="0" w:firstColumn="1" w:lastColumn="0" w:oddVBand="0" w:evenVBand="0" w:oddHBand="0" w:evenHBand="0" w:firstRowFirstColumn="0" w:firstRowLastColumn="0" w:lastRowFirstColumn="0" w:lastRowLastColumn="0"/>
            <w:tcW w:w="4065" w:type="dxa"/>
          </w:tcPr>
          <w:p w:rsidR="009E7DE1" w:rsidRPr="004F0465" w:rsidRDefault="009E7DE1" w:rsidP="002C038E">
            <w:pPr>
              <w:pStyle w:val="Caption"/>
              <w:spacing w:line="360" w:lineRule="auto"/>
              <w:jc w:val="both"/>
              <w:rPr>
                <w:rFonts w:cs="Times New Roman"/>
                <w:b w:val="0"/>
                <w:i w:val="0"/>
              </w:rPr>
            </w:pPr>
            <w:r w:rsidRPr="004F0465">
              <w:rPr>
                <w:rFonts w:cs="Times New Roman"/>
                <w:b w:val="0"/>
                <w:i w:val="0"/>
              </w:rPr>
              <w:t>Price earnings ratio</w:t>
            </w:r>
          </w:p>
        </w:tc>
        <w:tc>
          <w:tcPr>
            <w:tcW w:w="1082" w:type="dxa"/>
          </w:tcPr>
          <w:p w:rsidR="009E7DE1" w:rsidRPr="004F046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rPr>
            </w:pPr>
            <w:r>
              <w:rPr>
                <w:rFonts w:cs="Times New Roman"/>
                <w:b/>
                <w:i w:val="0"/>
              </w:rPr>
              <w:t>7.99</w:t>
            </w:r>
          </w:p>
        </w:tc>
        <w:tc>
          <w:tcPr>
            <w:tcW w:w="1082" w:type="dxa"/>
          </w:tcPr>
          <w:p w:rsidR="009E7DE1" w:rsidRPr="004F046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rPr>
            </w:pPr>
            <w:r>
              <w:rPr>
                <w:rFonts w:cs="Times New Roman"/>
                <w:b/>
                <w:i w:val="0"/>
              </w:rPr>
              <w:t>10.87</w:t>
            </w:r>
          </w:p>
        </w:tc>
        <w:tc>
          <w:tcPr>
            <w:tcW w:w="1101" w:type="dxa"/>
          </w:tcPr>
          <w:p w:rsidR="009E7DE1" w:rsidRPr="004F046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rPr>
            </w:pPr>
            <w:r>
              <w:rPr>
                <w:rFonts w:cs="Times New Roman"/>
                <w:b/>
                <w:i w:val="0"/>
              </w:rPr>
              <w:t>8.06</w:t>
            </w:r>
          </w:p>
        </w:tc>
        <w:tc>
          <w:tcPr>
            <w:tcW w:w="1100" w:type="dxa"/>
          </w:tcPr>
          <w:p w:rsidR="009E7DE1" w:rsidRPr="004F046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rPr>
            </w:pPr>
            <w:r>
              <w:rPr>
                <w:rFonts w:cs="Times New Roman"/>
                <w:b/>
                <w:i w:val="0"/>
              </w:rPr>
              <w:t>12.04</w:t>
            </w:r>
          </w:p>
        </w:tc>
        <w:tc>
          <w:tcPr>
            <w:tcW w:w="1100" w:type="dxa"/>
          </w:tcPr>
          <w:p w:rsidR="009E7DE1" w:rsidRPr="004F0465" w:rsidRDefault="009E7DE1" w:rsidP="002C038E">
            <w:pPr>
              <w:pStyle w:val="Caption"/>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b/>
                <w:i w:val="0"/>
              </w:rPr>
            </w:pPr>
            <w:r>
              <w:rPr>
                <w:rFonts w:cs="Times New Roman"/>
                <w:b/>
                <w:i w:val="0"/>
              </w:rPr>
              <w:t>8.70</w:t>
            </w:r>
          </w:p>
        </w:tc>
      </w:tr>
    </w:tbl>
    <w:p w:rsidR="009E7DE1" w:rsidRPr="004F0465" w:rsidRDefault="009E7DE1" w:rsidP="009E7DE1">
      <w:pPr>
        <w:spacing w:line="360" w:lineRule="auto"/>
        <w:jc w:val="both"/>
        <w:rPr>
          <w:rFonts w:ascii="Times New Roman" w:hAnsi="Times New Roman" w:cs="Times New Roman"/>
          <w:b/>
          <w:sz w:val="20"/>
          <w:szCs w:val="20"/>
        </w:rPr>
      </w:pPr>
    </w:p>
    <w:p w:rsidR="009E7DE1" w:rsidRPr="000C1410" w:rsidRDefault="009E7DE1" w:rsidP="009E7DE1">
      <w:pPr>
        <w:spacing w:line="360" w:lineRule="auto"/>
        <w:rPr>
          <w:rFonts w:ascii="Times New Roman" w:hAnsi="Times New Roman" w:cs="Times New Roman"/>
          <w:noProof/>
          <w:sz w:val="24"/>
          <w:szCs w:val="24"/>
        </w:rPr>
      </w:pPr>
      <w:r w:rsidRPr="000C1410">
        <w:rPr>
          <w:rFonts w:ascii="Times New Roman" w:hAnsi="Times New Roman" w:cs="Times New Roman"/>
          <w:b/>
          <w:sz w:val="24"/>
          <w:szCs w:val="24"/>
        </w:rPr>
        <w:t>Graphical presentation:</w:t>
      </w:r>
    </w:p>
    <w:p w:rsidR="009E7DE1" w:rsidRPr="004F0465" w:rsidRDefault="009E7DE1" w:rsidP="009E7DE1">
      <w:pPr>
        <w:spacing w:line="360" w:lineRule="auto"/>
        <w:jc w:val="both"/>
        <w:rPr>
          <w:rFonts w:ascii="Times New Roman" w:hAnsi="Times New Roman" w:cs="Times New Roman"/>
          <w:b/>
          <w:sz w:val="24"/>
          <w:szCs w:val="24"/>
        </w:rPr>
      </w:pPr>
      <w:r w:rsidRPr="004F0465">
        <w:rPr>
          <w:rFonts w:ascii="Times New Roman" w:hAnsi="Times New Roman" w:cs="Times New Roman"/>
          <w:noProof/>
          <w:sz w:val="24"/>
          <w:szCs w:val="24"/>
        </w:rPr>
        <w:drawing>
          <wp:inline distT="0" distB="0" distL="0" distR="0" wp14:anchorId="6C44C70E" wp14:editId="25954652">
            <wp:extent cx="5981700" cy="1657350"/>
            <wp:effectExtent l="0" t="0" r="0" b="0"/>
            <wp:docPr id="47" name="Chart 47"/>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9E7DE1" w:rsidRPr="004F0465" w:rsidRDefault="009E7DE1" w:rsidP="009E7DE1">
      <w:pPr>
        <w:spacing w:line="360" w:lineRule="auto"/>
        <w:jc w:val="center"/>
        <w:rPr>
          <w:rFonts w:ascii="Times New Roman" w:hAnsi="Times New Roman" w:cs="Times New Roman"/>
          <w:noProof/>
          <w:sz w:val="24"/>
          <w:szCs w:val="24"/>
        </w:rPr>
      </w:pPr>
      <w:r w:rsidRPr="004F0465">
        <w:rPr>
          <w:rFonts w:ascii="Times New Roman" w:hAnsi="Times New Roman" w:cs="Times New Roman"/>
          <w:b/>
          <w:sz w:val="24"/>
          <w:szCs w:val="24"/>
        </w:rPr>
        <w:t>Figure-1</w:t>
      </w:r>
      <w:r>
        <w:rPr>
          <w:rFonts w:ascii="Times New Roman" w:hAnsi="Times New Roman" w:cs="Times New Roman"/>
          <w:b/>
          <w:sz w:val="24"/>
          <w:szCs w:val="24"/>
        </w:rPr>
        <w:t>3</w:t>
      </w:r>
      <w:r w:rsidRPr="004F0465">
        <w:rPr>
          <w:rFonts w:ascii="Times New Roman" w:hAnsi="Times New Roman" w:cs="Times New Roman"/>
          <w:b/>
          <w:sz w:val="24"/>
          <w:szCs w:val="24"/>
        </w:rPr>
        <w:t xml:space="preserve">: </w:t>
      </w:r>
      <w:r w:rsidRPr="004F0465">
        <w:rPr>
          <w:rFonts w:ascii="Times New Roman" w:hAnsi="Times New Roman" w:cs="Times New Roman"/>
          <w:bCs/>
          <w:sz w:val="24"/>
          <w:szCs w:val="24"/>
        </w:rPr>
        <w:t>Price earnings ratio</w:t>
      </w:r>
    </w:p>
    <w:p w:rsidR="009E7DE1" w:rsidRPr="000C1410" w:rsidRDefault="009E7DE1" w:rsidP="009E7DE1">
      <w:pPr>
        <w:spacing w:before="120" w:after="120" w:line="360" w:lineRule="auto"/>
        <w:rPr>
          <w:rFonts w:ascii="Times New Roman" w:hAnsi="Times New Roman" w:cs="Times New Roman"/>
          <w:b/>
          <w:sz w:val="24"/>
          <w:szCs w:val="24"/>
        </w:rPr>
      </w:pPr>
      <w:r w:rsidRPr="000C1410">
        <w:rPr>
          <w:rFonts w:ascii="Times New Roman" w:hAnsi="Times New Roman" w:cs="Times New Roman"/>
          <w:b/>
          <w:sz w:val="24"/>
          <w:szCs w:val="24"/>
        </w:rPr>
        <w:t>Interpretation:</w:t>
      </w:r>
      <w:r>
        <w:rPr>
          <w:rFonts w:ascii="Times New Roman" w:hAnsi="Times New Roman" w:cs="Times New Roman"/>
          <w:b/>
          <w:sz w:val="24"/>
          <w:szCs w:val="24"/>
        </w:rPr>
        <w:t xml:space="preserve"> </w:t>
      </w:r>
      <w:r w:rsidRPr="004F0465">
        <w:rPr>
          <w:rFonts w:ascii="Times New Roman" w:hAnsi="Times New Roman" w:cs="Times New Roman"/>
          <w:sz w:val="24"/>
          <w:szCs w:val="24"/>
        </w:rPr>
        <w:t xml:space="preserve">The graph shows that the P/E ratio of </w:t>
      </w:r>
      <w:r>
        <w:rPr>
          <w:rFonts w:ascii="Times New Roman" w:hAnsi="Times New Roman" w:cs="Times New Roman"/>
          <w:sz w:val="24"/>
          <w:szCs w:val="24"/>
        </w:rPr>
        <w:t>EXIM Bank has fluctuat</w:t>
      </w:r>
      <w:r w:rsidRPr="004F0465">
        <w:rPr>
          <w:rFonts w:ascii="Times New Roman" w:hAnsi="Times New Roman" w:cs="Times New Roman"/>
          <w:sz w:val="24"/>
          <w:szCs w:val="24"/>
        </w:rPr>
        <w:t>ed over</w:t>
      </w:r>
      <w:r>
        <w:rPr>
          <w:rFonts w:ascii="Times New Roman" w:hAnsi="Times New Roman" w:cs="Times New Roman"/>
          <w:sz w:val="24"/>
          <w:szCs w:val="24"/>
        </w:rPr>
        <w:t xml:space="preserve"> the years. The P/E ratio has in</w:t>
      </w:r>
      <w:r w:rsidRPr="004F0465">
        <w:rPr>
          <w:rFonts w:ascii="Times New Roman" w:hAnsi="Times New Roman" w:cs="Times New Roman"/>
          <w:sz w:val="24"/>
          <w:szCs w:val="24"/>
        </w:rPr>
        <w:t xml:space="preserve">creased from </w:t>
      </w:r>
      <w:r>
        <w:rPr>
          <w:rFonts w:ascii="Times New Roman" w:hAnsi="Times New Roman" w:cs="Times New Roman"/>
          <w:sz w:val="24"/>
          <w:szCs w:val="24"/>
        </w:rPr>
        <w:t>7.99</w:t>
      </w:r>
      <w:r w:rsidRPr="004F0465">
        <w:rPr>
          <w:rFonts w:ascii="Times New Roman" w:hAnsi="Times New Roman" w:cs="Times New Roman"/>
          <w:sz w:val="24"/>
          <w:szCs w:val="24"/>
        </w:rPr>
        <w:t xml:space="preserve"> in 2012 to </w:t>
      </w:r>
      <w:r>
        <w:rPr>
          <w:rFonts w:ascii="Times New Roman" w:hAnsi="Times New Roman" w:cs="Times New Roman"/>
          <w:sz w:val="24"/>
          <w:szCs w:val="24"/>
        </w:rPr>
        <w:t>10.87 in 2013</w:t>
      </w:r>
      <w:r w:rsidRPr="004F0465">
        <w:rPr>
          <w:rFonts w:ascii="Times New Roman" w:hAnsi="Times New Roman" w:cs="Times New Roman"/>
          <w:sz w:val="24"/>
          <w:szCs w:val="24"/>
        </w:rPr>
        <w:t>.</w:t>
      </w:r>
      <w:r>
        <w:rPr>
          <w:rFonts w:ascii="Times New Roman" w:hAnsi="Times New Roman" w:cs="Times New Roman"/>
          <w:sz w:val="24"/>
          <w:szCs w:val="24"/>
        </w:rPr>
        <w:t xml:space="preserve"> After that P/E ratio was decreased to 8.06 in 2014 and increased to 12.04 in 2015. But there has a slightly decreased P/E </w:t>
      </w:r>
      <w:r>
        <w:rPr>
          <w:rFonts w:ascii="Times New Roman" w:hAnsi="Times New Roman" w:cs="Times New Roman"/>
          <w:sz w:val="24"/>
          <w:szCs w:val="24"/>
        </w:rPr>
        <w:lastRenderedPageBreak/>
        <w:t xml:space="preserve">ratio to 8.7 in 2016. </w:t>
      </w:r>
      <w:r w:rsidRPr="004F0465">
        <w:rPr>
          <w:rFonts w:ascii="Times New Roman" w:hAnsi="Times New Roman" w:cs="Times New Roman"/>
          <w:sz w:val="24"/>
          <w:szCs w:val="24"/>
        </w:rPr>
        <w:t xml:space="preserve"> This indicates that investors’ confidence </w:t>
      </w:r>
      <w:r>
        <w:rPr>
          <w:rFonts w:ascii="Times New Roman" w:hAnsi="Times New Roman" w:cs="Times New Roman"/>
          <w:sz w:val="24"/>
          <w:szCs w:val="24"/>
        </w:rPr>
        <w:t xml:space="preserve">over </w:t>
      </w:r>
      <w:r w:rsidRPr="004F0465">
        <w:rPr>
          <w:rFonts w:ascii="Times New Roman" w:hAnsi="Times New Roman" w:cs="Times New Roman"/>
          <w:sz w:val="24"/>
          <w:szCs w:val="24"/>
        </w:rPr>
        <w:t>firms’ performance has reduced over the years.</w:t>
      </w:r>
    </w:p>
    <w:p w:rsidR="009E7DE1" w:rsidRPr="00CF0195" w:rsidRDefault="009E7DE1" w:rsidP="009E7DE1">
      <w:pPr>
        <w:tabs>
          <w:tab w:val="left" w:pos="7155"/>
        </w:tabs>
        <w:autoSpaceDE w:val="0"/>
        <w:autoSpaceDN w:val="0"/>
        <w:adjustRightInd w:val="0"/>
        <w:spacing w:line="360" w:lineRule="auto"/>
        <w:rPr>
          <w:rFonts w:ascii="Times New Roman" w:hAnsi="Times New Roman"/>
          <w:color w:val="000000"/>
        </w:rPr>
      </w:pPr>
    </w:p>
    <w:p w:rsidR="009E7DE1" w:rsidRPr="00172E24" w:rsidRDefault="009E7DE1" w:rsidP="009E7DE1">
      <w:pPr>
        <w:tabs>
          <w:tab w:val="left" w:pos="8536"/>
        </w:tabs>
        <w:spacing w:line="360" w:lineRule="auto"/>
        <w:jc w:val="center"/>
        <w:rPr>
          <w:rFonts w:ascii="Times New Roman" w:hAnsi="Times New Roman" w:cs="Times New Roman"/>
          <w:b/>
          <w:bCs/>
          <w:iCs/>
          <w:sz w:val="28"/>
          <w:szCs w:val="28"/>
          <w:u w:val="single"/>
        </w:rPr>
      </w:pPr>
      <w:r w:rsidRPr="00172E24">
        <w:rPr>
          <w:rFonts w:ascii="Times New Roman" w:hAnsi="Times New Roman" w:cs="Times New Roman"/>
          <w:b/>
          <w:bCs/>
          <w:iCs/>
          <w:sz w:val="28"/>
          <w:szCs w:val="28"/>
          <w:u w:val="single"/>
        </w:rPr>
        <w:t>5.6 Returns on Asset</w:t>
      </w:r>
    </w:p>
    <w:p w:rsidR="009E7DE1" w:rsidRPr="006C607D" w:rsidRDefault="009E7DE1" w:rsidP="009E7DE1">
      <w:pPr>
        <w:tabs>
          <w:tab w:val="left" w:pos="8536"/>
        </w:tabs>
        <w:spacing w:line="360" w:lineRule="auto"/>
        <w:rPr>
          <w:rFonts w:ascii="Times New Roman" w:hAnsi="Times New Roman" w:cs="Times New Roman"/>
          <w:b/>
          <w:bCs/>
          <w:iCs/>
          <w:color w:val="002060"/>
          <w:sz w:val="24"/>
          <w:szCs w:val="24"/>
        </w:rPr>
      </w:pPr>
      <w:r w:rsidRPr="006C607D">
        <w:rPr>
          <w:rFonts w:ascii="Times New Roman" w:hAnsi="Times New Roman" w:cs="Times New Roman"/>
          <w:b/>
          <w:bCs/>
          <w:color w:val="000000" w:themeColor="text1"/>
          <w:sz w:val="24"/>
          <w:szCs w:val="24"/>
        </w:rPr>
        <w:t xml:space="preserve">Table 14: </w:t>
      </w:r>
      <w:r w:rsidRPr="006C607D">
        <w:rPr>
          <w:rFonts w:ascii="Times New Roman" w:hAnsi="Times New Roman" w:cs="Times New Roman"/>
          <w:color w:val="000000" w:themeColor="text1"/>
          <w:sz w:val="24"/>
          <w:szCs w:val="24"/>
        </w:rPr>
        <w:t>Return on asset</w:t>
      </w:r>
    </w:p>
    <w:tbl>
      <w:tblPr>
        <w:tblStyle w:val="LightGrid-Accent3"/>
        <w:tblW w:w="9013" w:type="dxa"/>
        <w:jc w:val="right"/>
        <w:tblLook w:val="04A0" w:firstRow="1" w:lastRow="0" w:firstColumn="1" w:lastColumn="0" w:noHBand="0" w:noVBand="1"/>
      </w:tblPr>
      <w:tblGrid>
        <w:gridCol w:w="2587"/>
        <w:gridCol w:w="3213"/>
        <w:gridCol w:w="3213"/>
      </w:tblGrid>
      <w:tr w:rsidR="009E7DE1" w:rsidRPr="0093038C" w:rsidTr="002C038E">
        <w:trPr>
          <w:cnfStyle w:val="100000000000" w:firstRow="1" w:lastRow="0" w:firstColumn="0" w:lastColumn="0" w:oddVBand="0" w:evenVBand="0" w:oddHBand="0" w:evenHBand="0" w:firstRowFirstColumn="0" w:firstRowLastColumn="0" w:lastRowFirstColumn="0" w:lastRowLastColumn="0"/>
          <w:trHeight w:val="484"/>
          <w:jc w:val="right"/>
        </w:trPr>
        <w:tc>
          <w:tcPr>
            <w:cnfStyle w:val="001000000000" w:firstRow="0" w:lastRow="0" w:firstColumn="1" w:lastColumn="0" w:oddVBand="0" w:evenVBand="0" w:oddHBand="0" w:evenHBand="0" w:firstRowFirstColumn="0" w:firstRowLastColumn="0" w:lastRowFirstColumn="0" w:lastRowLastColumn="0"/>
            <w:tcW w:w="2587" w:type="dxa"/>
            <w:noWrap/>
          </w:tcPr>
          <w:p w:rsidR="009E7DE1" w:rsidRPr="0093038C" w:rsidRDefault="009E7DE1" w:rsidP="002C038E">
            <w:pPr>
              <w:spacing w:line="360" w:lineRule="auto"/>
              <w:jc w:val="center"/>
              <w:rPr>
                <w:rFonts w:ascii="Times New Roman" w:hAnsi="Times New Roman" w:cs="Times New Roman"/>
                <w:bCs w:val="0"/>
                <w:color w:val="000000" w:themeColor="text1"/>
                <w:sz w:val="24"/>
                <w:szCs w:val="24"/>
              </w:rPr>
            </w:pPr>
            <w:r w:rsidRPr="0093038C">
              <w:rPr>
                <w:rFonts w:ascii="Times New Roman" w:hAnsi="Times New Roman" w:cs="Times New Roman"/>
                <w:bCs w:val="0"/>
                <w:color w:val="000000" w:themeColor="text1"/>
                <w:sz w:val="24"/>
                <w:szCs w:val="24"/>
              </w:rPr>
              <w:t>Year</w:t>
            </w:r>
          </w:p>
        </w:tc>
        <w:tc>
          <w:tcPr>
            <w:tcW w:w="3213" w:type="dxa"/>
          </w:tcPr>
          <w:p w:rsidR="009E7DE1" w:rsidRPr="0093038C" w:rsidRDefault="009E7DE1" w:rsidP="002C038E">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color w:val="000000" w:themeColor="text1"/>
                <w:sz w:val="24"/>
                <w:szCs w:val="24"/>
              </w:rPr>
            </w:pPr>
            <w:r w:rsidRPr="0093038C">
              <w:rPr>
                <w:rFonts w:ascii="Times New Roman" w:hAnsi="Times New Roman" w:cs="Times New Roman"/>
                <w:bCs w:val="0"/>
                <w:color w:val="000000" w:themeColor="text1"/>
                <w:sz w:val="24"/>
                <w:szCs w:val="24"/>
              </w:rPr>
              <w:t>EXIM Bank</w:t>
            </w:r>
          </w:p>
        </w:tc>
        <w:tc>
          <w:tcPr>
            <w:tcW w:w="3213" w:type="dxa"/>
            <w:noWrap/>
          </w:tcPr>
          <w:p w:rsidR="009E7DE1" w:rsidRPr="0093038C" w:rsidRDefault="009E7DE1" w:rsidP="002C038E">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color w:val="000000" w:themeColor="text1"/>
                <w:sz w:val="24"/>
                <w:szCs w:val="24"/>
              </w:rPr>
            </w:pPr>
            <w:r w:rsidRPr="0093038C">
              <w:rPr>
                <w:rFonts w:ascii="Times New Roman" w:hAnsi="Times New Roman" w:cs="Times New Roman"/>
                <w:bCs w:val="0"/>
                <w:color w:val="000000" w:themeColor="text1"/>
                <w:sz w:val="24"/>
                <w:szCs w:val="24"/>
              </w:rPr>
              <w:t>Industry average</w:t>
            </w:r>
          </w:p>
        </w:tc>
      </w:tr>
      <w:tr w:rsidR="009E7DE1" w:rsidRPr="0093038C" w:rsidTr="002C038E">
        <w:trPr>
          <w:cnfStyle w:val="000000100000" w:firstRow="0" w:lastRow="0" w:firstColumn="0" w:lastColumn="0" w:oddVBand="0" w:evenVBand="0" w:oddHBand="1" w:evenHBand="0" w:firstRowFirstColumn="0" w:firstRowLastColumn="0" w:lastRowFirstColumn="0" w:lastRowLastColumn="0"/>
          <w:trHeight w:val="484"/>
          <w:jc w:val="right"/>
        </w:trPr>
        <w:tc>
          <w:tcPr>
            <w:cnfStyle w:val="001000000000" w:firstRow="0" w:lastRow="0" w:firstColumn="1" w:lastColumn="0" w:oddVBand="0" w:evenVBand="0" w:oddHBand="0" w:evenHBand="0" w:firstRowFirstColumn="0" w:firstRowLastColumn="0" w:lastRowFirstColumn="0" w:lastRowLastColumn="0"/>
            <w:tcW w:w="2587" w:type="dxa"/>
            <w:noWrap/>
          </w:tcPr>
          <w:p w:rsidR="009E7DE1" w:rsidRPr="0093038C" w:rsidRDefault="009E7DE1" w:rsidP="002C038E">
            <w:pPr>
              <w:spacing w:line="360" w:lineRule="auto"/>
              <w:jc w:val="center"/>
              <w:rPr>
                <w:rFonts w:ascii="Times New Roman" w:hAnsi="Times New Roman" w:cs="Times New Roman"/>
                <w:bCs w:val="0"/>
                <w:color w:val="000000" w:themeColor="text1"/>
              </w:rPr>
            </w:pPr>
            <w:r w:rsidRPr="0093038C">
              <w:rPr>
                <w:rFonts w:ascii="Times New Roman" w:hAnsi="Times New Roman" w:cs="Times New Roman"/>
                <w:bCs w:val="0"/>
                <w:color w:val="000000" w:themeColor="text1"/>
              </w:rPr>
              <w:t>2012</w:t>
            </w:r>
          </w:p>
        </w:tc>
        <w:tc>
          <w:tcPr>
            <w:tcW w:w="3213" w:type="dxa"/>
          </w:tcPr>
          <w:p w:rsidR="009E7DE1" w:rsidRPr="0093038C" w:rsidRDefault="009E7DE1" w:rsidP="002C038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rPr>
            </w:pPr>
            <w:r w:rsidRPr="0093038C">
              <w:rPr>
                <w:rFonts w:ascii="Times New Roman" w:hAnsi="Times New Roman" w:cs="Times New Roman"/>
                <w:b/>
                <w:color w:val="000000" w:themeColor="text1"/>
              </w:rPr>
              <w:t>1.24%</w:t>
            </w:r>
          </w:p>
        </w:tc>
        <w:tc>
          <w:tcPr>
            <w:tcW w:w="3213" w:type="dxa"/>
            <w:noWrap/>
          </w:tcPr>
          <w:p w:rsidR="009E7DE1" w:rsidRPr="0093038C" w:rsidRDefault="009E7DE1" w:rsidP="002C038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rPr>
            </w:pPr>
            <w:r w:rsidRPr="0093038C">
              <w:rPr>
                <w:rFonts w:ascii="Times New Roman" w:hAnsi="Times New Roman" w:cs="Times New Roman"/>
                <w:b/>
                <w:color w:val="000000" w:themeColor="text1"/>
              </w:rPr>
              <w:t>1.5%</w:t>
            </w:r>
          </w:p>
        </w:tc>
      </w:tr>
      <w:tr w:rsidR="009E7DE1" w:rsidRPr="0093038C" w:rsidTr="002C038E">
        <w:trPr>
          <w:cnfStyle w:val="000000010000" w:firstRow="0" w:lastRow="0" w:firstColumn="0" w:lastColumn="0" w:oddVBand="0" w:evenVBand="0" w:oddHBand="0" w:evenHBand="1" w:firstRowFirstColumn="0" w:firstRowLastColumn="0" w:lastRowFirstColumn="0" w:lastRowLastColumn="0"/>
          <w:trHeight w:val="506"/>
          <w:jc w:val="right"/>
        </w:trPr>
        <w:tc>
          <w:tcPr>
            <w:cnfStyle w:val="001000000000" w:firstRow="0" w:lastRow="0" w:firstColumn="1" w:lastColumn="0" w:oddVBand="0" w:evenVBand="0" w:oddHBand="0" w:evenHBand="0" w:firstRowFirstColumn="0" w:firstRowLastColumn="0" w:lastRowFirstColumn="0" w:lastRowLastColumn="0"/>
            <w:tcW w:w="2587" w:type="dxa"/>
            <w:noWrap/>
          </w:tcPr>
          <w:p w:rsidR="009E7DE1" w:rsidRPr="0093038C" w:rsidRDefault="009E7DE1" w:rsidP="002C038E">
            <w:pPr>
              <w:spacing w:line="360" w:lineRule="auto"/>
              <w:jc w:val="center"/>
              <w:rPr>
                <w:rFonts w:ascii="Times New Roman" w:hAnsi="Times New Roman" w:cs="Times New Roman"/>
                <w:bCs w:val="0"/>
                <w:color w:val="000000" w:themeColor="text1"/>
              </w:rPr>
            </w:pPr>
            <w:r w:rsidRPr="0093038C">
              <w:rPr>
                <w:rFonts w:ascii="Times New Roman" w:hAnsi="Times New Roman" w:cs="Times New Roman"/>
                <w:bCs w:val="0"/>
                <w:color w:val="000000" w:themeColor="text1"/>
              </w:rPr>
              <w:t>2013</w:t>
            </w:r>
          </w:p>
        </w:tc>
        <w:tc>
          <w:tcPr>
            <w:tcW w:w="3213" w:type="dxa"/>
          </w:tcPr>
          <w:p w:rsidR="009E7DE1" w:rsidRPr="0093038C" w:rsidRDefault="009E7DE1" w:rsidP="002C038E">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color w:val="000000" w:themeColor="text1"/>
              </w:rPr>
            </w:pPr>
            <w:r w:rsidRPr="0093038C">
              <w:rPr>
                <w:rFonts w:ascii="Times New Roman" w:hAnsi="Times New Roman" w:cs="Times New Roman"/>
                <w:b/>
                <w:color w:val="000000" w:themeColor="text1"/>
              </w:rPr>
              <w:t>0.96%</w:t>
            </w:r>
          </w:p>
        </w:tc>
        <w:tc>
          <w:tcPr>
            <w:tcW w:w="3213" w:type="dxa"/>
            <w:noWrap/>
          </w:tcPr>
          <w:p w:rsidR="009E7DE1" w:rsidRPr="0093038C" w:rsidRDefault="009E7DE1" w:rsidP="002C038E">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color w:val="000000" w:themeColor="text1"/>
              </w:rPr>
            </w:pPr>
            <w:r w:rsidRPr="0093038C">
              <w:rPr>
                <w:rFonts w:ascii="Times New Roman" w:hAnsi="Times New Roman" w:cs="Times New Roman"/>
                <w:b/>
                <w:color w:val="000000" w:themeColor="text1"/>
              </w:rPr>
              <w:t>0.6%</w:t>
            </w:r>
          </w:p>
        </w:tc>
      </w:tr>
      <w:tr w:rsidR="009E7DE1" w:rsidRPr="0093038C" w:rsidTr="002C038E">
        <w:trPr>
          <w:cnfStyle w:val="000000100000" w:firstRow="0" w:lastRow="0" w:firstColumn="0" w:lastColumn="0" w:oddVBand="0" w:evenVBand="0" w:oddHBand="1" w:evenHBand="0" w:firstRowFirstColumn="0" w:firstRowLastColumn="0" w:lastRowFirstColumn="0" w:lastRowLastColumn="0"/>
          <w:trHeight w:val="506"/>
          <w:jc w:val="right"/>
        </w:trPr>
        <w:tc>
          <w:tcPr>
            <w:cnfStyle w:val="001000000000" w:firstRow="0" w:lastRow="0" w:firstColumn="1" w:lastColumn="0" w:oddVBand="0" w:evenVBand="0" w:oddHBand="0" w:evenHBand="0" w:firstRowFirstColumn="0" w:firstRowLastColumn="0" w:lastRowFirstColumn="0" w:lastRowLastColumn="0"/>
            <w:tcW w:w="2587" w:type="dxa"/>
            <w:noWrap/>
          </w:tcPr>
          <w:p w:rsidR="009E7DE1" w:rsidRPr="0093038C" w:rsidRDefault="009E7DE1" w:rsidP="002C038E">
            <w:pPr>
              <w:spacing w:line="360" w:lineRule="auto"/>
              <w:jc w:val="center"/>
              <w:rPr>
                <w:rFonts w:ascii="Times New Roman" w:hAnsi="Times New Roman" w:cs="Times New Roman"/>
                <w:color w:val="000000" w:themeColor="text1"/>
              </w:rPr>
            </w:pPr>
            <w:r w:rsidRPr="0093038C">
              <w:rPr>
                <w:rFonts w:ascii="Times New Roman" w:hAnsi="Times New Roman" w:cs="Times New Roman"/>
                <w:color w:val="000000" w:themeColor="text1"/>
              </w:rPr>
              <w:t>2014</w:t>
            </w:r>
          </w:p>
        </w:tc>
        <w:tc>
          <w:tcPr>
            <w:tcW w:w="3213" w:type="dxa"/>
          </w:tcPr>
          <w:p w:rsidR="009E7DE1" w:rsidRPr="0093038C" w:rsidRDefault="009E7DE1" w:rsidP="002C038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rPr>
            </w:pPr>
            <w:r w:rsidRPr="0093038C">
              <w:rPr>
                <w:rFonts w:ascii="Times New Roman" w:hAnsi="Times New Roman" w:cs="Times New Roman"/>
                <w:b/>
                <w:color w:val="000000" w:themeColor="text1"/>
              </w:rPr>
              <w:t>1.07%</w:t>
            </w:r>
          </w:p>
        </w:tc>
        <w:tc>
          <w:tcPr>
            <w:tcW w:w="3213" w:type="dxa"/>
            <w:noWrap/>
          </w:tcPr>
          <w:p w:rsidR="009E7DE1" w:rsidRPr="0093038C" w:rsidRDefault="009E7DE1" w:rsidP="002C038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rPr>
            </w:pPr>
            <w:r w:rsidRPr="0093038C">
              <w:rPr>
                <w:rFonts w:ascii="Times New Roman" w:hAnsi="Times New Roman" w:cs="Times New Roman"/>
                <w:b/>
                <w:color w:val="000000" w:themeColor="text1"/>
              </w:rPr>
              <w:t>0.6%</w:t>
            </w:r>
          </w:p>
        </w:tc>
      </w:tr>
      <w:tr w:rsidR="009E7DE1" w:rsidRPr="0093038C" w:rsidTr="002C038E">
        <w:trPr>
          <w:cnfStyle w:val="000000010000" w:firstRow="0" w:lastRow="0" w:firstColumn="0" w:lastColumn="0" w:oddVBand="0" w:evenVBand="0" w:oddHBand="0" w:evenHBand="1" w:firstRowFirstColumn="0" w:firstRowLastColumn="0" w:lastRowFirstColumn="0" w:lastRowLastColumn="0"/>
          <w:trHeight w:val="506"/>
          <w:jc w:val="right"/>
        </w:trPr>
        <w:tc>
          <w:tcPr>
            <w:cnfStyle w:val="001000000000" w:firstRow="0" w:lastRow="0" w:firstColumn="1" w:lastColumn="0" w:oddVBand="0" w:evenVBand="0" w:oddHBand="0" w:evenHBand="0" w:firstRowFirstColumn="0" w:firstRowLastColumn="0" w:lastRowFirstColumn="0" w:lastRowLastColumn="0"/>
            <w:tcW w:w="2587" w:type="dxa"/>
            <w:noWrap/>
          </w:tcPr>
          <w:p w:rsidR="009E7DE1" w:rsidRPr="0093038C" w:rsidRDefault="009E7DE1" w:rsidP="002C038E">
            <w:pPr>
              <w:spacing w:line="360" w:lineRule="auto"/>
              <w:jc w:val="center"/>
              <w:rPr>
                <w:rFonts w:ascii="Times New Roman" w:hAnsi="Times New Roman" w:cs="Times New Roman"/>
                <w:bCs w:val="0"/>
                <w:color w:val="000000" w:themeColor="text1"/>
              </w:rPr>
            </w:pPr>
            <w:r w:rsidRPr="0093038C">
              <w:rPr>
                <w:rFonts w:ascii="Times New Roman" w:hAnsi="Times New Roman" w:cs="Times New Roman"/>
                <w:bCs w:val="0"/>
                <w:color w:val="000000" w:themeColor="text1"/>
              </w:rPr>
              <w:t>2015</w:t>
            </w:r>
          </w:p>
        </w:tc>
        <w:tc>
          <w:tcPr>
            <w:tcW w:w="3213" w:type="dxa"/>
          </w:tcPr>
          <w:p w:rsidR="009E7DE1" w:rsidRPr="0093038C" w:rsidRDefault="009E7DE1" w:rsidP="002C038E">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color w:val="000000" w:themeColor="text1"/>
              </w:rPr>
            </w:pPr>
            <w:r w:rsidRPr="0093038C">
              <w:rPr>
                <w:rFonts w:ascii="Times New Roman" w:hAnsi="Times New Roman" w:cs="Times New Roman"/>
                <w:b/>
                <w:color w:val="000000" w:themeColor="text1"/>
              </w:rPr>
              <w:t>.78%</w:t>
            </w:r>
          </w:p>
        </w:tc>
        <w:tc>
          <w:tcPr>
            <w:tcW w:w="3213" w:type="dxa"/>
            <w:noWrap/>
          </w:tcPr>
          <w:p w:rsidR="009E7DE1" w:rsidRPr="0093038C" w:rsidRDefault="009E7DE1" w:rsidP="002C038E">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color w:val="000000" w:themeColor="text1"/>
              </w:rPr>
            </w:pPr>
            <w:r w:rsidRPr="0093038C">
              <w:rPr>
                <w:rFonts w:ascii="Times New Roman" w:hAnsi="Times New Roman" w:cs="Times New Roman"/>
                <w:b/>
                <w:color w:val="000000" w:themeColor="text1"/>
              </w:rPr>
              <w:t>0.6%</w:t>
            </w:r>
          </w:p>
        </w:tc>
      </w:tr>
      <w:tr w:rsidR="009E7DE1" w:rsidRPr="0093038C" w:rsidTr="002C038E">
        <w:trPr>
          <w:cnfStyle w:val="000000100000" w:firstRow="0" w:lastRow="0" w:firstColumn="0" w:lastColumn="0" w:oddVBand="0" w:evenVBand="0" w:oddHBand="1" w:evenHBand="0" w:firstRowFirstColumn="0" w:firstRowLastColumn="0" w:lastRowFirstColumn="0" w:lastRowLastColumn="0"/>
          <w:trHeight w:val="506"/>
          <w:jc w:val="right"/>
        </w:trPr>
        <w:tc>
          <w:tcPr>
            <w:cnfStyle w:val="001000000000" w:firstRow="0" w:lastRow="0" w:firstColumn="1" w:lastColumn="0" w:oddVBand="0" w:evenVBand="0" w:oddHBand="0" w:evenHBand="0" w:firstRowFirstColumn="0" w:firstRowLastColumn="0" w:lastRowFirstColumn="0" w:lastRowLastColumn="0"/>
            <w:tcW w:w="2587" w:type="dxa"/>
            <w:noWrap/>
          </w:tcPr>
          <w:p w:rsidR="009E7DE1" w:rsidRPr="0093038C" w:rsidRDefault="009E7DE1" w:rsidP="002C038E">
            <w:pPr>
              <w:spacing w:line="360" w:lineRule="auto"/>
              <w:jc w:val="center"/>
              <w:rPr>
                <w:rFonts w:ascii="Times New Roman" w:hAnsi="Times New Roman" w:cs="Times New Roman"/>
                <w:bCs w:val="0"/>
                <w:color w:val="000000" w:themeColor="text1"/>
              </w:rPr>
            </w:pPr>
            <w:r w:rsidRPr="0093038C">
              <w:rPr>
                <w:rFonts w:ascii="Times New Roman" w:hAnsi="Times New Roman" w:cs="Times New Roman"/>
                <w:bCs w:val="0"/>
                <w:color w:val="000000" w:themeColor="text1"/>
              </w:rPr>
              <w:t>2016</w:t>
            </w:r>
          </w:p>
        </w:tc>
        <w:tc>
          <w:tcPr>
            <w:tcW w:w="3213" w:type="dxa"/>
          </w:tcPr>
          <w:p w:rsidR="009E7DE1" w:rsidRPr="0093038C" w:rsidRDefault="009E7DE1" w:rsidP="002C038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rPr>
            </w:pPr>
            <w:r w:rsidRPr="0093038C">
              <w:rPr>
                <w:rFonts w:ascii="Times New Roman" w:hAnsi="Times New Roman" w:cs="Times New Roman"/>
                <w:b/>
                <w:color w:val="000000" w:themeColor="text1"/>
              </w:rPr>
              <w:t>1.04%</w:t>
            </w:r>
          </w:p>
        </w:tc>
        <w:tc>
          <w:tcPr>
            <w:tcW w:w="3213" w:type="dxa"/>
            <w:noWrap/>
          </w:tcPr>
          <w:p w:rsidR="009E7DE1" w:rsidRPr="0093038C" w:rsidRDefault="009E7DE1" w:rsidP="002C038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rPr>
            </w:pPr>
            <w:r w:rsidRPr="0093038C">
              <w:rPr>
                <w:rFonts w:ascii="Times New Roman" w:hAnsi="Times New Roman" w:cs="Times New Roman"/>
                <w:b/>
                <w:color w:val="000000" w:themeColor="text1"/>
              </w:rPr>
              <w:t>0.78%</w:t>
            </w:r>
          </w:p>
        </w:tc>
      </w:tr>
    </w:tbl>
    <w:p w:rsidR="009E7DE1" w:rsidRPr="004F0465" w:rsidRDefault="009E7DE1" w:rsidP="009E7DE1">
      <w:pPr>
        <w:spacing w:line="360" w:lineRule="auto"/>
        <w:jc w:val="both"/>
        <w:rPr>
          <w:rFonts w:ascii="Times New Roman" w:hAnsi="Times New Roman" w:cs="Times New Roman"/>
          <w:b/>
          <w:color w:val="00B050"/>
          <w:sz w:val="24"/>
          <w:szCs w:val="24"/>
        </w:rPr>
      </w:pPr>
    </w:p>
    <w:p w:rsidR="009E7DE1" w:rsidRPr="006C607D" w:rsidRDefault="009E7DE1" w:rsidP="009E7DE1">
      <w:pPr>
        <w:spacing w:line="360" w:lineRule="auto"/>
        <w:jc w:val="both"/>
        <w:rPr>
          <w:rFonts w:ascii="Times New Roman" w:hAnsi="Times New Roman" w:cs="Times New Roman"/>
          <w:noProof/>
          <w:sz w:val="24"/>
          <w:szCs w:val="24"/>
        </w:rPr>
      </w:pPr>
      <w:r w:rsidRPr="006C607D">
        <w:rPr>
          <w:rFonts w:ascii="Times New Roman" w:hAnsi="Times New Roman" w:cs="Times New Roman"/>
          <w:b/>
          <w:sz w:val="24"/>
          <w:szCs w:val="24"/>
        </w:rPr>
        <w:t>Graphical presentation:</w:t>
      </w:r>
    </w:p>
    <w:p w:rsidR="009E7DE1" w:rsidRPr="004F0465" w:rsidRDefault="009E7DE1" w:rsidP="009E7DE1">
      <w:pPr>
        <w:spacing w:line="360" w:lineRule="auto"/>
        <w:jc w:val="right"/>
        <w:rPr>
          <w:rFonts w:ascii="Times New Roman" w:hAnsi="Times New Roman" w:cs="Times New Roman"/>
          <w:b/>
          <w:bCs/>
          <w:color w:val="000000" w:themeColor="text1"/>
          <w:sz w:val="24"/>
          <w:szCs w:val="24"/>
        </w:rPr>
      </w:pPr>
      <w:r w:rsidRPr="004F0465">
        <w:rPr>
          <w:rFonts w:ascii="Times New Roman" w:hAnsi="Times New Roman" w:cs="Times New Roman"/>
          <w:noProof/>
          <w:color w:val="00B050"/>
          <w:sz w:val="24"/>
          <w:szCs w:val="24"/>
        </w:rPr>
        <w:drawing>
          <wp:inline distT="0" distB="0" distL="0" distR="0" wp14:anchorId="1131CF47" wp14:editId="3EE98D44">
            <wp:extent cx="5695950" cy="2076450"/>
            <wp:effectExtent l="0" t="0" r="0" b="0"/>
            <wp:docPr id="6"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9E7DE1" w:rsidRPr="004F0465" w:rsidRDefault="009E7DE1" w:rsidP="009E7DE1">
      <w:pPr>
        <w:spacing w:line="360" w:lineRule="auto"/>
        <w:jc w:val="center"/>
        <w:rPr>
          <w:rFonts w:ascii="Times New Roman" w:hAnsi="Times New Roman" w:cs="Times New Roman"/>
          <w:bCs/>
          <w:sz w:val="24"/>
          <w:szCs w:val="24"/>
        </w:rPr>
      </w:pPr>
      <w:r w:rsidRPr="004F0465">
        <w:rPr>
          <w:rFonts w:ascii="Times New Roman" w:hAnsi="Times New Roman" w:cs="Times New Roman"/>
          <w:b/>
          <w:bCs/>
          <w:color w:val="000000" w:themeColor="text1"/>
          <w:sz w:val="24"/>
          <w:szCs w:val="24"/>
        </w:rPr>
        <w:t>Figure</w:t>
      </w:r>
      <w:r>
        <w:rPr>
          <w:rFonts w:ascii="Times New Roman" w:hAnsi="Times New Roman" w:cs="Times New Roman"/>
          <w:b/>
          <w:bCs/>
          <w:color w:val="000000" w:themeColor="text1"/>
          <w:sz w:val="24"/>
          <w:szCs w:val="24"/>
        </w:rPr>
        <w:t>-14</w:t>
      </w:r>
      <w:r w:rsidRPr="004F0465">
        <w:rPr>
          <w:rFonts w:ascii="Times New Roman" w:hAnsi="Times New Roman" w:cs="Times New Roman"/>
          <w:b/>
          <w:bCs/>
          <w:color w:val="000000" w:themeColor="text1"/>
          <w:sz w:val="24"/>
          <w:szCs w:val="24"/>
        </w:rPr>
        <w:t xml:space="preserve">: </w:t>
      </w:r>
      <w:r w:rsidRPr="006C607D">
        <w:rPr>
          <w:rFonts w:ascii="Times New Roman" w:hAnsi="Times New Roman" w:cs="Times New Roman"/>
          <w:b/>
          <w:color w:val="000000" w:themeColor="text1"/>
          <w:sz w:val="24"/>
          <w:szCs w:val="24"/>
        </w:rPr>
        <w:t>EXIM Bank Return on asset comparing with industry average</w:t>
      </w:r>
    </w:p>
    <w:p w:rsidR="009E7DE1" w:rsidRDefault="009E7DE1" w:rsidP="009E7DE1">
      <w:pPr>
        <w:spacing w:line="360" w:lineRule="auto"/>
        <w:rPr>
          <w:rFonts w:ascii="Times New Roman" w:hAnsi="Times New Roman" w:cs="Times New Roman"/>
          <w:b/>
          <w:sz w:val="24"/>
          <w:szCs w:val="24"/>
        </w:rPr>
      </w:pPr>
    </w:p>
    <w:p w:rsidR="009E7DE1" w:rsidRDefault="009E7DE1" w:rsidP="009E7DE1">
      <w:pPr>
        <w:spacing w:line="360" w:lineRule="auto"/>
        <w:rPr>
          <w:rFonts w:ascii="Times New Roman" w:hAnsi="Times New Roman" w:cs="Times New Roman"/>
          <w:sz w:val="24"/>
          <w:szCs w:val="24"/>
        </w:rPr>
      </w:pPr>
      <w:r w:rsidRPr="006C607D">
        <w:rPr>
          <w:rFonts w:ascii="Times New Roman" w:hAnsi="Times New Roman" w:cs="Times New Roman"/>
          <w:b/>
          <w:sz w:val="24"/>
          <w:szCs w:val="24"/>
        </w:rPr>
        <w:lastRenderedPageBreak/>
        <w:t>Interpretation:</w:t>
      </w:r>
      <w:r>
        <w:rPr>
          <w:rFonts w:ascii="Times New Roman" w:hAnsi="Times New Roman" w:cs="Times New Roman"/>
          <w:sz w:val="24"/>
          <w:szCs w:val="24"/>
        </w:rPr>
        <w:t xml:space="preserve"> </w:t>
      </w:r>
      <w:r w:rsidRPr="004F0465">
        <w:rPr>
          <w:rFonts w:ascii="Times New Roman" w:hAnsi="Times New Roman" w:cs="Times New Roman"/>
          <w:color w:val="000000" w:themeColor="text1"/>
          <w:sz w:val="24"/>
          <w:szCs w:val="24"/>
        </w:rPr>
        <w:t xml:space="preserve">The graph shows that, the ROA of </w:t>
      </w:r>
      <w:r>
        <w:rPr>
          <w:rFonts w:ascii="Times New Roman" w:hAnsi="Times New Roman" w:cs="Times New Roman"/>
          <w:color w:val="000000" w:themeColor="text1"/>
          <w:sz w:val="24"/>
          <w:szCs w:val="24"/>
        </w:rPr>
        <w:t>EXIM Bank</w:t>
      </w:r>
      <w:r w:rsidRPr="004F0465">
        <w:rPr>
          <w:rFonts w:ascii="Times New Roman" w:hAnsi="Times New Roman" w:cs="Times New Roman"/>
          <w:color w:val="000000" w:themeColor="text1"/>
          <w:sz w:val="24"/>
          <w:szCs w:val="24"/>
        </w:rPr>
        <w:t xml:space="preserve"> is better than the industry average in each year</w:t>
      </w:r>
      <w:r>
        <w:rPr>
          <w:rFonts w:ascii="Times New Roman" w:hAnsi="Times New Roman" w:cs="Times New Roman"/>
          <w:color w:val="000000" w:themeColor="text1"/>
          <w:sz w:val="24"/>
          <w:szCs w:val="24"/>
        </w:rPr>
        <w:t xml:space="preserve"> except 2012</w:t>
      </w:r>
      <w:r w:rsidRPr="004F0465">
        <w:rPr>
          <w:rFonts w:ascii="Times New Roman" w:hAnsi="Times New Roman" w:cs="Times New Roman"/>
          <w:color w:val="000000" w:themeColor="text1"/>
          <w:sz w:val="24"/>
          <w:szCs w:val="24"/>
        </w:rPr>
        <w:t xml:space="preserve">. This indicates that performance of </w:t>
      </w:r>
      <w:r>
        <w:rPr>
          <w:rFonts w:ascii="Times New Roman" w:hAnsi="Times New Roman" w:cs="Times New Roman"/>
          <w:color w:val="000000" w:themeColor="text1"/>
          <w:sz w:val="24"/>
          <w:szCs w:val="24"/>
        </w:rPr>
        <w:t>EXIM Bank</w:t>
      </w:r>
      <w:r w:rsidRPr="004F0465">
        <w:rPr>
          <w:rFonts w:ascii="Times New Roman" w:hAnsi="Times New Roman" w:cs="Times New Roman"/>
          <w:color w:val="000000" w:themeColor="text1"/>
          <w:sz w:val="24"/>
          <w:szCs w:val="24"/>
        </w:rPr>
        <w:t xml:space="preserve"> in ROA is higher than the most banks in the banking industry.</w:t>
      </w:r>
    </w:p>
    <w:p w:rsidR="009E7DE1" w:rsidRPr="00295963" w:rsidRDefault="009E7DE1" w:rsidP="009E7DE1">
      <w:pPr>
        <w:spacing w:line="360" w:lineRule="auto"/>
        <w:rPr>
          <w:rFonts w:ascii="Times New Roman" w:hAnsi="Times New Roman" w:cs="Times New Roman"/>
          <w:sz w:val="24"/>
          <w:szCs w:val="24"/>
        </w:rPr>
      </w:pPr>
    </w:p>
    <w:p w:rsidR="009E7DE1" w:rsidRPr="00172E24" w:rsidRDefault="009E7DE1" w:rsidP="009E7DE1">
      <w:pPr>
        <w:tabs>
          <w:tab w:val="left" w:pos="8536"/>
        </w:tabs>
        <w:spacing w:line="360" w:lineRule="auto"/>
        <w:jc w:val="center"/>
        <w:rPr>
          <w:rFonts w:ascii="Times New Roman" w:hAnsi="Times New Roman" w:cs="Times New Roman"/>
          <w:b/>
          <w:bCs/>
          <w:iCs/>
          <w:sz w:val="28"/>
          <w:szCs w:val="28"/>
          <w:u w:val="single"/>
        </w:rPr>
      </w:pPr>
      <w:r w:rsidRPr="00172E24">
        <w:rPr>
          <w:rFonts w:ascii="Times New Roman" w:hAnsi="Times New Roman" w:cs="Times New Roman"/>
          <w:b/>
          <w:bCs/>
          <w:iCs/>
          <w:sz w:val="28"/>
          <w:szCs w:val="28"/>
          <w:u w:val="single"/>
        </w:rPr>
        <w:t>5.7 Return on Equity</w:t>
      </w:r>
    </w:p>
    <w:p w:rsidR="009E7DE1" w:rsidRPr="00295963" w:rsidRDefault="009E7DE1" w:rsidP="009E7DE1">
      <w:pPr>
        <w:tabs>
          <w:tab w:val="left" w:pos="8536"/>
        </w:tabs>
        <w:spacing w:line="360" w:lineRule="auto"/>
        <w:rPr>
          <w:rFonts w:ascii="Times New Roman" w:hAnsi="Times New Roman" w:cs="Times New Roman"/>
          <w:b/>
          <w:bCs/>
          <w:iCs/>
          <w:color w:val="002060"/>
          <w:sz w:val="24"/>
          <w:szCs w:val="24"/>
        </w:rPr>
      </w:pPr>
      <w:r w:rsidRPr="00295963">
        <w:rPr>
          <w:rFonts w:ascii="Times New Roman" w:hAnsi="Times New Roman" w:cs="Times New Roman"/>
          <w:b/>
          <w:bCs/>
          <w:iCs/>
          <w:color w:val="000000" w:themeColor="text1"/>
          <w:sz w:val="24"/>
          <w:szCs w:val="24"/>
        </w:rPr>
        <w:t xml:space="preserve">Table 15: </w:t>
      </w:r>
      <w:r w:rsidRPr="00295963">
        <w:rPr>
          <w:rFonts w:ascii="Times New Roman" w:hAnsi="Times New Roman" w:cs="Times New Roman"/>
          <w:iCs/>
          <w:color w:val="000000" w:themeColor="text1"/>
          <w:sz w:val="24"/>
          <w:szCs w:val="24"/>
        </w:rPr>
        <w:t>Return on equity</w:t>
      </w:r>
    </w:p>
    <w:tbl>
      <w:tblPr>
        <w:tblStyle w:val="LightGrid-Accent3"/>
        <w:tblW w:w="7730" w:type="dxa"/>
        <w:jc w:val="center"/>
        <w:tblLook w:val="04A0" w:firstRow="1" w:lastRow="0" w:firstColumn="1" w:lastColumn="0" w:noHBand="0" w:noVBand="1"/>
      </w:tblPr>
      <w:tblGrid>
        <w:gridCol w:w="2482"/>
        <w:gridCol w:w="2164"/>
        <w:gridCol w:w="3084"/>
      </w:tblGrid>
      <w:tr w:rsidR="009E7DE1" w:rsidRPr="0093038C" w:rsidTr="002C038E">
        <w:trPr>
          <w:cnfStyle w:val="100000000000" w:firstRow="1" w:lastRow="0" w:firstColumn="0" w:lastColumn="0" w:oddVBand="0" w:evenVBand="0" w:oddHBand="0" w:evenHBand="0" w:firstRowFirstColumn="0" w:firstRowLastColumn="0" w:lastRowFirstColumn="0" w:lastRowLastColumn="0"/>
          <w:trHeight w:val="475"/>
          <w:jc w:val="center"/>
        </w:trPr>
        <w:tc>
          <w:tcPr>
            <w:cnfStyle w:val="001000000000" w:firstRow="0" w:lastRow="0" w:firstColumn="1" w:lastColumn="0" w:oddVBand="0" w:evenVBand="0" w:oddHBand="0" w:evenHBand="0" w:firstRowFirstColumn="0" w:firstRowLastColumn="0" w:lastRowFirstColumn="0" w:lastRowLastColumn="0"/>
            <w:tcW w:w="2482" w:type="dxa"/>
            <w:noWrap/>
          </w:tcPr>
          <w:p w:rsidR="009E7DE1" w:rsidRPr="0093038C" w:rsidRDefault="009E7DE1" w:rsidP="002C038E">
            <w:pPr>
              <w:spacing w:line="360" w:lineRule="auto"/>
              <w:jc w:val="center"/>
              <w:rPr>
                <w:rFonts w:ascii="Times New Roman" w:hAnsi="Times New Roman" w:cs="Times New Roman"/>
                <w:bCs w:val="0"/>
                <w:color w:val="000000" w:themeColor="text1"/>
                <w:sz w:val="24"/>
                <w:szCs w:val="24"/>
              </w:rPr>
            </w:pPr>
            <w:r w:rsidRPr="0093038C">
              <w:rPr>
                <w:rFonts w:ascii="Times New Roman" w:hAnsi="Times New Roman" w:cs="Times New Roman"/>
                <w:bCs w:val="0"/>
                <w:color w:val="000000" w:themeColor="text1"/>
                <w:sz w:val="24"/>
                <w:szCs w:val="24"/>
              </w:rPr>
              <w:t>Year</w:t>
            </w:r>
          </w:p>
        </w:tc>
        <w:tc>
          <w:tcPr>
            <w:tcW w:w="2164" w:type="dxa"/>
          </w:tcPr>
          <w:p w:rsidR="009E7DE1" w:rsidRPr="0093038C" w:rsidRDefault="009E7DE1" w:rsidP="002C038E">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color w:val="000000" w:themeColor="text1"/>
                <w:sz w:val="24"/>
                <w:szCs w:val="24"/>
              </w:rPr>
            </w:pPr>
            <w:r w:rsidRPr="0093038C">
              <w:rPr>
                <w:rFonts w:ascii="Times New Roman" w:hAnsi="Times New Roman" w:cs="Times New Roman"/>
                <w:bCs w:val="0"/>
                <w:color w:val="000000" w:themeColor="text1"/>
                <w:sz w:val="24"/>
                <w:szCs w:val="24"/>
              </w:rPr>
              <w:t>EXIM Bank</w:t>
            </w:r>
          </w:p>
        </w:tc>
        <w:tc>
          <w:tcPr>
            <w:tcW w:w="3084" w:type="dxa"/>
            <w:noWrap/>
          </w:tcPr>
          <w:p w:rsidR="009E7DE1" w:rsidRPr="0093038C" w:rsidRDefault="009E7DE1" w:rsidP="002C038E">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color w:val="000000" w:themeColor="text1"/>
                <w:sz w:val="24"/>
                <w:szCs w:val="24"/>
              </w:rPr>
            </w:pPr>
            <w:r w:rsidRPr="0093038C">
              <w:rPr>
                <w:rFonts w:ascii="Times New Roman" w:hAnsi="Times New Roman" w:cs="Times New Roman"/>
                <w:bCs w:val="0"/>
                <w:color w:val="000000" w:themeColor="text1"/>
                <w:sz w:val="24"/>
                <w:szCs w:val="24"/>
              </w:rPr>
              <w:t>Industry average</w:t>
            </w:r>
          </w:p>
        </w:tc>
      </w:tr>
      <w:tr w:rsidR="009E7DE1" w:rsidRPr="0093038C" w:rsidTr="002C038E">
        <w:trPr>
          <w:cnfStyle w:val="000000100000" w:firstRow="0" w:lastRow="0" w:firstColumn="0" w:lastColumn="0" w:oddVBand="0" w:evenVBand="0" w:oddHBand="1" w:evenHBand="0" w:firstRowFirstColumn="0" w:firstRowLastColumn="0" w:lastRowFirstColumn="0" w:lastRowLastColumn="0"/>
          <w:trHeight w:val="475"/>
          <w:jc w:val="center"/>
        </w:trPr>
        <w:tc>
          <w:tcPr>
            <w:cnfStyle w:val="001000000000" w:firstRow="0" w:lastRow="0" w:firstColumn="1" w:lastColumn="0" w:oddVBand="0" w:evenVBand="0" w:oddHBand="0" w:evenHBand="0" w:firstRowFirstColumn="0" w:firstRowLastColumn="0" w:lastRowFirstColumn="0" w:lastRowLastColumn="0"/>
            <w:tcW w:w="2482" w:type="dxa"/>
            <w:noWrap/>
          </w:tcPr>
          <w:p w:rsidR="009E7DE1" w:rsidRPr="0093038C" w:rsidRDefault="009E7DE1" w:rsidP="002C038E">
            <w:pPr>
              <w:spacing w:line="360" w:lineRule="auto"/>
              <w:jc w:val="center"/>
              <w:rPr>
                <w:rFonts w:ascii="Times New Roman" w:hAnsi="Times New Roman" w:cs="Times New Roman"/>
                <w:color w:val="000000" w:themeColor="text1"/>
                <w:sz w:val="24"/>
                <w:szCs w:val="24"/>
              </w:rPr>
            </w:pPr>
            <w:r w:rsidRPr="0093038C">
              <w:rPr>
                <w:rFonts w:ascii="Times New Roman" w:hAnsi="Times New Roman" w:cs="Times New Roman"/>
                <w:color w:val="000000" w:themeColor="text1"/>
                <w:sz w:val="24"/>
                <w:szCs w:val="24"/>
              </w:rPr>
              <w:t>2012</w:t>
            </w:r>
          </w:p>
        </w:tc>
        <w:tc>
          <w:tcPr>
            <w:tcW w:w="2164" w:type="dxa"/>
          </w:tcPr>
          <w:p w:rsidR="009E7DE1" w:rsidRPr="0093038C" w:rsidRDefault="009E7DE1" w:rsidP="002C038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sz w:val="24"/>
                <w:szCs w:val="24"/>
              </w:rPr>
            </w:pPr>
            <w:r w:rsidRPr="0093038C">
              <w:rPr>
                <w:rFonts w:ascii="Times New Roman" w:hAnsi="Times New Roman" w:cs="Times New Roman"/>
                <w:b/>
                <w:color w:val="000000" w:themeColor="text1"/>
                <w:sz w:val="24"/>
                <w:szCs w:val="24"/>
              </w:rPr>
              <w:t>12.59%</w:t>
            </w:r>
          </w:p>
        </w:tc>
        <w:tc>
          <w:tcPr>
            <w:tcW w:w="3084" w:type="dxa"/>
            <w:noWrap/>
          </w:tcPr>
          <w:p w:rsidR="009E7DE1" w:rsidRPr="0093038C" w:rsidRDefault="009E7DE1" w:rsidP="002C038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sz w:val="24"/>
                <w:szCs w:val="24"/>
              </w:rPr>
            </w:pPr>
            <w:r w:rsidRPr="0093038C">
              <w:rPr>
                <w:rFonts w:ascii="Times New Roman" w:hAnsi="Times New Roman" w:cs="Times New Roman"/>
                <w:b/>
                <w:color w:val="000000" w:themeColor="text1"/>
                <w:sz w:val="24"/>
                <w:szCs w:val="24"/>
              </w:rPr>
              <w:t>15.50%</w:t>
            </w:r>
          </w:p>
        </w:tc>
      </w:tr>
      <w:tr w:rsidR="009E7DE1" w:rsidRPr="0093038C" w:rsidTr="002C038E">
        <w:trPr>
          <w:cnfStyle w:val="000000010000" w:firstRow="0" w:lastRow="0" w:firstColumn="0" w:lastColumn="0" w:oddVBand="0" w:evenVBand="0" w:oddHBand="0" w:evenHBand="1" w:firstRowFirstColumn="0" w:firstRowLastColumn="0" w:lastRowFirstColumn="0" w:lastRowLastColumn="0"/>
          <w:trHeight w:val="475"/>
          <w:jc w:val="center"/>
        </w:trPr>
        <w:tc>
          <w:tcPr>
            <w:cnfStyle w:val="001000000000" w:firstRow="0" w:lastRow="0" w:firstColumn="1" w:lastColumn="0" w:oddVBand="0" w:evenVBand="0" w:oddHBand="0" w:evenHBand="0" w:firstRowFirstColumn="0" w:firstRowLastColumn="0" w:lastRowFirstColumn="0" w:lastRowLastColumn="0"/>
            <w:tcW w:w="2482" w:type="dxa"/>
            <w:noWrap/>
          </w:tcPr>
          <w:p w:rsidR="009E7DE1" w:rsidRPr="0093038C" w:rsidRDefault="009E7DE1" w:rsidP="002C038E">
            <w:pPr>
              <w:spacing w:line="360" w:lineRule="auto"/>
              <w:jc w:val="center"/>
              <w:rPr>
                <w:rFonts w:ascii="Times New Roman" w:hAnsi="Times New Roman" w:cs="Times New Roman"/>
                <w:bCs w:val="0"/>
                <w:color w:val="000000" w:themeColor="text1"/>
                <w:sz w:val="24"/>
                <w:szCs w:val="24"/>
              </w:rPr>
            </w:pPr>
            <w:r w:rsidRPr="0093038C">
              <w:rPr>
                <w:rFonts w:ascii="Times New Roman" w:hAnsi="Times New Roman" w:cs="Times New Roman"/>
                <w:bCs w:val="0"/>
                <w:color w:val="000000" w:themeColor="text1"/>
                <w:sz w:val="24"/>
                <w:szCs w:val="24"/>
              </w:rPr>
              <w:t>2013</w:t>
            </w:r>
          </w:p>
        </w:tc>
        <w:tc>
          <w:tcPr>
            <w:tcW w:w="2164" w:type="dxa"/>
          </w:tcPr>
          <w:p w:rsidR="009E7DE1" w:rsidRPr="0093038C" w:rsidRDefault="009E7DE1" w:rsidP="002C038E">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color w:val="000000" w:themeColor="text1"/>
                <w:sz w:val="24"/>
                <w:szCs w:val="24"/>
              </w:rPr>
            </w:pPr>
            <w:r w:rsidRPr="0093038C">
              <w:rPr>
                <w:rFonts w:ascii="Times New Roman" w:hAnsi="Times New Roman" w:cs="Times New Roman"/>
                <w:b/>
                <w:color w:val="000000" w:themeColor="text1"/>
                <w:sz w:val="24"/>
                <w:szCs w:val="24"/>
              </w:rPr>
              <w:t>9.2%</w:t>
            </w:r>
          </w:p>
        </w:tc>
        <w:tc>
          <w:tcPr>
            <w:tcW w:w="3084" w:type="dxa"/>
            <w:noWrap/>
          </w:tcPr>
          <w:p w:rsidR="009E7DE1" w:rsidRPr="0093038C" w:rsidRDefault="009E7DE1" w:rsidP="002C038E">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color w:val="000000" w:themeColor="text1"/>
                <w:sz w:val="24"/>
                <w:szCs w:val="24"/>
              </w:rPr>
            </w:pPr>
            <w:r w:rsidRPr="0093038C">
              <w:rPr>
                <w:rFonts w:ascii="Times New Roman" w:hAnsi="Times New Roman" w:cs="Times New Roman"/>
                <w:b/>
                <w:color w:val="000000" w:themeColor="text1"/>
                <w:sz w:val="24"/>
                <w:szCs w:val="24"/>
              </w:rPr>
              <w:t>17.0%</w:t>
            </w:r>
          </w:p>
        </w:tc>
      </w:tr>
      <w:tr w:rsidR="009E7DE1" w:rsidRPr="0093038C" w:rsidTr="002C038E">
        <w:trPr>
          <w:cnfStyle w:val="000000100000" w:firstRow="0" w:lastRow="0" w:firstColumn="0" w:lastColumn="0" w:oddVBand="0" w:evenVBand="0" w:oddHBand="1" w:evenHBand="0" w:firstRowFirstColumn="0" w:firstRowLastColumn="0" w:lastRowFirstColumn="0" w:lastRowLastColumn="0"/>
          <w:trHeight w:val="496"/>
          <w:jc w:val="center"/>
        </w:trPr>
        <w:tc>
          <w:tcPr>
            <w:cnfStyle w:val="001000000000" w:firstRow="0" w:lastRow="0" w:firstColumn="1" w:lastColumn="0" w:oddVBand="0" w:evenVBand="0" w:oddHBand="0" w:evenHBand="0" w:firstRowFirstColumn="0" w:firstRowLastColumn="0" w:lastRowFirstColumn="0" w:lastRowLastColumn="0"/>
            <w:tcW w:w="2482" w:type="dxa"/>
            <w:noWrap/>
          </w:tcPr>
          <w:p w:rsidR="009E7DE1" w:rsidRPr="0093038C" w:rsidRDefault="009E7DE1" w:rsidP="002C038E">
            <w:pPr>
              <w:spacing w:line="360" w:lineRule="auto"/>
              <w:jc w:val="center"/>
              <w:rPr>
                <w:rFonts w:ascii="Times New Roman" w:hAnsi="Times New Roman" w:cs="Times New Roman"/>
                <w:bCs w:val="0"/>
                <w:color w:val="000000" w:themeColor="text1"/>
                <w:sz w:val="24"/>
                <w:szCs w:val="24"/>
              </w:rPr>
            </w:pPr>
            <w:r w:rsidRPr="0093038C">
              <w:rPr>
                <w:rFonts w:ascii="Times New Roman" w:hAnsi="Times New Roman" w:cs="Times New Roman"/>
                <w:bCs w:val="0"/>
                <w:color w:val="000000" w:themeColor="text1"/>
                <w:sz w:val="24"/>
                <w:szCs w:val="24"/>
              </w:rPr>
              <w:t>2014</w:t>
            </w:r>
          </w:p>
        </w:tc>
        <w:tc>
          <w:tcPr>
            <w:tcW w:w="2164" w:type="dxa"/>
          </w:tcPr>
          <w:p w:rsidR="009E7DE1" w:rsidRPr="0093038C" w:rsidRDefault="009E7DE1" w:rsidP="002C038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sz w:val="24"/>
                <w:szCs w:val="24"/>
              </w:rPr>
            </w:pPr>
            <w:r w:rsidRPr="0093038C">
              <w:rPr>
                <w:rFonts w:ascii="Times New Roman" w:hAnsi="Times New Roman" w:cs="Times New Roman"/>
                <w:b/>
                <w:color w:val="000000" w:themeColor="text1"/>
                <w:sz w:val="24"/>
                <w:szCs w:val="24"/>
              </w:rPr>
              <w:t>10.74%</w:t>
            </w:r>
          </w:p>
        </w:tc>
        <w:tc>
          <w:tcPr>
            <w:tcW w:w="3084" w:type="dxa"/>
            <w:noWrap/>
          </w:tcPr>
          <w:p w:rsidR="009E7DE1" w:rsidRPr="0093038C" w:rsidRDefault="009E7DE1" w:rsidP="002C038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sz w:val="24"/>
                <w:szCs w:val="24"/>
              </w:rPr>
            </w:pPr>
            <w:r w:rsidRPr="0093038C">
              <w:rPr>
                <w:rFonts w:ascii="Times New Roman" w:hAnsi="Times New Roman" w:cs="Times New Roman"/>
                <w:b/>
                <w:color w:val="000000" w:themeColor="text1"/>
                <w:sz w:val="24"/>
                <w:szCs w:val="24"/>
              </w:rPr>
              <w:t>8.2%</w:t>
            </w:r>
          </w:p>
        </w:tc>
      </w:tr>
      <w:tr w:rsidR="009E7DE1" w:rsidRPr="0093038C" w:rsidTr="002C038E">
        <w:trPr>
          <w:cnfStyle w:val="000000010000" w:firstRow="0" w:lastRow="0" w:firstColumn="0" w:lastColumn="0" w:oddVBand="0" w:evenVBand="0" w:oddHBand="0" w:evenHBand="1" w:firstRowFirstColumn="0" w:firstRowLastColumn="0" w:lastRowFirstColumn="0" w:lastRowLastColumn="0"/>
          <w:trHeight w:val="496"/>
          <w:jc w:val="center"/>
        </w:trPr>
        <w:tc>
          <w:tcPr>
            <w:cnfStyle w:val="001000000000" w:firstRow="0" w:lastRow="0" w:firstColumn="1" w:lastColumn="0" w:oddVBand="0" w:evenVBand="0" w:oddHBand="0" w:evenHBand="0" w:firstRowFirstColumn="0" w:firstRowLastColumn="0" w:lastRowFirstColumn="0" w:lastRowLastColumn="0"/>
            <w:tcW w:w="2482" w:type="dxa"/>
            <w:noWrap/>
          </w:tcPr>
          <w:p w:rsidR="009E7DE1" w:rsidRPr="0093038C" w:rsidRDefault="009E7DE1" w:rsidP="002C038E">
            <w:pPr>
              <w:spacing w:line="360" w:lineRule="auto"/>
              <w:jc w:val="center"/>
              <w:rPr>
                <w:rFonts w:ascii="Times New Roman" w:hAnsi="Times New Roman" w:cs="Times New Roman"/>
                <w:bCs w:val="0"/>
                <w:color w:val="000000" w:themeColor="text1"/>
                <w:sz w:val="24"/>
                <w:szCs w:val="24"/>
              </w:rPr>
            </w:pPr>
            <w:r w:rsidRPr="0093038C">
              <w:rPr>
                <w:rFonts w:ascii="Times New Roman" w:hAnsi="Times New Roman" w:cs="Times New Roman"/>
                <w:bCs w:val="0"/>
                <w:color w:val="000000" w:themeColor="text1"/>
                <w:sz w:val="24"/>
                <w:szCs w:val="24"/>
              </w:rPr>
              <w:t>2015</w:t>
            </w:r>
          </w:p>
        </w:tc>
        <w:tc>
          <w:tcPr>
            <w:tcW w:w="2164" w:type="dxa"/>
          </w:tcPr>
          <w:p w:rsidR="009E7DE1" w:rsidRPr="0093038C" w:rsidRDefault="009E7DE1" w:rsidP="002C038E">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color w:val="000000" w:themeColor="text1"/>
                <w:sz w:val="24"/>
                <w:szCs w:val="24"/>
              </w:rPr>
            </w:pPr>
            <w:r w:rsidRPr="0093038C">
              <w:rPr>
                <w:rFonts w:ascii="Times New Roman" w:hAnsi="Times New Roman" w:cs="Times New Roman"/>
                <w:b/>
                <w:color w:val="000000" w:themeColor="text1"/>
                <w:sz w:val="24"/>
                <w:szCs w:val="24"/>
              </w:rPr>
              <w:t>8.31%</w:t>
            </w:r>
          </w:p>
        </w:tc>
        <w:tc>
          <w:tcPr>
            <w:tcW w:w="3084" w:type="dxa"/>
            <w:noWrap/>
          </w:tcPr>
          <w:p w:rsidR="009E7DE1" w:rsidRPr="0093038C" w:rsidRDefault="009E7DE1" w:rsidP="002C038E">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color w:val="000000" w:themeColor="text1"/>
                <w:sz w:val="24"/>
                <w:szCs w:val="24"/>
              </w:rPr>
            </w:pPr>
            <w:r w:rsidRPr="0093038C">
              <w:rPr>
                <w:rFonts w:ascii="Times New Roman" w:hAnsi="Times New Roman" w:cs="Times New Roman"/>
                <w:b/>
                <w:color w:val="000000" w:themeColor="text1"/>
                <w:sz w:val="24"/>
                <w:szCs w:val="24"/>
              </w:rPr>
              <w:t>8.2%</w:t>
            </w:r>
          </w:p>
        </w:tc>
      </w:tr>
      <w:tr w:rsidR="009E7DE1" w:rsidRPr="0093038C" w:rsidTr="002C038E">
        <w:trPr>
          <w:cnfStyle w:val="000000100000" w:firstRow="0" w:lastRow="0" w:firstColumn="0" w:lastColumn="0" w:oddVBand="0" w:evenVBand="0" w:oddHBand="1" w:evenHBand="0" w:firstRowFirstColumn="0" w:firstRowLastColumn="0" w:lastRowFirstColumn="0" w:lastRowLastColumn="0"/>
          <w:trHeight w:val="496"/>
          <w:jc w:val="center"/>
        </w:trPr>
        <w:tc>
          <w:tcPr>
            <w:cnfStyle w:val="001000000000" w:firstRow="0" w:lastRow="0" w:firstColumn="1" w:lastColumn="0" w:oddVBand="0" w:evenVBand="0" w:oddHBand="0" w:evenHBand="0" w:firstRowFirstColumn="0" w:firstRowLastColumn="0" w:lastRowFirstColumn="0" w:lastRowLastColumn="0"/>
            <w:tcW w:w="2482" w:type="dxa"/>
            <w:noWrap/>
          </w:tcPr>
          <w:p w:rsidR="009E7DE1" w:rsidRPr="0093038C" w:rsidRDefault="009E7DE1" w:rsidP="002C038E">
            <w:pPr>
              <w:spacing w:line="360" w:lineRule="auto"/>
              <w:jc w:val="center"/>
              <w:rPr>
                <w:rFonts w:ascii="Times New Roman" w:hAnsi="Times New Roman" w:cs="Times New Roman"/>
                <w:bCs w:val="0"/>
                <w:color w:val="000000" w:themeColor="text1"/>
                <w:sz w:val="24"/>
                <w:szCs w:val="24"/>
              </w:rPr>
            </w:pPr>
            <w:r w:rsidRPr="0093038C">
              <w:rPr>
                <w:rFonts w:ascii="Times New Roman" w:hAnsi="Times New Roman" w:cs="Times New Roman"/>
                <w:bCs w:val="0"/>
                <w:color w:val="000000" w:themeColor="text1"/>
                <w:sz w:val="24"/>
                <w:szCs w:val="24"/>
              </w:rPr>
              <w:t>2016</w:t>
            </w:r>
          </w:p>
        </w:tc>
        <w:tc>
          <w:tcPr>
            <w:tcW w:w="2164" w:type="dxa"/>
          </w:tcPr>
          <w:p w:rsidR="009E7DE1" w:rsidRPr="0093038C" w:rsidRDefault="009E7DE1" w:rsidP="002C038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sz w:val="24"/>
                <w:szCs w:val="24"/>
              </w:rPr>
            </w:pPr>
            <w:r w:rsidRPr="0093038C">
              <w:rPr>
                <w:rFonts w:ascii="Times New Roman" w:hAnsi="Times New Roman" w:cs="Times New Roman"/>
                <w:b/>
                <w:color w:val="000000" w:themeColor="text1"/>
                <w:sz w:val="24"/>
                <w:szCs w:val="24"/>
              </w:rPr>
              <w:t>11.48%</w:t>
            </w:r>
          </w:p>
        </w:tc>
        <w:tc>
          <w:tcPr>
            <w:tcW w:w="3084" w:type="dxa"/>
            <w:noWrap/>
          </w:tcPr>
          <w:p w:rsidR="009E7DE1" w:rsidRPr="0093038C" w:rsidRDefault="009E7DE1" w:rsidP="002C038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sz w:val="24"/>
                <w:szCs w:val="24"/>
              </w:rPr>
            </w:pPr>
            <w:r w:rsidRPr="0093038C">
              <w:rPr>
                <w:rFonts w:ascii="Times New Roman" w:hAnsi="Times New Roman" w:cs="Times New Roman"/>
                <w:b/>
                <w:color w:val="000000" w:themeColor="text1"/>
                <w:sz w:val="24"/>
                <w:szCs w:val="24"/>
              </w:rPr>
              <w:t>9.45%</w:t>
            </w:r>
          </w:p>
        </w:tc>
      </w:tr>
    </w:tbl>
    <w:p w:rsidR="009E7DE1" w:rsidRPr="004F0465" w:rsidRDefault="009E7DE1" w:rsidP="009E7DE1">
      <w:pPr>
        <w:tabs>
          <w:tab w:val="left" w:pos="8536"/>
        </w:tabs>
        <w:spacing w:line="360" w:lineRule="auto"/>
        <w:jc w:val="both"/>
        <w:rPr>
          <w:rFonts w:ascii="Times New Roman" w:hAnsi="Times New Roman" w:cs="Times New Roman"/>
          <w:b/>
          <w:bCs/>
          <w:color w:val="000000" w:themeColor="text1"/>
          <w:sz w:val="20"/>
          <w:szCs w:val="20"/>
        </w:rPr>
      </w:pPr>
    </w:p>
    <w:p w:rsidR="009E7DE1" w:rsidRPr="0093038C" w:rsidRDefault="009E7DE1" w:rsidP="009E7DE1">
      <w:pPr>
        <w:spacing w:line="360" w:lineRule="auto"/>
        <w:rPr>
          <w:rFonts w:ascii="Times New Roman" w:hAnsi="Times New Roman" w:cs="Times New Roman"/>
          <w:noProof/>
          <w:sz w:val="24"/>
          <w:szCs w:val="24"/>
        </w:rPr>
      </w:pPr>
      <w:r w:rsidRPr="0093038C">
        <w:rPr>
          <w:rFonts w:ascii="Times New Roman" w:hAnsi="Times New Roman" w:cs="Times New Roman"/>
          <w:b/>
          <w:sz w:val="24"/>
          <w:szCs w:val="24"/>
        </w:rPr>
        <w:t>Graphical presentation:</w:t>
      </w:r>
    </w:p>
    <w:p w:rsidR="009E7DE1" w:rsidRDefault="009E7DE1" w:rsidP="009E7DE1">
      <w:pPr>
        <w:spacing w:line="360" w:lineRule="auto"/>
        <w:jc w:val="center"/>
        <w:rPr>
          <w:rFonts w:ascii="Times New Roman" w:hAnsi="Times New Roman" w:cs="Times New Roman"/>
          <w:b/>
          <w:bCs/>
          <w:color w:val="000000" w:themeColor="text1"/>
          <w:sz w:val="24"/>
          <w:szCs w:val="24"/>
        </w:rPr>
      </w:pPr>
      <w:r w:rsidRPr="004F0465">
        <w:rPr>
          <w:rFonts w:ascii="Times New Roman" w:hAnsi="Times New Roman" w:cs="Times New Roman"/>
          <w:noProof/>
          <w:color w:val="00B050"/>
          <w:sz w:val="24"/>
          <w:szCs w:val="24"/>
        </w:rPr>
        <w:drawing>
          <wp:inline distT="0" distB="0" distL="0" distR="0" wp14:anchorId="0E52E157" wp14:editId="1C9B7EFE">
            <wp:extent cx="5543550" cy="2200275"/>
            <wp:effectExtent l="19050" t="0" r="19050" b="0"/>
            <wp:docPr id="9"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9E7DE1" w:rsidRPr="004F0465" w:rsidRDefault="009E7DE1" w:rsidP="009E7DE1">
      <w:pPr>
        <w:spacing w:line="360" w:lineRule="auto"/>
        <w:jc w:val="center"/>
        <w:rPr>
          <w:rFonts w:ascii="Times New Roman" w:hAnsi="Times New Roman" w:cs="Times New Roman"/>
          <w:color w:val="000000" w:themeColor="text1"/>
          <w:sz w:val="24"/>
          <w:szCs w:val="24"/>
        </w:rPr>
      </w:pPr>
      <w:r w:rsidRPr="004F0465">
        <w:rPr>
          <w:rFonts w:ascii="Times New Roman" w:hAnsi="Times New Roman" w:cs="Times New Roman"/>
          <w:b/>
          <w:bCs/>
          <w:color w:val="000000" w:themeColor="text1"/>
          <w:sz w:val="24"/>
          <w:szCs w:val="24"/>
        </w:rPr>
        <w:t>Figure</w:t>
      </w:r>
      <w:r>
        <w:rPr>
          <w:rFonts w:ascii="Times New Roman" w:hAnsi="Times New Roman" w:cs="Times New Roman"/>
          <w:b/>
          <w:bCs/>
          <w:color w:val="000000" w:themeColor="text1"/>
          <w:sz w:val="24"/>
          <w:szCs w:val="24"/>
        </w:rPr>
        <w:t>-15</w:t>
      </w:r>
      <w:r w:rsidRPr="004F0465">
        <w:rPr>
          <w:rFonts w:ascii="Times New Roman" w:hAnsi="Times New Roman" w:cs="Times New Roman"/>
          <w:b/>
          <w:bCs/>
          <w:color w:val="000000" w:themeColor="text1"/>
          <w:sz w:val="24"/>
          <w:szCs w:val="24"/>
        </w:rPr>
        <w:t xml:space="preserve">: </w:t>
      </w:r>
      <w:r w:rsidRPr="0093038C">
        <w:rPr>
          <w:rFonts w:ascii="Times New Roman" w:hAnsi="Times New Roman" w:cs="Times New Roman"/>
          <w:b/>
          <w:color w:val="000000" w:themeColor="text1"/>
          <w:sz w:val="24"/>
          <w:szCs w:val="24"/>
        </w:rPr>
        <w:t>EXIM Bank Return on equity comparing with industry average</w:t>
      </w:r>
      <w:r w:rsidRPr="004F0465">
        <w:rPr>
          <w:rFonts w:ascii="Times New Roman" w:hAnsi="Times New Roman" w:cs="Times New Roman"/>
          <w:color w:val="000000" w:themeColor="text1"/>
          <w:sz w:val="24"/>
          <w:szCs w:val="24"/>
        </w:rPr>
        <w:t xml:space="preserve"> </w:t>
      </w:r>
    </w:p>
    <w:p w:rsidR="009E7DE1" w:rsidRDefault="009E7DE1" w:rsidP="009E7DE1">
      <w:pPr>
        <w:spacing w:line="360" w:lineRule="auto"/>
        <w:rPr>
          <w:rFonts w:ascii="Times New Roman" w:hAnsi="Times New Roman" w:cs="Times New Roman"/>
          <w:sz w:val="24"/>
          <w:szCs w:val="24"/>
        </w:rPr>
      </w:pPr>
      <w:r w:rsidRPr="0093038C">
        <w:rPr>
          <w:rFonts w:ascii="Times New Roman" w:hAnsi="Times New Roman" w:cs="Times New Roman"/>
          <w:b/>
          <w:sz w:val="24"/>
          <w:szCs w:val="24"/>
        </w:rPr>
        <w:lastRenderedPageBreak/>
        <w:t>Interpretation:</w:t>
      </w:r>
      <w:r>
        <w:rPr>
          <w:rFonts w:ascii="Times New Roman" w:hAnsi="Times New Roman" w:cs="Times New Roman"/>
          <w:sz w:val="24"/>
          <w:szCs w:val="24"/>
        </w:rPr>
        <w:t xml:space="preserve"> </w:t>
      </w:r>
      <w:r w:rsidRPr="004F0465">
        <w:rPr>
          <w:rFonts w:ascii="Times New Roman" w:hAnsi="Times New Roman" w:cs="Times New Roman"/>
          <w:color w:val="000000" w:themeColor="text1"/>
          <w:sz w:val="24"/>
          <w:szCs w:val="24"/>
        </w:rPr>
        <w:t xml:space="preserve">The graph shows that, the industry average of ROE has fluctuated over the years. Through the ROE of </w:t>
      </w:r>
      <w:r>
        <w:rPr>
          <w:rFonts w:ascii="Times New Roman" w:hAnsi="Times New Roman" w:cs="Times New Roman"/>
          <w:color w:val="000000" w:themeColor="text1"/>
          <w:sz w:val="24"/>
          <w:szCs w:val="24"/>
        </w:rPr>
        <w:t>EXIM Bank</w:t>
      </w:r>
      <w:r w:rsidRPr="004F0465">
        <w:rPr>
          <w:rFonts w:ascii="Times New Roman" w:hAnsi="Times New Roman" w:cs="Times New Roman"/>
          <w:color w:val="000000" w:themeColor="text1"/>
          <w:sz w:val="24"/>
          <w:szCs w:val="24"/>
        </w:rPr>
        <w:t xml:space="preserve"> has also decreased over the years. ROE of </w:t>
      </w:r>
      <w:r>
        <w:rPr>
          <w:rFonts w:ascii="Times New Roman" w:hAnsi="Times New Roman" w:cs="Times New Roman"/>
          <w:color w:val="000000" w:themeColor="text1"/>
          <w:sz w:val="24"/>
          <w:szCs w:val="24"/>
        </w:rPr>
        <w:t>EXIM Bank</w:t>
      </w:r>
      <w:r w:rsidRPr="004F0465">
        <w:rPr>
          <w:rFonts w:ascii="Times New Roman" w:hAnsi="Times New Roman" w:cs="Times New Roman"/>
          <w:color w:val="000000" w:themeColor="text1"/>
          <w:sz w:val="24"/>
          <w:szCs w:val="24"/>
        </w:rPr>
        <w:t xml:space="preserve"> is </w:t>
      </w:r>
      <w:r>
        <w:rPr>
          <w:rFonts w:ascii="Times New Roman" w:hAnsi="Times New Roman" w:cs="Times New Roman"/>
          <w:color w:val="000000" w:themeColor="text1"/>
          <w:sz w:val="24"/>
          <w:szCs w:val="24"/>
        </w:rPr>
        <w:t>lowe</w:t>
      </w:r>
      <w:r w:rsidRPr="004F0465">
        <w:rPr>
          <w:rFonts w:ascii="Times New Roman" w:hAnsi="Times New Roman" w:cs="Times New Roman"/>
          <w:color w:val="000000" w:themeColor="text1"/>
          <w:sz w:val="24"/>
          <w:szCs w:val="24"/>
        </w:rPr>
        <w:t>r than industry average in each year</w:t>
      </w:r>
      <w:r>
        <w:rPr>
          <w:rFonts w:ascii="Times New Roman" w:hAnsi="Times New Roman" w:cs="Times New Roman"/>
          <w:color w:val="000000" w:themeColor="text1"/>
          <w:sz w:val="24"/>
          <w:szCs w:val="24"/>
        </w:rPr>
        <w:t xml:space="preserve"> except 2016</w:t>
      </w:r>
      <w:r w:rsidRPr="004F0465">
        <w:rPr>
          <w:rFonts w:ascii="Times New Roman" w:hAnsi="Times New Roman" w:cs="Times New Roman"/>
          <w:color w:val="000000" w:themeColor="text1"/>
          <w:sz w:val="24"/>
          <w:szCs w:val="24"/>
        </w:rPr>
        <w:t xml:space="preserve">. This indicates that performance of </w:t>
      </w:r>
      <w:r>
        <w:rPr>
          <w:rFonts w:ascii="Times New Roman" w:hAnsi="Times New Roman" w:cs="Times New Roman"/>
          <w:color w:val="000000" w:themeColor="text1"/>
          <w:sz w:val="24"/>
          <w:szCs w:val="24"/>
        </w:rPr>
        <w:t>EXIM Bank of in ROE has to be improved</w:t>
      </w:r>
      <w:r w:rsidRPr="004F0465">
        <w:rPr>
          <w:rFonts w:ascii="Times New Roman" w:hAnsi="Times New Roman" w:cs="Times New Roman"/>
          <w:color w:val="000000" w:themeColor="text1"/>
          <w:sz w:val="24"/>
          <w:szCs w:val="24"/>
        </w:rPr>
        <w:t>.</w:t>
      </w:r>
    </w:p>
    <w:p w:rsidR="009E7DE1" w:rsidRPr="0093038C" w:rsidRDefault="009E7DE1" w:rsidP="009E7DE1">
      <w:pPr>
        <w:spacing w:line="360" w:lineRule="auto"/>
        <w:rPr>
          <w:rFonts w:ascii="Times New Roman" w:hAnsi="Times New Roman" w:cs="Times New Roman"/>
          <w:sz w:val="24"/>
          <w:szCs w:val="24"/>
        </w:rPr>
      </w:pPr>
    </w:p>
    <w:p w:rsidR="009E7DE1" w:rsidRPr="00172E24" w:rsidRDefault="009E7DE1" w:rsidP="009E7DE1">
      <w:pPr>
        <w:tabs>
          <w:tab w:val="left" w:pos="8536"/>
        </w:tabs>
        <w:spacing w:line="360" w:lineRule="auto"/>
        <w:jc w:val="center"/>
        <w:rPr>
          <w:rFonts w:ascii="Times New Roman" w:hAnsi="Times New Roman" w:cs="Times New Roman"/>
          <w:b/>
          <w:iCs/>
          <w:sz w:val="28"/>
          <w:szCs w:val="28"/>
          <w:u w:val="single"/>
        </w:rPr>
      </w:pPr>
      <w:r w:rsidRPr="00172E24">
        <w:rPr>
          <w:rFonts w:ascii="Times New Roman" w:hAnsi="Times New Roman" w:cs="Times New Roman"/>
          <w:b/>
          <w:iCs/>
          <w:sz w:val="28"/>
          <w:szCs w:val="28"/>
          <w:u w:val="single"/>
        </w:rPr>
        <w:t>5.8 Price Earnings Ratio</w:t>
      </w:r>
    </w:p>
    <w:p w:rsidR="009E7DE1" w:rsidRPr="0093038C" w:rsidRDefault="009E7DE1" w:rsidP="009E7DE1">
      <w:pPr>
        <w:tabs>
          <w:tab w:val="left" w:pos="8536"/>
        </w:tabs>
        <w:spacing w:line="360" w:lineRule="auto"/>
        <w:rPr>
          <w:rFonts w:ascii="Times New Roman" w:hAnsi="Times New Roman" w:cs="Times New Roman"/>
          <w:b/>
          <w:iCs/>
          <w:color w:val="002060"/>
          <w:sz w:val="24"/>
          <w:szCs w:val="24"/>
        </w:rPr>
      </w:pPr>
      <w:r w:rsidRPr="0093038C">
        <w:rPr>
          <w:rFonts w:ascii="Times New Roman" w:hAnsi="Times New Roman" w:cs="Times New Roman"/>
          <w:b/>
          <w:iCs/>
          <w:color w:val="000000" w:themeColor="text1"/>
          <w:sz w:val="24"/>
          <w:szCs w:val="24"/>
        </w:rPr>
        <w:t xml:space="preserve">Table 16: </w:t>
      </w:r>
      <w:r w:rsidRPr="0093038C">
        <w:rPr>
          <w:rFonts w:ascii="Times New Roman" w:hAnsi="Times New Roman" w:cs="Times New Roman"/>
          <w:bCs/>
          <w:iCs/>
          <w:color w:val="000000" w:themeColor="text1"/>
          <w:sz w:val="24"/>
          <w:szCs w:val="24"/>
        </w:rPr>
        <w:t>Price earnings ratio</w:t>
      </w:r>
    </w:p>
    <w:tbl>
      <w:tblPr>
        <w:tblStyle w:val="LightGrid-Accent3"/>
        <w:tblW w:w="8637" w:type="dxa"/>
        <w:jc w:val="center"/>
        <w:tblLook w:val="04A0" w:firstRow="1" w:lastRow="0" w:firstColumn="1" w:lastColumn="0" w:noHBand="0" w:noVBand="1"/>
      </w:tblPr>
      <w:tblGrid>
        <w:gridCol w:w="2479"/>
        <w:gridCol w:w="3079"/>
        <w:gridCol w:w="3079"/>
      </w:tblGrid>
      <w:tr w:rsidR="009E7DE1" w:rsidRPr="00D33044" w:rsidTr="002C038E">
        <w:trPr>
          <w:cnfStyle w:val="100000000000" w:firstRow="1" w:lastRow="0" w:firstColumn="0" w:lastColumn="0" w:oddVBand="0" w:evenVBand="0" w:oddHBand="0" w:evenHBand="0"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2479" w:type="dxa"/>
            <w:noWrap/>
          </w:tcPr>
          <w:p w:rsidR="009E7DE1" w:rsidRPr="00D33044" w:rsidRDefault="009E7DE1" w:rsidP="002C038E">
            <w:pPr>
              <w:spacing w:line="360" w:lineRule="auto"/>
              <w:jc w:val="center"/>
              <w:rPr>
                <w:rFonts w:ascii="Times New Roman" w:hAnsi="Times New Roman" w:cs="Times New Roman"/>
                <w:bCs w:val="0"/>
                <w:color w:val="000000" w:themeColor="text1"/>
                <w:sz w:val="24"/>
                <w:szCs w:val="24"/>
              </w:rPr>
            </w:pPr>
            <w:r w:rsidRPr="00D33044">
              <w:rPr>
                <w:rFonts w:ascii="Times New Roman" w:hAnsi="Times New Roman" w:cs="Times New Roman"/>
                <w:bCs w:val="0"/>
                <w:color w:val="000000" w:themeColor="text1"/>
                <w:sz w:val="24"/>
                <w:szCs w:val="24"/>
              </w:rPr>
              <w:t>Year</w:t>
            </w:r>
          </w:p>
        </w:tc>
        <w:tc>
          <w:tcPr>
            <w:tcW w:w="3079" w:type="dxa"/>
          </w:tcPr>
          <w:p w:rsidR="009E7DE1" w:rsidRPr="00D33044" w:rsidRDefault="009E7DE1" w:rsidP="002C038E">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color w:val="000000" w:themeColor="text1"/>
                <w:sz w:val="24"/>
                <w:szCs w:val="24"/>
              </w:rPr>
            </w:pPr>
            <w:r w:rsidRPr="00D33044">
              <w:rPr>
                <w:rFonts w:ascii="Times New Roman" w:hAnsi="Times New Roman" w:cs="Times New Roman"/>
                <w:bCs w:val="0"/>
                <w:color w:val="000000" w:themeColor="text1"/>
                <w:sz w:val="24"/>
                <w:szCs w:val="24"/>
              </w:rPr>
              <w:t>EXIM Bank</w:t>
            </w:r>
          </w:p>
        </w:tc>
        <w:tc>
          <w:tcPr>
            <w:tcW w:w="3079" w:type="dxa"/>
            <w:noWrap/>
          </w:tcPr>
          <w:p w:rsidR="009E7DE1" w:rsidRPr="00D33044" w:rsidRDefault="009E7DE1" w:rsidP="002C038E">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color w:val="000000" w:themeColor="text1"/>
                <w:sz w:val="24"/>
                <w:szCs w:val="24"/>
              </w:rPr>
            </w:pPr>
            <w:r w:rsidRPr="00D33044">
              <w:rPr>
                <w:rFonts w:ascii="Times New Roman" w:hAnsi="Times New Roman" w:cs="Times New Roman"/>
                <w:bCs w:val="0"/>
                <w:color w:val="000000" w:themeColor="text1"/>
                <w:sz w:val="24"/>
                <w:szCs w:val="24"/>
              </w:rPr>
              <w:t>Industry average</w:t>
            </w:r>
          </w:p>
        </w:tc>
      </w:tr>
      <w:tr w:rsidR="009E7DE1" w:rsidRPr="00D33044" w:rsidTr="002C038E">
        <w:trPr>
          <w:cnfStyle w:val="000000100000" w:firstRow="0" w:lastRow="0" w:firstColumn="0" w:lastColumn="0" w:oddVBand="0" w:evenVBand="0" w:oddHBand="1" w:evenHBand="0"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2479" w:type="dxa"/>
            <w:noWrap/>
          </w:tcPr>
          <w:p w:rsidR="009E7DE1" w:rsidRPr="00D33044" w:rsidRDefault="009E7DE1" w:rsidP="002C038E">
            <w:pPr>
              <w:spacing w:line="360" w:lineRule="auto"/>
              <w:jc w:val="center"/>
              <w:rPr>
                <w:rFonts w:ascii="Times New Roman" w:hAnsi="Times New Roman" w:cs="Times New Roman"/>
                <w:color w:val="000000" w:themeColor="text1"/>
                <w:sz w:val="24"/>
                <w:szCs w:val="24"/>
              </w:rPr>
            </w:pPr>
            <w:r w:rsidRPr="00D33044">
              <w:rPr>
                <w:rFonts w:ascii="Times New Roman" w:hAnsi="Times New Roman" w:cs="Times New Roman"/>
                <w:color w:val="000000" w:themeColor="text1"/>
                <w:sz w:val="24"/>
                <w:szCs w:val="24"/>
              </w:rPr>
              <w:t>2012</w:t>
            </w:r>
          </w:p>
        </w:tc>
        <w:tc>
          <w:tcPr>
            <w:tcW w:w="3079" w:type="dxa"/>
          </w:tcPr>
          <w:p w:rsidR="009E7DE1" w:rsidRPr="00D33044" w:rsidRDefault="009E7DE1" w:rsidP="002C038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sz w:val="24"/>
                <w:szCs w:val="24"/>
              </w:rPr>
            </w:pPr>
            <w:r w:rsidRPr="00D33044">
              <w:rPr>
                <w:rFonts w:ascii="Times New Roman" w:hAnsi="Times New Roman" w:cs="Times New Roman"/>
                <w:b/>
                <w:color w:val="000000" w:themeColor="text1"/>
                <w:sz w:val="24"/>
                <w:szCs w:val="24"/>
              </w:rPr>
              <w:t>7.99</w:t>
            </w:r>
          </w:p>
        </w:tc>
        <w:tc>
          <w:tcPr>
            <w:tcW w:w="3079" w:type="dxa"/>
            <w:noWrap/>
          </w:tcPr>
          <w:p w:rsidR="009E7DE1" w:rsidRPr="00D33044" w:rsidRDefault="009E7DE1" w:rsidP="002C038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sz w:val="24"/>
                <w:szCs w:val="24"/>
              </w:rPr>
            </w:pPr>
            <w:r w:rsidRPr="00D33044">
              <w:rPr>
                <w:rFonts w:ascii="Times New Roman" w:hAnsi="Times New Roman" w:cs="Times New Roman"/>
                <w:b/>
                <w:color w:val="000000" w:themeColor="text1"/>
                <w:sz w:val="24"/>
                <w:szCs w:val="24"/>
              </w:rPr>
              <w:t>9.86</w:t>
            </w:r>
          </w:p>
        </w:tc>
      </w:tr>
      <w:tr w:rsidR="009E7DE1" w:rsidRPr="00D33044" w:rsidTr="002C038E">
        <w:trPr>
          <w:cnfStyle w:val="000000010000" w:firstRow="0" w:lastRow="0" w:firstColumn="0" w:lastColumn="0" w:oddVBand="0" w:evenVBand="0" w:oddHBand="0" w:evenHBand="1"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2479" w:type="dxa"/>
            <w:noWrap/>
          </w:tcPr>
          <w:p w:rsidR="009E7DE1" w:rsidRPr="00D33044" w:rsidRDefault="009E7DE1" w:rsidP="002C038E">
            <w:pPr>
              <w:spacing w:line="360" w:lineRule="auto"/>
              <w:jc w:val="center"/>
              <w:rPr>
                <w:rFonts w:ascii="Times New Roman" w:hAnsi="Times New Roman" w:cs="Times New Roman"/>
                <w:bCs w:val="0"/>
                <w:color w:val="000000" w:themeColor="text1"/>
                <w:sz w:val="24"/>
                <w:szCs w:val="24"/>
              </w:rPr>
            </w:pPr>
            <w:r w:rsidRPr="00D33044">
              <w:rPr>
                <w:rFonts w:ascii="Times New Roman" w:hAnsi="Times New Roman" w:cs="Times New Roman"/>
                <w:bCs w:val="0"/>
                <w:color w:val="000000" w:themeColor="text1"/>
                <w:sz w:val="24"/>
                <w:szCs w:val="24"/>
              </w:rPr>
              <w:t>2013</w:t>
            </w:r>
          </w:p>
        </w:tc>
        <w:tc>
          <w:tcPr>
            <w:tcW w:w="3079" w:type="dxa"/>
          </w:tcPr>
          <w:p w:rsidR="009E7DE1" w:rsidRPr="00D33044" w:rsidRDefault="009E7DE1" w:rsidP="002C038E">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color w:val="000000" w:themeColor="text1"/>
                <w:sz w:val="24"/>
                <w:szCs w:val="24"/>
              </w:rPr>
            </w:pPr>
            <w:r w:rsidRPr="00D33044">
              <w:rPr>
                <w:rFonts w:ascii="Times New Roman" w:hAnsi="Times New Roman" w:cs="Times New Roman"/>
                <w:b/>
                <w:color w:val="000000" w:themeColor="text1"/>
                <w:sz w:val="24"/>
                <w:szCs w:val="24"/>
              </w:rPr>
              <w:t>10.87</w:t>
            </w:r>
          </w:p>
        </w:tc>
        <w:tc>
          <w:tcPr>
            <w:tcW w:w="3079" w:type="dxa"/>
            <w:noWrap/>
          </w:tcPr>
          <w:p w:rsidR="009E7DE1" w:rsidRPr="00D33044" w:rsidRDefault="009E7DE1" w:rsidP="002C038E">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color w:val="000000" w:themeColor="text1"/>
                <w:sz w:val="24"/>
                <w:szCs w:val="24"/>
              </w:rPr>
            </w:pPr>
            <w:r w:rsidRPr="00D33044">
              <w:rPr>
                <w:rFonts w:ascii="Times New Roman" w:hAnsi="Times New Roman" w:cs="Times New Roman"/>
                <w:b/>
                <w:color w:val="000000" w:themeColor="text1"/>
                <w:sz w:val="24"/>
                <w:szCs w:val="24"/>
              </w:rPr>
              <w:t>10.16</w:t>
            </w:r>
          </w:p>
        </w:tc>
      </w:tr>
      <w:tr w:rsidR="009E7DE1" w:rsidRPr="00D33044" w:rsidTr="002C038E">
        <w:trPr>
          <w:cnfStyle w:val="000000100000" w:firstRow="0" w:lastRow="0" w:firstColumn="0" w:lastColumn="0" w:oddVBand="0" w:evenVBand="0" w:oddHBand="1" w:evenHBand="0" w:firstRowFirstColumn="0" w:firstRowLastColumn="0" w:lastRowFirstColumn="0" w:lastRowLastColumn="0"/>
          <w:trHeight w:val="474"/>
          <w:jc w:val="center"/>
        </w:trPr>
        <w:tc>
          <w:tcPr>
            <w:cnfStyle w:val="001000000000" w:firstRow="0" w:lastRow="0" w:firstColumn="1" w:lastColumn="0" w:oddVBand="0" w:evenVBand="0" w:oddHBand="0" w:evenHBand="0" w:firstRowFirstColumn="0" w:firstRowLastColumn="0" w:lastRowFirstColumn="0" w:lastRowLastColumn="0"/>
            <w:tcW w:w="2479" w:type="dxa"/>
            <w:noWrap/>
          </w:tcPr>
          <w:p w:rsidR="009E7DE1" w:rsidRPr="00D33044" w:rsidRDefault="009E7DE1" w:rsidP="002C038E">
            <w:pPr>
              <w:spacing w:line="360" w:lineRule="auto"/>
              <w:jc w:val="center"/>
              <w:rPr>
                <w:rFonts w:ascii="Times New Roman" w:hAnsi="Times New Roman" w:cs="Times New Roman"/>
                <w:bCs w:val="0"/>
                <w:color w:val="000000" w:themeColor="text1"/>
                <w:sz w:val="24"/>
                <w:szCs w:val="24"/>
              </w:rPr>
            </w:pPr>
            <w:r w:rsidRPr="00D33044">
              <w:rPr>
                <w:rFonts w:ascii="Times New Roman" w:hAnsi="Times New Roman" w:cs="Times New Roman"/>
                <w:bCs w:val="0"/>
                <w:color w:val="000000" w:themeColor="text1"/>
                <w:sz w:val="24"/>
                <w:szCs w:val="24"/>
              </w:rPr>
              <w:t>2014</w:t>
            </w:r>
          </w:p>
        </w:tc>
        <w:tc>
          <w:tcPr>
            <w:tcW w:w="3079" w:type="dxa"/>
          </w:tcPr>
          <w:p w:rsidR="009E7DE1" w:rsidRPr="00D33044" w:rsidRDefault="009E7DE1" w:rsidP="002C038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sz w:val="24"/>
                <w:szCs w:val="24"/>
              </w:rPr>
            </w:pPr>
            <w:r w:rsidRPr="00D33044">
              <w:rPr>
                <w:rFonts w:ascii="Times New Roman" w:hAnsi="Times New Roman" w:cs="Times New Roman"/>
                <w:b/>
                <w:color w:val="000000" w:themeColor="text1"/>
                <w:sz w:val="24"/>
                <w:szCs w:val="24"/>
              </w:rPr>
              <w:t>8.05</w:t>
            </w:r>
          </w:p>
        </w:tc>
        <w:tc>
          <w:tcPr>
            <w:tcW w:w="3079" w:type="dxa"/>
            <w:noWrap/>
          </w:tcPr>
          <w:p w:rsidR="009E7DE1" w:rsidRPr="00D33044" w:rsidRDefault="009E7DE1" w:rsidP="002C038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sz w:val="24"/>
                <w:szCs w:val="24"/>
              </w:rPr>
            </w:pPr>
            <w:r w:rsidRPr="00D33044">
              <w:rPr>
                <w:rFonts w:ascii="Times New Roman" w:hAnsi="Times New Roman" w:cs="Times New Roman"/>
                <w:b/>
                <w:color w:val="000000" w:themeColor="text1"/>
                <w:sz w:val="24"/>
                <w:szCs w:val="24"/>
              </w:rPr>
              <w:t>24.86</w:t>
            </w:r>
          </w:p>
        </w:tc>
      </w:tr>
      <w:tr w:rsidR="009E7DE1" w:rsidRPr="00D33044" w:rsidTr="002C038E">
        <w:trPr>
          <w:cnfStyle w:val="000000010000" w:firstRow="0" w:lastRow="0" w:firstColumn="0" w:lastColumn="0" w:oddVBand="0" w:evenVBand="0" w:oddHBand="0" w:evenHBand="1" w:firstRowFirstColumn="0" w:firstRowLastColumn="0" w:lastRowFirstColumn="0" w:lastRowLastColumn="0"/>
          <w:trHeight w:val="474"/>
          <w:jc w:val="center"/>
        </w:trPr>
        <w:tc>
          <w:tcPr>
            <w:cnfStyle w:val="001000000000" w:firstRow="0" w:lastRow="0" w:firstColumn="1" w:lastColumn="0" w:oddVBand="0" w:evenVBand="0" w:oddHBand="0" w:evenHBand="0" w:firstRowFirstColumn="0" w:firstRowLastColumn="0" w:lastRowFirstColumn="0" w:lastRowLastColumn="0"/>
            <w:tcW w:w="2479" w:type="dxa"/>
            <w:noWrap/>
          </w:tcPr>
          <w:p w:rsidR="009E7DE1" w:rsidRPr="00D33044" w:rsidRDefault="009E7DE1" w:rsidP="002C038E">
            <w:pPr>
              <w:spacing w:line="360" w:lineRule="auto"/>
              <w:jc w:val="center"/>
              <w:rPr>
                <w:rFonts w:ascii="Times New Roman" w:hAnsi="Times New Roman" w:cs="Times New Roman"/>
                <w:bCs w:val="0"/>
                <w:color w:val="000000" w:themeColor="text1"/>
                <w:sz w:val="24"/>
                <w:szCs w:val="24"/>
              </w:rPr>
            </w:pPr>
            <w:r w:rsidRPr="00D33044">
              <w:rPr>
                <w:rFonts w:ascii="Times New Roman" w:hAnsi="Times New Roman" w:cs="Times New Roman"/>
                <w:bCs w:val="0"/>
                <w:color w:val="000000" w:themeColor="text1"/>
                <w:sz w:val="24"/>
                <w:szCs w:val="24"/>
              </w:rPr>
              <w:t>2015</w:t>
            </w:r>
          </w:p>
        </w:tc>
        <w:tc>
          <w:tcPr>
            <w:tcW w:w="3079" w:type="dxa"/>
          </w:tcPr>
          <w:p w:rsidR="009E7DE1" w:rsidRPr="00D33044" w:rsidRDefault="009E7DE1" w:rsidP="002C038E">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color w:val="000000" w:themeColor="text1"/>
                <w:sz w:val="24"/>
                <w:szCs w:val="24"/>
              </w:rPr>
            </w:pPr>
            <w:r w:rsidRPr="00D33044">
              <w:rPr>
                <w:rFonts w:ascii="Times New Roman" w:hAnsi="Times New Roman" w:cs="Times New Roman"/>
                <w:b/>
                <w:color w:val="000000" w:themeColor="text1"/>
                <w:sz w:val="24"/>
                <w:szCs w:val="24"/>
              </w:rPr>
              <w:t>12.04</w:t>
            </w:r>
          </w:p>
        </w:tc>
        <w:tc>
          <w:tcPr>
            <w:tcW w:w="3079" w:type="dxa"/>
            <w:noWrap/>
          </w:tcPr>
          <w:p w:rsidR="009E7DE1" w:rsidRPr="00D33044" w:rsidRDefault="009E7DE1" w:rsidP="002C038E">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color w:val="000000" w:themeColor="text1"/>
                <w:sz w:val="24"/>
                <w:szCs w:val="24"/>
              </w:rPr>
            </w:pPr>
            <w:r w:rsidRPr="00D33044">
              <w:rPr>
                <w:rFonts w:ascii="Times New Roman" w:hAnsi="Times New Roman" w:cs="Times New Roman"/>
                <w:b/>
                <w:color w:val="000000" w:themeColor="text1"/>
                <w:sz w:val="24"/>
                <w:szCs w:val="24"/>
              </w:rPr>
              <w:t>15.07</w:t>
            </w:r>
          </w:p>
        </w:tc>
      </w:tr>
      <w:tr w:rsidR="009E7DE1" w:rsidRPr="00D33044" w:rsidTr="002C038E">
        <w:trPr>
          <w:cnfStyle w:val="000000100000" w:firstRow="0" w:lastRow="0" w:firstColumn="0" w:lastColumn="0" w:oddVBand="0" w:evenVBand="0" w:oddHBand="1" w:evenHBand="0" w:firstRowFirstColumn="0" w:firstRowLastColumn="0" w:lastRowFirstColumn="0" w:lastRowLastColumn="0"/>
          <w:trHeight w:val="474"/>
          <w:jc w:val="center"/>
        </w:trPr>
        <w:tc>
          <w:tcPr>
            <w:cnfStyle w:val="001000000000" w:firstRow="0" w:lastRow="0" w:firstColumn="1" w:lastColumn="0" w:oddVBand="0" w:evenVBand="0" w:oddHBand="0" w:evenHBand="0" w:firstRowFirstColumn="0" w:firstRowLastColumn="0" w:lastRowFirstColumn="0" w:lastRowLastColumn="0"/>
            <w:tcW w:w="2479" w:type="dxa"/>
            <w:noWrap/>
          </w:tcPr>
          <w:p w:rsidR="009E7DE1" w:rsidRPr="00D33044" w:rsidRDefault="009E7DE1" w:rsidP="002C038E">
            <w:pPr>
              <w:spacing w:line="360" w:lineRule="auto"/>
              <w:jc w:val="center"/>
              <w:rPr>
                <w:rFonts w:ascii="Times New Roman" w:hAnsi="Times New Roman" w:cs="Times New Roman"/>
                <w:bCs w:val="0"/>
                <w:color w:val="000000" w:themeColor="text1"/>
                <w:sz w:val="24"/>
                <w:szCs w:val="24"/>
              </w:rPr>
            </w:pPr>
            <w:r w:rsidRPr="00D33044">
              <w:rPr>
                <w:rFonts w:ascii="Times New Roman" w:hAnsi="Times New Roman" w:cs="Times New Roman"/>
                <w:bCs w:val="0"/>
                <w:color w:val="000000" w:themeColor="text1"/>
                <w:sz w:val="24"/>
                <w:szCs w:val="24"/>
              </w:rPr>
              <w:t>2016</w:t>
            </w:r>
          </w:p>
        </w:tc>
        <w:tc>
          <w:tcPr>
            <w:tcW w:w="3079" w:type="dxa"/>
          </w:tcPr>
          <w:p w:rsidR="009E7DE1" w:rsidRPr="00D33044" w:rsidRDefault="009E7DE1" w:rsidP="002C038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sz w:val="24"/>
                <w:szCs w:val="24"/>
              </w:rPr>
            </w:pPr>
            <w:r w:rsidRPr="00D33044">
              <w:rPr>
                <w:rFonts w:ascii="Times New Roman" w:hAnsi="Times New Roman" w:cs="Times New Roman"/>
                <w:b/>
                <w:color w:val="000000" w:themeColor="text1"/>
                <w:sz w:val="24"/>
                <w:szCs w:val="24"/>
              </w:rPr>
              <w:t>8.70</w:t>
            </w:r>
          </w:p>
        </w:tc>
        <w:tc>
          <w:tcPr>
            <w:tcW w:w="3079" w:type="dxa"/>
            <w:noWrap/>
          </w:tcPr>
          <w:p w:rsidR="009E7DE1" w:rsidRPr="00D33044" w:rsidRDefault="009E7DE1" w:rsidP="002C038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themeColor="text1"/>
                <w:sz w:val="24"/>
                <w:szCs w:val="24"/>
              </w:rPr>
            </w:pPr>
            <w:r w:rsidRPr="00D33044">
              <w:rPr>
                <w:rFonts w:ascii="Times New Roman" w:hAnsi="Times New Roman" w:cs="Times New Roman"/>
                <w:b/>
                <w:color w:val="000000" w:themeColor="text1"/>
                <w:sz w:val="24"/>
                <w:szCs w:val="24"/>
              </w:rPr>
              <w:t>12.57</w:t>
            </w:r>
          </w:p>
        </w:tc>
      </w:tr>
    </w:tbl>
    <w:p w:rsidR="009E7DE1" w:rsidRPr="004F0465" w:rsidRDefault="009E7DE1" w:rsidP="009E7DE1">
      <w:pPr>
        <w:tabs>
          <w:tab w:val="left" w:pos="8536"/>
        </w:tabs>
        <w:spacing w:line="360" w:lineRule="auto"/>
        <w:jc w:val="both"/>
        <w:rPr>
          <w:rFonts w:ascii="Times New Roman" w:hAnsi="Times New Roman" w:cs="Times New Roman"/>
          <w:b/>
          <w:color w:val="000000" w:themeColor="text1"/>
          <w:sz w:val="20"/>
          <w:szCs w:val="20"/>
        </w:rPr>
      </w:pPr>
    </w:p>
    <w:p w:rsidR="009E7DE1" w:rsidRPr="008143AA" w:rsidRDefault="009E7DE1" w:rsidP="009E7DE1">
      <w:pPr>
        <w:spacing w:line="360" w:lineRule="auto"/>
        <w:rPr>
          <w:rFonts w:ascii="Times New Roman" w:hAnsi="Times New Roman" w:cs="Times New Roman"/>
          <w:noProof/>
          <w:sz w:val="24"/>
          <w:szCs w:val="24"/>
        </w:rPr>
      </w:pPr>
      <w:r w:rsidRPr="008143AA">
        <w:rPr>
          <w:rFonts w:ascii="Times New Roman" w:hAnsi="Times New Roman" w:cs="Times New Roman"/>
          <w:b/>
          <w:sz w:val="24"/>
          <w:szCs w:val="24"/>
        </w:rPr>
        <w:t>Graphical presentation:</w:t>
      </w:r>
    </w:p>
    <w:p w:rsidR="009E7DE1" w:rsidRPr="004F0465" w:rsidRDefault="009E7DE1" w:rsidP="009E7DE1">
      <w:pPr>
        <w:spacing w:line="360" w:lineRule="auto"/>
        <w:jc w:val="center"/>
        <w:rPr>
          <w:rFonts w:ascii="Times New Roman" w:hAnsi="Times New Roman" w:cs="Times New Roman"/>
          <w:b/>
          <w:bCs/>
          <w:color w:val="000000" w:themeColor="text1"/>
          <w:sz w:val="24"/>
          <w:szCs w:val="24"/>
        </w:rPr>
      </w:pPr>
      <w:r w:rsidRPr="004F0465">
        <w:rPr>
          <w:rFonts w:ascii="Times New Roman" w:hAnsi="Times New Roman" w:cs="Times New Roman"/>
          <w:noProof/>
          <w:color w:val="00B050"/>
          <w:sz w:val="24"/>
          <w:szCs w:val="24"/>
        </w:rPr>
        <w:drawing>
          <wp:inline distT="0" distB="0" distL="0" distR="0" wp14:anchorId="74501B54" wp14:editId="4035487F">
            <wp:extent cx="5486400" cy="2124075"/>
            <wp:effectExtent l="0" t="0" r="0" b="0"/>
            <wp:docPr id="12"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9E7DE1" w:rsidRPr="004F0465" w:rsidRDefault="009E7DE1" w:rsidP="009E7DE1">
      <w:pPr>
        <w:spacing w:line="360" w:lineRule="auto"/>
        <w:jc w:val="center"/>
        <w:rPr>
          <w:rFonts w:ascii="Times New Roman" w:hAnsi="Times New Roman" w:cs="Times New Roman"/>
          <w:b/>
          <w:bCs/>
          <w:color w:val="000000" w:themeColor="text1"/>
          <w:sz w:val="24"/>
          <w:szCs w:val="24"/>
        </w:rPr>
      </w:pPr>
      <w:r w:rsidRPr="004F0465">
        <w:rPr>
          <w:rFonts w:ascii="Times New Roman" w:hAnsi="Times New Roman" w:cs="Times New Roman"/>
          <w:b/>
          <w:bCs/>
          <w:color w:val="000000" w:themeColor="text1"/>
          <w:sz w:val="24"/>
          <w:szCs w:val="24"/>
        </w:rPr>
        <w:t xml:space="preserve">Figure-19: </w:t>
      </w:r>
      <w:r w:rsidRPr="008143AA">
        <w:rPr>
          <w:rFonts w:ascii="Times New Roman" w:hAnsi="Times New Roman" w:cs="Times New Roman"/>
          <w:b/>
          <w:color w:val="000000" w:themeColor="text1"/>
          <w:sz w:val="24"/>
          <w:szCs w:val="24"/>
        </w:rPr>
        <w:t xml:space="preserve">EXIM Bank </w:t>
      </w:r>
      <w:r w:rsidRPr="008143AA">
        <w:rPr>
          <w:rFonts w:ascii="Times New Roman" w:hAnsi="Times New Roman" w:cs="Times New Roman"/>
          <w:b/>
          <w:iCs/>
          <w:color w:val="000000" w:themeColor="text1"/>
          <w:sz w:val="24"/>
          <w:szCs w:val="24"/>
        </w:rPr>
        <w:t>Price earnings ratio</w:t>
      </w:r>
      <w:r w:rsidRPr="008143AA">
        <w:rPr>
          <w:rFonts w:ascii="Times New Roman" w:hAnsi="Times New Roman" w:cs="Times New Roman"/>
          <w:b/>
          <w:color w:val="000000" w:themeColor="text1"/>
          <w:sz w:val="24"/>
          <w:szCs w:val="24"/>
        </w:rPr>
        <w:t xml:space="preserve"> comparing with industry average</w:t>
      </w:r>
    </w:p>
    <w:p w:rsidR="009E7DE1" w:rsidRPr="008143AA" w:rsidRDefault="009E7DE1" w:rsidP="009E7DE1">
      <w:pPr>
        <w:spacing w:before="120" w:after="120" w:line="360" w:lineRule="auto"/>
        <w:rPr>
          <w:rFonts w:ascii="Times New Roman" w:hAnsi="Times New Roman" w:cs="Times New Roman"/>
          <w:b/>
          <w:sz w:val="24"/>
          <w:szCs w:val="24"/>
        </w:rPr>
      </w:pPr>
      <w:r w:rsidRPr="008143AA">
        <w:rPr>
          <w:rFonts w:ascii="Times New Roman" w:hAnsi="Times New Roman" w:cs="Times New Roman"/>
          <w:b/>
          <w:sz w:val="24"/>
          <w:szCs w:val="24"/>
        </w:rPr>
        <w:lastRenderedPageBreak/>
        <w:t>Interpretation:</w:t>
      </w:r>
      <w:r>
        <w:rPr>
          <w:rFonts w:ascii="Times New Roman" w:hAnsi="Times New Roman" w:cs="Times New Roman"/>
          <w:b/>
          <w:sz w:val="24"/>
          <w:szCs w:val="24"/>
        </w:rPr>
        <w:t xml:space="preserve"> </w:t>
      </w:r>
      <w:r w:rsidRPr="004F0465">
        <w:rPr>
          <w:rFonts w:ascii="Times New Roman" w:hAnsi="Times New Roman" w:cs="Times New Roman"/>
          <w:iCs/>
          <w:color w:val="000000" w:themeColor="text1"/>
          <w:sz w:val="24"/>
          <w:szCs w:val="24"/>
        </w:rPr>
        <w:t xml:space="preserve">The diagram shows that, the price earnings ratio of the </w:t>
      </w:r>
      <w:r>
        <w:rPr>
          <w:rFonts w:ascii="Times New Roman" w:hAnsi="Times New Roman" w:cs="Times New Roman"/>
          <w:iCs/>
          <w:color w:val="000000" w:themeColor="text1"/>
          <w:sz w:val="24"/>
          <w:szCs w:val="24"/>
        </w:rPr>
        <w:t>EXIM Bank</w:t>
      </w:r>
      <w:r w:rsidRPr="004F0465">
        <w:rPr>
          <w:rFonts w:ascii="Times New Roman" w:hAnsi="Times New Roman" w:cs="Times New Roman"/>
          <w:iCs/>
          <w:color w:val="000000" w:themeColor="text1"/>
          <w:sz w:val="24"/>
          <w:szCs w:val="24"/>
        </w:rPr>
        <w:t xml:space="preserve"> which is lower than industry average over the each year except in 2013. This indicates that investors are less confident on the firm’s performance in comparison to most the banks in banking industry. </w:t>
      </w:r>
    </w:p>
    <w:p w:rsidR="009E7DE1" w:rsidRDefault="009E7DE1" w:rsidP="009E7DE1">
      <w:pPr>
        <w:rPr>
          <w:sz w:val="24"/>
          <w:szCs w:val="24"/>
        </w:rPr>
      </w:pPr>
    </w:p>
    <w:p w:rsidR="009E7DE1" w:rsidRDefault="009E7DE1" w:rsidP="009E7DE1">
      <w:pPr>
        <w:rPr>
          <w:sz w:val="24"/>
          <w:szCs w:val="24"/>
        </w:rPr>
      </w:pPr>
    </w:p>
    <w:p w:rsidR="009E7DE1" w:rsidRDefault="009E7DE1" w:rsidP="009E7DE1">
      <w:pPr>
        <w:rPr>
          <w:sz w:val="24"/>
          <w:szCs w:val="24"/>
        </w:rPr>
      </w:pPr>
    </w:p>
    <w:p w:rsidR="009E7DE1" w:rsidRDefault="009E7DE1" w:rsidP="009E7DE1">
      <w:pPr>
        <w:rPr>
          <w:sz w:val="24"/>
          <w:szCs w:val="24"/>
        </w:rPr>
      </w:pPr>
    </w:p>
    <w:p w:rsidR="009E7DE1" w:rsidRDefault="009E7DE1" w:rsidP="009E7DE1">
      <w:pPr>
        <w:rPr>
          <w:sz w:val="24"/>
          <w:szCs w:val="24"/>
        </w:rPr>
      </w:pPr>
    </w:p>
    <w:p w:rsidR="009E7DE1" w:rsidRDefault="009E7DE1" w:rsidP="009E7DE1">
      <w:pPr>
        <w:spacing w:line="240" w:lineRule="auto"/>
        <w:rPr>
          <w:rFonts w:ascii="Times New Roman" w:hAnsi="Times New Roman" w:cs="Times New Roman"/>
          <w:color w:val="70AD47" w:themeColor="accent6"/>
          <w:sz w:val="72"/>
          <w:szCs w:val="72"/>
        </w:rPr>
      </w:pPr>
    </w:p>
    <w:p w:rsidR="009E7DE1" w:rsidRDefault="009E7DE1" w:rsidP="009E7DE1">
      <w:pPr>
        <w:spacing w:line="240" w:lineRule="auto"/>
        <w:rPr>
          <w:rFonts w:ascii="Times New Roman" w:hAnsi="Times New Roman" w:cs="Times New Roman"/>
          <w:color w:val="70AD47" w:themeColor="accent6"/>
          <w:sz w:val="72"/>
          <w:szCs w:val="72"/>
        </w:rPr>
      </w:pPr>
    </w:p>
    <w:p w:rsidR="009E7DE1" w:rsidRDefault="009E7DE1" w:rsidP="009E7DE1">
      <w:pPr>
        <w:spacing w:line="360" w:lineRule="auto"/>
        <w:rPr>
          <w:rFonts w:ascii="Times New Roman" w:hAnsi="Times New Roman" w:cs="Times New Roman"/>
          <w:color w:val="70AD47" w:themeColor="accent6"/>
          <w:sz w:val="72"/>
          <w:szCs w:val="72"/>
        </w:rPr>
      </w:pPr>
    </w:p>
    <w:p w:rsidR="009E7DE1" w:rsidRDefault="009E7DE1" w:rsidP="009E7DE1">
      <w:pPr>
        <w:spacing w:line="360" w:lineRule="auto"/>
        <w:rPr>
          <w:rFonts w:ascii="Times New Roman" w:hAnsi="Times New Roman" w:cs="Times New Roman"/>
          <w:color w:val="70AD47" w:themeColor="accent6"/>
          <w:sz w:val="72"/>
          <w:szCs w:val="72"/>
        </w:rPr>
      </w:pPr>
    </w:p>
    <w:p w:rsidR="009E7DE1" w:rsidRPr="00172E24" w:rsidRDefault="009E7DE1" w:rsidP="009E7DE1">
      <w:pPr>
        <w:spacing w:line="360" w:lineRule="auto"/>
        <w:jc w:val="center"/>
        <w:rPr>
          <w:rFonts w:ascii="Times New Roman" w:hAnsi="Times New Roman" w:cs="Times New Roman"/>
          <w:b/>
          <w:bCs/>
          <w:sz w:val="40"/>
          <w:szCs w:val="40"/>
        </w:rPr>
      </w:pPr>
      <w:r>
        <w:rPr>
          <w:rFonts w:ascii="Times New Roman" w:hAnsi="Times New Roman" w:cs="Times New Roman"/>
          <w:b/>
          <w:bCs/>
          <w:sz w:val="40"/>
          <w:szCs w:val="40"/>
        </w:rPr>
        <w:t>6. Recommendations and Conclusions</w:t>
      </w:r>
    </w:p>
    <w:p w:rsidR="009E7DE1" w:rsidRDefault="009E7DE1" w:rsidP="009E7DE1">
      <w:pPr>
        <w:spacing w:line="360" w:lineRule="auto"/>
        <w:rPr>
          <w:rFonts w:ascii="Times New Roman" w:hAnsi="Times New Roman" w:cs="Times New Roman"/>
          <w:b/>
          <w:bCs/>
          <w:sz w:val="28"/>
          <w:szCs w:val="28"/>
        </w:rPr>
      </w:pPr>
    </w:p>
    <w:p w:rsidR="009E7DE1" w:rsidRPr="0021409B" w:rsidRDefault="009E7DE1" w:rsidP="009E7DE1">
      <w:pPr>
        <w:spacing w:line="360" w:lineRule="auto"/>
        <w:rPr>
          <w:rFonts w:ascii="Times New Roman" w:hAnsi="Times New Roman" w:cs="Times New Roman"/>
          <w:b/>
          <w:bCs/>
          <w:sz w:val="28"/>
          <w:szCs w:val="28"/>
        </w:rPr>
      </w:pPr>
      <w:r>
        <w:rPr>
          <w:rFonts w:ascii="Times New Roman" w:hAnsi="Times New Roman" w:cs="Times New Roman"/>
          <w:b/>
          <w:bCs/>
          <w:sz w:val="28"/>
          <w:szCs w:val="28"/>
        </w:rPr>
        <w:t>6</w:t>
      </w:r>
      <w:r w:rsidRPr="0021409B">
        <w:rPr>
          <w:rFonts w:ascii="Times New Roman" w:hAnsi="Times New Roman" w:cs="Times New Roman"/>
          <w:b/>
          <w:bCs/>
          <w:sz w:val="28"/>
          <w:szCs w:val="28"/>
        </w:rPr>
        <w:t xml:space="preserve">.1 </w:t>
      </w:r>
      <w:r w:rsidRPr="0021409B">
        <w:rPr>
          <w:rFonts w:ascii="Times New Roman" w:hAnsi="Times New Roman" w:cs="Times New Roman"/>
          <w:b/>
          <w:sz w:val="28"/>
          <w:szCs w:val="28"/>
        </w:rPr>
        <w:t>Recommendations</w:t>
      </w:r>
    </w:p>
    <w:p w:rsidR="009E7DE1" w:rsidRPr="004F0465" w:rsidRDefault="009E7DE1" w:rsidP="009E7DE1">
      <w:pPr>
        <w:autoSpaceDE w:val="0"/>
        <w:autoSpaceDN w:val="0"/>
        <w:adjustRightInd w:val="0"/>
        <w:spacing w:after="0" w:line="360" w:lineRule="auto"/>
        <w:jc w:val="both"/>
        <w:rPr>
          <w:rFonts w:ascii="Times New Roman" w:hAnsi="Times New Roman" w:cs="Times New Roman"/>
          <w:b/>
          <w:color w:val="000000" w:themeColor="text1"/>
          <w:sz w:val="24"/>
          <w:szCs w:val="24"/>
        </w:rPr>
      </w:pPr>
      <w:r w:rsidRPr="004F0465">
        <w:rPr>
          <w:rFonts w:ascii="Times New Roman" w:hAnsi="Times New Roman" w:cs="Times New Roman"/>
          <w:color w:val="000000" w:themeColor="text1"/>
          <w:sz w:val="24"/>
          <w:szCs w:val="24"/>
        </w:rPr>
        <w:t xml:space="preserve">The following recommendations can be suggested to improve the financial performance </w:t>
      </w:r>
      <w:r>
        <w:rPr>
          <w:rFonts w:ascii="Times New Roman" w:hAnsi="Times New Roman" w:cs="Times New Roman"/>
          <w:color w:val="000000" w:themeColor="text1"/>
          <w:sz w:val="24"/>
          <w:szCs w:val="24"/>
        </w:rPr>
        <w:t>of EXIM Bank.</w:t>
      </w:r>
    </w:p>
    <w:p w:rsidR="009E7DE1" w:rsidRPr="004F0465" w:rsidRDefault="009E7DE1" w:rsidP="009E7DE1">
      <w:pPr>
        <w:pStyle w:val="ListParagraph"/>
        <w:numPr>
          <w:ilvl w:val="0"/>
          <w:numId w:val="34"/>
        </w:numPr>
        <w:autoSpaceDE w:val="0"/>
        <w:autoSpaceDN w:val="0"/>
        <w:adjustRightInd w:val="0"/>
        <w:spacing w:after="0" w:line="360" w:lineRule="auto"/>
        <w:jc w:val="both"/>
        <w:rPr>
          <w:rFonts w:ascii="Times New Roman" w:hAnsi="Times New Roman"/>
          <w:b/>
          <w:color w:val="000000" w:themeColor="text1"/>
          <w:sz w:val="24"/>
          <w:szCs w:val="24"/>
        </w:rPr>
      </w:pPr>
      <w:r w:rsidRPr="004F0465">
        <w:rPr>
          <w:rFonts w:ascii="Times New Roman" w:hAnsi="Times New Roman"/>
          <w:color w:val="000000" w:themeColor="text1"/>
          <w:sz w:val="24"/>
          <w:szCs w:val="24"/>
        </w:rPr>
        <w:lastRenderedPageBreak/>
        <w:t xml:space="preserve">The </w:t>
      </w:r>
      <w:r>
        <w:rPr>
          <w:rFonts w:ascii="Times New Roman" w:hAnsi="Times New Roman"/>
          <w:color w:val="000000" w:themeColor="text1"/>
          <w:sz w:val="24"/>
          <w:szCs w:val="24"/>
        </w:rPr>
        <w:t>EXIM Bank</w:t>
      </w:r>
      <w:r w:rsidRPr="004F0465">
        <w:rPr>
          <w:rFonts w:ascii="Times New Roman" w:hAnsi="Times New Roman"/>
          <w:color w:val="000000" w:themeColor="text1"/>
          <w:sz w:val="24"/>
          <w:szCs w:val="24"/>
        </w:rPr>
        <w:t xml:space="preserve"> Limited should increase its current assets against current liabilities to meet short term obligations</w:t>
      </w:r>
      <w:r>
        <w:rPr>
          <w:rFonts w:ascii="Times New Roman" w:hAnsi="Times New Roman"/>
          <w:color w:val="000000" w:themeColor="text1"/>
          <w:sz w:val="24"/>
          <w:szCs w:val="24"/>
        </w:rPr>
        <w:t xml:space="preserve"> because EXIM Bank’s current ratio is below the industry average 2.</w:t>
      </w:r>
    </w:p>
    <w:p w:rsidR="009E7DE1" w:rsidRPr="0021409B" w:rsidRDefault="009E7DE1" w:rsidP="009E7DE1">
      <w:pPr>
        <w:pStyle w:val="ListParagraph"/>
        <w:numPr>
          <w:ilvl w:val="0"/>
          <w:numId w:val="34"/>
        </w:numPr>
        <w:spacing w:after="0" w:line="360" w:lineRule="auto"/>
        <w:jc w:val="both"/>
        <w:rPr>
          <w:rFonts w:ascii="Times New Roman" w:hAnsi="Times New Roman"/>
          <w:color w:val="000000" w:themeColor="text1"/>
          <w:sz w:val="24"/>
          <w:szCs w:val="24"/>
        </w:rPr>
      </w:pPr>
      <w:r w:rsidRPr="004F0465">
        <w:rPr>
          <w:rFonts w:ascii="Times New Roman" w:hAnsi="Times New Roman"/>
          <w:color w:val="000000" w:themeColor="text1"/>
          <w:sz w:val="24"/>
          <w:szCs w:val="24"/>
        </w:rPr>
        <w:t xml:space="preserve">The debt ratio of the bank has </w:t>
      </w:r>
      <w:r>
        <w:rPr>
          <w:rFonts w:ascii="Times New Roman" w:hAnsi="Times New Roman"/>
          <w:color w:val="000000" w:themeColor="text1"/>
          <w:sz w:val="24"/>
          <w:szCs w:val="24"/>
        </w:rPr>
        <w:t>slightly high</w:t>
      </w:r>
      <w:r w:rsidRPr="004F0465">
        <w:rPr>
          <w:rFonts w:ascii="Times New Roman" w:hAnsi="Times New Roman"/>
          <w:color w:val="000000" w:themeColor="text1"/>
          <w:sz w:val="24"/>
          <w:szCs w:val="24"/>
        </w:rPr>
        <w:t xml:space="preserve"> over the years. </w:t>
      </w:r>
      <w:r>
        <w:rPr>
          <w:rFonts w:ascii="Times New Roman" w:hAnsi="Times New Roman"/>
          <w:color w:val="000000" w:themeColor="text1"/>
          <w:sz w:val="24"/>
          <w:szCs w:val="24"/>
        </w:rPr>
        <w:t xml:space="preserve">Their debt ratio is almost 0.9 which indicates that EXIM Bank has large portion of debt against their asset. </w:t>
      </w:r>
      <w:r w:rsidRPr="004F0465">
        <w:rPr>
          <w:rFonts w:ascii="Times New Roman" w:hAnsi="Times New Roman"/>
          <w:color w:val="000000" w:themeColor="text1"/>
          <w:sz w:val="24"/>
          <w:szCs w:val="24"/>
        </w:rPr>
        <w:t>Therefore the bank should reduce its debt position.</w:t>
      </w:r>
    </w:p>
    <w:p w:rsidR="009E7DE1" w:rsidRPr="0021409B" w:rsidRDefault="009E7DE1" w:rsidP="009E7DE1">
      <w:pPr>
        <w:pStyle w:val="ListParagraph"/>
        <w:numPr>
          <w:ilvl w:val="0"/>
          <w:numId w:val="34"/>
        </w:numPr>
        <w:spacing w:after="0" w:line="360" w:lineRule="auto"/>
        <w:jc w:val="both"/>
        <w:rPr>
          <w:rFonts w:ascii="Times New Roman" w:hAnsi="Times New Roman"/>
          <w:color w:val="000000" w:themeColor="text1"/>
          <w:sz w:val="24"/>
          <w:szCs w:val="24"/>
        </w:rPr>
      </w:pPr>
      <w:r w:rsidRPr="004F0465">
        <w:rPr>
          <w:rFonts w:ascii="Times New Roman" w:hAnsi="Times New Roman"/>
          <w:color w:val="000000" w:themeColor="text1"/>
          <w:sz w:val="24"/>
          <w:szCs w:val="24"/>
        </w:rPr>
        <w:t xml:space="preserve">The </w:t>
      </w:r>
      <w:r>
        <w:rPr>
          <w:rFonts w:ascii="Times New Roman" w:hAnsi="Times New Roman"/>
          <w:color w:val="000000" w:themeColor="text1"/>
          <w:sz w:val="24"/>
          <w:szCs w:val="24"/>
        </w:rPr>
        <w:t>cash</w:t>
      </w:r>
      <w:r w:rsidRPr="004F0465">
        <w:rPr>
          <w:rFonts w:ascii="Times New Roman" w:hAnsi="Times New Roman"/>
          <w:color w:val="000000" w:themeColor="text1"/>
          <w:sz w:val="24"/>
          <w:szCs w:val="24"/>
        </w:rPr>
        <w:t xml:space="preserve"> ratio of </w:t>
      </w:r>
      <w:r>
        <w:rPr>
          <w:rFonts w:ascii="Times New Roman" w:hAnsi="Times New Roman"/>
          <w:color w:val="000000" w:themeColor="text1"/>
          <w:sz w:val="24"/>
          <w:szCs w:val="24"/>
        </w:rPr>
        <w:t>EXIM Bank</w:t>
      </w:r>
      <w:r w:rsidRPr="004F0465">
        <w:rPr>
          <w:rFonts w:ascii="Times New Roman" w:hAnsi="Times New Roman"/>
          <w:color w:val="000000" w:themeColor="text1"/>
          <w:sz w:val="24"/>
          <w:szCs w:val="24"/>
        </w:rPr>
        <w:t xml:space="preserve"> has </w:t>
      </w:r>
      <w:r>
        <w:rPr>
          <w:rFonts w:ascii="Times New Roman" w:hAnsi="Times New Roman"/>
          <w:color w:val="000000" w:themeColor="text1"/>
          <w:sz w:val="24"/>
          <w:szCs w:val="24"/>
        </w:rPr>
        <w:t>very low</w:t>
      </w:r>
      <w:r w:rsidRPr="004F0465">
        <w:rPr>
          <w:rFonts w:ascii="Times New Roman" w:hAnsi="Times New Roman"/>
          <w:color w:val="000000" w:themeColor="text1"/>
          <w:sz w:val="24"/>
          <w:szCs w:val="24"/>
        </w:rPr>
        <w:t xml:space="preserve"> over the years. Therefore the bank should reduce cost of fund, operating expenses and increase the service area to have an increasing trend in </w:t>
      </w:r>
      <w:r>
        <w:rPr>
          <w:rFonts w:ascii="Times New Roman" w:hAnsi="Times New Roman"/>
          <w:color w:val="000000" w:themeColor="text1"/>
          <w:sz w:val="24"/>
          <w:szCs w:val="24"/>
        </w:rPr>
        <w:t>cash availability to its debt position</w:t>
      </w:r>
      <w:r w:rsidRPr="004F0465">
        <w:rPr>
          <w:rFonts w:ascii="Times New Roman" w:hAnsi="Times New Roman"/>
          <w:color w:val="000000" w:themeColor="text1"/>
          <w:sz w:val="24"/>
          <w:szCs w:val="24"/>
        </w:rPr>
        <w:t>.</w:t>
      </w:r>
    </w:p>
    <w:p w:rsidR="009E7DE1" w:rsidRPr="004607A2" w:rsidRDefault="009E7DE1" w:rsidP="009E7DE1">
      <w:pPr>
        <w:pStyle w:val="ListParagraph"/>
        <w:numPr>
          <w:ilvl w:val="0"/>
          <w:numId w:val="34"/>
        </w:numPr>
        <w:spacing w:after="0" w:line="360" w:lineRule="auto"/>
        <w:jc w:val="both"/>
        <w:rPr>
          <w:rFonts w:ascii="Times New Roman" w:hAnsi="Times New Roman"/>
          <w:color w:val="000000" w:themeColor="text1"/>
          <w:sz w:val="24"/>
          <w:szCs w:val="24"/>
        </w:rPr>
      </w:pPr>
      <w:r w:rsidRPr="004F0465">
        <w:rPr>
          <w:rFonts w:ascii="Times New Roman" w:hAnsi="Times New Roman"/>
          <w:color w:val="000000" w:themeColor="text1"/>
          <w:sz w:val="24"/>
          <w:szCs w:val="24"/>
        </w:rPr>
        <w:t xml:space="preserve">The borrowers should be monitored properly to ensure the proper use loan for specified purpose to avoid moral hazard. </w:t>
      </w:r>
    </w:p>
    <w:p w:rsidR="009E7DE1" w:rsidRPr="0067174B" w:rsidRDefault="009E7DE1" w:rsidP="009E7DE1">
      <w:pPr>
        <w:pStyle w:val="ListParagraph"/>
        <w:numPr>
          <w:ilvl w:val="0"/>
          <w:numId w:val="34"/>
        </w:numPr>
        <w:spacing w:after="160" w:line="360" w:lineRule="auto"/>
        <w:rPr>
          <w:rFonts w:ascii="Times New Roman" w:hAnsi="Times New Roman"/>
          <w:b/>
          <w:bCs/>
          <w:color w:val="000000" w:themeColor="text1"/>
          <w:sz w:val="24"/>
          <w:szCs w:val="24"/>
        </w:rPr>
      </w:pPr>
      <w:r w:rsidRPr="004607A2">
        <w:rPr>
          <w:rFonts w:ascii="Times New Roman" w:hAnsi="Times New Roman"/>
          <w:color w:val="000000" w:themeColor="text1"/>
          <w:sz w:val="24"/>
          <w:szCs w:val="24"/>
        </w:rPr>
        <w:t>The bank should increase its return on equity</w:t>
      </w:r>
      <w:r>
        <w:rPr>
          <w:rFonts w:ascii="Times New Roman" w:hAnsi="Times New Roman"/>
          <w:color w:val="000000" w:themeColor="text1"/>
          <w:sz w:val="24"/>
          <w:szCs w:val="24"/>
        </w:rPr>
        <w:t xml:space="preserve"> because EXIM Bank’s ROE is very close to industry average and even lower than the2012 and 2013</w:t>
      </w:r>
      <w:r w:rsidRPr="004607A2">
        <w:rPr>
          <w:rFonts w:ascii="Times New Roman" w:hAnsi="Times New Roman"/>
          <w:color w:val="000000" w:themeColor="text1"/>
          <w:sz w:val="24"/>
          <w:szCs w:val="24"/>
        </w:rPr>
        <w:t>.</w:t>
      </w:r>
      <w:r>
        <w:rPr>
          <w:rFonts w:ascii="Times New Roman" w:hAnsi="Times New Roman"/>
          <w:color w:val="000000" w:themeColor="text1"/>
          <w:sz w:val="24"/>
          <w:szCs w:val="24"/>
        </w:rPr>
        <w:t xml:space="preserve"> So, EXIM Bank should take some corrective action to maximize shareholders wealth.</w:t>
      </w:r>
    </w:p>
    <w:p w:rsidR="009E7DE1" w:rsidRPr="00522E66" w:rsidRDefault="009E7DE1" w:rsidP="009E7DE1">
      <w:pPr>
        <w:pStyle w:val="ListParagraph"/>
        <w:numPr>
          <w:ilvl w:val="0"/>
          <w:numId w:val="34"/>
        </w:numPr>
        <w:spacing w:after="160" w:line="360" w:lineRule="auto"/>
        <w:rPr>
          <w:rFonts w:ascii="Times New Roman" w:hAnsi="Times New Roman"/>
          <w:bCs/>
          <w:color w:val="000000" w:themeColor="text1"/>
          <w:sz w:val="24"/>
          <w:szCs w:val="24"/>
        </w:rPr>
      </w:pPr>
      <w:r w:rsidRPr="00522E66">
        <w:rPr>
          <w:rFonts w:ascii="Times New Roman" w:hAnsi="Times New Roman"/>
          <w:bCs/>
          <w:color w:val="000000" w:themeColor="text1"/>
          <w:sz w:val="24"/>
          <w:szCs w:val="24"/>
        </w:rPr>
        <w:t>EXIM Bank should regain investors’ confidence because their price earnings ratio is lower than industry average which indicates lack of efficiency in the stock market</w:t>
      </w:r>
      <w:r>
        <w:rPr>
          <w:rFonts w:ascii="Times New Roman" w:hAnsi="Times New Roman"/>
          <w:bCs/>
          <w:color w:val="000000" w:themeColor="text1"/>
          <w:sz w:val="24"/>
          <w:szCs w:val="24"/>
        </w:rPr>
        <w:t xml:space="preserve"> and its operation.</w:t>
      </w:r>
    </w:p>
    <w:p w:rsidR="009E7DE1" w:rsidRPr="004F0465" w:rsidRDefault="009E7DE1" w:rsidP="009E7DE1">
      <w:pPr>
        <w:pStyle w:val="ListParagraph"/>
        <w:numPr>
          <w:ilvl w:val="0"/>
          <w:numId w:val="34"/>
        </w:numPr>
        <w:spacing w:after="0" w:line="360" w:lineRule="auto"/>
        <w:jc w:val="both"/>
        <w:rPr>
          <w:rFonts w:ascii="Times New Roman" w:hAnsi="Times New Roman"/>
          <w:color w:val="000000" w:themeColor="text1"/>
          <w:sz w:val="24"/>
          <w:szCs w:val="24"/>
        </w:rPr>
      </w:pPr>
      <w:r w:rsidRPr="004F0465">
        <w:rPr>
          <w:rFonts w:ascii="Times New Roman" w:hAnsi="Times New Roman"/>
          <w:color w:val="000000" w:themeColor="text1"/>
          <w:sz w:val="24"/>
          <w:szCs w:val="24"/>
        </w:rPr>
        <w:t xml:space="preserve">The bank should properly analyze the creditworthiness of the creditors by examining the five Cs of the borrower in order to reduce the classified loan ratio. </w:t>
      </w:r>
    </w:p>
    <w:p w:rsidR="009E7DE1" w:rsidRPr="004F0465" w:rsidRDefault="009E7DE1" w:rsidP="009E7DE1">
      <w:pPr>
        <w:autoSpaceDE w:val="0"/>
        <w:autoSpaceDN w:val="0"/>
        <w:adjustRightInd w:val="0"/>
        <w:spacing w:after="0" w:line="360" w:lineRule="auto"/>
        <w:ind w:left="630"/>
        <w:jc w:val="both"/>
        <w:rPr>
          <w:rFonts w:ascii="Times New Roman" w:hAnsi="Times New Roman" w:cs="Times New Roman"/>
          <w:color w:val="000000" w:themeColor="text1"/>
          <w:sz w:val="24"/>
          <w:szCs w:val="24"/>
        </w:rPr>
      </w:pPr>
    </w:p>
    <w:p w:rsidR="009E7DE1" w:rsidRPr="004F0465" w:rsidRDefault="009E7DE1" w:rsidP="009E7DE1">
      <w:pPr>
        <w:spacing w:line="360" w:lineRule="auto"/>
        <w:jc w:val="both"/>
        <w:rPr>
          <w:rFonts w:ascii="Times New Roman" w:hAnsi="Times New Roman" w:cs="Times New Roman"/>
          <w:b/>
          <w:bCs/>
          <w:color w:val="000000" w:themeColor="text1"/>
          <w:sz w:val="24"/>
          <w:szCs w:val="24"/>
        </w:rPr>
      </w:pPr>
    </w:p>
    <w:p w:rsidR="009E7DE1" w:rsidRPr="004F0465" w:rsidRDefault="009E7DE1" w:rsidP="009E7DE1">
      <w:pPr>
        <w:spacing w:line="360" w:lineRule="auto"/>
        <w:jc w:val="both"/>
        <w:rPr>
          <w:rFonts w:ascii="Times New Roman" w:hAnsi="Times New Roman" w:cs="Times New Roman"/>
          <w:b/>
          <w:bCs/>
          <w:color w:val="000000" w:themeColor="text1"/>
          <w:sz w:val="24"/>
          <w:szCs w:val="24"/>
        </w:rPr>
      </w:pPr>
    </w:p>
    <w:p w:rsidR="009E7DE1" w:rsidRPr="004F0465" w:rsidRDefault="009E7DE1" w:rsidP="009E7DE1">
      <w:pPr>
        <w:spacing w:line="360" w:lineRule="auto"/>
        <w:jc w:val="both"/>
        <w:rPr>
          <w:rFonts w:ascii="Times New Roman" w:hAnsi="Times New Roman" w:cs="Times New Roman"/>
          <w:b/>
          <w:bCs/>
          <w:color w:val="000000" w:themeColor="text1"/>
          <w:sz w:val="24"/>
          <w:szCs w:val="24"/>
        </w:rPr>
      </w:pPr>
    </w:p>
    <w:p w:rsidR="009E7DE1" w:rsidRPr="004607A2" w:rsidRDefault="009E7DE1" w:rsidP="009E7DE1">
      <w:pPr>
        <w:spacing w:line="360" w:lineRule="auto"/>
        <w:jc w:val="both"/>
        <w:rPr>
          <w:rFonts w:ascii="Times New Roman" w:hAnsi="Times New Roman" w:cs="Times New Roman"/>
          <w:b/>
          <w:bCs/>
          <w:sz w:val="28"/>
          <w:szCs w:val="28"/>
        </w:rPr>
      </w:pPr>
      <w:r>
        <w:rPr>
          <w:rFonts w:ascii="Times New Roman" w:hAnsi="Times New Roman" w:cs="Times New Roman"/>
          <w:b/>
          <w:bCs/>
          <w:sz w:val="28"/>
          <w:szCs w:val="28"/>
        </w:rPr>
        <w:t>6</w:t>
      </w:r>
      <w:r w:rsidRPr="004607A2">
        <w:rPr>
          <w:rFonts w:ascii="Times New Roman" w:hAnsi="Times New Roman" w:cs="Times New Roman"/>
          <w:b/>
          <w:bCs/>
          <w:sz w:val="28"/>
          <w:szCs w:val="28"/>
        </w:rPr>
        <w:t>.2 Conclusion</w:t>
      </w:r>
    </w:p>
    <w:p w:rsidR="009E7DE1" w:rsidRPr="004F0465" w:rsidRDefault="009E7DE1" w:rsidP="009E7DE1">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 new standard in the banking era is set by EXIM Bank Limited in the time of turbulent economic conditions. EXIM Bank</w:t>
      </w:r>
      <w:r w:rsidRPr="004F0465">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Limited has been converted into public limited company as the part of the financial reform and modernization plan of the government. The resources are helped to mobilize by EXIM Bank Limited to stay strong in the key areas of operation. </w:t>
      </w:r>
      <w:r w:rsidRPr="004F0465">
        <w:rPr>
          <w:rFonts w:ascii="Times New Roman" w:hAnsi="Times New Roman" w:cs="Times New Roman"/>
          <w:color w:val="000000" w:themeColor="text1"/>
          <w:sz w:val="24"/>
          <w:szCs w:val="24"/>
        </w:rPr>
        <w:t xml:space="preserve">In the areas of treasury operation, </w:t>
      </w:r>
      <w:r>
        <w:rPr>
          <w:rFonts w:ascii="Times New Roman" w:hAnsi="Times New Roman"/>
          <w:sz w:val="24"/>
          <w:szCs w:val="24"/>
        </w:rPr>
        <w:t>EXIM Bank</w:t>
      </w:r>
      <w:r w:rsidRPr="004F0465">
        <w:rPr>
          <w:rFonts w:ascii="Times New Roman" w:hAnsi="Times New Roman" w:cs="Times New Roman"/>
          <w:color w:val="000000" w:themeColor="text1"/>
          <w:sz w:val="24"/>
          <w:szCs w:val="24"/>
        </w:rPr>
        <w:t xml:space="preserve"> remains the key player in the country’s foreign </w:t>
      </w:r>
      <w:r w:rsidRPr="004F0465">
        <w:rPr>
          <w:rFonts w:ascii="Times New Roman" w:hAnsi="Times New Roman" w:cs="Times New Roman"/>
          <w:color w:val="000000" w:themeColor="text1"/>
          <w:sz w:val="24"/>
          <w:szCs w:val="24"/>
        </w:rPr>
        <w:lastRenderedPageBreak/>
        <w:t>exchange and money market enhancing profitability through careful pricing and assessment of risk and return on investment, the treasury dealing is being strengthened to facilitate transactions requiring more sophisticated products and services for larger institutional and corporate clients. Though it has a wide range of network and confidence from the customers but it has some problems those problems reduce it income .It is PLC but the authority is not that flexible and it takes time to take decision.</w:t>
      </w:r>
    </w:p>
    <w:p w:rsidR="009E7DE1" w:rsidRDefault="009E7DE1" w:rsidP="009E7DE1">
      <w:pPr>
        <w:spacing w:before="100" w:beforeAutospacing="1" w:after="100" w:afterAutospacing="1"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From the practical point of view, I have really enjoyed my internship at EXIM Bank Limited from the very beginning ay of my joining. EXIM Bank helps me to understand corporate culture and different financial procedure which I believed that really helpful for me to establish my career. I have tried with best effort to prepare the internship report with necessary relevant and up-to-date information.</w:t>
      </w:r>
    </w:p>
    <w:p w:rsidR="009E7DE1" w:rsidRPr="004F0465" w:rsidRDefault="009E7DE1" w:rsidP="009E7DE1">
      <w:pPr>
        <w:spacing w:before="100" w:beforeAutospacing="1" w:after="100" w:afterAutospacing="1"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Although excellence</w:t>
      </w:r>
      <w:r w:rsidRPr="004F0465">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in Banking is the Moto of EXIM Bank Limited satisfying desired demand of the discerning customer is not sole objective of the bank. Customer relation is maintained through give them appropriate service and believe them as an asset of the company.</w:t>
      </w:r>
      <w:r w:rsidRPr="004F0465">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EXIM Bank always try to find out the deficiency and problem in their operation and taking some necessary steps to continuous improvement of their product and process which give competitive advantage over other banks.</w:t>
      </w:r>
    </w:p>
    <w:p w:rsidR="009E7DE1" w:rsidRDefault="009E7DE1" w:rsidP="009E7DE1">
      <w:pPr>
        <w:spacing w:line="360" w:lineRule="auto"/>
        <w:jc w:val="both"/>
        <w:rPr>
          <w:rFonts w:ascii="Times New Roman" w:hAnsi="Times New Roman" w:cs="Times New Roman"/>
          <w:b/>
          <w:bCs/>
          <w:color w:val="002060"/>
          <w:sz w:val="28"/>
          <w:szCs w:val="28"/>
        </w:rPr>
      </w:pPr>
    </w:p>
    <w:p w:rsidR="009E7DE1" w:rsidRPr="004F0465" w:rsidRDefault="009E7DE1" w:rsidP="009E7DE1">
      <w:pPr>
        <w:spacing w:line="360" w:lineRule="auto"/>
        <w:jc w:val="both"/>
        <w:rPr>
          <w:rFonts w:ascii="Times New Roman" w:hAnsi="Times New Roman" w:cs="Times New Roman"/>
          <w:b/>
          <w:bCs/>
          <w:color w:val="002060"/>
          <w:sz w:val="28"/>
          <w:szCs w:val="28"/>
        </w:rPr>
      </w:pPr>
    </w:p>
    <w:p w:rsidR="009E7DE1" w:rsidRPr="004F0465" w:rsidRDefault="009E7DE1" w:rsidP="009E7DE1">
      <w:pPr>
        <w:spacing w:line="360" w:lineRule="auto"/>
        <w:jc w:val="both"/>
        <w:rPr>
          <w:rFonts w:ascii="Times New Roman" w:hAnsi="Times New Roman" w:cs="Times New Roman"/>
          <w:b/>
          <w:bCs/>
          <w:color w:val="002060"/>
          <w:sz w:val="28"/>
          <w:szCs w:val="28"/>
        </w:rPr>
      </w:pPr>
    </w:p>
    <w:p w:rsidR="009E7DE1" w:rsidRDefault="009E7DE1" w:rsidP="009E7DE1">
      <w:pPr>
        <w:autoSpaceDE w:val="0"/>
        <w:autoSpaceDN w:val="0"/>
        <w:adjustRightInd w:val="0"/>
        <w:spacing w:after="0" w:line="360" w:lineRule="auto"/>
        <w:jc w:val="center"/>
        <w:rPr>
          <w:rFonts w:ascii="Times New Roman" w:hAnsi="Times New Roman" w:cs="Times New Roman"/>
          <w:b/>
          <w:bCs/>
          <w:color w:val="002060"/>
          <w:sz w:val="34"/>
          <w:szCs w:val="28"/>
        </w:rPr>
      </w:pPr>
    </w:p>
    <w:p w:rsidR="009E7DE1" w:rsidRPr="00CD6B59" w:rsidRDefault="009E7DE1" w:rsidP="009E7DE1">
      <w:pPr>
        <w:autoSpaceDE w:val="0"/>
        <w:autoSpaceDN w:val="0"/>
        <w:adjustRightInd w:val="0"/>
        <w:spacing w:after="0" w:line="360" w:lineRule="auto"/>
        <w:jc w:val="center"/>
        <w:rPr>
          <w:rFonts w:ascii="Times New Roman" w:hAnsi="Times New Roman" w:cs="Times New Roman"/>
          <w:b/>
          <w:bCs/>
          <w:sz w:val="28"/>
          <w:szCs w:val="28"/>
        </w:rPr>
      </w:pPr>
      <w:r w:rsidRPr="00CD6B59">
        <w:rPr>
          <w:rFonts w:ascii="Times New Roman" w:hAnsi="Times New Roman" w:cs="Times New Roman"/>
          <w:b/>
          <w:bCs/>
          <w:sz w:val="28"/>
          <w:szCs w:val="28"/>
        </w:rPr>
        <w:t>Bibliography</w:t>
      </w:r>
    </w:p>
    <w:p w:rsidR="009E7DE1" w:rsidRPr="004F0465" w:rsidRDefault="009E7DE1" w:rsidP="009E7DE1">
      <w:pPr>
        <w:autoSpaceDE w:val="0"/>
        <w:autoSpaceDN w:val="0"/>
        <w:adjustRightInd w:val="0"/>
        <w:spacing w:after="0" w:line="360" w:lineRule="auto"/>
        <w:jc w:val="both"/>
        <w:rPr>
          <w:rFonts w:ascii="Times New Roman" w:hAnsi="Times New Roman" w:cs="Times New Roman"/>
          <w:b/>
          <w:bCs/>
          <w:color w:val="002060"/>
          <w:sz w:val="28"/>
          <w:szCs w:val="28"/>
        </w:rPr>
      </w:pPr>
    </w:p>
    <w:p w:rsidR="009E7DE1" w:rsidRPr="004F0465" w:rsidRDefault="009E7DE1" w:rsidP="009E7DE1">
      <w:pPr>
        <w:pStyle w:val="ListParagraph"/>
        <w:numPr>
          <w:ilvl w:val="0"/>
          <w:numId w:val="35"/>
        </w:numPr>
        <w:autoSpaceDE w:val="0"/>
        <w:autoSpaceDN w:val="0"/>
        <w:adjustRightInd w:val="0"/>
        <w:spacing w:after="0" w:line="360" w:lineRule="auto"/>
        <w:jc w:val="both"/>
        <w:rPr>
          <w:rFonts w:ascii="Times New Roman" w:hAnsi="Times New Roman"/>
          <w:sz w:val="24"/>
          <w:szCs w:val="24"/>
        </w:rPr>
      </w:pPr>
      <w:r w:rsidRPr="004F0465">
        <w:rPr>
          <w:rFonts w:ascii="Times New Roman" w:hAnsi="Times New Roman"/>
          <w:sz w:val="24"/>
          <w:szCs w:val="24"/>
        </w:rPr>
        <w:t>Beasley, Scott &amp; Brigham, Eugene F., “Essentials of Managerial Finance”, (13th Edition), Thomson Corporation, 443-479.</w:t>
      </w:r>
    </w:p>
    <w:p w:rsidR="009E7DE1" w:rsidRPr="004F0465" w:rsidRDefault="009E7DE1" w:rsidP="009E7DE1">
      <w:pPr>
        <w:pStyle w:val="ListParagraph"/>
        <w:numPr>
          <w:ilvl w:val="0"/>
          <w:numId w:val="35"/>
        </w:numPr>
        <w:autoSpaceDE w:val="0"/>
        <w:autoSpaceDN w:val="0"/>
        <w:adjustRightInd w:val="0"/>
        <w:spacing w:after="0" w:line="360" w:lineRule="auto"/>
        <w:jc w:val="both"/>
        <w:rPr>
          <w:rFonts w:ascii="Times New Roman" w:hAnsi="Times New Roman"/>
          <w:sz w:val="24"/>
          <w:szCs w:val="24"/>
        </w:rPr>
      </w:pPr>
      <w:proofErr w:type="spellStart"/>
      <w:r w:rsidRPr="004F0465">
        <w:rPr>
          <w:rFonts w:ascii="Times New Roman" w:hAnsi="Times New Roman"/>
          <w:sz w:val="24"/>
          <w:szCs w:val="24"/>
        </w:rPr>
        <w:lastRenderedPageBreak/>
        <w:t>Gitman</w:t>
      </w:r>
      <w:proofErr w:type="spellEnd"/>
      <w:r w:rsidRPr="004F0465">
        <w:rPr>
          <w:rFonts w:ascii="Times New Roman" w:hAnsi="Times New Roman"/>
          <w:sz w:val="24"/>
          <w:szCs w:val="24"/>
        </w:rPr>
        <w:t>, Lawrence J., “Principles of Managerial Finance”, (10th Edition), Pearson Education, 40-73.</w:t>
      </w:r>
    </w:p>
    <w:p w:rsidR="009E7DE1" w:rsidRPr="004F0465" w:rsidRDefault="009E7DE1" w:rsidP="009E7DE1">
      <w:pPr>
        <w:pStyle w:val="ListParagraph"/>
        <w:numPr>
          <w:ilvl w:val="0"/>
          <w:numId w:val="35"/>
        </w:numPr>
        <w:autoSpaceDE w:val="0"/>
        <w:autoSpaceDN w:val="0"/>
        <w:adjustRightInd w:val="0"/>
        <w:spacing w:after="0" w:line="360" w:lineRule="auto"/>
        <w:jc w:val="both"/>
        <w:rPr>
          <w:rFonts w:ascii="Times New Roman" w:hAnsi="Times New Roman"/>
          <w:sz w:val="24"/>
          <w:szCs w:val="24"/>
        </w:rPr>
      </w:pPr>
      <w:proofErr w:type="spellStart"/>
      <w:r w:rsidRPr="004F0465">
        <w:rPr>
          <w:rFonts w:ascii="Times New Roman" w:hAnsi="Times New Roman"/>
          <w:sz w:val="24"/>
          <w:szCs w:val="24"/>
        </w:rPr>
        <w:t>Keown</w:t>
      </w:r>
      <w:proofErr w:type="spellEnd"/>
      <w:r w:rsidRPr="004F0465">
        <w:rPr>
          <w:rFonts w:ascii="Times New Roman" w:hAnsi="Times New Roman"/>
          <w:sz w:val="24"/>
          <w:szCs w:val="24"/>
        </w:rPr>
        <w:t>, Arthur J., Martin, John D., Petty, J. William &amp; Scott, David F., “Financial Management: Principles and Application”, (10th Edition), Pearson Education, 73-87.</w:t>
      </w:r>
    </w:p>
    <w:p w:rsidR="009E7DE1" w:rsidRPr="004F0465" w:rsidRDefault="009E7DE1" w:rsidP="009E7DE1">
      <w:pPr>
        <w:pStyle w:val="ListParagraph"/>
        <w:numPr>
          <w:ilvl w:val="0"/>
          <w:numId w:val="35"/>
        </w:numPr>
        <w:autoSpaceDE w:val="0"/>
        <w:autoSpaceDN w:val="0"/>
        <w:adjustRightInd w:val="0"/>
        <w:spacing w:after="0" w:line="360" w:lineRule="auto"/>
        <w:jc w:val="both"/>
        <w:rPr>
          <w:rFonts w:ascii="Times New Roman" w:hAnsi="Times New Roman"/>
          <w:sz w:val="24"/>
          <w:szCs w:val="24"/>
        </w:rPr>
      </w:pPr>
      <w:proofErr w:type="spellStart"/>
      <w:r w:rsidRPr="004F0465">
        <w:rPr>
          <w:rFonts w:ascii="Times New Roman" w:hAnsi="Times New Roman"/>
          <w:sz w:val="24"/>
          <w:szCs w:val="24"/>
        </w:rPr>
        <w:t>Mishkin</w:t>
      </w:r>
      <w:proofErr w:type="spellEnd"/>
      <w:r w:rsidRPr="004F0465">
        <w:rPr>
          <w:rFonts w:ascii="Times New Roman" w:hAnsi="Times New Roman"/>
          <w:sz w:val="24"/>
          <w:szCs w:val="24"/>
        </w:rPr>
        <w:t>, Frederic S. &amp; Eakins, Stanley G., (5th Edition), Pearson Education, 425-445.</w:t>
      </w:r>
    </w:p>
    <w:p w:rsidR="009E7DE1" w:rsidRPr="004F0465" w:rsidRDefault="009E7DE1" w:rsidP="009E7DE1">
      <w:pPr>
        <w:pStyle w:val="ListParagraph"/>
        <w:tabs>
          <w:tab w:val="left" w:pos="3195"/>
        </w:tabs>
        <w:autoSpaceDE w:val="0"/>
        <w:autoSpaceDN w:val="0"/>
        <w:adjustRightInd w:val="0"/>
        <w:spacing w:after="0" w:line="360" w:lineRule="auto"/>
        <w:ind w:firstLine="2475"/>
        <w:jc w:val="both"/>
        <w:rPr>
          <w:rFonts w:ascii="Times New Roman" w:hAnsi="Times New Roman"/>
          <w:sz w:val="24"/>
          <w:szCs w:val="24"/>
        </w:rPr>
      </w:pPr>
    </w:p>
    <w:p w:rsidR="009E7DE1" w:rsidRPr="004F0465" w:rsidRDefault="009E7DE1" w:rsidP="009E7DE1">
      <w:pPr>
        <w:pStyle w:val="ListParagraph"/>
        <w:numPr>
          <w:ilvl w:val="0"/>
          <w:numId w:val="35"/>
        </w:numPr>
        <w:spacing w:after="160" w:line="360" w:lineRule="auto"/>
        <w:jc w:val="both"/>
        <w:rPr>
          <w:rFonts w:ascii="Times New Roman" w:hAnsi="Times New Roman"/>
          <w:sz w:val="24"/>
          <w:szCs w:val="24"/>
        </w:rPr>
      </w:pPr>
      <w:r w:rsidRPr="004F0465">
        <w:rPr>
          <w:rFonts w:ascii="Times New Roman" w:hAnsi="Times New Roman"/>
          <w:sz w:val="24"/>
          <w:szCs w:val="24"/>
        </w:rPr>
        <w:t>Bangladesh Bank, Annual Report</w:t>
      </w:r>
    </w:p>
    <w:p w:rsidR="009E7DE1" w:rsidRPr="004F0465" w:rsidRDefault="009E7DE1" w:rsidP="009E7DE1">
      <w:pPr>
        <w:pStyle w:val="ListParagraph"/>
        <w:numPr>
          <w:ilvl w:val="0"/>
          <w:numId w:val="35"/>
        </w:numPr>
        <w:spacing w:after="160" w:line="360" w:lineRule="auto"/>
        <w:jc w:val="both"/>
        <w:rPr>
          <w:rFonts w:ascii="Times New Roman" w:hAnsi="Times New Roman"/>
          <w:sz w:val="24"/>
          <w:szCs w:val="24"/>
        </w:rPr>
      </w:pPr>
      <w:proofErr w:type="spellStart"/>
      <w:r w:rsidRPr="004F0465">
        <w:rPr>
          <w:rFonts w:ascii="Times New Roman" w:hAnsi="Times New Roman"/>
          <w:sz w:val="24"/>
          <w:szCs w:val="24"/>
        </w:rPr>
        <w:t>Gitman</w:t>
      </w:r>
      <w:proofErr w:type="spellEnd"/>
      <w:r w:rsidRPr="004F0465">
        <w:rPr>
          <w:rFonts w:ascii="Times New Roman" w:hAnsi="Times New Roman"/>
          <w:sz w:val="24"/>
          <w:szCs w:val="24"/>
        </w:rPr>
        <w:t>, Lawrence J. “Principles of Management Finance”, 12</w:t>
      </w:r>
      <w:r w:rsidRPr="004F0465">
        <w:rPr>
          <w:rFonts w:ascii="Times New Roman" w:hAnsi="Times New Roman"/>
          <w:sz w:val="24"/>
          <w:szCs w:val="24"/>
          <w:vertAlign w:val="superscript"/>
        </w:rPr>
        <w:t xml:space="preserve">th </w:t>
      </w:r>
      <w:r w:rsidRPr="004F0465">
        <w:rPr>
          <w:rFonts w:ascii="Times New Roman" w:hAnsi="Times New Roman"/>
          <w:sz w:val="24"/>
          <w:szCs w:val="24"/>
        </w:rPr>
        <w:t>Edition.</w:t>
      </w:r>
    </w:p>
    <w:p w:rsidR="009E7DE1" w:rsidRPr="004F0465" w:rsidRDefault="009E7DE1" w:rsidP="009E7DE1">
      <w:pPr>
        <w:pStyle w:val="ListParagraph"/>
        <w:numPr>
          <w:ilvl w:val="0"/>
          <w:numId w:val="35"/>
        </w:numPr>
        <w:spacing w:after="160" w:line="360" w:lineRule="auto"/>
        <w:jc w:val="both"/>
        <w:rPr>
          <w:rFonts w:ascii="Times New Roman" w:hAnsi="Times New Roman"/>
          <w:sz w:val="24"/>
          <w:szCs w:val="24"/>
        </w:rPr>
      </w:pPr>
      <w:r>
        <w:rPr>
          <w:rFonts w:ascii="Times New Roman" w:hAnsi="Times New Roman"/>
          <w:sz w:val="24"/>
          <w:szCs w:val="24"/>
        </w:rPr>
        <w:t>EXIM Bank Limited, Annual Report 2012</w:t>
      </w:r>
    </w:p>
    <w:p w:rsidR="009E7DE1" w:rsidRPr="004F0465" w:rsidRDefault="009E7DE1" w:rsidP="009E7DE1">
      <w:pPr>
        <w:pStyle w:val="ListParagraph"/>
        <w:numPr>
          <w:ilvl w:val="0"/>
          <w:numId w:val="35"/>
        </w:numPr>
        <w:spacing w:after="160" w:line="360" w:lineRule="auto"/>
        <w:jc w:val="both"/>
        <w:rPr>
          <w:rFonts w:ascii="Times New Roman" w:hAnsi="Times New Roman"/>
          <w:sz w:val="24"/>
          <w:szCs w:val="24"/>
        </w:rPr>
      </w:pPr>
      <w:r>
        <w:rPr>
          <w:rFonts w:ascii="Times New Roman" w:hAnsi="Times New Roman"/>
          <w:sz w:val="24"/>
          <w:szCs w:val="24"/>
        </w:rPr>
        <w:t>EXIM Bank</w:t>
      </w:r>
      <w:r w:rsidRPr="004F0465">
        <w:rPr>
          <w:rFonts w:ascii="Times New Roman" w:hAnsi="Times New Roman"/>
          <w:sz w:val="24"/>
          <w:szCs w:val="24"/>
        </w:rPr>
        <w:t xml:space="preserve"> </w:t>
      </w:r>
      <w:r>
        <w:rPr>
          <w:rFonts w:ascii="Times New Roman" w:hAnsi="Times New Roman"/>
          <w:sz w:val="24"/>
          <w:szCs w:val="24"/>
        </w:rPr>
        <w:t>Limited, Annual Report 2013</w:t>
      </w:r>
    </w:p>
    <w:p w:rsidR="009E7DE1" w:rsidRPr="004F0465" w:rsidRDefault="009E7DE1" w:rsidP="009E7DE1">
      <w:pPr>
        <w:pStyle w:val="ListParagraph"/>
        <w:numPr>
          <w:ilvl w:val="0"/>
          <w:numId w:val="35"/>
        </w:numPr>
        <w:spacing w:after="160" w:line="360" w:lineRule="auto"/>
        <w:jc w:val="both"/>
        <w:rPr>
          <w:rFonts w:ascii="Times New Roman" w:hAnsi="Times New Roman"/>
          <w:sz w:val="24"/>
          <w:szCs w:val="24"/>
        </w:rPr>
      </w:pPr>
      <w:r>
        <w:rPr>
          <w:rFonts w:ascii="Times New Roman" w:hAnsi="Times New Roman"/>
          <w:sz w:val="24"/>
          <w:szCs w:val="24"/>
        </w:rPr>
        <w:t>EXIM Bank</w:t>
      </w:r>
      <w:r w:rsidRPr="004F0465">
        <w:rPr>
          <w:rFonts w:ascii="Times New Roman" w:hAnsi="Times New Roman"/>
          <w:sz w:val="24"/>
          <w:szCs w:val="24"/>
        </w:rPr>
        <w:t xml:space="preserve"> </w:t>
      </w:r>
      <w:r>
        <w:rPr>
          <w:rFonts w:ascii="Times New Roman" w:hAnsi="Times New Roman"/>
          <w:sz w:val="24"/>
          <w:szCs w:val="24"/>
        </w:rPr>
        <w:t>Limited, Annual Report 2014</w:t>
      </w:r>
    </w:p>
    <w:p w:rsidR="009E7DE1" w:rsidRPr="004F0465" w:rsidRDefault="009E7DE1" w:rsidP="009E7DE1">
      <w:pPr>
        <w:pStyle w:val="ListParagraph"/>
        <w:numPr>
          <w:ilvl w:val="0"/>
          <w:numId w:val="35"/>
        </w:numPr>
        <w:spacing w:after="160" w:line="360" w:lineRule="auto"/>
        <w:jc w:val="both"/>
        <w:rPr>
          <w:rFonts w:ascii="Times New Roman" w:hAnsi="Times New Roman"/>
          <w:sz w:val="24"/>
          <w:szCs w:val="24"/>
        </w:rPr>
      </w:pPr>
      <w:r>
        <w:rPr>
          <w:rFonts w:ascii="Times New Roman" w:hAnsi="Times New Roman"/>
          <w:sz w:val="24"/>
          <w:szCs w:val="24"/>
        </w:rPr>
        <w:t>EXIM Bank</w:t>
      </w:r>
      <w:r w:rsidRPr="004F0465">
        <w:rPr>
          <w:rFonts w:ascii="Times New Roman" w:hAnsi="Times New Roman"/>
          <w:sz w:val="24"/>
          <w:szCs w:val="24"/>
        </w:rPr>
        <w:t xml:space="preserve"> </w:t>
      </w:r>
      <w:r>
        <w:rPr>
          <w:rFonts w:ascii="Times New Roman" w:hAnsi="Times New Roman"/>
          <w:sz w:val="24"/>
          <w:szCs w:val="24"/>
        </w:rPr>
        <w:t>Limited, Annual Report 2015</w:t>
      </w:r>
    </w:p>
    <w:p w:rsidR="009E7DE1" w:rsidRPr="004F0465" w:rsidRDefault="009E7DE1" w:rsidP="009E7DE1">
      <w:pPr>
        <w:pStyle w:val="ListParagraph"/>
        <w:numPr>
          <w:ilvl w:val="0"/>
          <w:numId w:val="35"/>
        </w:numPr>
        <w:spacing w:after="160" w:line="360" w:lineRule="auto"/>
        <w:jc w:val="both"/>
        <w:rPr>
          <w:rFonts w:ascii="Times New Roman" w:hAnsi="Times New Roman"/>
          <w:sz w:val="24"/>
          <w:szCs w:val="24"/>
        </w:rPr>
      </w:pPr>
      <w:r>
        <w:rPr>
          <w:rFonts w:ascii="Times New Roman" w:hAnsi="Times New Roman"/>
          <w:sz w:val="24"/>
          <w:szCs w:val="24"/>
        </w:rPr>
        <w:t>EXIM Bank</w:t>
      </w:r>
      <w:r w:rsidRPr="004F0465">
        <w:rPr>
          <w:rFonts w:ascii="Times New Roman" w:hAnsi="Times New Roman"/>
          <w:sz w:val="24"/>
          <w:szCs w:val="24"/>
        </w:rPr>
        <w:t xml:space="preserve"> </w:t>
      </w:r>
      <w:r>
        <w:rPr>
          <w:rFonts w:ascii="Times New Roman" w:hAnsi="Times New Roman"/>
          <w:sz w:val="24"/>
          <w:szCs w:val="24"/>
        </w:rPr>
        <w:t>Limited, Annual Report 2016</w:t>
      </w:r>
    </w:p>
    <w:p w:rsidR="009E7DE1" w:rsidRPr="002E3F18" w:rsidRDefault="009E7DE1" w:rsidP="009E7DE1">
      <w:pPr>
        <w:pStyle w:val="ListParagraph"/>
        <w:numPr>
          <w:ilvl w:val="0"/>
          <w:numId w:val="35"/>
        </w:numPr>
        <w:spacing w:after="160" w:line="360" w:lineRule="auto"/>
        <w:rPr>
          <w:rFonts w:ascii="Times New Roman" w:hAnsi="Times New Roman"/>
          <w:sz w:val="26"/>
          <w:szCs w:val="26"/>
        </w:rPr>
      </w:pPr>
      <w:r w:rsidRPr="002E3F18">
        <w:rPr>
          <w:rFonts w:ascii="Times New Roman" w:hAnsi="Times New Roman"/>
          <w:sz w:val="26"/>
          <w:szCs w:val="26"/>
        </w:rPr>
        <w:t>www.eximbankbd.com</w:t>
      </w:r>
    </w:p>
    <w:p w:rsidR="009E7DE1" w:rsidRDefault="009E7DE1" w:rsidP="009E7DE1">
      <w:pPr>
        <w:rPr>
          <w:sz w:val="24"/>
          <w:szCs w:val="24"/>
        </w:rPr>
      </w:pPr>
    </w:p>
    <w:p w:rsidR="009E7DE1" w:rsidRDefault="009E7DE1" w:rsidP="009E7DE1">
      <w:pPr>
        <w:rPr>
          <w:sz w:val="24"/>
          <w:szCs w:val="24"/>
        </w:rPr>
      </w:pPr>
    </w:p>
    <w:p w:rsidR="009E7DE1" w:rsidRDefault="009E7DE1" w:rsidP="009E7DE1">
      <w:pPr>
        <w:rPr>
          <w:sz w:val="24"/>
          <w:szCs w:val="24"/>
        </w:rPr>
      </w:pPr>
    </w:p>
    <w:p w:rsidR="009E7DE1" w:rsidRDefault="009E7DE1" w:rsidP="009E7DE1">
      <w:pPr>
        <w:rPr>
          <w:sz w:val="24"/>
          <w:szCs w:val="24"/>
        </w:rPr>
      </w:pPr>
    </w:p>
    <w:p w:rsidR="009E7DE1" w:rsidRDefault="009E7DE1" w:rsidP="009E7DE1">
      <w:pPr>
        <w:rPr>
          <w:sz w:val="24"/>
          <w:szCs w:val="24"/>
        </w:rPr>
      </w:pPr>
    </w:p>
    <w:p w:rsidR="009E7DE1" w:rsidRDefault="009E7DE1" w:rsidP="009E7DE1">
      <w:pPr>
        <w:rPr>
          <w:sz w:val="24"/>
          <w:szCs w:val="24"/>
        </w:rPr>
      </w:pPr>
    </w:p>
    <w:p w:rsidR="009E7DE1" w:rsidRDefault="009E7DE1" w:rsidP="009E7DE1">
      <w:pPr>
        <w:rPr>
          <w:sz w:val="24"/>
          <w:szCs w:val="24"/>
        </w:rPr>
      </w:pPr>
    </w:p>
    <w:p w:rsidR="009E7DE1" w:rsidRDefault="009E7DE1" w:rsidP="009E7DE1">
      <w:pPr>
        <w:rPr>
          <w:sz w:val="24"/>
          <w:szCs w:val="24"/>
        </w:rPr>
      </w:pPr>
    </w:p>
    <w:p w:rsidR="009E7DE1" w:rsidRDefault="009E7DE1" w:rsidP="009E7DE1">
      <w:pPr>
        <w:rPr>
          <w:sz w:val="24"/>
          <w:szCs w:val="24"/>
        </w:rPr>
      </w:pPr>
    </w:p>
    <w:p w:rsidR="009E7DE1" w:rsidRDefault="009E7DE1" w:rsidP="009E7DE1">
      <w:pPr>
        <w:rPr>
          <w:sz w:val="24"/>
          <w:szCs w:val="24"/>
        </w:rPr>
      </w:pPr>
    </w:p>
    <w:p w:rsidR="009E7DE1" w:rsidRDefault="009E7DE1" w:rsidP="009E7DE1">
      <w:pPr>
        <w:jc w:val="center"/>
        <w:rPr>
          <w:rFonts w:ascii="Times New Roman" w:hAnsi="Times New Roman" w:cs="Times New Roman"/>
          <w:b/>
          <w:sz w:val="28"/>
          <w:szCs w:val="28"/>
        </w:rPr>
      </w:pPr>
    </w:p>
    <w:p w:rsidR="009E7DE1" w:rsidRDefault="009E7DE1" w:rsidP="009E7DE1">
      <w:pPr>
        <w:jc w:val="center"/>
        <w:rPr>
          <w:rFonts w:ascii="Times New Roman" w:hAnsi="Times New Roman" w:cs="Times New Roman"/>
          <w:b/>
          <w:sz w:val="28"/>
          <w:szCs w:val="28"/>
        </w:rPr>
      </w:pPr>
    </w:p>
    <w:p w:rsidR="009E7DE1" w:rsidRDefault="009E7DE1" w:rsidP="009E7DE1">
      <w:pPr>
        <w:jc w:val="center"/>
        <w:rPr>
          <w:rFonts w:ascii="Times New Roman" w:hAnsi="Times New Roman" w:cs="Times New Roman"/>
          <w:b/>
          <w:sz w:val="28"/>
          <w:szCs w:val="28"/>
        </w:rPr>
      </w:pPr>
      <w:bookmarkStart w:id="0" w:name="_GoBack"/>
      <w:bookmarkEnd w:id="0"/>
      <w:r w:rsidRPr="00CD6B59">
        <w:rPr>
          <w:rFonts w:ascii="Times New Roman" w:hAnsi="Times New Roman" w:cs="Times New Roman"/>
          <w:b/>
          <w:sz w:val="28"/>
          <w:szCs w:val="28"/>
        </w:rPr>
        <w:lastRenderedPageBreak/>
        <w:t>Appendix</w:t>
      </w:r>
    </w:p>
    <w:p w:rsidR="009E7DE1" w:rsidRDefault="009E7DE1" w:rsidP="009E7DE1">
      <w:pPr>
        <w:rPr>
          <w:rFonts w:ascii="Times New Roman" w:hAnsi="Times New Roman" w:cs="Times New Roman"/>
          <w:b/>
          <w:sz w:val="24"/>
          <w:szCs w:val="24"/>
        </w:rPr>
      </w:pPr>
    </w:p>
    <w:p w:rsidR="009E7DE1" w:rsidRPr="00CD6B59" w:rsidRDefault="009E7DE1" w:rsidP="009E7DE1">
      <w:pPr>
        <w:rPr>
          <w:rFonts w:ascii="Times New Roman" w:hAnsi="Times New Roman" w:cs="Times New Roman"/>
          <w:b/>
          <w:sz w:val="24"/>
          <w:szCs w:val="24"/>
        </w:rPr>
      </w:pPr>
      <w:r>
        <w:rPr>
          <w:rFonts w:ascii="Times New Roman" w:hAnsi="Times New Roman" w:cs="Times New Roman"/>
          <w:b/>
          <w:sz w:val="24"/>
          <w:szCs w:val="24"/>
        </w:rPr>
        <w:t>Ratio Analysis</w:t>
      </w:r>
    </w:p>
    <w:tbl>
      <w:tblPr>
        <w:tblW w:w="9260" w:type="dxa"/>
        <w:tblInd w:w="93" w:type="dxa"/>
        <w:tblLook w:val="04A0" w:firstRow="1" w:lastRow="0" w:firstColumn="1" w:lastColumn="0" w:noHBand="0" w:noVBand="1"/>
      </w:tblPr>
      <w:tblGrid>
        <w:gridCol w:w="3400"/>
        <w:gridCol w:w="1236"/>
        <w:gridCol w:w="1120"/>
        <w:gridCol w:w="1240"/>
        <w:gridCol w:w="1240"/>
        <w:gridCol w:w="1116"/>
      </w:tblGrid>
      <w:tr w:rsidR="009E7DE1" w:rsidRPr="00C00532" w:rsidTr="002C038E">
        <w:trPr>
          <w:trHeight w:val="315"/>
        </w:trPr>
        <w:tc>
          <w:tcPr>
            <w:tcW w:w="3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Year/Particulars</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2012</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2013</w:t>
            </w:r>
          </w:p>
        </w:tc>
        <w:tc>
          <w:tcPr>
            <w:tcW w:w="1240" w:type="dxa"/>
            <w:tcBorders>
              <w:top w:val="single" w:sz="4" w:space="0" w:color="auto"/>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2014</w:t>
            </w:r>
          </w:p>
        </w:tc>
        <w:tc>
          <w:tcPr>
            <w:tcW w:w="1240" w:type="dxa"/>
            <w:tcBorders>
              <w:top w:val="single" w:sz="4" w:space="0" w:color="auto"/>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2015</w:t>
            </w:r>
          </w:p>
        </w:tc>
        <w:tc>
          <w:tcPr>
            <w:tcW w:w="1060" w:type="dxa"/>
            <w:tcBorders>
              <w:top w:val="single" w:sz="4" w:space="0" w:color="auto"/>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2016</w:t>
            </w:r>
          </w:p>
        </w:tc>
      </w:tr>
      <w:tr w:rsidR="009E7DE1" w:rsidRPr="00C00532" w:rsidTr="002C038E">
        <w:trPr>
          <w:trHeight w:val="315"/>
        </w:trPr>
        <w:tc>
          <w:tcPr>
            <w:tcW w:w="3400" w:type="dxa"/>
            <w:tcBorders>
              <w:top w:val="nil"/>
              <w:left w:val="single" w:sz="4" w:space="0" w:color="auto"/>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Current asset</w:t>
            </w:r>
          </w:p>
        </w:tc>
        <w:tc>
          <w:tcPr>
            <w:tcW w:w="120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164840.5</w:t>
            </w:r>
          </w:p>
        </w:tc>
        <w:tc>
          <w:tcPr>
            <w:tcW w:w="112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190505.1</w:t>
            </w:r>
          </w:p>
        </w:tc>
        <w:tc>
          <w:tcPr>
            <w:tcW w:w="124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227303.6</w:t>
            </w:r>
          </w:p>
        </w:tc>
        <w:tc>
          <w:tcPr>
            <w:tcW w:w="124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256995.9</w:t>
            </w:r>
          </w:p>
        </w:tc>
        <w:tc>
          <w:tcPr>
            <w:tcW w:w="106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275829.1</w:t>
            </w:r>
          </w:p>
        </w:tc>
      </w:tr>
      <w:tr w:rsidR="009E7DE1" w:rsidRPr="00C00532" w:rsidTr="002C038E">
        <w:trPr>
          <w:trHeight w:val="315"/>
        </w:trPr>
        <w:tc>
          <w:tcPr>
            <w:tcW w:w="3400" w:type="dxa"/>
            <w:tcBorders>
              <w:top w:val="nil"/>
              <w:left w:val="single" w:sz="4" w:space="0" w:color="auto"/>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Current liabilities</w:t>
            </w:r>
          </w:p>
        </w:tc>
        <w:tc>
          <w:tcPr>
            <w:tcW w:w="120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135725.42</w:t>
            </w:r>
          </w:p>
        </w:tc>
        <w:tc>
          <w:tcPr>
            <w:tcW w:w="112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163384.1</w:t>
            </w:r>
          </w:p>
        </w:tc>
        <w:tc>
          <w:tcPr>
            <w:tcW w:w="124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199556.1</w:t>
            </w:r>
          </w:p>
        </w:tc>
        <w:tc>
          <w:tcPr>
            <w:tcW w:w="124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224745</w:t>
            </w:r>
          </w:p>
        </w:tc>
        <w:tc>
          <w:tcPr>
            <w:tcW w:w="106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248223.6</w:t>
            </w:r>
          </w:p>
        </w:tc>
      </w:tr>
      <w:tr w:rsidR="009E7DE1" w:rsidRPr="00C00532" w:rsidTr="002C038E">
        <w:trPr>
          <w:trHeight w:val="315"/>
        </w:trPr>
        <w:tc>
          <w:tcPr>
            <w:tcW w:w="3400" w:type="dxa"/>
            <w:tcBorders>
              <w:top w:val="nil"/>
              <w:left w:val="single" w:sz="4" w:space="0" w:color="auto"/>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Cash</w:t>
            </w:r>
          </w:p>
        </w:tc>
        <w:tc>
          <w:tcPr>
            <w:tcW w:w="120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26180.7</w:t>
            </w:r>
          </w:p>
        </w:tc>
        <w:tc>
          <w:tcPr>
            <w:tcW w:w="112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22112.7</w:t>
            </w:r>
          </w:p>
        </w:tc>
        <w:tc>
          <w:tcPr>
            <w:tcW w:w="124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28512.6</w:t>
            </w:r>
          </w:p>
        </w:tc>
        <w:tc>
          <w:tcPr>
            <w:tcW w:w="124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26002</w:t>
            </w:r>
          </w:p>
        </w:tc>
        <w:tc>
          <w:tcPr>
            <w:tcW w:w="106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32494.4</w:t>
            </w:r>
          </w:p>
        </w:tc>
      </w:tr>
      <w:tr w:rsidR="009E7DE1" w:rsidRPr="00C00532" w:rsidTr="002C038E">
        <w:trPr>
          <w:trHeight w:val="315"/>
        </w:trPr>
        <w:tc>
          <w:tcPr>
            <w:tcW w:w="3400" w:type="dxa"/>
            <w:tcBorders>
              <w:top w:val="nil"/>
              <w:left w:val="single" w:sz="4" w:space="0" w:color="auto"/>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Balance with other bank</w:t>
            </w:r>
          </w:p>
        </w:tc>
        <w:tc>
          <w:tcPr>
            <w:tcW w:w="120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8954.3</w:t>
            </w:r>
          </w:p>
        </w:tc>
        <w:tc>
          <w:tcPr>
            <w:tcW w:w="112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11946.7</w:t>
            </w:r>
          </w:p>
        </w:tc>
        <w:tc>
          <w:tcPr>
            <w:tcW w:w="124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3542.2</w:t>
            </w:r>
          </w:p>
        </w:tc>
        <w:tc>
          <w:tcPr>
            <w:tcW w:w="124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15342.6</w:t>
            </w:r>
          </w:p>
        </w:tc>
        <w:tc>
          <w:tcPr>
            <w:tcW w:w="106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2964.2</w:t>
            </w:r>
          </w:p>
        </w:tc>
      </w:tr>
      <w:tr w:rsidR="009E7DE1" w:rsidRPr="00C00532" w:rsidTr="002C038E">
        <w:trPr>
          <w:trHeight w:val="315"/>
        </w:trPr>
        <w:tc>
          <w:tcPr>
            <w:tcW w:w="3400" w:type="dxa"/>
            <w:tcBorders>
              <w:top w:val="nil"/>
              <w:left w:val="single" w:sz="4" w:space="0" w:color="auto"/>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Securities</w:t>
            </w:r>
          </w:p>
        </w:tc>
        <w:tc>
          <w:tcPr>
            <w:tcW w:w="120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10345.3</w:t>
            </w:r>
          </w:p>
        </w:tc>
        <w:tc>
          <w:tcPr>
            <w:tcW w:w="112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11443.5</w:t>
            </w:r>
          </w:p>
        </w:tc>
        <w:tc>
          <w:tcPr>
            <w:tcW w:w="124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16296</w:t>
            </w:r>
          </w:p>
        </w:tc>
        <w:tc>
          <w:tcPr>
            <w:tcW w:w="124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17581.6</w:t>
            </w:r>
          </w:p>
        </w:tc>
        <w:tc>
          <w:tcPr>
            <w:tcW w:w="106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16473.5</w:t>
            </w:r>
          </w:p>
        </w:tc>
      </w:tr>
      <w:tr w:rsidR="009E7DE1" w:rsidRPr="00C00532" w:rsidTr="002C038E">
        <w:trPr>
          <w:trHeight w:val="315"/>
        </w:trPr>
        <w:tc>
          <w:tcPr>
            <w:tcW w:w="3400" w:type="dxa"/>
            <w:tcBorders>
              <w:top w:val="nil"/>
              <w:left w:val="single" w:sz="4" w:space="0" w:color="auto"/>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Total Asset</w:t>
            </w:r>
          </w:p>
        </w:tc>
        <w:tc>
          <w:tcPr>
            <w:tcW w:w="120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166997.9</w:t>
            </w:r>
          </w:p>
        </w:tc>
        <w:tc>
          <w:tcPr>
            <w:tcW w:w="112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195542.2</w:t>
            </w:r>
          </w:p>
        </w:tc>
        <w:tc>
          <w:tcPr>
            <w:tcW w:w="124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232411.8</w:t>
            </w:r>
          </w:p>
        </w:tc>
        <w:tc>
          <w:tcPr>
            <w:tcW w:w="124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265148.4</w:t>
            </w:r>
          </w:p>
        </w:tc>
        <w:tc>
          <w:tcPr>
            <w:tcW w:w="106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291133.9</w:t>
            </w:r>
          </w:p>
        </w:tc>
      </w:tr>
      <w:tr w:rsidR="009E7DE1" w:rsidRPr="00C00532" w:rsidTr="002C038E">
        <w:trPr>
          <w:trHeight w:val="315"/>
        </w:trPr>
        <w:tc>
          <w:tcPr>
            <w:tcW w:w="3400" w:type="dxa"/>
            <w:tcBorders>
              <w:top w:val="nil"/>
              <w:left w:val="single" w:sz="4" w:space="0" w:color="auto"/>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Total Interest Income</w:t>
            </w:r>
          </w:p>
        </w:tc>
        <w:tc>
          <w:tcPr>
            <w:tcW w:w="120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8117</w:t>
            </w:r>
          </w:p>
        </w:tc>
        <w:tc>
          <w:tcPr>
            <w:tcW w:w="112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8284.1</w:t>
            </w:r>
          </w:p>
        </w:tc>
        <w:tc>
          <w:tcPr>
            <w:tcW w:w="124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10219.1</w:t>
            </w:r>
          </w:p>
        </w:tc>
        <w:tc>
          <w:tcPr>
            <w:tcW w:w="124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10918.8</w:t>
            </w:r>
          </w:p>
        </w:tc>
        <w:tc>
          <w:tcPr>
            <w:tcW w:w="106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10996.3</w:t>
            </w:r>
          </w:p>
        </w:tc>
      </w:tr>
      <w:tr w:rsidR="009E7DE1" w:rsidRPr="00C00532" w:rsidTr="002C038E">
        <w:trPr>
          <w:trHeight w:val="315"/>
        </w:trPr>
        <w:tc>
          <w:tcPr>
            <w:tcW w:w="3400" w:type="dxa"/>
            <w:tcBorders>
              <w:top w:val="nil"/>
              <w:left w:val="single" w:sz="4" w:space="0" w:color="auto"/>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Total Investment</w:t>
            </w:r>
          </w:p>
        </w:tc>
        <w:tc>
          <w:tcPr>
            <w:tcW w:w="120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119360</w:t>
            </w:r>
          </w:p>
        </w:tc>
        <w:tc>
          <w:tcPr>
            <w:tcW w:w="112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145001.9</w:t>
            </w:r>
          </w:p>
        </w:tc>
        <w:tc>
          <w:tcPr>
            <w:tcW w:w="124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179165.5</w:t>
            </w:r>
          </w:p>
        </w:tc>
        <w:tc>
          <w:tcPr>
            <w:tcW w:w="124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197536.5</w:t>
            </w:r>
          </w:p>
        </w:tc>
        <w:tc>
          <w:tcPr>
            <w:tcW w:w="106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223396.9</w:t>
            </w:r>
          </w:p>
        </w:tc>
      </w:tr>
      <w:tr w:rsidR="009E7DE1" w:rsidRPr="00C00532" w:rsidTr="002C038E">
        <w:trPr>
          <w:trHeight w:val="315"/>
        </w:trPr>
        <w:tc>
          <w:tcPr>
            <w:tcW w:w="3400" w:type="dxa"/>
            <w:tcBorders>
              <w:top w:val="nil"/>
              <w:left w:val="single" w:sz="4" w:space="0" w:color="auto"/>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Total Deposit</w:t>
            </w:r>
          </w:p>
        </w:tc>
        <w:tc>
          <w:tcPr>
            <w:tcW w:w="120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140025.4</w:t>
            </w:r>
          </w:p>
        </w:tc>
        <w:tc>
          <w:tcPr>
            <w:tcW w:w="112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165391.5</w:t>
            </w:r>
          </w:p>
        </w:tc>
        <w:tc>
          <w:tcPr>
            <w:tcW w:w="124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200009</w:t>
            </w:r>
          </w:p>
        </w:tc>
        <w:tc>
          <w:tcPr>
            <w:tcW w:w="124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224770.8</w:t>
            </w:r>
          </w:p>
        </w:tc>
        <w:tc>
          <w:tcPr>
            <w:tcW w:w="106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248223.6</w:t>
            </w:r>
          </w:p>
        </w:tc>
      </w:tr>
      <w:tr w:rsidR="009E7DE1" w:rsidRPr="00C00532" w:rsidTr="002C038E">
        <w:trPr>
          <w:trHeight w:val="315"/>
        </w:trPr>
        <w:tc>
          <w:tcPr>
            <w:tcW w:w="3400" w:type="dxa"/>
            <w:tcBorders>
              <w:top w:val="nil"/>
              <w:left w:val="single" w:sz="4" w:space="0" w:color="auto"/>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Interest expense</w:t>
            </w:r>
          </w:p>
        </w:tc>
        <w:tc>
          <w:tcPr>
            <w:tcW w:w="120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2822.8</w:t>
            </w:r>
          </w:p>
        </w:tc>
        <w:tc>
          <w:tcPr>
            <w:tcW w:w="112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3331.4</w:t>
            </w:r>
          </w:p>
        </w:tc>
        <w:tc>
          <w:tcPr>
            <w:tcW w:w="124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4215.3</w:t>
            </w:r>
          </w:p>
        </w:tc>
        <w:tc>
          <w:tcPr>
            <w:tcW w:w="124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4531.8</w:t>
            </w:r>
          </w:p>
        </w:tc>
        <w:tc>
          <w:tcPr>
            <w:tcW w:w="106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5047</w:t>
            </w:r>
          </w:p>
        </w:tc>
      </w:tr>
      <w:tr w:rsidR="009E7DE1" w:rsidRPr="00C00532" w:rsidTr="002C038E">
        <w:trPr>
          <w:trHeight w:val="315"/>
        </w:trPr>
        <w:tc>
          <w:tcPr>
            <w:tcW w:w="3400" w:type="dxa"/>
            <w:tcBorders>
              <w:top w:val="nil"/>
              <w:left w:val="single" w:sz="4" w:space="0" w:color="auto"/>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Total Liabilities</w:t>
            </w:r>
          </w:p>
        </w:tc>
        <w:tc>
          <w:tcPr>
            <w:tcW w:w="120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150447.7</w:t>
            </w:r>
          </w:p>
        </w:tc>
        <w:tc>
          <w:tcPr>
            <w:tcW w:w="112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175043.1</w:t>
            </w:r>
          </w:p>
        </w:tc>
        <w:tc>
          <w:tcPr>
            <w:tcW w:w="124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209306.5</w:t>
            </w:r>
          </w:p>
        </w:tc>
        <w:tc>
          <w:tcPr>
            <w:tcW w:w="124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240025.9</w:t>
            </w:r>
          </w:p>
        </w:tc>
        <w:tc>
          <w:tcPr>
            <w:tcW w:w="106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264666.1</w:t>
            </w:r>
          </w:p>
        </w:tc>
      </w:tr>
      <w:tr w:rsidR="009E7DE1" w:rsidRPr="00C00532" w:rsidTr="002C038E">
        <w:trPr>
          <w:trHeight w:val="315"/>
        </w:trPr>
        <w:tc>
          <w:tcPr>
            <w:tcW w:w="3400" w:type="dxa"/>
            <w:tcBorders>
              <w:top w:val="nil"/>
              <w:left w:val="single" w:sz="4" w:space="0" w:color="auto"/>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EBIT</w:t>
            </w:r>
          </w:p>
        </w:tc>
        <w:tc>
          <w:tcPr>
            <w:tcW w:w="120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5294.1</w:t>
            </w:r>
          </w:p>
        </w:tc>
        <w:tc>
          <w:tcPr>
            <w:tcW w:w="112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4952.7</w:t>
            </w:r>
          </w:p>
        </w:tc>
        <w:tc>
          <w:tcPr>
            <w:tcW w:w="124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6003.7</w:t>
            </w:r>
          </w:p>
        </w:tc>
        <w:tc>
          <w:tcPr>
            <w:tcW w:w="124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6386.9</w:t>
            </w:r>
          </w:p>
        </w:tc>
        <w:tc>
          <w:tcPr>
            <w:tcW w:w="106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5949.2</w:t>
            </w:r>
          </w:p>
        </w:tc>
      </w:tr>
      <w:tr w:rsidR="009E7DE1" w:rsidRPr="00C00532" w:rsidTr="002C038E">
        <w:trPr>
          <w:trHeight w:val="315"/>
        </w:trPr>
        <w:tc>
          <w:tcPr>
            <w:tcW w:w="3400" w:type="dxa"/>
            <w:tcBorders>
              <w:top w:val="nil"/>
              <w:left w:val="single" w:sz="4" w:space="0" w:color="auto"/>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Net profit</w:t>
            </w:r>
          </w:p>
        </w:tc>
        <w:tc>
          <w:tcPr>
            <w:tcW w:w="120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2083</w:t>
            </w:r>
          </w:p>
        </w:tc>
        <w:tc>
          <w:tcPr>
            <w:tcW w:w="112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1885.6</w:t>
            </w:r>
          </w:p>
        </w:tc>
        <w:tc>
          <w:tcPr>
            <w:tcW w:w="124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2480.9</w:t>
            </w:r>
          </w:p>
        </w:tc>
        <w:tc>
          <w:tcPr>
            <w:tcW w:w="124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2086.5</w:t>
            </w:r>
          </w:p>
        </w:tc>
        <w:tc>
          <w:tcPr>
            <w:tcW w:w="106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3039.7</w:t>
            </w:r>
          </w:p>
        </w:tc>
      </w:tr>
      <w:tr w:rsidR="009E7DE1" w:rsidRPr="00C00532" w:rsidTr="002C038E">
        <w:trPr>
          <w:trHeight w:val="315"/>
        </w:trPr>
        <w:tc>
          <w:tcPr>
            <w:tcW w:w="3400" w:type="dxa"/>
            <w:tcBorders>
              <w:top w:val="nil"/>
              <w:left w:val="single" w:sz="4" w:space="0" w:color="auto"/>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Shareholders’ equity</w:t>
            </w:r>
          </w:p>
        </w:tc>
        <w:tc>
          <w:tcPr>
            <w:tcW w:w="120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16550.1</w:t>
            </w:r>
          </w:p>
        </w:tc>
        <w:tc>
          <w:tcPr>
            <w:tcW w:w="112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20499</w:t>
            </w:r>
          </w:p>
        </w:tc>
        <w:tc>
          <w:tcPr>
            <w:tcW w:w="124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23105.2</w:t>
            </w:r>
          </w:p>
        </w:tc>
        <w:tc>
          <w:tcPr>
            <w:tcW w:w="124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25122.3</w:t>
            </w:r>
          </w:p>
        </w:tc>
        <w:tc>
          <w:tcPr>
            <w:tcW w:w="106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26467.6</w:t>
            </w:r>
          </w:p>
        </w:tc>
      </w:tr>
      <w:tr w:rsidR="009E7DE1" w:rsidRPr="00C00532" w:rsidTr="002C038E">
        <w:trPr>
          <w:trHeight w:val="315"/>
        </w:trPr>
        <w:tc>
          <w:tcPr>
            <w:tcW w:w="3400" w:type="dxa"/>
            <w:tcBorders>
              <w:top w:val="nil"/>
              <w:left w:val="single" w:sz="4" w:space="0" w:color="auto"/>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No of share outstanding</w:t>
            </w:r>
          </w:p>
        </w:tc>
        <w:tc>
          <w:tcPr>
            <w:tcW w:w="120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1052</w:t>
            </w:r>
          </w:p>
        </w:tc>
        <w:tc>
          <w:tcPr>
            <w:tcW w:w="112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1156.8</w:t>
            </w:r>
          </w:p>
        </w:tc>
        <w:tc>
          <w:tcPr>
            <w:tcW w:w="124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1285.4</w:t>
            </w:r>
          </w:p>
        </w:tc>
        <w:tc>
          <w:tcPr>
            <w:tcW w:w="124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1409.8</w:t>
            </w:r>
          </w:p>
        </w:tc>
        <w:tc>
          <w:tcPr>
            <w:tcW w:w="106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1413.8</w:t>
            </w:r>
          </w:p>
        </w:tc>
      </w:tr>
      <w:tr w:rsidR="009E7DE1" w:rsidRPr="00C00532" w:rsidTr="002C038E">
        <w:trPr>
          <w:trHeight w:val="315"/>
        </w:trPr>
        <w:tc>
          <w:tcPr>
            <w:tcW w:w="3400" w:type="dxa"/>
            <w:tcBorders>
              <w:top w:val="nil"/>
              <w:left w:val="single" w:sz="4" w:space="0" w:color="auto"/>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Market value per share</w:t>
            </w:r>
          </w:p>
        </w:tc>
        <w:tc>
          <w:tcPr>
            <w:tcW w:w="120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15.83</w:t>
            </w:r>
          </w:p>
        </w:tc>
        <w:tc>
          <w:tcPr>
            <w:tcW w:w="112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17.72</w:t>
            </w:r>
          </w:p>
        </w:tc>
        <w:tc>
          <w:tcPr>
            <w:tcW w:w="124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15.55</w:t>
            </w:r>
          </w:p>
        </w:tc>
        <w:tc>
          <w:tcPr>
            <w:tcW w:w="124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17.82</w:t>
            </w:r>
          </w:p>
        </w:tc>
        <w:tc>
          <w:tcPr>
            <w:tcW w:w="106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18.72</w:t>
            </w:r>
          </w:p>
        </w:tc>
      </w:tr>
      <w:tr w:rsidR="009E7DE1" w:rsidRPr="00C00532" w:rsidTr="002C038E">
        <w:trPr>
          <w:trHeight w:val="315"/>
        </w:trPr>
        <w:tc>
          <w:tcPr>
            <w:tcW w:w="3400" w:type="dxa"/>
            <w:tcBorders>
              <w:top w:val="nil"/>
              <w:left w:val="single" w:sz="4" w:space="0" w:color="auto"/>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 </w:t>
            </w:r>
          </w:p>
        </w:tc>
        <w:tc>
          <w:tcPr>
            <w:tcW w:w="120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 </w:t>
            </w:r>
          </w:p>
        </w:tc>
        <w:tc>
          <w:tcPr>
            <w:tcW w:w="112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 </w:t>
            </w:r>
          </w:p>
        </w:tc>
        <w:tc>
          <w:tcPr>
            <w:tcW w:w="124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 </w:t>
            </w:r>
          </w:p>
        </w:tc>
        <w:tc>
          <w:tcPr>
            <w:tcW w:w="124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 </w:t>
            </w:r>
          </w:p>
        </w:tc>
        <w:tc>
          <w:tcPr>
            <w:tcW w:w="106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 </w:t>
            </w:r>
          </w:p>
        </w:tc>
      </w:tr>
      <w:tr w:rsidR="009E7DE1" w:rsidRPr="00C00532" w:rsidTr="002C038E">
        <w:trPr>
          <w:trHeight w:val="315"/>
        </w:trPr>
        <w:tc>
          <w:tcPr>
            <w:tcW w:w="3400" w:type="dxa"/>
            <w:tcBorders>
              <w:top w:val="nil"/>
              <w:left w:val="single" w:sz="4" w:space="0" w:color="auto"/>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 </w:t>
            </w:r>
          </w:p>
        </w:tc>
        <w:tc>
          <w:tcPr>
            <w:tcW w:w="120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 </w:t>
            </w:r>
          </w:p>
        </w:tc>
        <w:tc>
          <w:tcPr>
            <w:tcW w:w="112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 </w:t>
            </w:r>
          </w:p>
        </w:tc>
        <w:tc>
          <w:tcPr>
            <w:tcW w:w="124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 </w:t>
            </w:r>
          </w:p>
        </w:tc>
        <w:tc>
          <w:tcPr>
            <w:tcW w:w="124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 </w:t>
            </w:r>
          </w:p>
        </w:tc>
        <w:tc>
          <w:tcPr>
            <w:tcW w:w="106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 </w:t>
            </w:r>
          </w:p>
        </w:tc>
      </w:tr>
      <w:tr w:rsidR="009E7DE1" w:rsidRPr="00C00532" w:rsidTr="002C038E">
        <w:trPr>
          <w:trHeight w:val="315"/>
        </w:trPr>
        <w:tc>
          <w:tcPr>
            <w:tcW w:w="3400" w:type="dxa"/>
            <w:tcBorders>
              <w:top w:val="nil"/>
              <w:left w:val="single" w:sz="4" w:space="0" w:color="auto"/>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Ratio Analysis</w:t>
            </w:r>
          </w:p>
        </w:tc>
        <w:tc>
          <w:tcPr>
            <w:tcW w:w="120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2012</w:t>
            </w:r>
          </w:p>
        </w:tc>
        <w:tc>
          <w:tcPr>
            <w:tcW w:w="112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2013</w:t>
            </w:r>
          </w:p>
        </w:tc>
        <w:tc>
          <w:tcPr>
            <w:tcW w:w="124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2014</w:t>
            </w:r>
          </w:p>
        </w:tc>
        <w:tc>
          <w:tcPr>
            <w:tcW w:w="124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2015</w:t>
            </w:r>
          </w:p>
        </w:tc>
        <w:tc>
          <w:tcPr>
            <w:tcW w:w="106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2016</w:t>
            </w:r>
          </w:p>
        </w:tc>
      </w:tr>
      <w:tr w:rsidR="009E7DE1" w:rsidRPr="00C00532" w:rsidTr="002C038E">
        <w:trPr>
          <w:trHeight w:val="315"/>
        </w:trPr>
        <w:tc>
          <w:tcPr>
            <w:tcW w:w="3400" w:type="dxa"/>
            <w:tcBorders>
              <w:top w:val="nil"/>
              <w:left w:val="single" w:sz="4" w:space="0" w:color="auto"/>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Net Working capital</w:t>
            </w:r>
          </w:p>
        </w:tc>
        <w:tc>
          <w:tcPr>
            <w:tcW w:w="120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29115.08</w:t>
            </w:r>
          </w:p>
        </w:tc>
        <w:tc>
          <w:tcPr>
            <w:tcW w:w="112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27121</w:t>
            </w:r>
          </w:p>
        </w:tc>
        <w:tc>
          <w:tcPr>
            <w:tcW w:w="124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27747.5</w:t>
            </w:r>
          </w:p>
        </w:tc>
        <w:tc>
          <w:tcPr>
            <w:tcW w:w="124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32250.9</w:t>
            </w:r>
          </w:p>
        </w:tc>
        <w:tc>
          <w:tcPr>
            <w:tcW w:w="106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27605.5</w:t>
            </w:r>
          </w:p>
        </w:tc>
      </w:tr>
      <w:tr w:rsidR="009E7DE1" w:rsidRPr="00C00532" w:rsidTr="002C038E">
        <w:trPr>
          <w:trHeight w:val="315"/>
        </w:trPr>
        <w:tc>
          <w:tcPr>
            <w:tcW w:w="3400" w:type="dxa"/>
            <w:tcBorders>
              <w:top w:val="nil"/>
              <w:left w:val="single" w:sz="4" w:space="0" w:color="auto"/>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Current Ratio</w:t>
            </w:r>
          </w:p>
        </w:tc>
        <w:tc>
          <w:tcPr>
            <w:tcW w:w="120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1.2145146</w:t>
            </w:r>
          </w:p>
        </w:tc>
        <w:tc>
          <w:tcPr>
            <w:tcW w:w="112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1.165995</w:t>
            </w:r>
          </w:p>
        </w:tc>
        <w:tc>
          <w:tcPr>
            <w:tcW w:w="124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1.1390461</w:t>
            </w:r>
          </w:p>
        </w:tc>
        <w:tc>
          <w:tcPr>
            <w:tcW w:w="124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1.1435</w:t>
            </w:r>
          </w:p>
        </w:tc>
        <w:tc>
          <w:tcPr>
            <w:tcW w:w="106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1.111212</w:t>
            </w:r>
          </w:p>
        </w:tc>
      </w:tr>
      <w:tr w:rsidR="009E7DE1" w:rsidRPr="00C00532" w:rsidTr="002C038E">
        <w:trPr>
          <w:trHeight w:val="315"/>
        </w:trPr>
        <w:tc>
          <w:tcPr>
            <w:tcW w:w="3400" w:type="dxa"/>
            <w:tcBorders>
              <w:top w:val="nil"/>
              <w:left w:val="single" w:sz="4" w:space="0" w:color="auto"/>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Cash Ratio</w:t>
            </w:r>
          </w:p>
        </w:tc>
        <w:tc>
          <w:tcPr>
            <w:tcW w:w="120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0.3350905</w:t>
            </w:r>
          </w:p>
        </w:tc>
        <w:tc>
          <w:tcPr>
            <w:tcW w:w="112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0.278503</w:t>
            </w:r>
          </w:p>
        </w:tc>
        <w:tc>
          <w:tcPr>
            <w:tcW w:w="124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0.2422918</w:t>
            </w:r>
          </w:p>
        </w:tc>
        <w:tc>
          <w:tcPr>
            <w:tcW w:w="124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0.2621914</w:t>
            </w:r>
          </w:p>
        </w:tc>
        <w:tc>
          <w:tcPr>
            <w:tcW w:w="106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0.209215</w:t>
            </w:r>
          </w:p>
        </w:tc>
      </w:tr>
      <w:tr w:rsidR="009E7DE1" w:rsidRPr="00C00532" w:rsidTr="002C038E">
        <w:trPr>
          <w:trHeight w:val="315"/>
        </w:trPr>
        <w:tc>
          <w:tcPr>
            <w:tcW w:w="3400" w:type="dxa"/>
            <w:tcBorders>
              <w:top w:val="nil"/>
              <w:left w:val="single" w:sz="4" w:space="0" w:color="auto"/>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Total Asset turnover</w:t>
            </w:r>
          </w:p>
        </w:tc>
        <w:tc>
          <w:tcPr>
            <w:tcW w:w="120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0.0486054</w:t>
            </w:r>
          </w:p>
        </w:tc>
        <w:tc>
          <w:tcPr>
            <w:tcW w:w="112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0.042365</w:t>
            </w:r>
          </w:p>
        </w:tc>
        <w:tc>
          <w:tcPr>
            <w:tcW w:w="124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0.0439698</w:t>
            </w:r>
          </w:p>
        </w:tc>
        <w:tc>
          <w:tcPr>
            <w:tcW w:w="124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0.04118</w:t>
            </w:r>
          </w:p>
        </w:tc>
        <w:tc>
          <w:tcPr>
            <w:tcW w:w="106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0.037771</w:t>
            </w:r>
          </w:p>
        </w:tc>
      </w:tr>
      <w:tr w:rsidR="009E7DE1" w:rsidRPr="00C00532" w:rsidTr="002C038E">
        <w:trPr>
          <w:trHeight w:val="315"/>
        </w:trPr>
        <w:tc>
          <w:tcPr>
            <w:tcW w:w="3400" w:type="dxa"/>
            <w:tcBorders>
              <w:top w:val="nil"/>
              <w:left w:val="single" w:sz="4" w:space="0" w:color="auto"/>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Investment to deposit ratio</w:t>
            </w:r>
          </w:p>
        </w:tc>
        <w:tc>
          <w:tcPr>
            <w:tcW w:w="120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0.8524168</w:t>
            </w:r>
          </w:p>
        </w:tc>
        <w:tc>
          <w:tcPr>
            <w:tcW w:w="112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0.876719</w:t>
            </w:r>
          </w:p>
        </w:tc>
        <w:tc>
          <w:tcPr>
            <w:tcW w:w="124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0.8957872</w:t>
            </w:r>
          </w:p>
        </w:tc>
        <w:tc>
          <w:tcPr>
            <w:tcW w:w="124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0.8788352</w:t>
            </w:r>
          </w:p>
        </w:tc>
        <w:tc>
          <w:tcPr>
            <w:tcW w:w="106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0.899983</w:t>
            </w:r>
          </w:p>
        </w:tc>
      </w:tr>
      <w:tr w:rsidR="009E7DE1" w:rsidRPr="00C00532" w:rsidTr="002C038E">
        <w:trPr>
          <w:trHeight w:val="315"/>
        </w:trPr>
        <w:tc>
          <w:tcPr>
            <w:tcW w:w="3400" w:type="dxa"/>
            <w:tcBorders>
              <w:top w:val="nil"/>
              <w:left w:val="single" w:sz="4" w:space="0" w:color="auto"/>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Interest income to interest expense</w:t>
            </w:r>
          </w:p>
        </w:tc>
        <w:tc>
          <w:tcPr>
            <w:tcW w:w="120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2.8755137</w:t>
            </w:r>
          </w:p>
        </w:tc>
        <w:tc>
          <w:tcPr>
            <w:tcW w:w="112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2.486672</w:t>
            </w:r>
          </w:p>
        </w:tc>
        <w:tc>
          <w:tcPr>
            <w:tcW w:w="124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2.4242877</w:t>
            </w:r>
          </w:p>
        </w:tc>
        <w:tc>
          <w:tcPr>
            <w:tcW w:w="124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2.4093738</w:t>
            </w:r>
          </w:p>
        </w:tc>
        <w:tc>
          <w:tcPr>
            <w:tcW w:w="106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2.178779</w:t>
            </w:r>
          </w:p>
        </w:tc>
      </w:tr>
      <w:tr w:rsidR="009E7DE1" w:rsidRPr="00C00532" w:rsidTr="002C038E">
        <w:trPr>
          <w:trHeight w:val="315"/>
        </w:trPr>
        <w:tc>
          <w:tcPr>
            <w:tcW w:w="3400" w:type="dxa"/>
            <w:tcBorders>
              <w:top w:val="nil"/>
              <w:left w:val="single" w:sz="4" w:space="0" w:color="auto"/>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Debt Ratio</w:t>
            </w:r>
          </w:p>
        </w:tc>
        <w:tc>
          <w:tcPr>
            <w:tcW w:w="120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0.9008958</w:t>
            </w:r>
          </w:p>
        </w:tc>
        <w:tc>
          <w:tcPr>
            <w:tcW w:w="112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0.895168</w:t>
            </w:r>
          </w:p>
        </w:tc>
        <w:tc>
          <w:tcPr>
            <w:tcW w:w="124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0.9005847</w:t>
            </w:r>
          </w:p>
        </w:tc>
        <w:tc>
          <w:tcPr>
            <w:tcW w:w="124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0.9052512</w:t>
            </w:r>
          </w:p>
        </w:tc>
        <w:tc>
          <w:tcPr>
            <w:tcW w:w="106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0.909087</w:t>
            </w:r>
          </w:p>
        </w:tc>
      </w:tr>
      <w:tr w:rsidR="009E7DE1" w:rsidRPr="00C00532" w:rsidTr="002C038E">
        <w:trPr>
          <w:trHeight w:val="315"/>
        </w:trPr>
        <w:tc>
          <w:tcPr>
            <w:tcW w:w="3400" w:type="dxa"/>
            <w:tcBorders>
              <w:top w:val="nil"/>
              <w:left w:val="single" w:sz="4" w:space="0" w:color="auto"/>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Time Interest Earned Ratio</w:t>
            </w:r>
          </w:p>
        </w:tc>
        <w:tc>
          <w:tcPr>
            <w:tcW w:w="120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1.8754782</w:t>
            </w:r>
          </w:p>
        </w:tc>
        <w:tc>
          <w:tcPr>
            <w:tcW w:w="112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1.486672</w:t>
            </w:r>
          </w:p>
        </w:tc>
        <w:tc>
          <w:tcPr>
            <w:tcW w:w="124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1.424264</w:t>
            </w:r>
          </w:p>
        </w:tc>
        <w:tc>
          <w:tcPr>
            <w:tcW w:w="124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1.4093517</w:t>
            </w:r>
          </w:p>
        </w:tc>
        <w:tc>
          <w:tcPr>
            <w:tcW w:w="106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1.17876</w:t>
            </w:r>
          </w:p>
        </w:tc>
      </w:tr>
      <w:tr w:rsidR="009E7DE1" w:rsidRPr="00C00532" w:rsidTr="002C038E">
        <w:trPr>
          <w:trHeight w:val="315"/>
        </w:trPr>
        <w:tc>
          <w:tcPr>
            <w:tcW w:w="3400" w:type="dxa"/>
            <w:tcBorders>
              <w:top w:val="nil"/>
              <w:left w:val="single" w:sz="4" w:space="0" w:color="auto"/>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Net Profit Margin</w:t>
            </w:r>
          </w:p>
        </w:tc>
        <w:tc>
          <w:tcPr>
            <w:tcW w:w="120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0.2566219</w:t>
            </w:r>
          </w:p>
        </w:tc>
        <w:tc>
          <w:tcPr>
            <w:tcW w:w="112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0.227617</w:t>
            </w:r>
          </w:p>
        </w:tc>
        <w:tc>
          <w:tcPr>
            <w:tcW w:w="124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0.2427709</w:t>
            </w:r>
          </w:p>
        </w:tc>
        <w:tc>
          <w:tcPr>
            <w:tcW w:w="124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0.1910924</w:t>
            </w:r>
          </w:p>
        </w:tc>
        <w:tc>
          <w:tcPr>
            <w:tcW w:w="106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0.276429</w:t>
            </w:r>
          </w:p>
        </w:tc>
      </w:tr>
      <w:tr w:rsidR="009E7DE1" w:rsidRPr="00C00532" w:rsidTr="002C038E">
        <w:trPr>
          <w:trHeight w:val="315"/>
        </w:trPr>
        <w:tc>
          <w:tcPr>
            <w:tcW w:w="3400" w:type="dxa"/>
            <w:tcBorders>
              <w:top w:val="nil"/>
              <w:left w:val="single" w:sz="4" w:space="0" w:color="auto"/>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Return on asset</w:t>
            </w:r>
          </w:p>
        </w:tc>
        <w:tc>
          <w:tcPr>
            <w:tcW w:w="120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0.0124732</w:t>
            </w:r>
          </w:p>
        </w:tc>
        <w:tc>
          <w:tcPr>
            <w:tcW w:w="112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0.009643</w:t>
            </w:r>
          </w:p>
        </w:tc>
        <w:tc>
          <w:tcPr>
            <w:tcW w:w="124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0.0106746</w:t>
            </w:r>
          </w:p>
        </w:tc>
        <w:tc>
          <w:tcPr>
            <w:tcW w:w="124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0.0078692</w:t>
            </w:r>
          </w:p>
        </w:tc>
        <w:tc>
          <w:tcPr>
            <w:tcW w:w="106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0.010441</w:t>
            </w:r>
          </w:p>
        </w:tc>
      </w:tr>
      <w:tr w:rsidR="009E7DE1" w:rsidRPr="00C00532" w:rsidTr="002C038E">
        <w:trPr>
          <w:trHeight w:val="315"/>
        </w:trPr>
        <w:tc>
          <w:tcPr>
            <w:tcW w:w="3400" w:type="dxa"/>
            <w:tcBorders>
              <w:top w:val="nil"/>
              <w:left w:val="single" w:sz="4" w:space="0" w:color="auto"/>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Return on Equity</w:t>
            </w:r>
          </w:p>
        </w:tc>
        <w:tc>
          <w:tcPr>
            <w:tcW w:w="120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0.1258603</w:t>
            </w:r>
          </w:p>
        </w:tc>
        <w:tc>
          <w:tcPr>
            <w:tcW w:w="112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0.091985</w:t>
            </w:r>
          </w:p>
        </w:tc>
        <w:tc>
          <w:tcPr>
            <w:tcW w:w="124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0.1073741</w:t>
            </w:r>
          </w:p>
        </w:tc>
        <w:tc>
          <w:tcPr>
            <w:tcW w:w="124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0.0830537</w:t>
            </w:r>
          </w:p>
        </w:tc>
        <w:tc>
          <w:tcPr>
            <w:tcW w:w="106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0.114846</w:t>
            </w:r>
          </w:p>
        </w:tc>
      </w:tr>
      <w:tr w:rsidR="009E7DE1" w:rsidRPr="00C00532" w:rsidTr="002C038E">
        <w:trPr>
          <w:trHeight w:val="315"/>
        </w:trPr>
        <w:tc>
          <w:tcPr>
            <w:tcW w:w="3400" w:type="dxa"/>
            <w:tcBorders>
              <w:top w:val="nil"/>
              <w:left w:val="single" w:sz="4" w:space="0" w:color="auto"/>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Earning</w:t>
            </w:r>
            <w:r>
              <w:rPr>
                <w:rFonts w:ascii="Times New Roman" w:eastAsia="Times New Roman" w:hAnsi="Times New Roman" w:cs="Times New Roman"/>
                <w:b/>
                <w:color w:val="000000"/>
                <w:sz w:val="24"/>
                <w:szCs w:val="24"/>
              </w:rPr>
              <w:t>s</w:t>
            </w:r>
            <w:r w:rsidRPr="00C00532">
              <w:rPr>
                <w:rFonts w:ascii="Times New Roman" w:eastAsia="Times New Roman" w:hAnsi="Times New Roman" w:cs="Times New Roman"/>
                <w:b/>
                <w:color w:val="000000"/>
                <w:sz w:val="24"/>
                <w:szCs w:val="24"/>
              </w:rPr>
              <w:t xml:space="preserve"> Per Share( EPS)</w:t>
            </w:r>
          </w:p>
        </w:tc>
        <w:tc>
          <w:tcPr>
            <w:tcW w:w="120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1.980038</w:t>
            </w:r>
          </w:p>
        </w:tc>
        <w:tc>
          <w:tcPr>
            <w:tcW w:w="112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1.630014</w:t>
            </w:r>
          </w:p>
        </w:tc>
        <w:tc>
          <w:tcPr>
            <w:tcW w:w="124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1.9300607</w:t>
            </w:r>
          </w:p>
        </w:tc>
        <w:tc>
          <w:tcPr>
            <w:tcW w:w="124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1.4799972</w:t>
            </w:r>
          </w:p>
        </w:tc>
        <w:tc>
          <w:tcPr>
            <w:tcW w:w="106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2.150021</w:t>
            </w:r>
          </w:p>
        </w:tc>
      </w:tr>
      <w:tr w:rsidR="009E7DE1" w:rsidRPr="00C00532" w:rsidTr="002C038E">
        <w:trPr>
          <w:trHeight w:val="315"/>
        </w:trPr>
        <w:tc>
          <w:tcPr>
            <w:tcW w:w="3400" w:type="dxa"/>
            <w:tcBorders>
              <w:top w:val="nil"/>
              <w:left w:val="single" w:sz="4" w:space="0" w:color="auto"/>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P/E Ratio</w:t>
            </w:r>
          </w:p>
        </w:tc>
        <w:tc>
          <w:tcPr>
            <w:tcW w:w="120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7.994796</w:t>
            </w:r>
          </w:p>
        </w:tc>
        <w:tc>
          <w:tcPr>
            <w:tcW w:w="112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10.87107</w:t>
            </w:r>
          </w:p>
        </w:tc>
        <w:tc>
          <w:tcPr>
            <w:tcW w:w="124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8.0567415</w:t>
            </w:r>
          </w:p>
        </w:tc>
        <w:tc>
          <w:tcPr>
            <w:tcW w:w="124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12.040564</w:t>
            </w:r>
          </w:p>
        </w:tc>
        <w:tc>
          <w:tcPr>
            <w:tcW w:w="1060" w:type="dxa"/>
            <w:tcBorders>
              <w:top w:val="nil"/>
              <w:left w:val="nil"/>
              <w:bottom w:val="single" w:sz="4" w:space="0" w:color="auto"/>
              <w:right w:val="single" w:sz="4" w:space="0" w:color="auto"/>
            </w:tcBorders>
            <w:shd w:val="clear" w:color="auto" w:fill="auto"/>
            <w:noWrap/>
            <w:vAlign w:val="bottom"/>
            <w:hideMark/>
          </w:tcPr>
          <w:p w:rsidR="009E7DE1" w:rsidRPr="00C00532" w:rsidRDefault="009E7DE1" w:rsidP="002C038E">
            <w:pPr>
              <w:spacing w:after="0" w:line="240" w:lineRule="auto"/>
              <w:jc w:val="right"/>
              <w:rPr>
                <w:rFonts w:ascii="Times New Roman" w:eastAsia="Times New Roman" w:hAnsi="Times New Roman" w:cs="Times New Roman"/>
                <w:b/>
                <w:color w:val="000000"/>
                <w:sz w:val="24"/>
                <w:szCs w:val="24"/>
              </w:rPr>
            </w:pPr>
            <w:r w:rsidRPr="00C00532">
              <w:rPr>
                <w:rFonts w:ascii="Times New Roman" w:eastAsia="Times New Roman" w:hAnsi="Times New Roman" w:cs="Times New Roman"/>
                <w:b/>
                <w:color w:val="000000"/>
                <w:sz w:val="24"/>
                <w:szCs w:val="24"/>
              </w:rPr>
              <w:t>8.706891</w:t>
            </w:r>
          </w:p>
        </w:tc>
      </w:tr>
    </w:tbl>
    <w:p w:rsidR="009E7DE1" w:rsidRPr="00F21AED" w:rsidRDefault="009E7DE1" w:rsidP="009E7DE1">
      <w:pPr>
        <w:rPr>
          <w:sz w:val="24"/>
          <w:szCs w:val="24"/>
        </w:rPr>
      </w:pPr>
    </w:p>
    <w:p w:rsidR="009E7DE1" w:rsidRDefault="009E7DE1" w:rsidP="00435F41"/>
    <w:sectPr w:rsidR="009E7DE1" w:rsidSect="008B6CF8">
      <w:footerReference w:type="default" r:id="rId34"/>
      <w:pgSz w:w="12240" w:h="15840"/>
      <w:pgMar w:top="1440" w:right="1440" w:bottom="1440" w:left="1440" w:header="720" w:footer="720" w:gutter="0"/>
      <w:pgNumType w:fmt="lowerRoman"/>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A3BF4" w:rsidRDefault="00AA3BF4" w:rsidP="00D003C3">
      <w:pPr>
        <w:spacing w:after="0" w:line="240" w:lineRule="auto"/>
      </w:pPr>
      <w:r>
        <w:separator/>
      </w:r>
    </w:p>
  </w:endnote>
  <w:endnote w:type="continuationSeparator" w:id="0">
    <w:p w:rsidR="00AA3BF4" w:rsidRDefault="00AA3BF4" w:rsidP="00D003C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Blackadder ITC">
    <w:panose1 w:val="04020505051007020D02"/>
    <w:charset w:val="00"/>
    <w:family w:val="decorativ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Calibri Light">
    <w:altName w:val="Calibri"/>
    <w:charset w:val="00"/>
    <w:family w:val="swiss"/>
    <w:pitch w:val="variable"/>
    <w:sig w:usb0="00000001" w:usb1="4000207B" w:usb2="00000000" w:usb3="00000000" w:csb0="0000019F" w:csb1="00000000"/>
  </w:font>
  <w:font w:name="Batang">
    <w:altName w:val="바탕"/>
    <w:panose1 w:val="02030600000101010101"/>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47949845"/>
      <w:docPartObj>
        <w:docPartGallery w:val="Page Numbers (Bottom of Page)"/>
        <w:docPartUnique/>
      </w:docPartObj>
    </w:sdtPr>
    <w:sdtContent>
      <w:p w:rsidR="009E7DE1" w:rsidRDefault="009E7DE1">
        <w:pPr>
          <w:pStyle w:val="Footer"/>
        </w:pPr>
        <w:r>
          <w:rPr>
            <w:noProof/>
            <w:lang w:eastAsia="zh-TW"/>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2057" type="#_x0000_t185" style="position:absolute;margin-left:0;margin-top:0;width:44.45pt;height:18.8pt;z-index:251664384;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9E7DE1" w:rsidRDefault="009E7DE1">
                    <w:pPr>
                      <w:jc w:val="center"/>
                    </w:pPr>
                    <w:r>
                      <w:fldChar w:fldCharType="begin"/>
                    </w:r>
                    <w:r>
                      <w:instrText xml:space="preserve"> PAGE    \* MERGEFORMAT </w:instrText>
                    </w:r>
                    <w:r>
                      <w:fldChar w:fldCharType="separate"/>
                    </w:r>
                    <w:r>
                      <w:rPr>
                        <w:noProof/>
                      </w:rPr>
                      <w:t>28</w:t>
                    </w:r>
                    <w:r>
                      <w:rPr>
                        <w:noProof/>
                      </w:rPr>
                      <w:fldChar w:fldCharType="end"/>
                    </w:r>
                  </w:p>
                </w:txbxContent>
              </v:textbox>
              <w10:wrap anchorx="margin" anchory="page"/>
            </v:shape>
          </w:pict>
        </w:r>
        <w:r>
          <w:rPr>
            <w:noProof/>
            <w:lang w:eastAsia="zh-TW"/>
          </w:rPr>
          <w:pict>
            <v:shapetype id="_x0000_t32" coordsize="21600,21600" o:spt="32" o:oned="t" path="m,l21600,21600e" filled="f">
              <v:path arrowok="t" fillok="f" o:connecttype="none"/>
              <o:lock v:ext="edit" shapetype="t"/>
            </v:shapetype>
            <v:shape id="_x0000_s2056" type="#_x0000_t32" style="position:absolute;margin-left:0;margin-top:0;width:434.5pt;height:0;z-index:251663360;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771905"/>
      <w:docPartObj>
        <w:docPartGallery w:val="Page Numbers (Bottom of Page)"/>
        <w:docPartUnique/>
      </w:docPartObj>
    </w:sdtPr>
    <w:sdtEndPr/>
    <w:sdtContent>
      <w:p w:rsidR="008B6CF8" w:rsidRDefault="00AA3BF4">
        <w:pPr>
          <w:pStyle w:val="Footer"/>
        </w:pPr>
        <w:r>
          <w:rPr>
            <w:noProof/>
            <w:lang w:eastAsia="zh-TW"/>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2054" type="#_x0000_t185" style="position:absolute;margin-left:0;margin-top:0;width:44.45pt;height:18.8pt;z-index:251661312;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597C42" w:rsidRDefault="00AA3BF4">
                    <w:pPr>
                      <w:jc w:val="center"/>
                    </w:pPr>
                    <w:r>
                      <w:fldChar w:fldCharType="begin"/>
                    </w:r>
                    <w:r>
                      <w:instrText xml:space="preserve"> PAGE    \* MERGEFORMAT </w:instrText>
                    </w:r>
                    <w:r>
                      <w:fldChar w:fldCharType="separate"/>
                    </w:r>
                    <w:r w:rsidR="009E7DE1">
                      <w:rPr>
                        <w:noProof/>
                      </w:rPr>
                      <w:t>xlix</w:t>
                    </w:r>
                    <w:r>
                      <w:rPr>
                        <w:noProof/>
                      </w:rPr>
                      <w:fldChar w:fldCharType="end"/>
                    </w:r>
                  </w:p>
                </w:txbxContent>
              </v:textbox>
              <w10:wrap anchorx="margin" anchory="page"/>
            </v:shape>
          </w:pict>
        </w:r>
        <w:r>
          <w:rPr>
            <w:noProof/>
            <w:lang w:eastAsia="zh-TW"/>
          </w:rPr>
          <w:pict>
            <v:shapetype id="_x0000_t32" coordsize="21600,21600" o:spt="32" o:oned="t" path="m,l21600,21600e" filled="f">
              <v:path arrowok="t" fillok="f" o:connecttype="none"/>
              <o:lock v:ext="edit" shapetype="t"/>
            </v:shapetype>
            <v:shape id="_x0000_s2053" type="#_x0000_t32" style="position:absolute;margin-left:0;margin-top:0;width:434.5pt;height:0;z-index:251660288;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A3BF4" w:rsidRDefault="00AA3BF4" w:rsidP="00D003C3">
      <w:pPr>
        <w:spacing w:after="0" w:line="240" w:lineRule="auto"/>
      </w:pPr>
      <w:r>
        <w:separator/>
      </w:r>
    </w:p>
  </w:footnote>
  <w:footnote w:type="continuationSeparator" w:id="0">
    <w:p w:rsidR="00AA3BF4" w:rsidRDefault="00AA3BF4" w:rsidP="00D003C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4746AA2A"/>
    <w:lvl w:ilvl="0">
      <w:numFmt w:val="bullet"/>
      <w:lvlText w:val="*"/>
      <w:lvlJc w:val="left"/>
    </w:lvl>
  </w:abstractNum>
  <w:abstractNum w:abstractNumId="1">
    <w:nsid w:val="02A47672"/>
    <w:multiLevelType w:val="hybridMultilevel"/>
    <w:tmpl w:val="91A294B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3D47E56"/>
    <w:multiLevelType w:val="hybridMultilevel"/>
    <w:tmpl w:val="1F24198A"/>
    <w:lvl w:ilvl="0" w:tplc="0409001B">
      <w:start w:val="1"/>
      <w:numFmt w:val="lowerRoman"/>
      <w:lvlText w:val="%1."/>
      <w:lvlJc w:val="right"/>
      <w:pPr>
        <w:ind w:left="720" w:hanging="360"/>
      </w:pPr>
      <w:rPr>
        <w:rFonts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A7F56D5"/>
    <w:multiLevelType w:val="hybridMultilevel"/>
    <w:tmpl w:val="E320CFE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FB412E3"/>
    <w:multiLevelType w:val="hybridMultilevel"/>
    <w:tmpl w:val="24A888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1867753"/>
    <w:multiLevelType w:val="hybridMultilevel"/>
    <w:tmpl w:val="10029BCC"/>
    <w:lvl w:ilvl="0" w:tplc="04090009">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nsid w:val="124F1DEB"/>
    <w:multiLevelType w:val="multilevel"/>
    <w:tmpl w:val="EA160E7E"/>
    <w:lvl w:ilvl="0">
      <w:start w:val="3"/>
      <w:numFmt w:val="decimal"/>
      <w:lvlText w:val="%1"/>
      <w:lvlJc w:val="left"/>
      <w:pPr>
        <w:ind w:left="525" w:hanging="525"/>
      </w:pPr>
      <w:rPr>
        <w:rFonts w:hint="default"/>
      </w:rPr>
    </w:lvl>
    <w:lvl w:ilvl="1">
      <w:start w:val="12"/>
      <w:numFmt w:val="decimal"/>
      <w:lvlText w:val="%1.%2"/>
      <w:lvlJc w:val="left"/>
      <w:pPr>
        <w:ind w:left="885" w:hanging="52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7">
    <w:nsid w:val="16267081"/>
    <w:multiLevelType w:val="hybridMultilevel"/>
    <w:tmpl w:val="B95EE00E"/>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nsid w:val="163531B2"/>
    <w:multiLevelType w:val="hybridMultilevel"/>
    <w:tmpl w:val="93F6A8DE"/>
    <w:lvl w:ilvl="0" w:tplc="04090001">
      <w:start w:val="1"/>
      <w:numFmt w:val="bullet"/>
      <w:lvlText w:val=""/>
      <w:lvlJc w:val="left"/>
      <w:pPr>
        <w:ind w:left="720" w:hanging="360"/>
      </w:pPr>
      <w:rPr>
        <w:rFonts w:ascii="Symbol" w:hAnsi="Symbol" w:hint="default"/>
      </w:rPr>
    </w:lvl>
    <w:lvl w:ilvl="1" w:tplc="0409000B">
      <w:start w:val="1"/>
      <w:numFmt w:val="bullet"/>
      <w:lvlText w:val=""/>
      <w:lvlJc w:val="left"/>
      <w:pPr>
        <w:ind w:left="144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88727A3"/>
    <w:multiLevelType w:val="hybridMultilevel"/>
    <w:tmpl w:val="A79A543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8A10073"/>
    <w:multiLevelType w:val="hybridMultilevel"/>
    <w:tmpl w:val="D1B46A2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19754FF1"/>
    <w:multiLevelType w:val="hybridMultilevel"/>
    <w:tmpl w:val="EDF6B1D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9D06522"/>
    <w:multiLevelType w:val="hybridMultilevel"/>
    <w:tmpl w:val="2CD66DEE"/>
    <w:lvl w:ilvl="0" w:tplc="04090001">
      <w:start w:val="1"/>
      <w:numFmt w:val="bullet"/>
      <w:lvlText w:val=""/>
      <w:lvlJc w:val="left"/>
      <w:pPr>
        <w:ind w:left="720" w:hanging="360"/>
      </w:pPr>
      <w:rPr>
        <w:rFonts w:ascii="Symbol" w:hAnsi="Symbol" w:hint="default"/>
      </w:rPr>
    </w:lvl>
    <w:lvl w:ilvl="1" w:tplc="B78C0E48">
      <w:numFmt w:val="bullet"/>
      <w:lvlText w:val="•"/>
      <w:lvlJc w:val="left"/>
      <w:pPr>
        <w:ind w:left="1440" w:hanging="360"/>
      </w:pPr>
      <w:rPr>
        <w:rFonts w:ascii="Times New Roman" w:eastAsiaTheme="minorHAnsi" w:hAnsi="Times New Roman"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1B331B3F"/>
    <w:multiLevelType w:val="hybridMultilevel"/>
    <w:tmpl w:val="EAA8BD2C"/>
    <w:lvl w:ilvl="0" w:tplc="04090011">
      <w:start w:val="1"/>
      <w:numFmt w:val="decimal"/>
      <w:lvlText w:val="%1)"/>
      <w:lvlJc w:val="left"/>
      <w:pPr>
        <w:ind w:left="720" w:hanging="360"/>
      </w:p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3D15269"/>
    <w:multiLevelType w:val="hybridMultilevel"/>
    <w:tmpl w:val="EACE869C"/>
    <w:lvl w:ilvl="0" w:tplc="D78EF7E0">
      <w:start w:val="1"/>
      <w:numFmt w:val="bullet"/>
      <w:lvlText w:val=""/>
      <w:lvlJc w:val="left"/>
      <w:pPr>
        <w:ind w:left="1080" w:hanging="360"/>
      </w:pPr>
      <w:rPr>
        <w:rFonts w:ascii="Wingdings" w:hAnsi="Wingdings" w:hint="default"/>
        <w:color w:val="auto"/>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nsid w:val="23E13744"/>
    <w:multiLevelType w:val="hybridMultilevel"/>
    <w:tmpl w:val="AFB65774"/>
    <w:lvl w:ilvl="0" w:tplc="0409000F">
      <w:start w:val="1"/>
      <w:numFmt w:val="decimal"/>
      <w:lvlText w:val="%1."/>
      <w:lvlJc w:val="left"/>
      <w:pPr>
        <w:ind w:left="720" w:hanging="360"/>
      </w:pPr>
      <w:rPr>
        <w:rFonts w:hint="default"/>
      </w:rPr>
    </w:lvl>
    <w:lvl w:ilvl="1" w:tplc="E232293E">
      <w:start w:val="1"/>
      <w:numFmt w:val="decimal"/>
      <w:lvlText w:val="%2."/>
      <w:lvlJc w:val="left"/>
      <w:pPr>
        <w:ind w:left="1800" w:hanging="720"/>
      </w:pPr>
      <w:rPr>
        <w:rFont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26A129FE"/>
    <w:multiLevelType w:val="hybridMultilevel"/>
    <w:tmpl w:val="648CEFB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2A9F45C8"/>
    <w:multiLevelType w:val="hybridMultilevel"/>
    <w:tmpl w:val="85F44664"/>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2C7F4396"/>
    <w:multiLevelType w:val="multilevel"/>
    <w:tmpl w:val="4B8833A2"/>
    <w:lvl w:ilvl="0">
      <w:start w:val="4"/>
      <w:numFmt w:val="decimal"/>
      <w:lvlText w:val="%1"/>
      <w:lvlJc w:val="left"/>
      <w:pPr>
        <w:ind w:left="480" w:hanging="480"/>
      </w:pPr>
      <w:rPr>
        <w:rFonts w:hint="default"/>
        <w:b/>
      </w:rPr>
    </w:lvl>
    <w:lvl w:ilvl="1">
      <w:start w:val="1"/>
      <w:numFmt w:val="decimal"/>
      <w:lvlText w:val="%1.%2"/>
      <w:lvlJc w:val="left"/>
      <w:pPr>
        <w:ind w:left="480" w:hanging="480"/>
      </w:pPr>
      <w:rPr>
        <w:rFonts w:hint="default"/>
        <w:b/>
      </w:rPr>
    </w:lvl>
    <w:lvl w:ilvl="2">
      <w:start w:val="3"/>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9">
    <w:nsid w:val="2D1C4AA5"/>
    <w:multiLevelType w:val="hybridMultilevel"/>
    <w:tmpl w:val="F50A40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2D857EA3"/>
    <w:multiLevelType w:val="multilevel"/>
    <w:tmpl w:val="C1C2ABDC"/>
    <w:lvl w:ilvl="0">
      <w:start w:val="1"/>
      <w:numFmt w:val="decimal"/>
      <w:lvlText w:val="%1."/>
      <w:lvlJc w:val="left"/>
      <w:pPr>
        <w:ind w:left="720" w:hanging="360"/>
      </w:pPr>
    </w:lvl>
    <w:lvl w:ilvl="1">
      <w:start w:val="13"/>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21">
    <w:nsid w:val="2DD634D6"/>
    <w:multiLevelType w:val="hybridMultilevel"/>
    <w:tmpl w:val="8CF2867A"/>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nsid w:val="33337550"/>
    <w:multiLevelType w:val="hybridMultilevel"/>
    <w:tmpl w:val="C59441D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3">
    <w:nsid w:val="38D46234"/>
    <w:multiLevelType w:val="hybridMultilevel"/>
    <w:tmpl w:val="4594A38C"/>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4">
    <w:nsid w:val="3A854ED4"/>
    <w:multiLevelType w:val="hybridMultilevel"/>
    <w:tmpl w:val="B8F667EA"/>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3BF575DB"/>
    <w:multiLevelType w:val="hybridMultilevel"/>
    <w:tmpl w:val="5080B3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3E58710B"/>
    <w:multiLevelType w:val="hybridMultilevel"/>
    <w:tmpl w:val="267CD88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3E9D53FC"/>
    <w:multiLevelType w:val="hybridMultilevel"/>
    <w:tmpl w:val="618E159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40AE14B0"/>
    <w:multiLevelType w:val="hybridMultilevel"/>
    <w:tmpl w:val="13E207C2"/>
    <w:lvl w:ilvl="0" w:tplc="2D28A700">
      <w:start w:val="1"/>
      <w:numFmt w:val="decimal"/>
      <w:lvlText w:val="%1."/>
      <w:lvlJc w:val="left"/>
      <w:pPr>
        <w:ind w:left="720" w:hanging="360"/>
      </w:pPr>
      <w:rPr>
        <w:rFonts w:hint="default"/>
        <w:color w:val="8496B0" w:themeColor="text2" w:themeTint="99"/>
        <w:sz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41482F6B"/>
    <w:multiLevelType w:val="hybridMultilevel"/>
    <w:tmpl w:val="9A6A82B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423B2026"/>
    <w:multiLevelType w:val="hybridMultilevel"/>
    <w:tmpl w:val="757C6F6A"/>
    <w:lvl w:ilvl="0" w:tplc="04090019">
      <w:start w:val="1"/>
      <w:numFmt w:val="lowerLetter"/>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1">
    <w:nsid w:val="45B86027"/>
    <w:multiLevelType w:val="hybridMultilevel"/>
    <w:tmpl w:val="B9A690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4FBF27EF"/>
    <w:multiLevelType w:val="hybridMultilevel"/>
    <w:tmpl w:val="7650508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59130004"/>
    <w:multiLevelType w:val="hybridMultilevel"/>
    <w:tmpl w:val="EF7C04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5B1A3916"/>
    <w:multiLevelType w:val="hybridMultilevel"/>
    <w:tmpl w:val="9BFC9104"/>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5E814FEB"/>
    <w:multiLevelType w:val="hybridMultilevel"/>
    <w:tmpl w:val="3F6689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5FB43A67"/>
    <w:multiLevelType w:val="hybridMultilevel"/>
    <w:tmpl w:val="A6D26E2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65287A92"/>
    <w:multiLevelType w:val="hybridMultilevel"/>
    <w:tmpl w:val="43603084"/>
    <w:lvl w:ilvl="0" w:tplc="ED8001E0">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66226467"/>
    <w:multiLevelType w:val="multilevel"/>
    <w:tmpl w:val="AE162780"/>
    <w:lvl w:ilvl="0">
      <w:start w:val="1"/>
      <w:numFmt w:val="decimal"/>
      <w:lvlText w:val="%1."/>
      <w:lvlJc w:val="left"/>
      <w:pPr>
        <w:ind w:left="720" w:hanging="360"/>
      </w:pPr>
      <w:rPr>
        <w:rFonts w:hint="default"/>
      </w:rPr>
    </w:lvl>
    <w:lvl w:ilvl="1">
      <w:start w:val="1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39">
    <w:nsid w:val="66650208"/>
    <w:multiLevelType w:val="hybridMultilevel"/>
    <w:tmpl w:val="29DEAE1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66B4554F"/>
    <w:multiLevelType w:val="hybridMultilevel"/>
    <w:tmpl w:val="8A322650"/>
    <w:lvl w:ilvl="0" w:tplc="66206288">
      <w:start w:val="8"/>
      <w:numFmt w:val="decimal"/>
      <w:lvlText w:val="%1."/>
      <w:lvlJc w:val="left"/>
      <w:pPr>
        <w:ind w:left="720" w:hanging="360"/>
      </w:pPr>
      <w:rPr>
        <w:rFonts w:asciiTheme="minorHAnsi" w:hAnsiTheme="minorHAnsi" w:cstheme="minorBidi"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71E76961"/>
    <w:multiLevelType w:val="hybridMultilevel"/>
    <w:tmpl w:val="14EC271E"/>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74583787"/>
    <w:multiLevelType w:val="hybridMultilevel"/>
    <w:tmpl w:val="F044F7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74814A56"/>
    <w:multiLevelType w:val="hybridMultilevel"/>
    <w:tmpl w:val="4C8020B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7ADA5984"/>
    <w:multiLevelType w:val="hybridMultilevel"/>
    <w:tmpl w:val="DE12ED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27"/>
  </w:num>
  <w:num w:numId="3">
    <w:abstractNumId w:val="28"/>
  </w:num>
  <w:num w:numId="4">
    <w:abstractNumId w:val="2"/>
  </w:num>
  <w:num w:numId="5">
    <w:abstractNumId w:val="37"/>
  </w:num>
  <w:num w:numId="6">
    <w:abstractNumId w:val="17"/>
  </w:num>
  <w:num w:numId="7">
    <w:abstractNumId w:val="0"/>
    <w:lvlOverride w:ilvl="0">
      <w:lvl w:ilvl="0">
        <w:numFmt w:val="bullet"/>
        <w:lvlText w:val=""/>
        <w:legacy w:legacy="1" w:legacySpace="0" w:legacyIndent="360"/>
        <w:lvlJc w:val="left"/>
        <w:rPr>
          <w:rFonts w:ascii="Symbol" w:hAnsi="Symbol" w:hint="default"/>
        </w:rPr>
      </w:lvl>
    </w:lvlOverride>
  </w:num>
  <w:num w:numId="8">
    <w:abstractNumId w:val="1"/>
  </w:num>
  <w:num w:numId="9">
    <w:abstractNumId w:val="10"/>
  </w:num>
  <w:num w:numId="10">
    <w:abstractNumId w:val="30"/>
  </w:num>
  <w:num w:numId="11">
    <w:abstractNumId w:val="8"/>
  </w:num>
  <w:num w:numId="12">
    <w:abstractNumId w:val="39"/>
  </w:num>
  <w:num w:numId="13">
    <w:abstractNumId w:val="12"/>
  </w:num>
  <w:num w:numId="14">
    <w:abstractNumId w:val="29"/>
  </w:num>
  <w:num w:numId="15">
    <w:abstractNumId w:val="15"/>
  </w:num>
  <w:num w:numId="16">
    <w:abstractNumId w:val="38"/>
  </w:num>
  <w:num w:numId="17">
    <w:abstractNumId w:val="44"/>
  </w:num>
  <w:num w:numId="18">
    <w:abstractNumId w:val="23"/>
  </w:num>
  <w:num w:numId="19">
    <w:abstractNumId w:val="40"/>
  </w:num>
  <w:num w:numId="20">
    <w:abstractNumId w:val="21"/>
  </w:num>
  <w:num w:numId="21">
    <w:abstractNumId w:val="20"/>
  </w:num>
  <w:num w:numId="22">
    <w:abstractNumId w:val="35"/>
  </w:num>
  <w:num w:numId="23">
    <w:abstractNumId w:val="31"/>
  </w:num>
  <w:num w:numId="24">
    <w:abstractNumId w:val="33"/>
  </w:num>
  <w:num w:numId="25">
    <w:abstractNumId w:val="26"/>
  </w:num>
  <w:num w:numId="26">
    <w:abstractNumId w:val="22"/>
  </w:num>
  <w:num w:numId="27">
    <w:abstractNumId w:val="4"/>
  </w:num>
  <w:num w:numId="28">
    <w:abstractNumId w:val="25"/>
  </w:num>
  <w:num w:numId="29">
    <w:abstractNumId w:val="16"/>
  </w:num>
  <w:num w:numId="30">
    <w:abstractNumId w:val="9"/>
  </w:num>
  <w:num w:numId="31">
    <w:abstractNumId w:val="34"/>
  </w:num>
  <w:num w:numId="32">
    <w:abstractNumId w:val="32"/>
  </w:num>
  <w:num w:numId="33">
    <w:abstractNumId w:val="18"/>
  </w:num>
  <w:num w:numId="34">
    <w:abstractNumId w:val="14"/>
  </w:num>
  <w:num w:numId="35">
    <w:abstractNumId w:val="36"/>
  </w:num>
  <w:num w:numId="36">
    <w:abstractNumId w:val="19"/>
  </w:num>
  <w:num w:numId="37">
    <w:abstractNumId w:val="6"/>
  </w:num>
  <w:num w:numId="38">
    <w:abstractNumId w:val="43"/>
  </w:num>
  <w:num w:numId="39">
    <w:abstractNumId w:val="11"/>
  </w:num>
  <w:num w:numId="40">
    <w:abstractNumId w:val="42"/>
  </w:num>
  <w:num w:numId="41">
    <w:abstractNumId w:val="41"/>
  </w:num>
  <w:num w:numId="42">
    <w:abstractNumId w:val="24"/>
  </w:num>
  <w:num w:numId="43">
    <w:abstractNumId w:val="13"/>
  </w:num>
  <w:num w:numId="44">
    <w:abstractNumId w:val="7"/>
  </w:num>
  <w:num w:numId="4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hdrShapeDefaults>
    <o:shapedefaults v:ext="edit" spidmax="2058"/>
    <o:shapelayout v:ext="edit">
      <o:idmap v:ext="edit" data="2"/>
      <o:rules v:ext="edit">
        <o:r id="V:Rule1" type="connector" idref="#_x0000_s2056"/>
        <o:r id="V:Rule2" type="connector" idref="#_x0000_s2053"/>
      </o:rules>
    </o:shapelayout>
  </w:hdrShapeDefaults>
  <w:footnotePr>
    <w:footnote w:id="-1"/>
    <w:footnote w:id="0"/>
  </w:footnotePr>
  <w:endnotePr>
    <w:endnote w:id="-1"/>
    <w:endnote w:id="0"/>
  </w:endnotePr>
  <w:compat>
    <w:compatSetting w:name="compatibilityMode" w:uri="http://schemas.microsoft.com/office/word" w:val="12"/>
  </w:compat>
  <w:rsids>
    <w:rsidRoot w:val="00571492"/>
    <w:rsid w:val="0002281B"/>
    <w:rsid w:val="0003454F"/>
    <w:rsid w:val="0013518F"/>
    <w:rsid w:val="00144362"/>
    <w:rsid w:val="00151A65"/>
    <w:rsid w:val="00155709"/>
    <w:rsid w:val="00213499"/>
    <w:rsid w:val="002D059F"/>
    <w:rsid w:val="002E3101"/>
    <w:rsid w:val="002F742D"/>
    <w:rsid w:val="00323627"/>
    <w:rsid w:val="00334F9A"/>
    <w:rsid w:val="003C3EF0"/>
    <w:rsid w:val="00435F41"/>
    <w:rsid w:val="00524D5E"/>
    <w:rsid w:val="00571492"/>
    <w:rsid w:val="005916AC"/>
    <w:rsid w:val="00597C42"/>
    <w:rsid w:val="005F0697"/>
    <w:rsid w:val="00643DE4"/>
    <w:rsid w:val="00661654"/>
    <w:rsid w:val="006B53AE"/>
    <w:rsid w:val="00867F75"/>
    <w:rsid w:val="0090058C"/>
    <w:rsid w:val="009102D7"/>
    <w:rsid w:val="00987466"/>
    <w:rsid w:val="009D45B5"/>
    <w:rsid w:val="009E7DE1"/>
    <w:rsid w:val="00A72245"/>
    <w:rsid w:val="00A87F01"/>
    <w:rsid w:val="00AA3BF4"/>
    <w:rsid w:val="00B24032"/>
    <w:rsid w:val="00B56593"/>
    <w:rsid w:val="00BE370E"/>
    <w:rsid w:val="00CB29C9"/>
    <w:rsid w:val="00D003C3"/>
    <w:rsid w:val="00D46671"/>
    <w:rsid w:val="00D66B5D"/>
    <w:rsid w:val="00F17AFE"/>
    <w:rsid w:val="00FB34F3"/>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8"/>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71492"/>
    <w:pPr>
      <w:spacing w:after="200" w:line="276" w:lineRule="auto"/>
    </w:pPr>
    <w:rPr>
      <w:rFonts w:eastAsiaTheme="minorEastAs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571492"/>
    <w:pPr>
      <w:tabs>
        <w:tab w:val="center" w:pos="4680"/>
        <w:tab w:val="right" w:pos="9360"/>
      </w:tabs>
      <w:spacing w:after="0" w:line="240" w:lineRule="auto"/>
    </w:pPr>
  </w:style>
  <w:style w:type="character" w:customStyle="1" w:styleId="FooterChar">
    <w:name w:val="Footer Char"/>
    <w:basedOn w:val="DefaultParagraphFont"/>
    <w:link w:val="Footer"/>
    <w:uiPriority w:val="99"/>
    <w:rsid w:val="00571492"/>
    <w:rPr>
      <w:rFonts w:eastAsiaTheme="minorEastAsia"/>
    </w:rPr>
  </w:style>
  <w:style w:type="paragraph" w:customStyle="1" w:styleId="Default">
    <w:name w:val="Default"/>
    <w:rsid w:val="00571492"/>
    <w:pPr>
      <w:autoSpaceDE w:val="0"/>
      <w:autoSpaceDN w:val="0"/>
      <w:adjustRightInd w:val="0"/>
      <w:spacing w:after="0" w:line="240" w:lineRule="auto"/>
    </w:pPr>
    <w:rPr>
      <w:rFonts w:ascii="Times New Roman" w:eastAsiaTheme="minorEastAsia" w:hAnsi="Times New Roman" w:cs="Times New Roman"/>
      <w:color w:val="000000"/>
      <w:sz w:val="24"/>
      <w:szCs w:val="24"/>
    </w:rPr>
  </w:style>
  <w:style w:type="paragraph" w:styleId="ListParagraph">
    <w:name w:val="List Paragraph"/>
    <w:basedOn w:val="Normal"/>
    <w:uiPriority w:val="34"/>
    <w:qFormat/>
    <w:rsid w:val="00571492"/>
    <w:pPr>
      <w:ind w:left="720"/>
      <w:contextualSpacing/>
    </w:pPr>
    <w:rPr>
      <w:rFonts w:eastAsiaTheme="minorHAnsi"/>
    </w:rPr>
  </w:style>
  <w:style w:type="paragraph" w:styleId="BodyText2">
    <w:name w:val="Body Text 2"/>
    <w:basedOn w:val="Normal"/>
    <w:link w:val="BodyText2Char"/>
    <w:rsid w:val="00571492"/>
    <w:pPr>
      <w:spacing w:after="0" w:line="240" w:lineRule="auto"/>
      <w:jc w:val="both"/>
    </w:pPr>
    <w:rPr>
      <w:rFonts w:ascii="Blackadder ITC" w:eastAsia="Times New Roman" w:hAnsi="Blackadder ITC" w:cs="Times New Roman"/>
      <w:sz w:val="32"/>
      <w:szCs w:val="24"/>
    </w:rPr>
  </w:style>
  <w:style w:type="character" w:customStyle="1" w:styleId="BodyText2Char">
    <w:name w:val="Body Text 2 Char"/>
    <w:basedOn w:val="DefaultParagraphFont"/>
    <w:link w:val="BodyText2"/>
    <w:rsid w:val="00571492"/>
    <w:rPr>
      <w:rFonts w:ascii="Blackadder ITC" w:eastAsia="Times New Roman" w:hAnsi="Blackadder ITC" w:cs="Times New Roman"/>
      <w:sz w:val="32"/>
      <w:szCs w:val="24"/>
    </w:rPr>
  </w:style>
  <w:style w:type="paragraph" w:styleId="NormalWeb">
    <w:name w:val="Normal (Web)"/>
    <w:basedOn w:val="Normal"/>
    <w:link w:val="NormalWebChar"/>
    <w:uiPriority w:val="99"/>
    <w:rsid w:val="00571492"/>
    <w:pPr>
      <w:spacing w:before="100" w:beforeAutospacing="1" w:after="100" w:afterAutospacing="1" w:line="240" w:lineRule="auto"/>
    </w:pPr>
    <w:rPr>
      <w:rFonts w:ascii="Arial Unicode MS" w:eastAsia="Arial Unicode MS" w:hAnsi="Arial Unicode MS" w:cs="Arial Unicode MS"/>
      <w:color w:val="000000"/>
      <w:sz w:val="24"/>
      <w:szCs w:val="24"/>
    </w:rPr>
  </w:style>
  <w:style w:type="character" w:styleId="Hyperlink">
    <w:name w:val="Hyperlink"/>
    <w:basedOn w:val="DefaultParagraphFont"/>
    <w:uiPriority w:val="99"/>
    <w:rsid w:val="00571492"/>
    <w:rPr>
      <w:strike w:val="0"/>
      <w:dstrike w:val="0"/>
      <w:color w:val="000000"/>
      <w:u w:val="none"/>
      <w:effect w:val="none"/>
    </w:rPr>
  </w:style>
  <w:style w:type="character" w:customStyle="1" w:styleId="skimlinks-unlinked">
    <w:name w:val="skimlinks-unlinked"/>
    <w:basedOn w:val="DefaultParagraphFont"/>
    <w:rsid w:val="00571492"/>
  </w:style>
  <w:style w:type="character" w:customStyle="1" w:styleId="NormalWebChar">
    <w:name w:val="Normal (Web) Char"/>
    <w:basedOn w:val="DefaultParagraphFont"/>
    <w:link w:val="NormalWeb"/>
    <w:uiPriority w:val="99"/>
    <w:rsid w:val="00571492"/>
    <w:rPr>
      <w:rFonts w:ascii="Arial Unicode MS" w:eastAsia="Arial Unicode MS" w:hAnsi="Arial Unicode MS" w:cs="Arial Unicode MS"/>
      <w:color w:val="000000"/>
      <w:sz w:val="24"/>
      <w:szCs w:val="24"/>
    </w:rPr>
  </w:style>
  <w:style w:type="paragraph" w:styleId="BalloonText">
    <w:name w:val="Balloon Text"/>
    <w:basedOn w:val="Normal"/>
    <w:link w:val="BalloonTextChar"/>
    <w:uiPriority w:val="99"/>
    <w:semiHidden/>
    <w:unhideWhenUsed/>
    <w:rsid w:val="0057149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71492"/>
    <w:rPr>
      <w:rFonts w:ascii="Tahoma" w:eastAsiaTheme="minorEastAsia" w:hAnsi="Tahoma" w:cs="Tahoma"/>
      <w:sz w:val="16"/>
      <w:szCs w:val="16"/>
    </w:rPr>
  </w:style>
  <w:style w:type="paragraph" w:styleId="Header">
    <w:name w:val="header"/>
    <w:basedOn w:val="Normal"/>
    <w:link w:val="HeaderChar"/>
    <w:uiPriority w:val="99"/>
    <w:unhideWhenUsed/>
    <w:rsid w:val="00597C42"/>
    <w:pPr>
      <w:tabs>
        <w:tab w:val="center" w:pos="4680"/>
        <w:tab w:val="right" w:pos="9360"/>
      </w:tabs>
      <w:spacing w:after="0" w:line="240" w:lineRule="auto"/>
    </w:pPr>
  </w:style>
  <w:style w:type="character" w:customStyle="1" w:styleId="HeaderChar">
    <w:name w:val="Header Char"/>
    <w:basedOn w:val="DefaultParagraphFont"/>
    <w:link w:val="Header"/>
    <w:uiPriority w:val="99"/>
    <w:rsid w:val="00597C42"/>
    <w:rPr>
      <w:rFonts w:eastAsiaTheme="minorEastAsia"/>
    </w:rPr>
  </w:style>
  <w:style w:type="paragraph" w:styleId="BodyTextIndent">
    <w:name w:val="Body Text Indent"/>
    <w:basedOn w:val="Normal"/>
    <w:link w:val="BodyTextIndentChar"/>
    <w:uiPriority w:val="99"/>
    <w:semiHidden/>
    <w:unhideWhenUsed/>
    <w:rsid w:val="009E7DE1"/>
    <w:pPr>
      <w:spacing w:after="120"/>
      <w:ind w:left="360"/>
    </w:pPr>
  </w:style>
  <w:style w:type="character" w:customStyle="1" w:styleId="BodyTextIndentChar">
    <w:name w:val="Body Text Indent Char"/>
    <w:basedOn w:val="DefaultParagraphFont"/>
    <w:link w:val="BodyTextIndent"/>
    <w:uiPriority w:val="99"/>
    <w:semiHidden/>
    <w:rsid w:val="009E7DE1"/>
    <w:rPr>
      <w:rFonts w:eastAsiaTheme="minorEastAsia"/>
    </w:rPr>
  </w:style>
  <w:style w:type="table" w:styleId="LightShading-Accent3">
    <w:name w:val="Light Shading Accent 3"/>
    <w:basedOn w:val="TableNormal"/>
    <w:uiPriority w:val="60"/>
    <w:rsid w:val="009E7DE1"/>
    <w:pPr>
      <w:spacing w:after="0" w:line="240" w:lineRule="auto"/>
    </w:pPr>
    <w:rPr>
      <w:color w:val="7B7B7B" w:themeColor="accent3" w:themeShade="BF"/>
    </w:rPr>
    <w:tblPr>
      <w:tblStyleRowBandSize w:val="1"/>
      <w:tblStyleColBandSize w:val="1"/>
      <w:tblInd w:w="0" w:type="dxa"/>
      <w:tblBorders>
        <w:top w:val="single" w:sz="8" w:space="0" w:color="A5A5A5" w:themeColor="accent3"/>
        <w:bottom w:val="single" w:sz="8" w:space="0" w:color="A5A5A5"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character" w:styleId="Strong">
    <w:name w:val="Strong"/>
    <w:basedOn w:val="DefaultParagraphFont"/>
    <w:uiPriority w:val="22"/>
    <w:qFormat/>
    <w:rsid w:val="009E7DE1"/>
    <w:rPr>
      <w:b/>
      <w:bCs/>
    </w:rPr>
  </w:style>
  <w:style w:type="paragraph" w:styleId="NoSpacing">
    <w:name w:val="No Spacing"/>
    <w:uiPriority w:val="1"/>
    <w:qFormat/>
    <w:rsid w:val="009E7DE1"/>
    <w:pPr>
      <w:spacing w:after="0" w:line="240" w:lineRule="auto"/>
    </w:pPr>
    <w:rPr>
      <w:rFonts w:ascii="Times New Roman" w:eastAsia="Times New Roman" w:hAnsi="Times New Roman" w:cs="Times New Roman"/>
      <w:sz w:val="24"/>
      <w:szCs w:val="24"/>
    </w:rPr>
  </w:style>
  <w:style w:type="table" w:styleId="TableGrid">
    <w:name w:val="Table Grid"/>
    <w:basedOn w:val="TableNormal"/>
    <w:uiPriority w:val="59"/>
    <w:rsid w:val="009E7DE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5">
    <w:name w:val="1.5"/>
    <w:basedOn w:val="Normal"/>
    <w:rsid w:val="009E7DE1"/>
    <w:pPr>
      <w:spacing w:after="0" w:line="240" w:lineRule="auto"/>
    </w:pPr>
    <w:rPr>
      <w:rFonts w:ascii="Times New Roman" w:eastAsia="Times New Roman" w:hAnsi="Times New Roman" w:cs="Times New Roman"/>
      <w:b/>
      <w:sz w:val="28"/>
      <w:szCs w:val="28"/>
    </w:rPr>
  </w:style>
  <w:style w:type="table" w:styleId="LightGrid-Accent3">
    <w:name w:val="Light Grid Accent 3"/>
    <w:basedOn w:val="TableNormal"/>
    <w:uiPriority w:val="62"/>
    <w:rsid w:val="009E7DE1"/>
    <w:pPr>
      <w:spacing w:after="0" w:line="240" w:lineRule="auto"/>
    </w:pPr>
    <w:tblPr>
      <w:tblStyleRowBandSize w:val="1"/>
      <w:tblStyleColBandSize w:val="1"/>
      <w:tblInd w:w="0" w:type="dxa"/>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paragraph" w:styleId="Caption">
    <w:name w:val="caption"/>
    <w:basedOn w:val="Normal"/>
    <w:qFormat/>
    <w:rsid w:val="009E7DE1"/>
    <w:pPr>
      <w:suppressLineNumbers/>
      <w:suppressAutoHyphens/>
      <w:spacing w:before="120" w:after="120" w:line="240" w:lineRule="auto"/>
    </w:pPr>
    <w:rPr>
      <w:rFonts w:ascii="Times New Roman" w:eastAsia="Times New Roman" w:hAnsi="Times New Roman" w:cs="Tahoma"/>
      <w:i/>
      <w:iCs/>
      <w:sz w:val="24"/>
      <w:szCs w:val="24"/>
      <w:lang w:eastAsia="ar-SA"/>
    </w:rPr>
  </w:style>
  <w:style w:type="character" w:customStyle="1" w:styleId="a">
    <w:name w:val="a"/>
    <w:basedOn w:val="DefaultParagraphFont"/>
    <w:rsid w:val="009E7DE1"/>
  </w:style>
  <w:style w:type="character" w:customStyle="1" w:styleId="l7">
    <w:name w:val="l7"/>
    <w:basedOn w:val="DefaultParagraphFont"/>
    <w:rsid w:val="009E7DE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diagramLayout" Target="diagrams/layout1.xml"/><Relationship Id="rId18" Type="http://schemas.openxmlformats.org/officeDocument/2006/relationships/chart" Target="charts/chart1.xml"/><Relationship Id="rId26" Type="http://schemas.openxmlformats.org/officeDocument/2006/relationships/chart" Target="charts/chart9.xml"/><Relationship Id="rId3" Type="http://schemas.openxmlformats.org/officeDocument/2006/relationships/styles" Target="styles.xml"/><Relationship Id="rId21" Type="http://schemas.openxmlformats.org/officeDocument/2006/relationships/chart" Target="charts/chart4.xml"/><Relationship Id="rId34" Type="http://schemas.openxmlformats.org/officeDocument/2006/relationships/footer" Target="footer2.xml"/><Relationship Id="rId7" Type="http://schemas.openxmlformats.org/officeDocument/2006/relationships/footnotes" Target="footnotes.xml"/><Relationship Id="rId12" Type="http://schemas.openxmlformats.org/officeDocument/2006/relationships/diagramData" Target="diagrams/data1.xml"/><Relationship Id="rId17" Type="http://schemas.openxmlformats.org/officeDocument/2006/relationships/footer" Target="footer1.xml"/><Relationship Id="rId25" Type="http://schemas.openxmlformats.org/officeDocument/2006/relationships/chart" Target="charts/chart8.xml"/><Relationship Id="rId33" Type="http://schemas.openxmlformats.org/officeDocument/2006/relationships/chart" Target="charts/chart16.xml"/><Relationship Id="rId2" Type="http://schemas.openxmlformats.org/officeDocument/2006/relationships/numbering" Target="numbering.xml"/><Relationship Id="rId16" Type="http://schemas.microsoft.com/office/2007/relationships/diagramDrawing" Target="diagrams/drawing1.xml"/><Relationship Id="rId20" Type="http://schemas.openxmlformats.org/officeDocument/2006/relationships/chart" Target="charts/chart3.xml"/><Relationship Id="rId29" Type="http://schemas.openxmlformats.org/officeDocument/2006/relationships/chart" Target="charts/chart1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investopedia.com/terms/a/aggregation.asp" TargetMode="External"/><Relationship Id="rId24" Type="http://schemas.openxmlformats.org/officeDocument/2006/relationships/chart" Target="charts/chart7.xml"/><Relationship Id="rId32" Type="http://schemas.openxmlformats.org/officeDocument/2006/relationships/chart" Target="charts/chart15.xml"/><Relationship Id="rId5" Type="http://schemas.openxmlformats.org/officeDocument/2006/relationships/settings" Target="settings.xml"/><Relationship Id="rId15" Type="http://schemas.openxmlformats.org/officeDocument/2006/relationships/diagramColors" Target="diagrams/colors1.xml"/><Relationship Id="rId23" Type="http://schemas.openxmlformats.org/officeDocument/2006/relationships/chart" Target="charts/chart6.xml"/><Relationship Id="rId28" Type="http://schemas.openxmlformats.org/officeDocument/2006/relationships/chart" Target="charts/chart11.xml"/><Relationship Id="rId36" Type="http://schemas.openxmlformats.org/officeDocument/2006/relationships/theme" Target="theme/theme1.xml"/><Relationship Id="rId10" Type="http://schemas.openxmlformats.org/officeDocument/2006/relationships/hyperlink" Target="http://www.investopedia.com/terms/s/sector.asp" TargetMode="External"/><Relationship Id="rId19" Type="http://schemas.openxmlformats.org/officeDocument/2006/relationships/chart" Target="charts/chart2.xml"/><Relationship Id="rId31" Type="http://schemas.openxmlformats.org/officeDocument/2006/relationships/chart" Target="charts/chart14.xml"/><Relationship Id="rId4" Type="http://schemas.microsoft.com/office/2007/relationships/stylesWithEffects" Target="stylesWithEffects.xml"/><Relationship Id="rId9" Type="http://schemas.openxmlformats.org/officeDocument/2006/relationships/hyperlink" Target="http://www.investopedia.com/terms/f/financial-health.asp" TargetMode="External"/><Relationship Id="rId14" Type="http://schemas.openxmlformats.org/officeDocument/2006/relationships/diagramQuickStyle" Target="diagrams/quickStyle1.xml"/><Relationship Id="rId22" Type="http://schemas.openxmlformats.org/officeDocument/2006/relationships/chart" Target="charts/chart5.xml"/><Relationship Id="rId27" Type="http://schemas.openxmlformats.org/officeDocument/2006/relationships/chart" Target="charts/chart10.xml"/><Relationship Id="rId30" Type="http://schemas.openxmlformats.org/officeDocument/2006/relationships/chart" Target="charts/chart13.xml"/><Relationship Id="rId35"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Microsoft_Excel_Worksheet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Microsoft_Excel_Worksheet11.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Microsoft_Excel_Worksheet12.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Microsoft_Excel_Worksheet13.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Microsoft_Excel_Worksheet14.xlsx"/></Relationships>
</file>

<file path=word/charts/_rels/chart15.xml.rels><?xml version="1.0" encoding="UTF-8" standalone="yes"?>
<Relationships xmlns="http://schemas.openxmlformats.org/package/2006/relationships"><Relationship Id="rId1" Type="http://schemas.openxmlformats.org/officeDocument/2006/relationships/package" Target="../embeddings/Microsoft_Excel_Worksheet15.xlsx"/></Relationships>
</file>

<file path=word/charts/_rels/chart16.xml.rels><?xml version="1.0" encoding="UTF-8" standalone="yes"?>
<Relationships xmlns="http://schemas.openxmlformats.org/package/2006/relationships"><Relationship Id="rId1" Type="http://schemas.openxmlformats.org/officeDocument/2006/relationships/package" Target="../embeddings/Microsoft_Excel_Worksheet16.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Worksheet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Excel_Worksheet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Microsoft_Excel_Worksheet9.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28"/>
    </mc:Choice>
    <mc:Fallback>
      <c:style val="28"/>
    </mc:Fallback>
  </mc:AlternateContent>
  <c:chart>
    <c:title>
      <c:tx>
        <c:rich>
          <a:bodyPr/>
          <a:lstStyle/>
          <a:p>
            <a:pPr>
              <a:defRPr sz="1200"/>
            </a:pPr>
            <a:r>
              <a:rPr lang="en-US" sz="1200"/>
              <a:t>Net</a:t>
            </a:r>
            <a:r>
              <a:rPr lang="en-US" sz="1200" baseline="0"/>
              <a:t> working capital</a:t>
            </a:r>
            <a:endParaRPr lang="en-US" sz="1200"/>
          </a:p>
        </c:rich>
      </c:tx>
      <c:overlay val="0"/>
    </c:title>
    <c:autoTitleDeleted val="0"/>
    <c:plotArea>
      <c:layout>
        <c:manualLayout>
          <c:layoutTarget val="inner"/>
          <c:xMode val="edge"/>
          <c:yMode val="edge"/>
          <c:x val="8.9594485428748608E-2"/>
          <c:y val="0.25123456790123455"/>
          <c:w val="0.84496966507370763"/>
          <c:h val="0.6191358024691539"/>
        </c:manualLayout>
      </c:layout>
      <c:lineChart>
        <c:grouping val="stacked"/>
        <c:varyColors val="0"/>
        <c:ser>
          <c:idx val="0"/>
          <c:order val="0"/>
          <c:tx>
            <c:strRef>
              <c:f>Sheet1!$B$1</c:f>
              <c:strCache>
                <c:ptCount val="1"/>
                <c:pt idx="0">
                  <c:v>Net working capital</c:v>
                </c:pt>
              </c:strCache>
            </c:strRef>
          </c:tx>
          <c:dLbls>
            <c:dLbl>
              <c:idx val="1"/>
              <c:layout>
                <c:manualLayout>
                  <c:x val="-1.1734742340170041E-2"/>
                  <c:y val="3.1484774508454612E-2"/>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1.6428639276238693E-2"/>
                  <c:y val="1.7991299719116248E-2"/>
                </c:manualLayout>
              </c:layout>
              <c:showLegendKey val="0"/>
              <c:showVal val="1"/>
              <c:showCatName val="0"/>
              <c:showSerName val="0"/>
              <c:showPercent val="0"/>
              <c:showBubbleSize val="0"/>
              <c:extLst>
                <c:ext xmlns:c15="http://schemas.microsoft.com/office/drawing/2012/chart" uri="{CE6537A1-D6FC-4f65-9D91-7224C49458BB}"/>
              </c:extLst>
            </c:dLbl>
            <c:dLbl>
              <c:idx val="3"/>
              <c:layout>
                <c:manualLayout>
                  <c:x val="-2.3469484680340067E-3"/>
                  <c:y val="2.6986949578675964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Sheet1!$A$2:$A$6</c:f>
              <c:numCache>
                <c:formatCode>General</c:formatCode>
                <c:ptCount val="5"/>
                <c:pt idx="0">
                  <c:v>2012</c:v>
                </c:pt>
                <c:pt idx="1">
                  <c:v>2013</c:v>
                </c:pt>
                <c:pt idx="2">
                  <c:v>2014</c:v>
                </c:pt>
                <c:pt idx="3">
                  <c:v>2015</c:v>
                </c:pt>
                <c:pt idx="4">
                  <c:v>2016</c:v>
                </c:pt>
              </c:numCache>
            </c:numRef>
          </c:cat>
          <c:val>
            <c:numRef>
              <c:f>Sheet1!$B$2:$B$6</c:f>
              <c:numCache>
                <c:formatCode>General</c:formatCode>
                <c:ptCount val="5"/>
                <c:pt idx="0">
                  <c:v>29115.08</c:v>
                </c:pt>
                <c:pt idx="1">
                  <c:v>27121</c:v>
                </c:pt>
                <c:pt idx="2">
                  <c:v>27747.5</c:v>
                </c:pt>
                <c:pt idx="3">
                  <c:v>32250.9</c:v>
                </c:pt>
                <c:pt idx="4">
                  <c:v>27605.5</c:v>
                </c:pt>
              </c:numCache>
            </c:numRef>
          </c:val>
          <c:smooth val="0"/>
        </c:ser>
        <c:dLbls>
          <c:showLegendKey val="0"/>
          <c:showVal val="1"/>
          <c:showCatName val="0"/>
          <c:showSerName val="0"/>
          <c:showPercent val="0"/>
          <c:showBubbleSize val="0"/>
        </c:dLbls>
        <c:marker val="1"/>
        <c:smooth val="0"/>
        <c:axId val="59144064"/>
        <c:axId val="59237120"/>
      </c:lineChart>
      <c:catAx>
        <c:axId val="59144064"/>
        <c:scaling>
          <c:orientation val="minMax"/>
        </c:scaling>
        <c:delete val="0"/>
        <c:axPos val="b"/>
        <c:numFmt formatCode="General" sourceLinked="1"/>
        <c:majorTickMark val="none"/>
        <c:minorTickMark val="none"/>
        <c:tickLblPos val="nextTo"/>
        <c:crossAx val="59237120"/>
        <c:crosses val="autoZero"/>
        <c:auto val="1"/>
        <c:lblAlgn val="ctr"/>
        <c:lblOffset val="100"/>
        <c:noMultiLvlLbl val="0"/>
      </c:catAx>
      <c:valAx>
        <c:axId val="59237120"/>
        <c:scaling>
          <c:orientation val="minMax"/>
        </c:scaling>
        <c:delete val="0"/>
        <c:axPos val="l"/>
        <c:majorGridlines/>
        <c:numFmt formatCode="General" sourceLinked="1"/>
        <c:majorTickMark val="none"/>
        <c:minorTickMark val="none"/>
        <c:tickLblPos val="nextTo"/>
        <c:crossAx val="59144064"/>
        <c:crosses val="autoZero"/>
        <c:crossBetween val="between"/>
      </c:valAx>
    </c:plotArea>
    <c:plotVisOnly val="1"/>
    <c:dispBlanksAs val="zero"/>
    <c:showDLblsOverMax val="0"/>
  </c:chart>
  <c:txPr>
    <a:bodyPr/>
    <a:lstStyle/>
    <a:p>
      <a:pPr>
        <a:defRPr>
          <a:latin typeface="Times New Roman" pitchFamily="18" charset="0"/>
          <a:cs typeface="Times New Roman" pitchFamily="18" charset="0"/>
        </a:defRPr>
      </a:pPr>
      <a:endParaRPr lang="en-US"/>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28"/>
    </mc:Choice>
    <mc:Fallback>
      <c:style val="28"/>
    </mc:Fallback>
  </mc:AlternateContent>
  <c:chart>
    <c:title>
      <c:tx>
        <c:rich>
          <a:bodyPr/>
          <a:lstStyle/>
          <a:p>
            <a:pPr algn="ctr">
              <a:defRPr/>
            </a:pPr>
            <a:r>
              <a:rPr lang="en-US" sz="1000"/>
              <a:t>       Returns</a:t>
            </a:r>
            <a:r>
              <a:rPr lang="en-US" sz="1000" baseline="0"/>
              <a:t> on asset</a:t>
            </a:r>
            <a:endParaRPr lang="en-US" sz="1000"/>
          </a:p>
        </c:rich>
      </c:tx>
      <c:layout>
        <c:manualLayout>
          <c:xMode val="edge"/>
          <c:yMode val="edge"/>
          <c:x val="0.35978650909842835"/>
          <c:y val="6.2305295950157106E-3"/>
        </c:manualLayout>
      </c:layout>
      <c:overlay val="0"/>
    </c:title>
    <c:autoTitleDeleted val="0"/>
    <c:plotArea>
      <c:layout>
        <c:manualLayout>
          <c:layoutTarget val="inner"/>
          <c:xMode val="edge"/>
          <c:yMode val="edge"/>
          <c:x val="0.12180249091391866"/>
          <c:y val="0.16176101671501589"/>
          <c:w val="0.84096644879900551"/>
          <c:h val="0.65248459732008568"/>
        </c:manualLayout>
      </c:layout>
      <c:lineChart>
        <c:grouping val="stacked"/>
        <c:varyColors val="0"/>
        <c:ser>
          <c:idx val="0"/>
          <c:order val="0"/>
          <c:tx>
            <c:strRef>
              <c:f>Sheet1!$B$1</c:f>
              <c:strCache>
                <c:ptCount val="1"/>
                <c:pt idx="0">
                  <c:v>Return on Asset</c:v>
                </c:pt>
              </c:strCache>
            </c:strRef>
          </c:tx>
          <c:dLbls>
            <c:dLbl>
              <c:idx val="0"/>
              <c:layout>
                <c:manualLayout>
                  <c:x val="-5.8673711700850166E-2"/>
                  <c:y val="6.7467373946687934E-2"/>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5.3979814764781767E-2"/>
                  <c:y val="5.8471724087127482E-2"/>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4.6938969360680066E-2"/>
                  <c:y val="-6.2969549016906504E-2"/>
                </c:manualLayout>
              </c:layout>
              <c:showLegendKey val="0"/>
              <c:showVal val="1"/>
              <c:showCatName val="0"/>
              <c:showSerName val="0"/>
              <c:showPercent val="0"/>
              <c:showBubbleSize val="0"/>
              <c:extLst>
                <c:ext xmlns:c15="http://schemas.microsoft.com/office/drawing/2012/chart" uri="{CE6537A1-D6FC-4f65-9D91-7224C49458BB}"/>
              </c:extLst>
            </c:dLbl>
            <c:dLbl>
              <c:idx val="3"/>
              <c:layout>
                <c:manualLayout>
                  <c:x val="-5.8673711700850166E-2"/>
                  <c:y val="4.9476074227569423E-2"/>
                </c:manualLayout>
              </c:layout>
              <c:showLegendKey val="0"/>
              <c:showVal val="1"/>
              <c:showCatName val="0"/>
              <c:showSerName val="0"/>
              <c:showPercent val="0"/>
              <c:showBubbleSize val="0"/>
              <c:extLst>
                <c:ext xmlns:c15="http://schemas.microsoft.com/office/drawing/2012/chart" uri="{CE6537A1-D6FC-4f65-9D91-7224C49458BB}"/>
              </c:extLst>
            </c:dLbl>
            <c:dLbl>
              <c:idx val="4"/>
              <c:layout>
                <c:manualLayout>
                  <c:x val="-5.8673711700850166E-2"/>
                  <c:y val="5.8471369927684175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Sheet1!$A$2:$A$6</c:f>
              <c:numCache>
                <c:formatCode>General</c:formatCode>
                <c:ptCount val="5"/>
                <c:pt idx="0">
                  <c:v>2012</c:v>
                </c:pt>
                <c:pt idx="1">
                  <c:v>2013</c:v>
                </c:pt>
                <c:pt idx="2">
                  <c:v>2014</c:v>
                </c:pt>
                <c:pt idx="3">
                  <c:v>2015</c:v>
                </c:pt>
                <c:pt idx="4">
                  <c:v>2016</c:v>
                </c:pt>
              </c:numCache>
            </c:numRef>
          </c:cat>
          <c:val>
            <c:numRef>
              <c:f>Sheet1!$B$2:$B$6</c:f>
              <c:numCache>
                <c:formatCode>0.00%</c:formatCode>
                <c:ptCount val="5"/>
                <c:pt idx="0">
                  <c:v>1.2500000000000001E-2</c:v>
                </c:pt>
                <c:pt idx="1">
                  <c:v>9.6400000000000027E-3</c:v>
                </c:pt>
                <c:pt idx="2">
                  <c:v>1.0670000000000001E-2</c:v>
                </c:pt>
                <c:pt idx="3">
                  <c:v>7.8600000000000024E-3</c:v>
                </c:pt>
                <c:pt idx="4">
                  <c:v>1.0440000000000001E-2</c:v>
                </c:pt>
              </c:numCache>
            </c:numRef>
          </c:val>
          <c:smooth val="0"/>
        </c:ser>
        <c:dLbls>
          <c:showLegendKey val="0"/>
          <c:showVal val="1"/>
          <c:showCatName val="0"/>
          <c:showSerName val="0"/>
          <c:showPercent val="0"/>
          <c:showBubbleSize val="0"/>
        </c:dLbls>
        <c:marker val="1"/>
        <c:smooth val="0"/>
        <c:axId val="69051520"/>
        <c:axId val="69095424"/>
      </c:lineChart>
      <c:catAx>
        <c:axId val="69051520"/>
        <c:scaling>
          <c:orientation val="minMax"/>
        </c:scaling>
        <c:delete val="0"/>
        <c:axPos val="b"/>
        <c:numFmt formatCode="General" sourceLinked="1"/>
        <c:majorTickMark val="none"/>
        <c:minorTickMark val="none"/>
        <c:tickLblPos val="nextTo"/>
        <c:crossAx val="69095424"/>
        <c:crosses val="autoZero"/>
        <c:auto val="1"/>
        <c:lblAlgn val="ctr"/>
        <c:lblOffset val="100"/>
        <c:noMultiLvlLbl val="0"/>
      </c:catAx>
      <c:valAx>
        <c:axId val="69095424"/>
        <c:scaling>
          <c:orientation val="minMax"/>
        </c:scaling>
        <c:delete val="0"/>
        <c:axPos val="l"/>
        <c:majorGridlines/>
        <c:numFmt formatCode="0.00%" sourceLinked="1"/>
        <c:majorTickMark val="none"/>
        <c:minorTickMark val="none"/>
        <c:tickLblPos val="nextTo"/>
        <c:crossAx val="69051520"/>
        <c:crosses val="autoZero"/>
        <c:crossBetween val="between"/>
      </c:valAx>
    </c:plotArea>
    <c:plotVisOnly val="1"/>
    <c:dispBlanksAs val="zero"/>
    <c:showDLblsOverMax val="0"/>
  </c:chart>
  <c:txPr>
    <a:bodyPr/>
    <a:lstStyle/>
    <a:p>
      <a:pPr>
        <a:defRPr>
          <a:latin typeface="Times New Roman" pitchFamily="18" charset="0"/>
          <a:cs typeface="Times New Roman" pitchFamily="18" charset="0"/>
        </a:defRPr>
      </a:pPr>
      <a:endParaRPr lang="en-US"/>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28"/>
    </mc:Choice>
    <mc:Fallback>
      <c:style val="28"/>
    </mc:Fallback>
  </mc:AlternateContent>
  <c:chart>
    <c:title>
      <c:tx>
        <c:rich>
          <a:bodyPr/>
          <a:lstStyle/>
          <a:p>
            <a:pPr algn="ctr">
              <a:defRPr/>
            </a:pPr>
            <a:r>
              <a:rPr lang="en-US" sz="1000"/>
              <a:t>       Returns</a:t>
            </a:r>
            <a:r>
              <a:rPr lang="en-US" sz="1000" baseline="0"/>
              <a:t> on Equity</a:t>
            </a:r>
            <a:endParaRPr lang="en-US" sz="1000"/>
          </a:p>
        </c:rich>
      </c:tx>
      <c:layout>
        <c:manualLayout>
          <c:xMode val="edge"/>
          <c:yMode val="edge"/>
          <c:x val="0.35978650909842846"/>
          <c:y val="6.2305295950157132E-3"/>
        </c:manualLayout>
      </c:layout>
      <c:overlay val="0"/>
    </c:title>
    <c:autoTitleDeleted val="0"/>
    <c:plotArea>
      <c:layout>
        <c:manualLayout>
          <c:layoutTarget val="inner"/>
          <c:xMode val="edge"/>
          <c:yMode val="edge"/>
          <c:x val="0.12180249091391866"/>
          <c:y val="0.16176101671501589"/>
          <c:w val="0.84096644879900551"/>
          <c:h val="0.6524845973200859"/>
        </c:manualLayout>
      </c:layout>
      <c:lineChart>
        <c:grouping val="stacked"/>
        <c:varyColors val="0"/>
        <c:ser>
          <c:idx val="0"/>
          <c:order val="0"/>
          <c:tx>
            <c:strRef>
              <c:f>Sheet1!$B$1</c:f>
              <c:strCache>
                <c:ptCount val="1"/>
                <c:pt idx="0">
                  <c:v>Return on Asset</c:v>
                </c:pt>
              </c:strCache>
            </c:strRef>
          </c:tx>
          <c:dLbls>
            <c:dLbl>
              <c:idx val="0"/>
              <c:layout>
                <c:manualLayout>
                  <c:x val="-5.8673711700850166E-2"/>
                  <c:y val="6.7467373946687934E-2"/>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5.3979814764781767E-2"/>
                  <c:y val="5.8471724087127482E-2"/>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4.6938969360680066E-2"/>
                  <c:y val="-6.2969549016906504E-2"/>
                </c:manualLayout>
              </c:layout>
              <c:showLegendKey val="0"/>
              <c:showVal val="1"/>
              <c:showCatName val="0"/>
              <c:showSerName val="0"/>
              <c:showPercent val="0"/>
              <c:showBubbleSize val="0"/>
              <c:extLst>
                <c:ext xmlns:c15="http://schemas.microsoft.com/office/drawing/2012/chart" uri="{CE6537A1-D6FC-4f65-9D91-7224C49458BB}"/>
              </c:extLst>
            </c:dLbl>
            <c:dLbl>
              <c:idx val="3"/>
              <c:layout>
                <c:manualLayout>
                  <c:x val="-5.8673711700850166E-2"/>
                  <c:y val="4.9476074227569423E-2"/>
                </c:manualLayout>
              </c:layout>
              <c:showLegendKey val="0"/>
              <c:showVal val="1"/>
              <c:showCatName val="0"/>
              <c:showSerName val="0"/>
              <c:showPercent val="0"/>
              <c:showBubbleSize val="0"/>
              <c:extLst>
                <c:ext xmlns:c15="http://schemas.microsoft.com/office/drawing/2012/chart" uri="{CE6537A1-D6FC-4f65-9D91-7224C49458BB}"/>
              </c:extLst>
            </c:dLbl>
            <c:dLbl>
              <c:idx val="4"/>
              <c:layout>
                <c:manualLayout>
                  <c:x val="-5.8673711700850166E-2"/>
                  <c:y val="5.8471369927684175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Sheet1!$A$2:$A$6</c:f>
              <c:numCache>
                <c:formatCode>General</c:formatCode>
                <c:ptCount val="5"/>
                <c:pt idx="0">
                  <c:v>2012</c:v>
                </c:pt>
                <c:pt idx="1">
                  <c:v>2013</c:v>
                </c:pt>
                <c:pt idx="2">
                  <c:v>2014</c:v>
                </c:pt>
                <c:pt idx="3">
                  <c:v>2015</c:v>
                </c:pt>
                <c:pt idx="4">
                  <c:v>2016</c:v>
                </c:pt>
              </c:numCache>
            </c:numRef>
          </c:cat>
          <c:val>
            <c:numRef>
              <c:f>Sheet1!$B$2:$B$6</c:f>
              <c:numCache>
                <c:formatCode>0.00%</c:formatCode>
                <c:ptCount val="5"/>
                <c:pt idx="0">
                  <c:v>0.12586</c:v>
                </c:pt>
                <c:pt idx="1">
                  <c:v>9.198000000000002E-2</c:v>
                </c:pt>
                <c:pt idx="2">
                  <c:v>0.10736999999999998</c:v>
                </c:pt>
                <c:pt idx="3">
                  <c:v>8.3050000000000429E-2</c:v>
                </c:pt>
                <c:pt idx="4">
                  <c:v>0.11484</c:v>
                </c:pt>
              </c:numCache>
            </c:numRef>
          </c:val>
          <c:smooth val="0"/>
        </c:ser>
        <c:dLbls>
          <c:showLegendKey val="0"/>
          <c:showVal val="1"/>
          <c:showCatName val="0"/>
          <c:showSerName val="0"/>
          <c:showPercent val="0"/>
          <c:showBubbleSize val="0"/>
        </c:dLbls>
        <c:marker val="1"/>
        <c:smooth val="0"/>
        <c:axId val="69106304"/>
        <c:axId val="69109248"/>
      </c:lineChart>
      <c:catAx>
        <c:axId val="69106304"/>
        <c:scaling>
          <c:orientation val="minMax"/>
        </c:scaling>
        <c:delete val="0"/>
        <c:axPos val="b"/>
        <c:numFmt formatCode="General" sourceLinked="1"/>
        <c:majorTickMark val="none"/>
        <c:minorTickMark val="none"/>
        <c:tickLblPos val="nextTo"/>
        <c:crossAx val="69109248"/>
        <c:crosses val="autoZero"/>
        <c:auto val="1"/>
        <c:lblAlgn val="ctr"/>
        <c:lblOffset val="100"/>
        <c:noMultiLvlLbl val="0"/>
      </c:catAx>
      <c:valAx>
        <c:axId val="69109248"/>
        <c:scaling>
          <c:orientation val="minMax"/>
        </c:scaling>
        <c:delete val="0"/>
        <c:axPos val="l"/>
        <c:majorGridlines/>
        <c:numFmt formatCode="0.00%" sourceLinked="1"/>
        <c:majorTickMark val="none"/>
        <c:minorTickMark val="none"/>
        <c:tickLblPos val="nextTo"/>
        <c:crossAx val="69106304"/>
        <c:crosses val="autoZero"/>
        <c:crossBetween val="between"/>
      </c:valAx>
    </c:plotArea>
    <c:plotVisOnly val="1"/>
    <c:dispBlanksAs val="zero"/>
    <c:showDLblsOverMax val="0"/>
  </c:chart>
  <c:txPr>
    <a:bodyPr/>
    <a:lstStyle/>
    <a:p>
      <a:pPr>
        <a:defRPr>
          <a:latin typeface="Times New Roman" pitchFamily="18" charset="0"/>
          <a:cs typeface="Times New Roman" pitchFamily="18" charset="0"/>
        </a:defRPr>
      </a:pPr>
      <a:endParaRPr lang="en-US"/>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28"/>
    </mc:Choice>
    <mc:Fallback>
      <c:style val="28"/>
    </mc:Fallback>
  </mc:AlternateContent>
  <c:chart>
    <c:title>
      <c:tx>
        <c:rich>
          <a:bodyPr/>
          <a:lstStyle/>
          <a:p>
            <a:pPr algn="ctr">
              <a:defRPr/>
            </a:pPr>
            <a:r>
              <a:rPr lang="en-US" sz="1000"/>
              <a:t>Earnings</a:t>
            </a:r>
            <a:r>
              <a:rPr lang="en-US" sz="1000" baseline="0"/>
              <a:t> per share</a:t>
            </a:r>
            <a:endParaRPr lang="en-US" sz="1000"/>
          </a:p>
        </c:rich>
      </c:tx>
      <c:layout>
        <c:manualLayout>
          <c:xMode val="edge"/>
          <c:yMode val="edge"/>
          <c:x val="0.40355921916010501"/>
          <c:y val="3.3385826771653596E-2"/>
        </c:manualLayout>
      </c:layout>
      <c:overlay val="0"/>
    </c:title>
    <c:autoTitleDeleted val="0"/>
    <c:plotArea>
      <c:layout>
        <c:manualLayout>
          <c:layoutTarget val="inner"/>
          <c:xMode val="edge"/>
          <c:yMode val="edge"/>
          <c:x val="7.0611556941963721E-2"/>
          <c:y val="0.27916407556953082"/>
          <c:w val="0.90060385902241469"/>
          <c:h val="0.4781714299060783"/>
        </c:manualLayout>
      </c:layout>
      <c:lineChart>
        <c:grouping val="stacked"/>
        <c:varyColors val="0"/>
        <c:ser>
          <c:idx val="0"/>
          <c:order val="0"/>
          <c:tx>
            <c:strRef>
              <c:f>Sheet1!$B$1</c:f>
              <c:strCache>
                <c:ptCount val="1"/>
                <c:pt idx="0">
                  <c:v>Earning per share</c:v>
                </c:pt>
              </c:strCache>
            </c:strRef>
          </c:tx>
          <c:dLbls>
            <c:dLbl>
              <c:idx val="0"/>
              <c:layout>
                <c:manualLayout>
                  <c:x val="-5.6366460402654028E-2"/>
                  <c:y val="0.10175376600682062"/>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4.6972050335545024E-2"/>
                  <c:y val="5.8910075056580413E-2"/>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5.6366460402654028E-2"/>
                  <c:y val="8.5687381900480364E-2"/>
                </c:manualLayout>
              </c:layout>
              <c:showLegendKey val="0"/>
              <c:showVal val="1"/>
              <c:showCatName val="0"/>
              <c:showSerName val="0"/>
              <c:showPercent val="0"/>
              <c:showBubbleSize val="0"/>
              <c:extLst>
                <c:ext xmlns:c15="http://schemas.microsoft.com/office/drawing/2012/chart" uri="{CE6537A1-D6FC-4f65-9D91-7224C49458BB}"/>
              </c:extLst>
            </c:dLbl>
            <c:dLbl>
              <c:idx val="3"/>
              <c:layout>
                <c:manualLayout>
                  <c:x val="-4.9297721615150593E-2"/>
                  <c:y val="6.2969683450064123E-2"/>
                </c:manualLayout>
              </c:layout>
              <c:showLegendKey val="0"/>
              <c:showVal val="1"/>
              <c:showCatName val="0"/>
              <c:showSerName val="0"/>
              <c:showPercent val="0"/>
              <c:showBubbleSize val="0"/>
              <c:extLst>
                <c:ext xmlns:c15="http://schemas.microsoft.com/office/drawing/2012/chart" uri="{CE6537A1-D6FC-4f65-9D91-7224C49458BB}"/>
              </c:extLst>
            </c:dLbl>
            <c:dLbl>
              <c:idx val="4"/>
              <c:layout>
                <c:manualLayout>
                  <c:x val="-4.2274845301988745E-2"/>
                  <c:y val="6.9620997794140424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Sheet1!$A$2:$A$6</c:f>
              <c:numCache>
                <c:formatCode>General</c:formatCode>
                <c:ptCount val="5"/>
                <c:pt idx="0">
                  <c:v>2012</c:v>
                </c:pt>
                <c:pt idx="1">
                  <c:v>2013</c:v>
                </c:pt>
                <c:pt idx="2">
                  <c:v>2014</c:v>
                </c:pt>
                <c:pt idx="3">
                  <c:v>2015</c:v>
                </c:pt>
                <c:pt idx="4">
                  <c:v>2016</c:v>
                </c:pt>
              </c:numCache>
            </c:numRef>
          </c:cat>
          <c:val>
            <c:numRef>
              <c:f>Sheet1!$B$2:$B$6</c:f>
              <c:numCache>
                <c:formatCode>General</c:formatCode>
                <c:ptCount val="5"/>
                <c:pt idx="0">
                  <c:v>1.9800000000000042</c:v>
                </c:pt>
                <c:pt idx="1">
                  <c:v>1.6300000000000001</c:v>
                </c:pt>
                <c:pt idx="2">
                  <c:v>1.9300000000000037</c:v>
                </c:pt>
                <c:pt idx="3">
                  <c:v>1.48</c:v>
                </c:pt>
                <c:pt idx="4">
                  <c:v>2.15</c:v>
                </c:pt>
              </c:numCache>
            </c:numRef>
          </c:val>
          <c:smooth val="0"/>
        </c:ser>
        <c:dLbls>
          <c:showLegendKey val="0"/>
          <c:showVal val="1"/>
          <c:showCatName val="0"/>
          <c:showSerName val="0"/>
          <c:showPercent val="0"/>
          <c:showBubbleSize val="0"/>
        </c:dLbls>
        <c:marker val="1"/>
        <c:smooth val="0"/>
        <c:axId val="69476736"/>
        <c:axId val="69479424"/>
      </c:lineChart>
      <c:catAx>
        <c:axId val="69476736"/>
        <c:scaling>
          <c:orientation val="minMax"/>
        </c:scaling>
        <c:delete val="0"/>
        <c:axPos val="b"/>
        <c:numFmt formatCode="General" sourceLinked="1"/>
        <c:majorTickMark val="none"/>
        <c:minorTickMark val="none"/>
        <c:tickLblPos val="nextTo"/>
        <c:crossAx val="69479424"/>
        <c:crosses val="autoZero"/>
        <c:auto val="1"/>
        <c:lblAlgn val="ctr"/>
        <c:lblOffset val="100"/>
        <c:noMultiLvlLbl val="0"/>
      </c:catAx>
      <c:valAx>
        <c:axId val="69479424"/>
        <c:scaling>
          <c:orientation val="minMax"/>
        </c:scaling>
        <c:delete val="0"/>
        <c:axPos val="l"/>
        <c:majorGridlines/>
        <c:numFmt formatCode="General" sourceLinked="1"/>
        <c:majorTickMark val="none"/>
        <c:minorTickMark val="none"/>
        <c:tickLblPos val="nextTo"/>
        <c:crossAx val="69476736"/>
        <c:crosses val="autoZero"/>
        <c:crossBetween val="between"/>
      </c:valAx>
    </c:plotArea>
    <c:plotVisOnly val="1"/>
    <c:dispBlanksAs val="zero"/>
    <c:showDLblsOverMax val="0"/>
  </c:chart>
  <c:txPr>
    <a:bodyPr/>
    <a:lstStyle/>
    <a:p>
      <a:pPr>
        <a:defRPr>
          <a:latin typeface="Times New Roman" pitchFamily="18" charset="0"/>
          <a:cs typeface="Times New Roman" pitchFamily="18" charset="0"/>
        </a:defRPr>
      </a:pPr>
      <a:endParaRPr lang="en-US"/>
    </a:p>
  </c:tx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28"/>
    </mc:Choice>
    <mc:Fallback>
      <c:style val="28"/>
    </mc:Fallback>
  </mc:AlternateContent>
  <c:chart>
    <c:title>
      <c:tx>
        <c:rich>
          <a:bodyPr/>
          <a:lstStyle/>
          <a:p>
            <a:pPr algn="ctr">
              <a:defRPr/>
            </a:pPr>
            <a:r>
              <a:rPr lang="en-US" sz="1000"/>
              <a:t>Price</a:t>
            </a:r>
            <a:r>
              <a:rPr lang="en-US" sz="1000" baseline="0"/>
              <a:t> earnings ratio</a:t>
            </a:r>
            <a:endParaRPr lang="en-US" sz="1000"/>
          </a:p>
        </c:rich>
      </c:tx>
      <c:layout>
        <c:manualLayout>
          <c:xMode val="edge"/>
          <c:yMode val="edge"/>
          <c:x val="0.37974973669692563"/>
          <c:y val="1.9525145563701397E-3"/>
        </c:manualLayout>
      </c:layout>
      <c:overlay val="0"/>
    </c:title>
    <c:autoTitleDeleted val="0"/>
    <c:plotArea>
      <c:layout>
        <c:manualLayout>
          <c:layoutTarget val="inner"/>
          <c:xMode val="edge"/>
          <c:yMode val="edge"/>
          <c:x val="6.9481608373302431E-2"/>
          <c:y val="0.19409720267128841"/>
          <c:w val="0.90037955582913554"/>
          <c:h val="0.59789660483037144"/>
        </c:manualLayout>
      </c:layout>
      <c:lineChart>
        <c:grouping val="stacked"/>
        <c:varyColors val="0"/>
        <c:ser>
          <c:idx val="0"/>
          <c:order val="0"/>
          <c:tx>
            <c:strRef>
              <c:f>Sheet1!$B$1</c:f>
              <c:strCache>
                <c:ptCount val="1"/>
                <c:pt idx="0">
                  <c:v>P/E ratio</c:v>
                </c:pt>
              </c:strCache>
            </c:strRef>
          </c:tx>
          <c:dLbls>
            <c:dLbl>
              <c:idx val="0"/>
              <c:layout>
                <c:manualLayout>
                  <c:x val="-5.6366460402654028E-2"/>
                  <c:y val="0.10175376600682062"/>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4.6972050335545024E-2"/>
                  <c:y val="5.8910075056580413E-2"/>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5.6366460402654028E-2"/>
                  <c:y val="8.5687381900480364E-2"/>
                </c:manualLayout>
              </c:layout>
              <c:showLegendKey val="0"/>
              <c:showVal val="1"/>
              <c:showCatName val="0"/>
              <c:showSerName val="0"/>
              <c:showPercent val="0"/>
              <c:showBubbleSize val="0"/>
              <c:extLst>
                <c:ext xmlns:c15="http://schemas.microsoft.com/office/drawing/2012/chart" uri="{CE6537A1-D6FC-4f65-9D91-7224C49458BB}"/>
              </c:extLst>
            </c:dLbl>
            <c:dLbl>
              <c:idx val="3"/>
              <c:layout>
                <c:manualLayout>
                  <c:x val="-4.9297721615150593E-2"/>
                  <c:y val="6.2969683450064123E-2"/>
                </c:manualLayout>
              </c:layout>
              <c:showLegendKey val="0"/>
              <c:showVal val="1"/>
              <c:showCatName val="0"/>
              <c:showSerName val="0"/>
              <c:showPercent val="0"/>
              <c:showBubbleSize val="0"/>
              <c:extLst>
                <c:ext xmlns:c15="http://schemas.microsoft.com/office/drawing/2012/chart" uri="{CE6537A1-D6FC-4f65-9D91-7224C49458BB}"/>
              </c:extLst>
            </c:dLbl>
            <c:dLbl>
              <c:idx val="4"/>
              <c:layout>
                <c:manualLayout>
                  <c:x val="-4.2274845301988745E-2"/>
                  <c:y val="6.9620997794140424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Sheet1!$A$2:$A$6</c:f>
              <c:numCache>
                <c:formatCode>General</c:formatCode>
                <c:ptCount val="5"/>
                <c:pt idx="0">
                  <c:v>2012</c:v>
                </c:pt>
                <c:pt idx="1">
                  <c:v>2013</c:v>
                </c:pt>
                <c:pt idx="2">
                  <c:v>2014</c:v>
                </c:pt>
                <c:pt idx="3">
                  <c:v>2015</c:v>
                </c:pt>
                <c:pt idx="4">
                  <c:v>2016</c:v>
                </c:pt>
              </c:numCache>
            </c:numRef>
          </c:cat>
          <c:val>
            <c:numRef>
              <c:f>Sheet1!$B$2:$B$6</c:f>
              <c:numCache>
                <c:formatCode>General</c:formatCode>
                <c:ptCount val="5"/>
                <c:pt idx="0">
                  <c:v>7.99</c:v>
                </c:pt>
                <c:pt idx="1">
                  <c:v>10.870000000000006</c:v>
                </c:pt>
                <c:pt idx="2">
                  <c:v>8.06</c:v>
                </c:pt>
                <c:pt idx="3">
                  <c:v>12.04</c:v>
                </c:pt>
                <c:pt idx="4">
                  <c:v>8.7000000000000011</c:v>
                </c:pt>
              </c:numCache>
            </c:numRef>
          </c:val>
          <c:smooth val="0"/>
        </c:ser>
        <c:dLbls>
          <c:showLegendKey val="0"/>
          <c:showVal val="1"/>
          <c:showCatName val="0"/>
          <c:showSerName val="0"/>
          <c:showPercent val="0"/>
          <c:showBubbleSize val="0"/>
        </c:dLbls>
        <c:marker val="1"/>
        <c:smooth val="0"/>
        <c:axId val="69515136"/>
        <c:axId val="69583616"/>
      </c:lineChart>
      <c:catAx>
        <c:axId val="69515136"/>
        <c:scaling>
          <c:orientation val="minMax"/>
        </c:scaling>
        <c:delete val="0"/>
        <c:axPos val="b"/>
        <c:numFmt formatCode="General" sourceLinked="1"/>
        <c:majorTickMark val="none"/>
        <c:minorTickMark val="none"/>
        <c:tickLblPos val="nextTo"/>
        <c:crossAx val="69583616"/>
        <c:crosses val="autoZero"/>
        <c:auto val="1"/>
        <c:lblAlgn val="ctr"/>
        <c:lblOffset val="100"/>
        <c:noMultiLvlLbl val="0"/>
      </c:catAx>
      <c:valAx>
        <c:axId val="69583616"/>
        <c:scaling>
          <c:orientation val="minMax"/>
        </c:scaling>
        <c:delete val="0"/>
        <c:axPos val="l"/>
        <c:majorGridlines/>
        <c:numFmt formatCode="General" sourceLinked="1"/>
        <c:majorTickMark val="none"/>
        <c:minorTickMark val="none"/>
        <c:tickLblPos val="nextTo"/>
        <c:crossAx val="69515136"/>
        <c:crosses val="autoZero"/>
        <c:crossBetween val="between"/>
      </c:valAx>
    </c:plotArea>
    <c:plotVisOnly val="1"/>
    <c:dispBlanksAs val="zero"/>
    <c:showDLblsOverMax val="0"/>
  </c:chart>
  <c:txPr>
    <a:bodyPr/>
    <a:lstStyle/>
    <a:p>
      <a:pPr>
        <a:defRPr>
          <a:latin typeface="Times New Roman" pitchFamily="18" charset="0"/>
          <a:cs typeface="Times New Roman" pitchFamily="18" charset="0"/>
        </a:defRPr>
      </a:pPr>
      <a:endParaRPr lang="en-US"/>
    </a:p>
  </c:txPr>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34"/>
    </mc:Choice>
    <mc:Fallback>
      <c:style val="34"/>
    </mc:Fallback>
  </mc:AlternateContent>
  <c:chart>
    <c:autoTitleDeleted val="1"/>
    <c:plotArea>
      <c:layout>
        <c:manualLayout>
          <c:layoutTarget val="inner"/>
          <c:xMode val="edge"/>
          <c:yMode val="edge"/>
          <c:x val="9.0659679245780028E-2"/>
          <c:y val="6.7905319174552725E-2"/>
          <c:w val="0.70191574715368465"/>
          <c:h val="0.80945459799176456"/>
        </c:manualLayout>
      </c:layout>
      <c:barChart>
        <c:barDir val="col"/>
        <c:grouping val="clustered"/>
        <c:varyColors val="0"/>
        <c:ser>
          <c:idx val="0"/>
          <c:order val="0"/>
          <c:tx>
            <c:strRef>
              <c:f>Sheet1!$B$1</c:f>
              <c:strCache>
                <c:ptCount val="1"/>
                <c:pt idx="0">
                  <c:v>EXIM Bank</c:v>
                </c:pt>
              </c:strCache>
            </c:strRef>
          </c:tx>
          <c:invertIfNegative val="0"/>
          <c:cat>
            <c:numRef>
              <c:f>Sheet1!$A$2:$A$6</c:f>
              <c:numCache>
                <c:formatCode>General</c:formatCode>
                <c:ptCount val="5"/>
                <c:pt idx="0">
                  <c:v>2012</c:v>
                </c:pt>
                <c:pt idx="1">
                  <c:v>2013</c:v>
                </c:pt>
                <c:pt idx="2">
                  <c:v>2014</c:v>
                </c:pt>
                <c:pt idx="3">
                  <c:v>2015</c:v>
                </c:pt>
                <c:pt idx="4">
                  <c:v>2016</c:v>
                </c:pt>
              </c:numCache>
            </c:numRef>
          </c:cat>
          <c:val>
            <c:numRef>
              <c:f>Sheet1!$B$2:$B$6</c:f>
              <c:numCache>
                <c:formatCode>0.00%</c:formatCode>
                <c:ptCount val="5"/>
                <c:pt idx="0">
                  <c:v>1.2400000000000001E-2</c:v>
                </c:pt>
                <c:pt idx="1">
                  <c:v>9.6000000000000026E-3</c:v>
                </c:pt>
                <c:pt idx="2">
                  <c:v>1.0699999999999998E-2</c:v>
                </c:pt>
                <c:pt idx="3">
                  <c:v>7.800000000000017E-3</c:v>
                </c:pt>
                <c:pt idx="4">
                  <c:v>1.0400000000000001E-2</c:v>
                </c:pt>
              </c:numCache>
            </c:numRef>
          </c:val>
        </c:ser>
        <c:ser>
          <c:idx val="1"/>
          <c:order val="1"/>
          <c:tx>
            <c:strRef>
              <c:f>Sheet1!$C$1</c:f>
              <c:strCache>
                <c:ptCount val="1"/>
                <c:pt idx="0">
                  <c:v>Industry Average</c:v>
                </c:pt>
              </c:strCache>
            </c:strRef>
          </c:tx>
          <c:invertIfNegative val="0"/>
          <c:cat>
            <c:numRef>
              <c:f>Sheet1!$A$2:$A$6</c:f>
              <c:numCache>
                <c:formatCode>General</c:formatCode>
                <c:ptCount val="5"/>
                <c:pt idx="0">
                  <c:v>2012</c:v>
                </c:pt>
                <c:pt idx="1">
                  <c:v>2013</c:v>
                </c:pt>
                <c:pt idx="2">
                  <c:v>2014</c:v>
                </c:pt>
                <c:pt idx="3">
                  <c:v>2015</c:v>
                </c:pt>
                <c:pt idx="4">
                  <c:v>2016</c:v>
                </c:pt>
              </c:numCache>
            </c:numRef>
          </c:cat>
          <c:val>
            <c:numRef>
              <c:f>Sheet1!$C$2:$C$6</c:f>
              <c:numCache>
                <c:formatCode>0.00%</c:formatCode>
                <c:ptCount val="5"/>
                <c:pt idx="0">
                  <c:v>1.4999999999999998E-2</c:v>
                </c:pt>
                <c:pt idx="1">
                  <c:v>6.0000000000000114E-3</c:v>
                </c:pt>
                <c:pt idx="2">
                  <c:v>6.0000000000000114E-3</c:v>
                </c:pt>
                <c:pt idx="3">
                  <c:v>6.0000000000000114E-3</c:v>
                </c:pt>
                <c:pt idx="4">
                  <c:v>7.800000000000017E-3</c:v>
                </c:pt>
              </c:numCache>
            </c:numRef>
          </c:val>
        </c:ser>
        <c:dLbls>
          <c:showLegendKey val="0"/>
          <c:showVal val="0"/>
          <c:showCatName val="0"/>
          <c:showSerName val="0"/>
          <c:showPercent val="0"/>
          <c:showBubbleSize val="0"/>
        </c:dLbls>
        <c:gapWidth val="150"/>
        <c:overlap val="-100"/>
        <c:axId val="106914944"/>
        <c:axId val="106916480"/>
      </c:barChart>
      <c:catAx>
        <c:axId val="106914944"/>
        <c:scaling>
          <c:orientation val="minMax"/>
        </c:scaling>
        <c:delete val="0"/>
        <c:axPos val="b"/>
        <c:numFmt formatCode="General" sourceLinked="1"/>
        <c:majorTickMark val="out"/>
        <c:minorTickMark val="none"/>
        <c:tickLblPos val="nextTo"/>
        <c:crossAx val="106916480"/>
        <c:crosses val="autoZero"/>
        <c:auto val="1"/>
        <c:lblAlgn val="ctr"/>
        <c:lblOffset val="100"/>
        <c:noMultiLvlLbl val="0"/>
      </c:catAx>
      <c:valAx>
        <c:axId val="106916480"/>
        <c:scaling>
          <c:orientation val="minMax"/>
        </c:scaling>
        <c:delete val="0"/>
        <c:axPos val="l"/>
        <c:majorGridlines/>
        <c:numFmt formatCode="0.00%" sourceLinked="1"/>
        <c:majorTickMark val="out"/>
        <c:minorTickMark val="none"/>
        <c:tickLblPos val="nextTo"/>
        <c:spPr>
          <a:ln>
            <a:solidFill>
              <a:schemeClr val="accent1">
                <a:alpha val="0"/>
              </a:schemeClr>
            </a:solidFill>
          </a:ln>
        </c:spPr>
        <c:crossAx val="106914944"/>
        <c:crosses val="autoZero"/>
        <c:crossBetween val="between"/>
      </c:valAx>
    </c:plotArea>
    <c:legend>
      <c:legendPos val="r"/>
      <c:overlay val="0"/>
    </c:legend>
    <c:plotVisOnly val="1"/>
    <c:dispBlanksAs val="gap"/>
    <c:showDLblsOverMax val="0"/>
  </c:chart>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34"/>
    </mc:Choice>
    <mc:Fallback>
      <c:style val="34"/>
    </mc:Fallback>
  </mc:AlternateContent>
  <c:chart>
    <c:autoTitleDeleted val="1"/>
    <c:plotArea>
      <c:layout>
        <c:manualLayout>
          <c:layoutTarget val="inner"/>
          <c:xMode val="edge"/>
          <c:yMode val="edge"/>
          <c:x val="0.10476716183672929"/>
          <c:y val="6.408380770585495E-2"/>
          <c:w val="0.67523301855310536"/>
          <c:h val="0.8144059265319108"/>
        </c:manualLayout>
      </c:layout>
      <c:barChart>
        <c:barDir val="col"/>
        <c:grouping val="clustered"/>
        <c:varyColors val="0"/>
        <c:ser>
          <c:idx val="0"/>
          <c:order val="0"/>
          <c:tx>
            <c:strRef>
              <c:f>Sheet1!$B$1</c:f>
              <c:strCache>
                <c:ptCount val="1"/>
                <c:pt idx="0">
                  <c:v>EXIM Bank</c:v>
                </c:pt>
              </c:strCache>
            </c:strRef>
          </c:tx>
          <c:invertIfNegative val="0"/>
          <c:cat>
            <c:numRef>
              <c:f>Sheet1!$A$2:$A$6</c:f>
              <c:numCache>
                <c:formatCode>General</c:formatCode>
                <c:ptCount val="5"/>
                <c:pt idx="0">
                  <c:v>2012</c:v>
                </c:pt>
                <c:pt idx="1">
                  <c:v>2013</c:v>
                </c:pt>
                <c:pt idx="2">
                  <c:v>2014</c:v>
                </c:pt>
                <c:pt idx="3">
                  <c:v>2015</c:v>
                </c:pt>
                <c:pt idx="4">
                  <c:v>2016</c:v>
                </c:pt>
              </c:numCache>
            </c:numRef>
          </c:cat>
          <c:val>
            <c:numRef>
              <c:f>Sheet1!$B$2:$B$6</c:f>
              <c:numCache>
                <c:formatCode>0.00%</c:formatCode>
                <c:ptCount val="5"/>
                <c:pt idx="0">
                  <c:v>0.12590000000000001</c:v>
                </c:pt>
                <c:pt idx="1">
                  <c:v>9.2000000000000026E-2</c:v>
                </c:pt>
                <c:pt idx="2">
                  <c:v>0.10740000000000002</c:v>
                </c:pt>
                <c:pt idx="3">
                  <c:v>8.3100000000000063E-2</c:v>
                </c:pt>
                <c:pt idx="4">
                  <c:v>0.1148</c:v>
                </c:pt>
              </c:numCache>
            </c:numRef>
          </c:val>
        </c:ser>
        <c:ser>
          <c:idx val="1"/>
          <c:order val="1"/>
          <c:tx>
            <c:strRef>
              <c:f>Sheet1!$C$1</c:f>
              <c:strCache>
                <c:ptCount val="1"/>
                <c:pt idx="0">
                  <c:v>Industry Average</c:v>
                </c:pt>
              </c:strCache>
            </c:strRef>
          </c:tx>
          <c:invertIfNegative val="0"/>
          <c:cat>
            <c:numRef>
              <c:f>Sheet1!$A$2:$A$6</c:f>
              <c:numCache>
                <c:formatCode>General</c:formatCode>
                <c:ptCount val="5"/>
                <c:pt idx="0">
                  <c:v>2012</c:v>
                </c:pt>
                <c:pt idx="1">
                  <c:v>2013</c:v>
                </c:pt>
                <c:pt idx="2">
                  <c:v>2014</c:v>
                </c:pt>
                <c:pt idx="3">
                  <c:v>2015</c:v>
                </c:pt>
                <c:pt idx="4">
                  <c:v>2016</c:v>
                </c:pt>
              </c:numCache>
            </c:numRef>
          </c:cat>
          <c:val>
            <c:numRef>
              <c:f>Sheet1!$C$2:$C$6</c:f>
              <c:numCache>
                <c:formatCode>0.00%</c:formatCode>
                <c:ptCount val="5"/>
                <c:pt idx="0">
                  <c:v>0.15500000000000044</c:v>
                </c:pt>
                <c:pt idx="1">
                  <c:v>0.17</c:v>
                </c:pt>
                <c:pt idx="2">
                  <c:v>8.2000000000000003E-2</c:v>
                </c:pt>
                <c:pt idx="3">
                  <c:v>8.2000000000000003E-2</c:v>
                </c:pt>
                <c:pt idx="4">
                  <c:v>9.4500000000000264E-2</c:v>
                </c:pt>
              </c:numCache>
            </c:numRef>
          </c:val>
        </c:ser>
        <c:dLbls>
          <c:showLegendKey val="0"/>
          <c:showVal val="0"/>
          <c:showCatName val="0"/>
          <c:showSerName val="0"/>
          <c:showPercent val="0"/>
          <c:showBubbleSize val="0"/>
        </c:dLbls>
        <c:gapWidth val="150"/>
        <c:overlap val="-100"/>
        <c:axId val="107703296"/>
        <c:axId val="107705088"/>
      </c:barChart>
      <c:catAx>
        <c:axId val="107703296"/>
        <c:scaling>
          <c:orientation val="minMax"/>
        </c:scaling>
        <c:delete val="0"/>
        <c:axPos val="b"/>
        <c:numFmt formatCode="General" sourceLinked="1"/>
        <c:majorTickMark val="out"/>
        <c:minorTickMark val="none"/>
        <c:tickLblPos val="nextTo"/>
        <c:crossAx val="107705088"/>
        <c:crosses val="autoZero"/>
        <c:auto val="1"/>
        <c:lblAlgn val="ctr"/>
        <c:lblOffset val="100"/>
        <c:noMultiLvlLbl val="0"/>
      </c:catAx>
      <c:valAx>
        <c:axId val="107705088"/>
        <c:scaling>
          <c:orientation val="minMax"/>
        </c:scaling>
        <c:delete val="0"/>
        <c:axPos val="l"/>
        <c:majorGridlines/>
        <c:numFmt formatCode="0.00%" sourceLinked="1"/>
        <c:majorTickMark val="out"/>
        <c:minorTickMark val="none"/>
        <c:tickLblPos val="nextTo"/>
        <c:spPr>
          <a:ln>
            <a:solidFill>
              <a:schemeClr val="accent1">
                <a:alpha val="0"/>
              </a:schemeClr>
            </a:solidFill>
          </a:ln>
        </c:spPr>
        <c:crossAx val="107703296"/>
        <c:crosses val="autoZero"/>
        <c:crossBetween val="between"/>
      </c:valAx>
    </c:plotArea>
    <c:legend>
      <c:legendPos val="r"/>
      <c:overlay val="0"/>
    </c:legend>
    <c:plotVisOnly val="1"/>
    <c:dispBlanksAs val="gap"/>
    <c:showDLblsOverMax val="0"/>
  </c:chart>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34"/>
    </mc:Choice>
    <mc:Fallback>
      <c:style val="34"/>
    </mc:Fallback>
  </mc:AlternateContent>
  <c:chart>
    <c:autoTitleDeleted val="1"/>
    <c:plotArea>
      <c:layout>
        <c:manualLayout>
          <c:layoutTarget val="inner"/>
          <c:xMode val="edge"/>
          <c:yMode val="edge"/>
          <c:x val="0.10585848643919495"/>
          <c:y val="6.6382778385885619E-2"/>
          <c:w val="0.68342410323709535"/>
          <c:h val="0.80176876993514756"/>
        </c:manualLayout>
      </c:layout>
      <c:barChart>
        <c:barDir val="col"/>
        <c:grouping val="clustered"/>
        <c:varyColors val="0"/>
        <c:ser>
          <c:idx val="0"/>
          <c:order val="0"/>
          <c:tx>
            <c:strRef>
              <c:f>Sheet1!$B$1</c:f>
              <c:strCache>
                <c:ptCount val="1"/>
                <c:pt idx="0">
                  <c:v>EXIM Bank</c:v>
                </c:pt>
              </c:strCache>
            </c:strRef>
          </c:tx>
          <c:invertIfNegative val="0"/>
          <c:cat>
            <c:numRef>
              <c:f>Sheet1!$A$2:$A$6</c:f>
              <c:numCache>
                <c:formatCode>General</c:formatCode>
                <c:ptCount val="5"/>
                <c:pt idx="0">
                  <c:v>2012</c:v>
                </c:pt>
                <c:pt idx="1">
                  <c:v>2013</c:v>
                </c:pt>
                <c:pt idx="2">
                  <c:v>2014</c:v>
                </c:pt>
                <c:pt idx="3">
                  <c:v>2015</c:v>
                </c:pt>
                <c:pt idx="4">
                  <c:v>2016</c:v>
                </c:pt>
              </c:numCache>
            </c:numRef>
          </c:cat>
          <c:val>
            <c:numRef>
              <c:f>Sheet1!$B$2:$B$6</c:f>
              <c:numCache>
                <c:formatCode>0.00%</c:formatCode>
                <c:ptCount val="5"/>
                <c:pt idx="0">
                  <c:v>7.9900000000000124E-2</c:v>
                </c:pt>
                <c:pt idx="1">
                  <c:v>0.10870000000000025</c:v>
                </c:pt>
                <c:pt idx="2">
                  <c:v>8.0500000000000224E-2</c:v>
                </c:pt>
                <c:pt idx="3">
                  <c:v>0.12039999999999998</c:v>
                </c:pt>
                <c:pt idx="4">
                  <c:v>0.12570000000000001</c:v>
                </c:pt>
              </c:numCache>
            </c:numRef>
          </c:val>
        </c:ser>
        <c:ser>
          <c:idx val="1"/>
          <c:order val="1"/>
          <c:tx>
            <c:strRef>
              <c:f>Sheet1!$C$1</c:f>
              <c:strCache>
                <c:ptCount val="1"/>
                <c:pt idx="0">
                  <c:v>Industry Average</c:v>
                </c:pt>
              </c:strCache>
            </c:strRef>
          </c:tx>
          <c:invertIfNegative val="0"/>
          <c:cat>
            <c:numRef>
              <c:f>Sheet1!$A$2:$A$6</c:f>
              <c:numCache>
                <c:formatCode>General</c:formatCode>
                <c:ptCount val="5"/>
                <c:pt idx="0">
                  <c:v>2012</c:v>
                </c:pt>
                <c:pt idx="1">
                  <c:v>2013</c:v>
                </c:pt>
                <c:pt idx="2">
                  <c:v>2014</c:v>
                </c:pt>
                <c:pt idx="3">
                  <c:v>2015</c:v>
                </c:pt>
                <c:pt idx="4">
                  <c:v>2016</c:v>
                </c:pt>
              </c:numCache>
            </c:numRef>
          </c:cat>
          <c:val>
            <c:numRef>
              <c:f>Sheet1!$C$2:$C$6</c:f>
              <c:numCache>
                <c:formatCode>0.00%</c:formatCode>
                <c:ptCount val="5"/>
                <c:pt idx="0">
                  <c:v>9.8600000000000382E-2</c:v>
                </c:pt>
                <c:pt idx="1">
                  <c:v>0.10160000000000002</c:v>
                </c:pt>
                <c:pt idx="2">
                  <c:v>0.24860000000000004</c:v>
                </c:pt>
                <c:pt idx="3">
                  <c:v>0.15070000000000044</c:v>
                </c:pt>
                <c:pt idx="4">
                  <c:v>0.12570000000000001</c:v>
                </c:pt>
              </c:numCache>
            </c:numRef>
          </c:val>
        </c:ser>
        <c:dLbls>
          <c:showLegendKey val="0"/>
          <c:showVal val="0"/>
          <c:showCatName val="0"/>
          <c:showSerName val="0"/>
          <c:showPercent val="0"/>
          <c:showBubbleSize val="0"/>
        </c:dLbls>
        <c:gapWidth val="150"/>
        <c:overlap val="-100"/>
        <c:axId val="107730048"/>
        <c:axId val="107731584"/>
      </c:barChart>
      <c:catAx>
        <c:axId val="107730048"/>
        <c:scaling>
          <c:orientation val="minMax"/>
        </c:scaling>
        <c:delete val="0"/>
        <c:axPos val="b"/>
        <c:numFmt formatCode="General" sourceLinked="1"/>
        <c:majorTickMark val="out"/>
        <c:minorTickMark val="none"/>
        <c:tickLblPos val="nextTo"/>
        <c:crossAx val="107731584"/>
        <c:crosses val="autoZero"/>
        <c:auto val="1"/>
        <c:lblAlgn val="ctr"/>
        <c:lblOffset val="100"/>
        <c:noMultiLvlLbl val="0"/>
      </c:catAx>
      <c:valAx>
        <c:axId val="107731584"/>
        <c:scaling>
          <c:orientation val="minMax"/>
        </c:scaling>
        <c:delete val="0"/>
        <c:axPos val="l"/>
        <c:majorGridlines/>
        <c:numFmt formatCode="0.00%" sourceLinked="1"/>
        <c:majorTickMark val="out"/>
        <c:minorTickMark val="none"/>
        <c:tickLblPos val="nextTo"/>
        <c:spPr>
          <a:ln>
            <a:solidFill>
              <a:schemeClr val="accent1">
                <a:alpha val="0"/>
              </a:schemeClr>
            </a:solidFill>
          </a:ln>
        </c:spPr>
        <c:crossAx val="107730048"/>
        <c:crosses val="autoZero"/>
        <c:crossBetween val="between"/>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28"/>
    </mc:Choice>
    <mc:Fallback>
      <c:style val="28"/>
    </mc:Fallback>
  </mc:AlternateContent>
  <c:chart>
    <c:title>
      <c:tx>
        <c:rich>
          <a:bodyPr/>
          <a:lstStyle/>
          <a:p>
            <a:pPr>
              <a:defRPr sz="1100"/>
            </a:pPr>
            <a:r>
              <a:rPr lang="en-US" sz="1000"/>
              <a:t>Current ratio</a:t>
            </a:r>
          </a:p>
        </c:rich>
      </c:tx>
      <c:overlay val="0"/>
    </c:title>
    <c:autoTitleDeleted val="0"/>
    <c:plotArea>
      <c:layout>
        <c:manualLayout>
          <c:layoutTarget val="inner"/>
          <c:xMode val="edge"/>
          <c:yMode val="edge"/>
          <c:x val="0.12391991297140489"/>
          <c:y val="0.23231953096372301"/>
          <c:w val="0.68665026246720162"/>
          <c:h val="0.50740169021561932"/>
        </c:manualLayout>
      </c:layout>
      <c:lineChart>
        <c:grouping val="stacked"/>
        <c:varyColors val="0"/>
        <c:ser>
          <c:idx val="0"/>
          <c:order val="0"/>
          <c:tx>
            <c:strRef>
              <c:f>Sheet1!$B$1</c:f>
              <c:strCache>
                <c:ptCount val="1"/>
                <c:pt idx="0">
                  <c:v>Current ratio</c:v>
                </c:pt>
              </c:strCache>
            </c:strRef>
          </c:tx>
          <c:dLbls>
            <c:dLbl>
              <c:idx val="0"/>
              <c:layout>
                <c:manualLayout>
                  <c:x val="-5.8563938447918455E-2"/>
                  <c:y val="8.7698418178884768E-2"/>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5.5775179474206946E-2"/>
                  <c:y val="7.7380957216658539E-2"/>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4.4742171136477833E-2"/>
                  <c:y val="7.5139427699111513E-2"/>
                </c:manualLayout>
              </c:layout>
              <c:showLegendKey val="0"/>
              <c:showVal val="1"/>
              <c:showCatName val="0"/>
              <c:showSerName val="0"/>
              <c:showPercent val="0"/>
              <c:showBubbleSize val="0"/>
              <c:extLst>
                <c:ext xmlns:c15="http://schemas.microsoft.com/office/drawing/2012/chart" uri="{CE6537A1-D6FC-4f65-9D91-7224C49458BB}"/>
              </c:extLst>
            </c:dLbl>
            <c:dLbl>
              <c:idx val="3"/>
              <c:layout>
                <c:manualLayout>
                  <c:x val="-5.298642050049851E-2"/>
                  <c:y val="8.7698418178884768E-2"/>
                </c:manualLayout>
              </c:layout>
              <c:showLegendKey val="0"/>
              <c:showVal val="1"/>
              <c:showCatName val="0"/>
              <c:showSerName val="0"/>
              <c:showPercent val="0"/>
              <c:showBubbleSize val="0"/>
              <c:extLst>
                <c:ext xmlns:c15="http://schemas.microsoft.com/office/drawing/2012/chart" uri="{CE6537A1-D6FC-4f65-9D91-7224C49458BB}"/>
              </c:extLst>
            </c:dLbl>
            <c:dLbl>
              <c:idx val="4"/>
              <c:layout>
                <c:manualLayout>
                  <c:x val="-4.9155367985037113E-2"/>
                  <c:y val="5.8543197256702414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Sheet1!$A$2:$A$6</c:f>
              <c:numCache>
                <c:formatCode>General</c:formatCode>
                <c:ptCount val="5"/>
                <c:pt idx="0">
                  <c:v>2012</c:v>
                </c:pt>
                <c:pt idx="1">
                  <c:v>2013</c:v>
                </c:pt>
                <c:pt idx="2">
                  <c:v>2014</c:v>
                </c:pt>
                <c:pt idx="3">
                  <c:v>2015</c:v>
                </c:pt>
                <c:pt idx="4">
                  <c:v>2016</c:v>
                </c:pt>
              </c:numCache>
            </c:numRef>
          </c:cat>
          <c:val>
            <c:numRef>
              <c:f>Sheet1!$B$2:$B$6</c:f>
              <c:numCache>
                <c:formatCode>General</c:formatCode>
                <c:ptCount val="5"/>
                <c:pt idx="0">
                  <c:v>1.21451457</c:v>
                </c:pt>
                <c:pt idx="1">
                  <c:v>1.1659953399999998</c:v>
                </c:pt>
                <c:pt idx="2">
                  <c:v>1.139046113</c:v>
                </c:pt>
                <c:pt idx="3">
                  <c:v>1.1434999669999999</c:v>
                </c:pt>
                <c:pt idx="4">
                  <c:v>1.1112122</c:v>
                </c:pt>
              </c:numCache>
            </c:numRef>
          </c:val>
          <c:smooth val="0"/>
        </c:ser>
        <c:dLbls>
          <c:showLegendKey val="0"/>
          <c:showVal val="1"/>
          <c:showCatName val="0"/>
          <c:showSerName val="0"/>
          <c:showPercent val="0"/>
          <c:showBubbleSize val="0"/>
        </c:dLbls>
        <c:marker val="1"/>
        <c:smooth val="0"/>
        <c:axId val="29003136"/>
        <c:axId val="59181312"/>
      </c:lineChart>
      <c:catAx>
        <c:axId val="29003136"/>
        <c:scaling>
          <c:orientation val="minMax"/>
        </c:scaling>
        <c:delete val="0"/>
        <c:axPos val="b"/>
        <c:numFmt formatCode="General" sourceLinked="1"/>
        <c:majorTickMark val="none"/>
        <c:minorTickMark val="none"/>
        <c:tickLblPos val="nextTo"/>
        <c:crossAx val="59181312"/>
        <c:crosses val="autoZero"/>
        <c:auto val="1"/>
        <c:lblAlgn val="ctr"/>
        <c:lblOffset val="100"/>
        <c:noMultiLvlLbl val="0"/>
      </c:catAx>
      <c:valAx>
        <c:axId val="59181312"/>
        <c:scaling>
          <c:orientation val="minMax"/>
        </c:scaling>
        <c:delete val="0"/>
        <c:axPos val="l"/>
        <c:majorGridlines/>
        <c:numFmt formatCode="General" sourceLinked="1"/>
        <c:majorTickMark val="none"/>
        <c:minorTickMark val="none"/>
        <c:tickLblPos val="nextTo"/>
        <c:crossAx val="29003136"/>
        <c:crosses val="autoZero"/>
        <c:crossBetween val="between"/>
      </c:valAx>
    </c:plotArea>
    <c:legend>
      <c:legendPos val="r"/>
      <c:overlay val="0"/>
    </c:legend>
    <c:plotVisOnly val="1"/>
    <c:dispBlanksAs val="zero"/>
    <c:showDLblsOverMax val="0"/>
  </c:chart>
  <c:txPr>
    <a:bodyPr/>
    <a:lstStyle/>
    <a:p>
      <a:pPr>
        <a:defRPr>
          <a:latin typeface="Times New Roman" pitchFamily="18" charset="0"/>
          <a:cs typeface="Times New Roman" pitchFamily="18" charset="0"/>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Cash</a:t>
            </a:r>
            <a:r>
              <a:rPr lang="en-US" baseline="0"/>
              <a:t> Ratio</a:t>
            </a:r>
            <a:endParaRPr lang="en-US"/>
          </a:p>
        </c:rich>
      </c:tx>
      <c:overlay val="0"/>
    </c:title>
    <c:autoTitleDeleted val="0"/>
    <c:plotArea>
      <c:layout/>
      <c:lineChart>
        <c:grouping val="stacked"/>
        <c:varyColors val="0"/>
        <c:ser>
          <c:idx val="0"/>
          <c:order val="0"/>
          <c:tx>
            <c:strRef>
              <c:f>Sheet1!$B$1</c:f>
              <c:strCache>
                <c:ptCount val="1"/>
                <c:pt idx="0">
                  <c:v>Cash Ratio</c:v>
                </c:pt>
              </c:strCache>
            </c:strRef>
          </c:tx>
          <c:dLbls>
            <c:dLbl>
              <c:idx val="0"/>
              <c:layout>
                <c:manualLayout>
                  <c:x val="0"/>
                  <c:y val="6.1591041655736513E-2"/>
                </c:manualLayout>
              </c:layout>
              <c:dLblPos val="ctr"/>
              <c:showLegendKey val="0"/>
              <c:showVal val="1"/>
              <c:showCatName val="0"/>
              <c:showSerName val="0"/>
              <c:showPercent val="0"/>
              <c:showBubbleSize val="0"/>
            </c:dLbl>
            <c:dLbl>
              <c:idx val="1"/>
              <c:layout>
                <c:manualLayout>
                  <c:x val="0"/>
                  <c:y val="5.0392670445603263E-2"/>
                </c:manualLayout>
              </c:layout>
              <c:dLblPos val="ctr"/>
              <c:showLegendKey val="0"/>
              <c:showVal val="1"/>
              <c:showCatName val="0"/>
              <c:showSerName val="0"/>
              <c:showPercent val="0"/>
              <c:showBubbleSize val="0"/>
            </c:dLbl>
            <c:dLbl>
              <c:idx val="2"/>
              <c:layout>
                <c:manualLayout>
                  <c:x val="0"/>
                  <c:y val="5.0392670445603263E-2"/>
                </c:manualLayout>
              </c:layout>
              <c:dLblPos val="ctr"/>
              <c:showLegendKey val="0"/>
              <c:showVal val="1"/>
              <c:showCatName val="0"/>
              <c:showSerName val="0"/>
              <c:showPercent val="0"/>
              <c:showBubbleSize val="0"/>
            </c:dLbl>
            <c:dLbl>
              <c:idx val="3"/>
              <c:layout>
                <c:manualLayout>
                  <c:x val="4.7279150062347845E-3"/>
                  <c:y val="8.9586969681072132E-2"/>
                </c:manualLayout>
              </c:layout>
              <c:dLblPos val="ctr"/>
              <c:showLegendKey val="0"/>
              <c:showVal val="1"/>
              <c:showCatName val="0"/>
              <c:showSerName val="0"/>
              <c:showPercent val="0"/>
              <c:showBubbleSize val="0"/>
            </c:dLbl>
            <c:dLbl>
              <c:idx val="4"/>
              <c:layout>
                <c:manualLayout>
                  <c:x val="-2.3639575031173779E-3"/>
                  <c:y val="6.7190227260803523E-2"/>
                </c:manualLayout>
              </c:layout>
              <c:dLblPos val="ctr"/>
              <c:showLegendKey val="0"/>
              <c:showVal val="1"/>
              <c:showCatName val="0"/>
              <c:showSerName val="0"/>
              <c:showPercent val="0"/>
              <c:showBubbleSize val="0"/>
            </c:dLbl>
            <c:dLblPos val="ctr"/>
            <c:showLegendKey val="0"/>
            <c:showVal val="1"/>
            <c:showCatName val="0"/>
            <c:showSerName val="0"/>
            <c:showPercent val="0"/>
            <c:showBubbleSize val="0"/>
            <c:showLeaderLines val="0"/>
          </c:dLbls>
          <c:cat>
            <c:numRef>
              <c:f>Sheet1!$A$2:$A$6</c:f>
              <c:numCache>
                <c:formatCode>General</c:formatCode>
                <c:ptCount val="5"/>
                <c:pt idx="0">
                  <c:v>2012</c:v>
                </c:pt>
                <c:pt idx="1">
                  <c:v>2013</c:v>
                </c:pt>
                <c:pt idx="2">
                  <c:v>2014</c:v>
                </c:pt>
                <c:pt idx="3">
                  <c:v>2015</c:v>
                </c:pt>
                <c:pt idx="4">
                  <c:v>2016</c:v>
                </c:pt>
              </c:numCache>
            </c:numRef>
          </c:cat>
          <c:val>
            <c:numRef>
              <c:f>Sheet1!$B$2:$B$6</c:f>
              <c:numCache>
                <c:formatCode>General</c:formatCode>
                <c:ptCount val="5"/>
                <c:pt idx="0">
                  <c:v>0.33509051000000117</c:v>
                </c:pt>
                <c:pt idx="1">
                  <c:v>0.27850262000000031</c:v>
                </c:pt>
                <c:pt idx="2">
                  <c:v>0.24229176699999999</c:v>
                </c:pt>
                <c:pt idx="3">
                  <c:v>0.26219137199999998</c:v>
                </c:pt>
                <c:pt idx="4">
                  <c:v>0.20921500000000076</c:v>
                </c:pt>
              </c:numCache>
            </c:numRef>
          </c:val>
          <c:smooth val="0"/>
        </c:ser>
        <c:dLbls>
          <c:showLegendKey val="0"/>
          <c:showVal val="1"/>
          <c:showCatName val="0"/>
          <c:showSerName val="0"/>
          <c:showPercent val="0"/>
          <c:showBubbleSize val="0"/>
        </c:dLbls>
        <c:marker val="1"/>
        <c:smooth val="0"/>
        <c:axId val="67110400"/>
        <c:axId val="67113344"/>
      </c:lineChart>
      <c:catAx>
        <c:axId val="67110400"/>
        <c:scaling>
          <c:orientation val="minMax"/>
        </c:scaling>
        <c:delete val="0"/>
        <c:axPos val="b"/>
        <c:numFmt formatCode="General" sourceLinked="1"/>
        <c:majorTickMark val="none"/>
        <c:minorTickMark val="none"/>
        <c:tickLblPos val="nextTo"/>
        <c:crossAx val="67113344"/>
        <c:crosses val="autoZero"/>
        <c:auto val="1"/>
        <c:lblAlgn val="ctr"/>
        <c:lblOffset val="100"/>
        <c:noMultiLvlLbl val="0"/>
      </c:catAx>
      <c:valAx>
        <c:axId val="67113344"/>
        <c:scaling>
          <c:orientation val="minMax"/>
        </c:scaling>
        <c:delete val="0"/>
        <c:axPos val="l"/>
        <c:majorGridlines/>
        <c:numFmt formatCode="General" sourceLinked="1"/>
        <c:majorTickMark val="none"/>
        <c:minorTickMark val="none"/>
        <c:tickLblPos val="nextTo"/>
        <c:spPr>
          <a:ln w="9525">
            <a:noFill/>
          </a:ln>
        </c:spPr>
        <c:crossAx val="67110400"/>
        <c:crosses val="autoZero"/>
        <c:crossBetween val="between"/>
      </c:valAx>
      <c:spPr>
        <a:solidFill>
          <a:schemeClr val="accent2">
            <a:lumMod val="40000"/>
            <a:lumOff val="60000"/>
          </a:schemeClr>
        </a:solidFill>
      </c:spPr>
    </c:plotArea>
    <c:plotVisOnly val="1"/>
    <c:dispBlanksAs val="zero"/>
    <c:showDLblsOverMax val="0"/>
  </c:chart>
  <c:spPr>
    <a:solidFill>
      <a:schemeClr val="accent4">
        <a:lumMod val="60000"/>
        <a:lumOff val="40000"/>
      </a:schemeClr>
    </a:solidFill>
  </c:sp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28"/>
    </mc:Choice>
    <mc:Fallback>
      <c:style val="28"/>
    </mc:Fallback>
  </mc:AlternateContent>
  <c:chart>
    <c:title>
      <c:tx>
        <c:rich>
          <a:bodyPr/>
          <a:lstStyle/>
          <a:p>
            <a:pPr>
              <a:defRPr/>
            </a:pPr>
            <a:r>
              <a:rPr lang="en-US" sz="1000"/>
              <a:t>Total</a:t>
            </a:r>
            <a:r>
              <a:rPr lang="en-US" sz="1000" baseline="0"/>
              <a:t> asset turnover</a:t>
            </a:r>
            <a:endParaRPr lang="en-US" sz="1000"/>
          </a:p>
        </c:rich>
      </c:tx>
      <c:overlay val="0"/>
    </c:title>
    <c:autoTitleDeleted val="0"/>
    <c:plotArea>
      <c:layout/>
      <c:lineChart>
        <c:grouping val="stacked"/>
        <c:varyColors val="0"/>
        <c:ser>
          <c:idx val="0"/>
          <c:order val="0"/>
          <c:tx>
            <c:strRef>
              <c:f>Sheet1!$B$1</c:f>
              <c:strCache>
                <c:ptCount val="1"/>
                <c:pt idx="0">
                  <c:v>Total Asset turnover</c:v>
                </c:pt>
              </c:strCache>
            </c:strRef>
          </c:tx>
          <c:dLbls>
            <c:dLbl>
              <c:idx val="0"/>
              <c:layout>
                <c:manualLayout>
                  <c:x val="-5.4017857885877034E-2"/>
                  <c:y val="6.9938514683744582E-2"/>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5.1669255369098756E-2"/>
                  <c:y val="8.4925339258835247E-2"/>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6.3412267952989931E-2"/>
                  <c:y val="7.9929731067137022E-2"/>
                </c:manualLayout>
              </c:layout>
              <c:showLegendKey val="0"/>
              <c:showVal val="1"/>
              <c:showCatName val="0"/>
              <c:showSerName val="0"/>
              <c:showPercent val="0"/>
              <c:showBubbleSize val="0"/>
              <c:extLst>
                <c:ext xmlns:c15="http://schemas.microsoft.com/office/drawing/2012/chart" uri="{CE6537A1-D6FC-4f65-9D91-7224C49458BB}"/>
              </c:extLst>
            </c:dLbl>
            <c:dLbl>
              <c:idx val="3"/>
              <c:layout>
                <c:manualLayout>
                  <c:x val="-6.1063665436208933E-2"/>
                  <c:y val="8.9920947450528713E-2"/>
                </c:manualLayout>
              </c:layout>
              <c:showLegendKey val="0"/>
              <c:showVal val="1"/>
              <c:showCatName val="0"/>
              <c:showSerName val="0"/>
              <c:showPercent val="0"/>
              <c:showBubbleSize val="0"/>
              <c:extLst>
                <c:ext xmlns:c15="http://schemas.microsoft.com/office/drawing/2012/chart" uri="{CE6537A1-D6FC-4f65-9D91-7224C49458BB}"/>
              </c:extLst>
            </c:dLbl>
            <c:dLbl>
              <c:idx val="4"/>
              <c:layout>
                <c:manualLayout>
                  <c:x val="-5.6366460402654028E-2"/>
                  <c:y val="5.4951690108657004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Sheet1!$A$2:$A$6</c:f>
              <c:numCache>
                <c:formatCode>General</c:formatCode>
                <c:ptCount val="5"/>
                <c:pt idx="0">
                  <c:v>2012</c:v>
                </c:pt>
                <c:pt idx="1">
                  <c:v>2013</c:v>
                </c:pt>
                <c:pt idx="2">
                  <c:v>2014</c:v>
                </c:pt>
                <c:pt idx="3">
                  <c:v>2015</c:v>
                </c:pt>
                <c:pt idx="4">
                  <c:v>2016</c:v>
                </c:pt>
              </c:numCache>
            </c:numRef>
          </c:cat>
          <c:val>
            <c:numRef>
              <c:f>Sheet1!$B$2:$B$6</c:f>
              <c:numCache>
                <c:formatCode>General</c:formatCode>
                <c:ptCount val="5"/>
                <c:pt idx="0">
                  <c:v>4.8599999999999997E-2</c:v>
                </c:pt>
                <c:pt idx="1">
                  <c:v>4.2360000000000134E-2</c:v>
                </c:pt>
                <c:pt idx="2">
                  <c:v>4.3969000000000001E-2</c:v>
                </c:pt>
                <c:pt idx="3">
                  <c:v>4.1178999999999986E-2</c:v>
                </c:pt>
                <c:pt idx="4">
                  <c:v>3.7769999999999998E-2</c:v>
                </c:pt>
              </c:numCache>
            </c:numRef>
          </c:val>
          <c:smooth val="0"/>
        </c:ser>
        <c:dLbls>
          <c:showLegendKey val="0"/>
          <c:showVal val="1"/>
          <c:showCatName val="0"/>
          <c:showSerName val="0"/>
          <c:showPercent val="0"/>
          <c:showBubbleSize val="0"/>
        </c:dLbls>
        <c:marker val="1"/>
        <c:smooth val="0"/>
        <c:axId val="67120128"/>
        <c:axId val="67123072"/>
      </c:lineChart>
      <c:catAx>
        <c:axId val="67120128"/>
        <c:scaling>
          <c:orientation val="minMax"/>
        </c:scaling>
        <c:delete val="0"/>
        <c:axPos val="b"/>
        <c:numFmt formatCode="General" sourceLinked="1"/>
        <c:majorTickMark val="none"/>
        <c:minorTickMark val="none"/>
        <c:tickLblPos val="nextTo"/>
        <c:crossAx val="67123072"/>
        <c:crosses val="autoZero"/>
        <c:auto val="1"/>
        <c:lblAlgn val="ctr"/>
        <c:lblOffset val="100"/>
        <c:noMultiLvlLbl val="0"/>
      </c:catAx>
      <c:valAx>
        <c:axId val="67123072"/>
        <c:scaling>
          <c:orientation val="minMax"/>
        </c:scaling>
        <c:delete val="0"/>
        <c:axPos val="l"/>
        <c:majorGridlines/>
        <c:numFmt formatCode="General" sourceLinked="1"/>
        <c:majorTickMark val="none"/>
        <c:minorTickMark val="none"/>
        <c:tickLblPos val="nextTo"/>
        <c:crossAx val="67120128"/>
        <c:crosses val="autoZero"/>
        <c:crossBetween val="between"/>
      </c:valAx>
    </c:plotArea>
    <c:plotVisOnly val="1"/>
    <c:dispBlanksAs val="zero"/>
    <c:showDLblsOverMax val="0"/>
  </c:chart>
  <c:txPr>
    <a:bodyPr/>
    <a:lstStyle/>
    <a:p>
      <a:pPr>
        <a:defRPr>
          <a:latin typeface="Times New Roman" pitchFamily="18" charset="0"/>
          <a:cs typeface="Times New Roman" pitchFamily="18" charset="0"/>
        </a:defRPr>
      </a:pPr>
      <a:endParaRPr lang="en-U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Investment</a:t>
            </a:r>
            <a:r>
              <a:rPr lang="en-US" baseline="0"/>
              <a:t> to Deposit Ratio</a:t>
            </a:r>
            <a:endParaRPr lang="en-US"/>
          </a:p>
        </c:rich>
      </c:tx>
      <c:overlay val="0"/>
    </c:title>
    <c:autoTitleDeleted val="0"/>
    <c:plotArea>
      <c:layout>
        <c:manualLayout>
          <c:layoutTarget val="inner"/>
          <c:xMode val="edge"/>
          <c:yMode val="edge"/>
          <c:x val="8.708102208873375E-2"/>
          <c:y val="0.19754722561088314"/>
          <c:w val="0.86022711078640945"/>
          <c:h val="0.64996044508520945"/>
        </c:manualLayout>
      </c:layout>
      <c:lineChart>
        <c:grouping val="standard"/>
        <c:varyColors val="0"/>
        <c:ser>
          <c:idx val="0"/>
          <c:order val="0"/>
          <c:tx>
            <c:strRef>
              <c:f>Sheet1!$B$1</c:f>
              <c:strCache>
                <c:ptCount val="1"/>
                <c:pt idx="0">
                  <c:v>Inestment to Deposit Ratio</c:v>
                </c:pt>
              </c:strCache>
            </c:strRef>
          </c:tx>
          <c:dLbls>
            <c:dLbl>
              <c:idx val="0"/>
              <c:layout>
                <c:manualLayout>
                  <c:x val="9.1638029782360377E-3"/>
                  <c:y val="6.5727699530516936E-2"/>
                </c:manualLayout>
              </c:layout>
              <c:dLblPos val="ctr"/>
              <c:showLegendKey val="0"/>
              <c:showVal val="1"/>
              <c:showCatName val="0"/>
              <c:showSerName val="0"/>
              <c:showPercent val="0"/>
              <c:showBubbleSize val="0"/>
            </c:dLbl>
            <c:dLbl>
              <c:idx val="1"/>
              <c:layout>
                <c:manualLayout>
                  <c:x val="4.5819014891179434E-3"/>
                  <c:y val="4.2253521126760563E-2"/>
                </c:manualLayout>
              </c:layout>
              <c:dLblPos val="ctr"/>
              <c:showLegendKey val="0"/>
              <c:showVal val="1"/>
              <c:showCatName val="0"/>
              <c:showSerName val="0"/>
              <c:showPercent val="0"/>
              <c:showBubbleSize val="0"/>
            </c:dLbl>
            <c:dLbl>
              <c:idx val="2"/>
              <c:layout>
                <c:manualLayout>
                  <c:x val="9.1638029782360377E-3"/>
                  <c:y val="7.0422535211267623E-2"/>
                </c:manualLayout>
              </c:layout>
              <c:dLblPos val="ctr"/>
              <c:showLegendKey val="0"/>
              <c:showVal val="1"/>
              <c:showCatName val="0"/>
              <c:showSerName val="0"/>
              <c:showPercent val="0"/>
              <c:showBubbleSize val="0"/>
            </c:dLbl>
            <c:dLbl>
              <c:idx val="3"/>
              <c:layout>
                <c:manualLayout>
                  <c:x val="0"/>
                  <c:y val="4.2253521126760563E-2"/>
                </c:manualLayout>
              </c:layout>
              <c:dLblPos val="ctr"/>
              <c:showLegendKey val="0"/>
              <c:showVal val="1"/>
              <c:showCatName val="0"/>
              <c:showSerName val="0"/>
              <c:showPercent val="0"/>
              <c:showBubbleSize val="0"/>
            </c:dLbl>
            <c:dLbl>
              <c:idx val="4"/>
              <c:layout>
                <c:manualLayout>
                  <c:x val="1.374570446735403E-2"/>
                  <c:y val="7.0422535211267623E-2"/>
                </c:manualLayout>
              </c:layout>
              <c:dLblPos val="ctr"/>
              <c:showLegendKey val="0"/>
              <c:showVal val="1"/>
              <c:showCatName val="0"/>
              <c:showSerName val="0"/>
              <c:showPercent val="0"/>
              <c:showBubbleSize val="0"/>
            </c:dLbl>
            <c:dLblPos val="ctr"/>
            <c:showLegendKey val="0"/>
            <c:showVal val="1"/>
            <c:showCatName val="0"/>
            <c:showSerName val="0"/>
            <c:showPercent val="0"/>
            <c:showBubbleSize val="0"/>
            <c:showLeaderLines val="0"/>
          </c:dLbls>
          <c:cat>
            <c:numRef>
              <c:f>Sheet1!$A$2:$A$6</c:f>
              <c:numCache>
                <c:formatCode>General</c:formatCode>
                <c:ptCount val="5"/>
                <c:pt idx="0">
                  <c:v>2012</c:v>
                </c:pt>
                <c:pt idx="1">
                  <c:v>2013</c:v>
                </c:pt>
                <c:pt idx="2">
                  <c:v>2014</c:v>
                </c:pt>
                <c:pt idx="3">
                  <c:v>2015</c:v>
                </c:pt>
                <c:pt idx="4">
                  <c:v>2016</c:v>
                </c:pt>
              </c:numCache>
            </c:numRef>
          </c:cat>
          <c:val>
            <c:numRef>
              <c:f>Sheet1!$B$2:$B$6</c:f>
              <c:numCache>
                <c:formatCode>General</c:formatCode>
                <c:ptCount val="5"/>
                <c:pt idx="0">
                  <c:v>0.85241599999999951</c:v>
                </c:pt>
                <c:pt idx="1">
                  <c:v>0.8767190000000028</c:v>
                </c:pt>
                <c:pt idx="2">
                  <c:v>0.895787</c:v>
                </c:pt>
                <c:pt idx="3">
                  <c:v>0.87883500000000281</c:v>
                </c:pt>
                <c:pt idx="4">
                  <c:v>0.8999819999999995</c:v>
                </c:pt>
              </c:numCache>
            </c:numRef>
          </c:val>
          <c:smooth val="0"/>
        </c:ser>
        <c:dLbls>
          <c:showLegendKey val="0"/>
          <c:showVal val="1"/>
          <c:showCatName val="0"/>
          <c:showSerName val="0"/>
          <c:showPercent val="0"/>
          <c:showBubbleSize val="0"/>
        </c:dLbls>
        <c:marker val="1"/>
        <c:smooth val="0"/>
        <c:axId val="67269376"/>
        <c:axId val="67272064"/>
      </c:lineChart>
      <c:catAx>
        <c:axId val="67269376"/>
        <c:scaling>
          <c:orientation val="minMax"/>
        </c:scaling>
        <c:delete val="0"/>
        <c:axPos val="b"/>
        <c:numFmt formatCode="General" sourceLinked="1"/>
        <c:majorTickMark val="none"/>
        <c:minorTickMark val="none"/>
        <c:tickLblPos val="nextTo"/>
        <c:crossAx val="67272064"/>
        <c:crosses val="autoZero"/>
        <c:auto val="1"/>
        <c:lblAlgn val="ctr"/>
        <c:lblOffset val="100"/>
        <c:noMultiLvlLbl val="0"/>
      </c:catAx>
      <c:valAx>
        <c:axId val="67272064"/>
        <c:scaling>
          <c:orientation val="minMax"/>
        </c:scaling>
        <c:delete val="0"/>
        <c:axPos val="l"/>
        <c:majorGridlines/>
        <c:numFmt formatCode="General" sourceLinked="1"/>
        <c:majorTickMark val="none"/>
        <c:minorTickMark val="none"/>
        <c:tickLblPos val="nextTo"/>
        <c:spPr>
          <a:ln w="9525">
            <a:noFill/>
          </a:ln>
        </c:spPr>
        <c:crossAx val="67269376"/>
        <c:crosses val="autoZero"/>
        <c:crossBetween val="between"/>
      </c:valAx>
      <c:spPr>
        <a:solidFill>
          <a:schemeClr val="accent6">
            <a:lumMod val="60000"/>
            <a:lumOff val="40000"/>
          </a:schemeClr>
        </a:solidFill>
      </c:spPr>
    </c:plotArea>
    <c:plotVisOnly val="1"/>
    <c:dispBlanksAs val="gap"/>
    <c:showDLblsOverMax val="0"/>
  </c:chart>
  <c:spPr>
    <a:solidFill>
      <a:schemeClr val="accent4">
        <a:lumMod val="40000"/>
        <a:lumOff val="60000"/>
      </a:schemeClr>
    </a:solidFill>
  </c:sp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baseline="0"/>
              <a:t>Interest income to interest expenses ratio</a:t>
            </a:r>
            <a:endParaRPr lang="en-US"/>
          </a:p>
        </c:rich>
      </c:tx>
      <c:overlay val="0"/>
    </c:title>
    <c:autoTitleDeleted val="0"/>
    <c:plotArea>
      <c:layout/>
      <c:lineChart>
        <c:grouping val="standard"/>
        <c:varyColors val="0"/>
        <c:ser>
          <c:idx val="0"/>
          <c:order val="0"/>
          <c:tx>
            <c:strRef>
              <c:f>Sheet1!$B$1</c:f>
              <c:strCache>
                <c:ptCount val="1"/>
                <c:pt idx="0">
                  <c:v>Interest income to interest expenses ratio</c:v>
                </c:pt>
              </c:strCache>
            </c:strRef>
          </c:tx>
          <c:dLbls>
            <c:dLbl>
              <c:idx val="0"/>
              <c:layout>
                <c:manualLayout>
                  <c:x val="0"/>
                  <c:y val="4.2253521126760563E-2"/>
                </c:manualLayout>
              </c:layout>
              <c:dLblPos val="ctr"/>
              <c:showLegendKey val="0"/>
              <c:showVal val="1"/>
              <c:showCatName val="0"/>
              <c:showSerName val="0"/>
              <c:showPercent val="0"/>
              <c:showBubbleSize val="0"/>
            </c:dLbl>
            <c:dLbl>
              <c:idx val="1"/>
              <c:layout>
                <c:manualLayout>
                  <c:x val="6.8728522336769394E-3"/>
                  <c:y val="6.5727699530516992E-2"/>
                </c:manualLayout>
              </c:layout>
              <c:dLblPos val="ctr"/>
              <c:showLegendKey val="0"/>
              <c:showVal val="1"/>
              <c:showCatName val="0"/>
              <c:showSerName val="0"/>
              <c:showPercent val="0"/>
              <c:showBubbleSize val="0"/>
            </c:dLbl>
            <c:dLbl>
              <c:idx val="2"/>
              <c:layout>
                <c:manualLayout>
                  <c:x val="0"/>
                  <c:y val="5.1643192488262546E-2"/>
                </c:manualLayout>
              </c:layout>
              <c:dLblPos val="ctr"/>
              <c:showLegendKey val="0"/>
              <c:showVal val="1"/>
              <c:showCatName val="0"/>
              <c:showSerName val="0"/>
              <c:showPercent val="0"/>
              <c:showBubbleSize val="0"/>
            </c:dLbl>
            <c:dLbl>
              <c:idx val="3"/>
              <c:layout>
                <c:manualLayout>
                  <c:x val="4.5819014891179894E-3"/>
                  <c:y val="6.1032863849765334E-2"/>
                </c:manualLayout>
              </c:layout>
              <c:dLblPos val="ctr"/>
              <c:showLegendKey val="0"/>
              <c:showVal val="1"/>
              <c:showCatName val="0"/>
              <c:showSerName val="0"/>
              <c:showPercent val="0"/>
              <c:showBubbleSize val="0"/>
            </c:dLbl>
            <c:dLbl>
              <c:idx val="4"/>
              <c:layout>
                <c:manualLayout>
                  <c:x val="6.8728522336769784E-3"/>
                  <c:y val="6.5727699530516992E-2"/>
                </c:manualLayout>
              </c:layout>
              <c:dLblPos val="ctr"/>
              <c:showLegendKey val="0"/>
              <c:showVal val="1"/>
              <c:showCatName val="0"/>
              <c:showSerName val="0"/>
              <c:showPercent val="0"/>
              <c:showBubbleSize val="0"/>
            </c:dLbl>
            <c:dLblPos val="ctr"/>
            <c:showLegendKey val="0"/>
            <c:showVal val="1"/>
            <c:showCatName val="0"/>
            <c:showSerName val="0"/>
            <c:showPercent val="0"/>
            <c:showBubbleSize val="0"/>
            <c:showLeaderLines val="0"/>
          </c:dLbls>
          <c:cat>
            <c:numRef>
              <c:f>Sheet1!$A$2:$A$6</c:f>
              <c:numCache>
                <c:formatCode>General</c:formatCode>
                <c:ptCount val="5"/>
                <c:pt idx="0">
                  <c:v>2012</c:v>
                </c:pt>
                <c:pt idx="1">
                  <c:v>2013</c:v>
                </c:pt>
                <c:pt idx="2">
                  <c:v>2014</c:v>
                </c:pt>
                <c:pt idx="3">
                  <c:v>2015</c:v>
                </c:pt>
                <c:pt idx="4">
                  <c:v>2016</c:v>
                </c:pt>
              </c:numCache>
            </c:numRef>
          </c:cat>
          <c:val>
            <c:numRef>
              <c:f>Sheet1!$B$2:$B$6</c:f>
              <c:numCache>
                <c:formatCode>General</c:formatCode>
                <c:ptCount val="5"/>
                <c:pt idx="0">
                  <c:v>2.8754999999999917</c:v>
                </c:pt>
                <c:pt idx="1">
                  <c:v>2.4865999999999997</c:v>
                </c:pt>
                <c:pt idx="2">
                  <c:v>2.4241999999999999</c:v>
                </c:pt>
                <c:pt idx="3">
                  <c:v>2.4093</c:v>
                </c:pt>
                <c:pt idx="4">
                  <c:v>2.1787000000000001</c:v>
                </c:pt>
              </c:numCache>
            </c:numRef>
          </c:val>
          <c:smooth val="0"/>
        </c:ser>
        <c:dLbls>
          <c:showLegendKey val="0"/>
          <c:showVal val="1"/>
          <c:showCatName val="0"/>
          <c:showSerName val="0"/>
          <c:showPercent val="0"/>
          <c:showBubbleSize val="0"/>
        </c:dLbls>
        <c:marker val="1"/>
        <c:smooth val="0"/>
        <c:axId val="67279104"/>
        <c:axId val="67310720"/>
      </c:lineChart>
      <c:catAx>
        <c:axId val="67279104"/>
        <c:scaling>
          <c:orientation val="minMax"/>
        </c:scaling>
        <c:delete val="0"/>
        <c:axPos val="b"/>
        <c:numFmt formatCode="General" sourceLinked="1"/>
        <c:majorTickMark val="none"/>
        <c:minorTickMark val="none"/>
        <c:tickLblPos val="nextTo"/>
        <c:crossAx val="67310720"/>
        <c:crosses val="autoZero"/>
        <c:auto val="1"/>
        <c:lblAlgn val="ctr"/>
        <c:lblOffset val="100"/>
        <c:noMultiLvlLbl val="0"/>
      </c:catAx>
      <c:valAx>
        <c:axId val="67310720"/>
        <c:scaling>
          <c:orientation val="minMax"/>
        </c:scaling>
        <c:delete val="0"/>
        <c:axPos val="l"/>
        <c:majorGridlines/>
        <c:numFmt formatCode="General" sourceLinked="1"/>
        <c:majorTickMark val="none"/>
        <c:minorTickMark val="none"/>
        <c:tickLblPos val="nextTo"/>
        <c:spPr>
          <a:ln w="9525">
            <a:noFill/>
          </a:ln>
        </c:spPr>
        <c:crossAx val="67279104"/>
        <c:crosses val="autoZero"/>
        <c:crossBetween val="between"/>
      </c:valAx>
      <c:spPr>
        <a:solidFill>
          <a:schemeClr val="accent6">
            <a:lumMod val="60000"/>
            <a:lumOff val="40000"/>
          </a:schemeClr>
        </a:solidFill>
      </c:spPr>
    </c:plotArea>
    <c:plotVisOnly val="1"/>
    <c:dispBlanksAs val="gap"/>
    <c:showDLblsOverMax val="0"/>
  </c:chart>
  <c:spPr>
    <a:solidFill>
      <a:schemeClr val="accent4">
        <a:lumMod val="40000"/>
        <a:lumOff val="60000"/>
      </a:schemeClr>
    </a:solidFill>
  </c:sp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28"/>
    </mc:Choice>
    <mc:Fallback>
      <c:style val="28"/>
    </mc:Fallback>
  </mc:AlternateContent>
  <c:chart>
    <c:title>
      <c:tx>
        <c:rich>
          <a:bodyPr/>
          <a:lstStyle/>
          <a:p>
            <a:pPr>
              <a:defRPr/>
            </a:pPr>
            <a:r>
              <a:rPr lang="en-US" sz="1000"/>
              <a:t>Debt</a:t>
            </a:r>
            <a:r>
              <a:rPr lang="en-US" sz="1000" baseline="0"/>
              <a:t> ratio</a:t>
            </a:r>
            <a:endParaRPr lang="en-US" sz="1000"/>
          </a:p>
        </c:rich>
      </c:tx>
      <c:overlay val="0"/>
    </c:title>
    <c:autoTitleDeleted val="0"/>
    <c:plotArea>
      <c:layout/>
      <c:lineChart>
        <c:grouping val="stacked"/>
        <c:varyColors val="0"/>
        <c:ser>
          <c:idx val="0"/>
          <c:order val="0"/>
          <c:tx>
            <c:strRef>
              <c:f>Sheet1!$B$1</c:f>
              <c:strCache>
                <c:ptCount val="1"/>
                <c:pt idx="0">
                  <c:v>Debt Ratio</c:v>
                </c:pt>
              </c:strCache>
            </c:strRef>
          </c:tx>
          <c:dLbls>
            <c:dLbl>
              <c:idx val="0"/>
              <c:layout>
                <c:manualLayout>
                  <c:x val="-9.3944100671091747E-3"/>
                  <c:y val="-2.4879705643696851E-2"/>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1.1743012583886259E-2"/>
                  <c:y val="3.4831587901175652E-2"/>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4.6972050335545024E-3"/>
                  <c:y val="3.4831587901175652E-2"/>
                </c:manualLayout>
              </c:layout>
              <c:showLegendKey val="0"/>
              <c:showVal val="1"/>
              <c:showCatName val="0"/>
              <c:showSerName val="0"/>
              <c:showPercent val="0"/>
              <c:showBubbleSize val="0"/>
              <c:extLst>
                <c:ext xmlns:c15="http://schemas.microsoft.com/office/drawing/2012/chart" uri="{CE6537A1-D6FC-4f65-9D91-7224C49458BB}"/>
              </c:extLst>
            </c:dLbl>
            <c:dLbl>
              <c:idx val="3"/>
              <c:layout>
                <c:manualLayout>
                  <c:x val="-1.6417286380269076E-2"/>
                  <c:y val="3.3113908695790159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Sheet1!$A$2:$A$6</c:f>
              <c:numCache>
                <c:formatCode>General</c:formatCode>
                <c:ptCount val="5"/>
                <c:pt idx="0">
                  <c:v>2012</c:v>
                </c:pt>
                <c:pt idx="1">
                  <c:v>2013</c:v>
                </c:pt>
                <c:pt idx="2">
                  <c:v>2014</c:v>
                </c:pt>
                <c:pt idx="3">
                  <c:v>2015</c:v>
                </c:pt>
                <c:pt idx="4">
                  <c:v>2016</c:v>
                </c:pt>
              </c:numCache>
            </c:numRef>
          </c:cat>
          <c:val>
            <c:numRef>
              <c:f>Sheet1!$B$2:$B$6</c:f>
              <c:numCache>
                <c:formatCode>General</c:formatCode>
                <c:ptCount val="5"/>
                <c:pt idx="0">
                  <c:v>0.90088999999999997</c:v>
                </c:pt>
                <c:pt idx="1">
                  <c:v>0.89515999999999996</c:v>
                </c:pt>
                <c:pt idx="2">
                  <c:v>0.90057999999999949</c:v>
                </c:pt>
                <c:pt idx="3">
                  <c:v>0.90525</c:v>
                </c:pt>
                <c:pt idx="4">
                  <c:v>0.90908</c:v>
                </c:pt>
              </c:numCache>
            </c:numRef>
          </c:val>
          <c:smooth val="0"/>
        </c:ser>
        <c:dLbls>
          <c:showLegendKey val="0"/>
          <c:showVal val="1"/>
          <c:showCatName val="0"/>
          <c:showSerName val="0"/>
          <c:showPercent val="0"/>
          <c:showBubbleSize val="0"/>
        </c:dLbls>
        <c:marker val="1"/>
        <c:smooth val="0"/>
        <c:axId val="59224064"/>
        <c:axId val="59226752"/>
      </c:lineChart>
      <c:catAx>
        <c:axId val="59224064"/>
        <c:scaling>
          <c:orientation val="minMax"/>
        </c:scaling>
        <c:delete val="0"/>
        <c:axPos val="b"/>
        <c:numFmt formatCode="General" sourceLinked="1"/>
        <c:majorTickMark val="none"/>
        <c:minorTickMark val="none"/>
        <c:tickLblPos val="nextTo"/>
        <c:crossAx val="59226752"/>
        <c:crosses val="autoZero"/>
        <c:auto val="1"/>
        <c:lblAlgn val="ctr"/>
        <c:lblOffset val="100"/>
        <c:noMultiLvlLbl val="0"/>
      </c:catAx>
      <c:valAx>
        <c:axId val="59226752"/>
        <c:scaling>
          <c:orientation val="minMax"/>
        </c:scaling>
        <c:delete val="0"/>
        <c:axPos val="l"/>
        <c:numFmt formatCode="General" sourceLinked="1"/>
        <c:majorTickMark val="none"/>
        <c:minorTickMark val="none"/>
        <c:tickLblPos val="nextTo"/>
        <c:crossAx val="59224064"/>
        <c:crosses val="autoZero"/>
        <c:crossBetween val="between"/>
      </c:valAx>
    </c:plotArea>
    <c:plotVisOnly val="1"/>
    <c:dispBlanksAs val="zero"/>
    <c:showDLblsOverMax val="0"/>
  </c:chart>
  <c:txPr>
    <a:bodyPr/>
    <a:lstStyle/>
    <a:p>
      <a:pPr>
        <a:defRPr>
          <a:latin typeface="Times New Roman" pitchFamily="18" charset="0"/>
          <a:cs typeface="Times New Roman" pitchFamily="18" charset="0"/>
        </a:defRPr>
      </a:pPr>
      <a:endParaRPr lang="en-US"/>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28"/>
    </mc:Choice>
    <mc:Fallback>
      <c:style val="28"/>
    </mc:Fallback>
  </mc:AlternateContent>
  <c:chart>
    <c:title>
      <c:tx>
        <c:rich>
          <a:bodyPr/>
          <a:lstStyle/>
          <a:p>
            <a:pPr>
              <a:defRPr/>
            </a:pPr>
            <a:r>
              <a:rPr lang="en-US" sz="1200"/>
              <a:t>Times</a:t>
            </a:r>
            <a:r>
              <a:rPr lang="en-US" sz="1200" baseline="0"/>
              <a:t> Interest Earned</a:t>
            </a:r>
            <a:endParaRPr lang="en-US" sz="1200"/>
          </a:p>
        </c:rich>
      </c:tx>
      <c:overlay val="0"/>
    </c:title>
    <c:autoTitleDeleted val="0"/>
    <c:plotArea>
      <c:layout/>
      <c:lineChart>
        <c:grouping val="stacked"/>
        <c:varyColors val="0"/>
        <c:ser>
          <c:idx val="0"/>
          <c:order val="0"/>
          <c:tx>
            <c:strRef>
              <c:f>Sheet1!$B$1</c:f>
              <c:strCache>
                <c:ptCount val="1"/>
                <c:pt idx="0">
                  <c:v>Times interest earned</c:v>
                </c:pt>
              </c:strCache>
            </c:strRef>
          </c:tx>
          <c:dLbls>
            <c:dLbl>
              <c:idx val="0"/>
              <c:layout>
                <c:manualLayout>
                  <c:x val="-9.3944100671091747E-3"/>
                  <c:y val="-2.4879705643696851E-2"/>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1.1743012583886259E-2"/>
                  <c:y val="3.4831587901175652E-2"/>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4.6972050335545024E-3"/>
                  <c:y val="3.4831587901175652E-2"/>
                </c:manualLayout>
              </c:layout>
              <c:showLegendKey val="0"/>
              <c:showVal val="1"/>
              <c:showCatName val="0"/>
              <c:showSerName val="0"/>
              <c:showPercent val="0"/>
              <c:showBubbleSize val="0"/>
              <c:extLst>
                <c:ext xmlns:c15="http://schemas.microsoft.com/office/drawing/2012/chart" uri="{CE6537A1-D6FC-4f65-9D91-7224C49458BB}"/>
              </c:extLst>
            </c:dLbl>
            <c:dLbl>
              <c:idx val="3"/>
              <c:layout>
                <c:manualLayout>
                  <c:x val="-1.6417286380269076E-2"/>
                  <c:y val="3.3113908695790159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Sheet1!$A$2:$A$6</c:f>
              <c:numCache>
                <c:formatCode>General</c:formatCode>
                <c:ptCount val="5"/>
                <c:pt idx="0">
                  <c:v>2012</c:v>
                </c:pt>
                <c:pt idx="1">
                  <c:v>2013</c:v>
                </c:pt>
                <c:pt idx="2">
                  <c:v>2014</c:v>
                </c:pt>
                <c:pt idx="3">
                  <c:v>2015</c:v>
                </c:pt>
                <c:pt idx="4">
                  <c:v>2016</c:v>
                </c:pt>
              </c:numCache>
            </c:numRef>
          </c:cat>
          <c:val>
            <c:numRef>
              <c:f>Sheet1!$B$2:$B$6</c:f>
              <c:numCache>
                <c:formatCode>General</c:formatCode>
                <c:ptCount val="5"/>
                <c:pt idx="0">
                  <c:v>1.87547</c:v>
                </c:pt>
                <c:pt idx="1">
                  <c:v>1.4866699999999957</c:v>
                </c:pt>
                <c:pt idx="2">
                  <c:v>1.4242599999999999</c:v>
                </c:pt>
                <c:pt idx="3">
                  <c:v>1.409349999999995</c:v>
                </c:pt>
                <c:pt idx="4">
                  <c:v>1.1787500000000042</c:v>
                </c:pt>
              </c:numCache>
            </c:numRef>
          </c:val>
          <c:smooth val="0"/>
        </c:ser>
        <c:dLbls>
          <c:showLegendKey val="0"/>
          <c:showVal val="1"/>
          <c:showCatName val="0"/>
          <c:showSerName val="0"/>
          <c:showPercent val="0"/>
          <c:showBubbleSize val="0"/>
        </c:dLbls>
        <c:marker val="1"/>
        <c:smooth val="0"/>
        <c:axId val="67675648"/>
        <c:axId val="67682688"/>
      </c:lineChart>
      <c:catAx>
        <c:axId val="67675648"/>
        <c:scaling>
          <c:orientation val="minMax"/>
        </c:scaling>
        <c:delete val="0"/>
        <c:axPos val="b"/>
        <c:numFmt formatCode="General" sourceLinked="1"/>
        <c:majorTickMark val="none"/>
        <c:minorTickMark val="none"/>
        <c:tickLblPos val="nextTo"/>
        <c:crossAx val="67682688"/>
        <c:crosses val="autoZero"/>
        <c:auto val="1"/>
        <c:lblAlgn val="ctr"/>
        <c:lblOffset val="100"/>
        <c:noMultiLvlLbl val="0"/>
      </c:catAx>
      <c:valAx>
        <c:axId val="67682688"/>
        <c:scaling>
          <c:orientation val="minMax"/>
        </c:scaling>
        <c:delete val="0"/>
        <c:axPos val="l"/>
        <c:numFmt formatCode="General" sourceLinked="1"/>
        <c:majorTickMark val="none"/>
        <c:minorTickMark val="none"/>
        <c:tickLblPos val="nextTo"/>
        <c:crossAx val="67675648"/>
        <c:crosses val="autoZero"/>
        <c:crossBetween val="between"/>
      </c:valAx>
    </c:plotArea>
    <c:plotVisOnly val="1"/>
    <c:dispBlanksAs val="zero"/>
    <c:showDLblsOverMax val="0"/>
  </c:chart>
  <c:txPr>
    <a:bodyPr/>
    <a:lstStyle/>
    <a:p>
      <a:pPr>
        <a:defRPr>
          <a:latin typeface="Times New Roman" pitchFamily="18" charset="0"/>
          <a:cs typeface="Times New Roman" pitchFamily="18" charset="0"/>
        </a:defRPr>
      </a:pPr>
      <a:endParaRPr lang="en-US"/>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28"/>
    </mc:Choice>
    <mc:Fallback>
      <c:style val="28"/>
    </mc:Fallback>
  </mc:AlternateContent>
  <c:chart>
    <c:title>
      <c:tx>
        <c:rich>
          <a:bodyPr/>
          <a:lstStyle/>
          <a:p>
            <a:pPr>
              <a:defRPr/>
            </a:pPr>
            <a:r>
              <a:rPr lang="en-US" sz="1000"/>
              <a:t>Net</a:t>
            </a:r>
            <a:r>
              <a:rPr lang="en-US" sz="1000" baseline="0"/>
              <a:t> profit margin</a:t>
            </a:r>
            <a:endParaRPr lang="en-US" sz="1000"/>
          </a:p>
        </c:rich>
      </c:tx>
      <c:overlay val="0"/>
    </c:title>
    <c:autoTitleDeleted val="0"/>
    <c:plotArea>
      <c:layout/>
      <c:lineChart>
        <c:grouping val="stacked"/>
        <c:varyColors val="0"/>
        <c:ser>
          <c:idx val="0"/>
          <c:order val="0"/>
          <c:tx>
            <c:strRef>
              <c:f>Sheet1!$B$1</c:f>
              <c:strCache>
                <c:ptCount val="1"/>
                <c:pt idx="0">
                  <c:v>Net Profit Margin</c:v>
                </c:pt>
              </c:strCache>
            </c:strRef>
          </c:tx>
          <c:dLbls>
            <c:dLbl>
              <c:idx val="0"/>
              <c:layout>
                <c:manualLayout>
                  <c:x val="-5.6366449978844123E-2"/>
                  <c:y val="8.6790650870084751E-2"/>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5.1669245813940418E-2"/>
                  <c:y val="8.1366235190704517E-2"/>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5.8715052061295916E-2"/>
                  <c:y val="7.0517403831948336E-2"/>
                </c:manualLayout>
              </c:layout>
              <c:showLegendKey val="0"/>
              <c:showVal val="1"/>
              <c:showCatName val="0"/>
              <c:showSerName val="0"/>
              <c:showPercent val="0"/>
              <c:showBubbleSize val="0"/>
              <c:extLst>
                <c:ext xmlns:c15="http://schemas.microsoft.com/office/drawing/2012/chart" uri="{CE6537A1-D6FC-4f65-9D91-7224C49458BB}"/>
              </c:extLst>
            </c:dLbl>
            <c:dLbl>
              <c:idx val="3"/>
              <c:layout>
                <c:manualLayout>
                  <c:x val="-5.8691935899067071E-2"/>
                  <c:y val="6.2969350770053459E-2"/>
                </c:manualLayout>
              </c:layout>
              <c:showLegendKey val="0"/>
              <c:showVal val="1"/>
              <c:showCatName val="0"/>
              <c:showSerName val="0"/>
              <c:showPercent val="0"/>
              <c:showBubbleSize val="0"/>
              <c:extLst>
                <c:ext xmlns:c15="http://schemas.microsoft.com/office/drawing/2012/chart" uri="{CE6537A1-D6FC-4f65-9D91-7224C49458BB}"/>
              </c:extLst>
            </c:dLbl>
            <c:dLbl>
              <c:idx val="4"/>
              <c:layout>
                <c:manualLayout>
                  <c:x val="0"/>
                  <c:y val="1.6273247038140898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Sheet1!$A$2:$A$6</c:f>
              <c:numCache>
                <c:formatCode>General</c:formatCode>
                <c:ptCount val="5"/>
                <c:pt idx="0">
                  <c:v>2012</c:v>
                </c:pt>
                <c:pt idx="1">
                  <c:v>2013</c:v>
                </c:pt>
                <c:pt idx="2">
                  <c:v>2014</c:v>
                </c:pt>
                <c:pt idx="3">
                  <c:v>2015</c:v>
                </c:pt>
                <c:pt idx="4">
                  <c:v>2016</c:v>
                </c:pt>
              </c:numCache>
            </c:numRef>
          </c:cat>
          <c:val>
            <c:numRef>
              <c:f>Sheet1!$B$2:$B$6</c:f>
              <c:numCache>
                <c:formatCode>0.00%</c:formatCode>
                <c:ptCount val="5"/>
                <c:pt idx="0">
                  <c:v>0.25660000000000005</c:v>
                </c:pt>
                <c:pt idx="1">
                  <c:v>0.2276</c:v>
                </c:pt>
                <c:pt idx="2">
                  <c:v>0.24280000000000004</c:v>
                </c:pt>
                <c:pt idx="3">
                  <c:v>0.19109999999999999</c:v>
                </c:pt>
                <c:pt idx="4">
                  <c:v>0.27640000000000031</c:v>
                </c:pt>
              </c:numCache>
            </c:numRef>
          </c:val>
          <c:smooth val="0"/>
        </c:ser>
        <c:dLbls>
          <c:showLegendKey val="0"/>
          <c:showVal val="1"/>
          <c:showCatName val="0"/>
          <c:showSerName val="0"/>
          <c:showPercent val="0"/>
          <c:showBubbleSize val="0"/>
        </c:dLbls>
        <c:marker val="1"/>
        <c:smooth val="0"/>
        <c:axId val="68132224"/>
        <c:axId val="68765952"/>
      </c:lineChart>
      <c:catAx>
        <c:axId val="68132224"/>
        <c:scaling>
          <c:orientation val="minMax"/>
        </c:scaling>
        <c:delete val="0"/>
        <c:axPos val="b"/>
        <c:numFmt formatCode="General" sourceLinked="1"/>
        <c:majorTickMark val="none"/>
        <c:minorTickMark val="none"/>
        <c:tickLblPos val="nextTo"/>
        <c:crossAx val="68765952"/>
        <c:crosses val="autoZero"/>
        <c:auto val="1"/>
        <c:lblAlgn val="ctr"/>
        <c:lblOffset val="100"/>
        <c:noMultiLvlLbl val="0"/>
      </c:catAx>
      <c:valAx>
        <c:axId val="68765952"/>
        <c:scaling>
          <c:orientation val="minMax"/>
        </c:scaling>
        <c:delete val="0"/>
        <c:axPos val="l"/>
        <c:majorGridlines/>
        <c:numFmt formatCode="0.00%" sourceLinked="1"/>
        <c:majorTickMark val="none"/>
        <c:minorTickMark val="none"/>
        <c:tickLblPos val="nextTo"/>
        <c:crossAx val="68132224"/>
        <c:crosses val="autoZero"/>
        <c:crossBetween val="between"/>
      </c:valAx>
    </c:plotArea>
    <c:plotVisOnly val="1"/>
    <c:dispBlanksAs val="zero"/>
    <c:showDLblsOverMax val="0"/>
  </c:chart>
  <c:txPr>
    <a:bodyPr/>
    <a:lstStyle/>
    <a:p>
      <a:pPr>
        <a:defRPr>
          <a:latin typeface="Times New Roman" pitchFamily="18" charset="0"/>
          <a:cs typeface="Times New Roman" pitchFamily="18" charset="0"/>
        </a:defRPr>
      </a:pPr>
      <a:endParaRPr lang="en-US"/>
    </a:p>
  </c:tx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7394DF9-E704-4195-B504-F167722B4D71}" type="doc">
      <dgm:prSet loTypeId="urn:microsoft.com/office/officeart/2005/8/layout/list1" loCatId="list" qsTypeId="urn:microsoft.com/office/officeart/2005/8/quickstyle/simple1" qsCatId="simple" csTypeId="urn:microsoft.com/office/officeart/2005/8/colors/accent1_2" csCatId="accent1" phldr="1"/>
      <dgm:spPr/>
      <dgm:t>
        <a:bodyPr/>
        <a:lstStyle/>
        <a:p>
          <a:endParaRPr lang="en-US"/>
        </a:p>
      </dgm:t>
    </dgm:pt>
    <dgm:pt modelId="{320CD339-5796-4905-8C84-23904BA1F14C}">
      <dgm:prSet phldrT="[Text]"/>
      <dgm:spPr/>
      <dgm:t>
        <a:bodyPr/>
        <a:lstStyle/>
        <a:p>
          <a:r>
            <a:rPr lang="en-US"/>
            <a:t>Senior Assistant Vice President (Manager)</a:t>
          </a:r>
        </a:p>
      </dgm:t>
    </dgm:pt>
    <dgm:pt modelId="{4F310F9D-E0E3-47E2-AAF0-57E00BAA46AB}" type="parTrans" cxnId="{5D3CBFBD-771F-43E6-8BB9-DA51CBB622D8}">
      <dgm:prSet/>
      <dgm:spPr/>
      <dgm:t>
        <a:bodyPr/>
        <a:lstStyle/>
        <a:p>
          <a:endParaRPr lang="en-US"/>
        </a:p>
      </dgm:t>
    </dgm:pt>
    <dgm:pt modelId="{A5D2C2E9-3152-4251-8B3C-B46E9A8A6493}" type="sibTrans" cxnId="{5D3CBFBD-771F-43E6-8BB9-DA51CBB622D8}">
      <dgm:prSet/>
      <dgm:spPr/>
      <dgm:t>
        <a:bodyPr/>
        <a:lstStyle/>
        <a:p>
          <a:endParaRPr lang="en-US"/>
        </a:p>
      </dgm:t>
    </dgm:pt>
    <dgm:pt modelId="{7B722CC8-D2C8-4B89-A738-AA8CA900C3D4}">
      <dgm:prSet phldrT="[Text]"/>
      <dgm:spPr/>
      <dgm:t>
        <a:bodyPr/>
        <a:lstStyle/>
        <a:p>
          <a:r>
            <a:rPr lang="en-US"/>
            <a:t>Senior Principal Officer</a:t>
          </a:r>
        </a:p>
      </dgm:t>
    </dgm:pt>
    <dgm:pt modelId="{2C85CDDD-BFEC-41E4-96D5-E2FF3B077737}" type="parTrans" cxnId="{FE16F96A-06F1-475E-8228-256066136E67}">
      <dgm:prSet/>
      <dgm:spPr/>
      <dgm:t>
        <a:bodyPr/>
        <a:lstStyle/>
        <a:p>
          <a:endParaRPr lang="en-US"/>
        </a:p>
      </dgm:t>
    </dgm:pt>
    <dgm:pt modelId="{DDF6C6B7-FABC-48A0-8697-7964B163EA63}" type="sibTrans" cxnId="{FE16F96A-06F1-475E-8228-256066136E67}">
      <dgm:prSet/>
      <dgm:spPr/>
      <dgm:t>
        <a:bodyPr/>
        <a:lstStyle/>
        <a:p>
          <a:endParaRPr lang="en-US"/>
        </a:p>
      </dgm:t>
    </dgm:pt>
    <dgm:pt modelId="{DB27690D-79CA-4418-9DB6-78F5864A8D83}">
      <dgm:prSet phldrT="[Text]"/>
      <dgm:spPr/>
      <dgm:t>
        <a:bodyPr/>
        <a:lstStyle/>
        <a:p>
          <a:r>
            <a:rPr lang="en-US"/>
            <a:t>Principle Officer</a:t>
          </a:r>
        </a:p>
      </dgm:t>
    </dgm:pt>
    <dgm:pt modelId="{B2FF0D0F-91F7-4C0A-874B-B7DB45D91C63}" type="parTrans" cxnId="{1CB1ACC3-6094-4B40-82AC-630D44D0918A}">
      <dgm:prSet/>
      <dgm:spPr/>
      <dgm:t>
        <a:bodyPr/>
        <a:lstStyle/>
        <a:p>
          <a:endParaRPr lang="en-US"/>
        </a:p>
      </dgm:t>
    </dgm:pt>
    <dgm:pt modelId="{0BC38D2C-D507-44CC-A262-356388FE3140}" type="sibTrans" cxnId="{1CB1ACC3-6094-4B40-82AC-630D44D0918A}">
      <dgm:prSet/>
      <dgm:spPr/>
      <dgm:t>
        <a:bodyPr/>
        <a:lstStyle/>
        <a:p>
          <a:endParaRPr lang="en-US"/>
        </a:p>
      </dgm:t>
    </dgm:pt>
    <dgm:pt modelId="{CDD2F5FE-C516-446E-8B61-2F6DDB946D81}">
      <dgm:prSet/>
      <dgm:spPr/>
      <dgm:t>
        <a:bodyPr/>
        <a:lstStyle/>
        <a:p>
          <a:r>
            <a:rPr lang="en-US"/>
            <a:t>Executive Officer</a:t>
          </a:r>
        </a:p>
      </dgm:t>
    </dgm:pt>
    <dgm:pt modelId="{6ED4C0D4-43F1-4F28-A98E-FB93C7F9D92D}" type="parTrans" cxnId="{E52FF133-CB44-4BD2-BEDC-30B043E7C6CA}">
      <dgm:prSet/>
      <dgm:spPr/>
      <dgm:t>
        <a:bodyPr/>
        <a:lstStyle/>
        <a:p>
          <a:endParaRPr lang="en-US"/>
        </a:p>
      </dgm:t>
    </dgm:pt>
    <dgm:pt modelId="{F198DE31-44E6-4FAC-A645-5C523B0392A8}" type="sibTrans" cxnId="{E52FF133-CB44-4BD2-BEDC-30B043E7C6CA}">
      <dgm:prSet/>
      <dgm:spPr/>
      <dgm:t>
        <a:bodyPr/>
        <a:lstStyle/>
        <a:p>
          <a:endParaRPr lang="en-US"/>
        </a:p>
      </dgm:t>
    </dgm:pt>
    <dgm:pt modelId="{C2515C63-1FB5-465D-87CF-AA006E106ECF}">
      <dgm:prSet/>
      <dgm:spPr/>
      <dgm:t>
        <a:bodyPr/>
        <a:lstStyle/>
        <a:p>
          <a:r>
            <a:rPr lang="en-US"/>
            <a:t>Senior Officer</a:t>
          </a:r>
        </a:p>
      </dgm:t>
    </dgm:pt>
    <dgm:pt modelId="{92E29B21-5D4A-4D93-9E33-E6DD0300864A}" type="parTrans" cxnId="{CFC7289A-A4D3-438B-9671-1D1C2D4BB4C8}">
      <dgm:prSet/>
      <dgm:spPr/>
      <dgm:t>
        <a:bodyPr/>
        <a:lstStyle/>
        <a:p>
          <a:endParaRPr lang="en-US"/>
        </a:p>
      </dgm:t>
    </dgm:pt>
    <dgm:pt modelId="{ECD00614-A678-4227-A394-07D1ECF623D5}" type="sibTrans" cxnId="{CFC7289A-A4D3-438B-9671-1D1C2D4BB4C8}">
      <dgm:prSet/>
      <dgm:spPr/>
      <dgm:t>
        <a:bodyPr/>
        <a:lstStyle/>
        <a:p>
          <a:endParaRPr lang="en-US"/>
        </a:p>
      </dgm:t>
    </dgm:pt>
    <dgm:pt modelId="{1254C788-6F7E-42BE-93F6-983756BD8176}">
      <dgm:prSet/>
      <dgm:spPr/>
      <dgm:t>
        <a:bodyPr/>
        <a:lstStyle/>
        <a:p>
          <a:r>
            <a:rPr lang="en-US"/>
            <a:t>Management Trainee Officer</a:t>
          </a:r>
        </a:p>
      </dgm:t>
    </dgm:pt>
    <dgm:pt modelId="{5BEDAE74-37B2-4EB4-8882-0B2043652331}" type="parTrans" cxnId="{4E63462B-F43F-42B9-B609-361B466D6AF4}">
      <dgm:prSet/>
      <dgm:spPr/>
      <dgm:t>
        <a:bodyPr/>
        <a:lstStyle/>
        <a:p>
          <a:endParaRPr lang="en-US"/>
        </a:p>
      </dgm:t>
    </dgm:pt>
    <dgm:pt modelId="{D6B29700-94EC-44DE-8FDF-51AE54A89C60}" type="sibTrans" cxnId="{4E63462B-F43F-42B9-B609-361B466D6AF4}">
      <dgm:prSet/>
      <dgm:spPr/>
      <dgm:t>
        <a:bodyPr/>
        <a:lstStyle/>
        <a:p>
          <a:endParaRPr lang="en-US"/>
        </a:p>
      </dgm:t>
    </dgm:pt>
    <dgm:pt modelId="{1DB0E950-4826-4755-8472-F1EAC465AAC3}">
      <dgm:prSet/>
      <dgm:spPr/>
      <dgm:t>
        <a:bodyPr/>
        <a:lstStyle/>
        <a:p>
          <a:r>
            <a:rPr lang="en-US"/>
            <a:t>Officer</a:t>
          </a:r>
        </a:p>
      </dgm:t>
    </dgm:pt>
    <dgm:pt modelId="{C1646FAE-E471-4104-9457-7FB04AECCCA8}" type="parTrans" cxnId="{9B6BCD5E-1B10-4358-ABCF-B10B22052185}">
      <dgm:prSet/>
      <dgm:spPr/>
      <dgm:t>
        <a:bodyPr/>
        <a:lstStyle/>
        <a:p>
          <a:endParaRPr lang="en-US"/>
        </a:p>
      </dgm:t>
    </dgm:pt>
    <dgm:pt modelId="{22DBCC32-2FC4-4C94-A68D-3E3E996C27C9}" type="sibTrans" cxnId="{9B6BCD5E-1B10-4358-ABCF-B10B22052185}">
      <dgm:prSet/>
      <dgm:spPr/>
      <dgm:t>
        <a:bodyPr/>
        <a:lstStyle/>
        <a:p>
          <a:endParaRPr lang="en-US"/>
        </a:p>
      </dgm:t>
    </dgm:pt>
    <dgm:pt modelId="{03E0ABC3-4ADA-4ABA-9ED8-F7C22A4AF404}">
      <dgm:prSet/>
      <dgm:spPr/>
      <dgm:t>
        <a:bodyPr/>
        <a:lstStyle/>
        <a:p>
          <a:r>
            <a:rPr lang="en-US"/>
            <a:t>Junior Officer</a:t>
          </a:r>
        </a:p>
      </dgm:t>
    </dgm:pt>
    <dgm:pt modelId="{7E15C752-F4C3-4416-B115-FB1E1F0E5D00}" type="parTrans" cxnId="{71B1444A-2B09-4FFA-8A57-6C792BADB2D8}">
      <dgm:prSet/>
      <dgm:spPr/>
      <dgm:t>
        <a:bodyPr/>
        <a:lstStyle/>
        <a:p>
          <a:endParaRPr lang="en-US"/>
        </a:p>
      </dgm:t>
    </dgm:pt>
    <dgm:pt modelId="{334FE720-C6AE-4A73-BECC-9E2B65D861F2}" type="sibTrans" cxnId="{71B1444A-2B09-4FFA-8A57-6C792BADB2D8}">
      <dgm:prSet/>
      <dgm:spPr/>
      <dgm:t>
        <a:bodyPr/>
        <a:lstStyle/>
        <a:p>
          <a:endParaRPr lang="en-US"/>
        </a:p>
      </dgm:t>
    </dgm:pt>
    <dgm:pt modelId="{91EB6BC3-2E6B-4D78-BAE8-EF390F24CFF0}">
      <dgm:prSet/>
      <dgm:spPr/>
      <dgm:t>
        <a:bodyPr/>
        <a:lstStyle/>
        <a:p>
          <a:r>
            <a:rPr lang="en-US"/>
            <a:t>Assistant officer</a:t>
          </a:r>
        </a:p>
      </dgm:t>
    </dgm:pt>
    <dgm:pt modelId="{B1ECB49C-F61C-4681-98F5-8B2750837497}" type="parTrans" cxnId="{8A0BC56D-A2CA-4DF6-B623-C7A8938E15E3}">
      <dgm:prSet/>
      <dgm:spPr/>
      <dgm:t>
        <a:bodyPr/>
        <a:lstStyle/>
        <a:p>
          <a:endParaRPr lang="en-US"/>
        </a:p>
      </dgm:t>
    </dgm:pt>
    <dgm:pt modelId="{737867FC-6C3E-487C-A5ED-EF23028961F6}" type="sibTrans" cxnId="{8A0BC56D-A2CA-4DF6-B623-C7A8938E15E3}">
      <dgm:prSet/>
      <dgm:spPr/>
      <dgm:t>
        <a:bodyPr/>
        <a:lstStyle/>
        <a:p>
          <a:endParaRPr lang="en-US"/>
        </a:p>
      </dgm:t>
    </dgm:pt>
    <dgm:pt modelId="{726C4C0B-7F62-4252-BF4B-1DA2905AD6A2}">
      <dgm:prSet/>
      <dgm:spPr/>
      <dgm:t>
        <a:bodyPr/>
        <a:lstStyle/>
        <a:p>
          <a:r>
            <a:rPr lang="en-US"/>
            <a:t>Supporting  Stuff</a:t>
          </a:r>
        </a:p>
      </dgm:t>
    </dgm:pt>
    <dgm:pt modelId="{AC3B8DD8-A458-4F18-815E-9C2A280CA364}" type="parTrans" cxnId="{C0D2F8D7-36D4-49A9-B157-2AAC5B00E7D5}">
      <dgm:prSet/>
      <dgm:spPr/>
      <dgm:t>
        <a:bodyPr/>
        <a:lstStyle/>
        <a:p>
          <a:endParaRPr lang="en-US"/>
        </a:p>
      </dgm:t>
    </dgm:pt>
    <dgm:pt modelId="{6F1B75F4-4878-4F5F-AB98-37905E1D9C95}" type="sibTrans" cxnId="{C0D2F8D7-36D4-49A9-B157-2AAC5B00E7D5}">
      <dgm:prSet/>
      <dgm:spPr/>
      <dgm:t>
        <a:bodyPr/>
        <a:lstStyle/>
        <a:p>
          <a:endParaRPr lang="en-US"/>
        </a:p>
      </dgm:t>
    </dgm:pt>
    <dgm:pt modelId="{F7D11A69-5EA0-4F58-8254-2195D1DE0061}" type="pres">
      <dgm:prSet presAssocID="{C7394DF9-E704-4195-B504-F167722B4D71}" presName="linear" presStyleCnt="0">
        <dgm:presLayoutVars>
          <dgm:dir/>
          <dgm:animLvl val="lvl"/>
          <dgm:resizeHandles val="exact"/>
        </dgm:presLayoutVars>
      </dgm:prSet>
      <dgm:spPr/>
      <dgm:t>
        <a:bodyPr/>
        <a:lstStyle/>
        <a:p>
          <a:endParaRPr lang="en-US"/>
        </a:p>
      </dgm:t>
    </dgm:pt>
    <dgm:pt modelId="{666D0B56-EEB2-4594-9AF9-D8414348F4FE}" type="pres">
      <dgm:prSet presAssocID="{320CD339-5796-4905-8C84-23904BA1F14C}" presName="parentLin" presStyleCnt="0"/>
      <dgm:spPr/>
    </dgm:pt>
    <dgm:pt modelId="{D67B106A-7C71-4231-9FDE-863416BB677D}" type="pres">
      <dgm:prSet presAssocID="{320CD339-5796-4905-8C84-23904BA1F14C}" presName="parentLeftMargin" presStyleLbl="node1" presStyleIdx="0" presStyleCnt="10"/>
      <dgm:spPr/>
      <dgm:t>
        <a:bodyPr/>
        <a:lstStyle/>
        <a:p>
          <a:endParaRPr lang="en-US"/>
        </a:p>
      </dgm:t>
    </dgm:pt>
    <dgm:pt modelId="{417C16F3-00DD-4D91-B476-EAF66A5738D8}" type="pres">
      <dgm:prSet presAssocID="{320CD339-5796-4905-8C84-23904BA1F14C}" presName="parentText" presStyleLbl="node1" presStyleIdx="0" presStyleCnt="10">
        <dgm:presLayoutVars>
          <dgm:chMax val="0"/>
          <dgm:bulletEnabled val="1"/>
        </dgm:presLayoutVars>
      </dgm:prSet>
      <dgm:spPr/>
      <dgm:t>
        <a:bodyPr/>
        <a:lstStyle/>
        <a:p>
          <a:endParaRPr lang="en-US"/>
        </a:p>
      </dgm:t>
    </dgm:pt>
    <dgm:pt modelId="{D2B29E6B-35A4-47F3-8926-16E06F8D8705}" type="pres">
      <dgm:prSet presAssocID="{320CD339-5796-4905-8C84-23904BA1F14C}" presName="negativeSpace" presStyleCnt="0"/>
      <dgm:spPr/>
    </dgm:pt>
    <dgm:pt modelId="{9A9CC1D2-61AF-406A-8E47-B93C87AD726A}" type="pres">
      <dgm:prSet presAssocID="{320CD339-5796-4905-8C84-23904BA1F14C}" presName="childText" presStyleLbl="conFgAcc1" presStyleIdx="0" presStyleCnt="10">
        <dgm:presLayoutVars>
          <dgm:bulletEnabled val="1"/>
        </dgm:presLayoutVars>
      </dgm:prSet>
      <dgm:spPr/>
    </dgm:pt>
    <dgm:pt modelId="{5D37F9B1-F8EF-49BE-8978-E55769081FF5}" type="pres">
      <dgm:prSet presAssocID="{A5D2C2E9-3152-4251-8B3C-B46E9A8A6493}" presName="spaceBetweenRectangles" presStyleCnt="0"/>
      <dgm:spPr/>
    </dgm:pt>
    <dgm:pt modelId="{8055A8BA-EDC6-44B7-9821-89873C7F0ABE}" type="pres">
      <dgm:prSet presAssocID="{7B722CC8-D2C8-4B89-A738-AA8CA900C3D4}" presName="parentLin" presStyleCnt="0"/>
      <dgm:spPr/>
    </dgm:pt>
    <dgm:pt modelId="{82A12B33-2321-4D80-B52B-48D7A8555369}" type="pres">
      <dgm:prSet presAssocID="{7B722CC8-D2C8-4B89-A738-AA8CA900C3D4}" presName="parentLeftMargin" presStyleLbl="node1" presStyleIdx="0" presStyleCnt="10"/>
      <dgm:spPr/>
      <dgm:t>
        <a:bodyPr/>
        <a:lstStyle/>
        <a:p>
          <a:endParaRPr lang="en-US"/>
        </a:p>
      </dgm:t>
    </dgm:pt>
    <dgm:pt modelId="{8174EF76-60A8-444B-B481-E03F899695F1}" type="pres">
      <dgm:prSet presAssocID="{7B722CC8-D2C8-4B89-A738-AA8CA900C3D4}" presName="parentText" presStyleLbl="node1" presStyleIdx="1" presStyleCnt="10">
        <dgm:presLayoutVars>
          <dgm:chMax val="0"/>
          <dgm:bulletEnabled val="1"/>
        </dgm:presLayoutVars>
      </dgm:prSet>
      <dgm:spPr/>
      <dgm:t>
        <a:bodyPr/>
        <a:lstStyle/>
        <a:p>
          <a:endParaRPr lang="en-US"/>
        </a:p>
      </dgm:t>
    </dgm:pt>
    <dgm:pt modelId="{D8C93D25-F7C5-47EC-8E22-9323E6D6FCA9}" type="pres">
      <dgm:prSet presAssocID="{7B722CC8-D2C8-4B89-A738-AA8CA900C3D4}" presName="negativeSpace" presStyleCnt="0"/>
      <dgm:spPr/>
    </dgm:pt>
    <dgm:pt modelId="{226A6BA7-2363-483A-8392-D03F55872988}" type="pres">
      <dgm:prSet presAssocID="{7B722CC8-D2C8-4B89-A738-AA8CA900C3D4}" presName="childText" presStyleLbl="conFgAcc1" presStyleIdx="1" presStyleCnt="10">
        <dgm:presLayoutVars>
          <dgm:bulletEnabled val="1"/>
        </dgm:presLayoutVars>
      </dgm:prSet>
      <dgm:spPr/>
    </dgm:pt>
    <dgm:pt modelId="{141B7D82-C23C-41DF-999E-D56AECD5CD13}" type="pres">
      <dgm:prSet presAssocID="{DDF6C6B7-FABC-48A0-8697-7964B163EA63}" presName="spaceBetweenRectangles" presStyleCnt="0"/>
      <dgm:spPr/>
    </dgm:pt>
    <dgm:pt modelId="{7361FAB2-A021-4717-A9F6-135C04F53F0D}" type="pres">
      <dgm:prSet presAssocID="{DB27690D-79CA-4418-9DB6-78F5864A8D83}" presName="parentLin" presStyleCnt="0"/>
      <dgm:spPr/>
    </dgm:pt>
    <dgm:pt modelId="{CCD88FF0-83CC-405C-A281-DF677DC29B4C}" type="pres">
      <dgm:prSet presAssocID="{DB27690D-79CA-4418-9DB6-78F5864A8D83}" presName="parentLeftMargin" presStyleLbl="node1" presStyleIdx="1" presStyleCnt="10"/>
      <dgm:spPr/>
      <dgm:t>
        <a:bodyPr/>
        <a:lstStyle/>
        <a:p>
          <a:endParaRPr lang="en-US"/>
        </a:p>
      </dgm:t>
    </dgm:pt>
    <dgm:pt modelId="{60BD82B2-2694-46C8-A241-0762FE60554A}" type="pres">
      <dgm:prSet presAssocID="{DB27690D-79CA-4418-9DB6-78F5864A8D83}" presName="parentText" presStyleLbl="node1" presStyleIdx="2" presStyleCnt="10">
        <dgm:presLayoutVars>
          <dgm:chMax val="0"/>
          <dgm:bulletEnabled val="1"/>
        </dgm:presLayoutVars>
      </dgm:prSet>
      <dgm:spPr/>
      <dgm:t>
        <a:bodyPr/>
        <a:lstStyle/>
        <a:p>
          <a:endParaRPr lang="en-US"/>
        </a:p>
      </dgm:t>
    </dgm:pt>
    <dgm:pt modelId="{542458CD-9C96-4737-B1C0-9172E0F05BDF}" type="pres">
      <dgm:prSet presAssocID="{DB27690D-79CA-4418-9DB6-78F5864A8D83}" presName="negativeSpace" presStyleCnt="0"/>
      <dgm:spPr/>
    </dgm:pt>
    <dgm:pt modelId="{2E49BDBB-AC5A-4CD4-82BF-91A7047A3C18}" type="pres">
      <dgm:prSet presAssocID="{DB27690D-79CA-4418-9DB6-78F5864A8D83}" presName="childText" presStyleLbl="conFgAcc1" presStyleIdx="2" presStyleCnt="10">
        <dgm:presLayoutVars>
          <dgm:bulletEnabled val="1"/>
        </dgm:presLayoutVars>
      </dgm:prSet>
      <dgm:spPr/>
    </dgm:pt>
    <dgm:pt modelId="{D7A1AE56-A578-4758-A555-B54BF0CA3507}" type="pres">
      <dgm:prSet presAssocID="{0BC38D2C-D507-44CC-A262-356388FE3140}" presName="spaceBetweenRectangles" presStyleCnt="0"/>
      <dgm:spPr/>
    </dgm:pt>
    <dgm:pt modelId="{30D9105E-6334-460E-AD4A-251A590A0E57}" type="pres">
      <dgm:prSet presAssocID="{CDD2F5FE-C516-446E-8B61-2F6DDB946D81}" presName="parentLin" presStyleCnt="0"/>
      <dgm:spPr/>
    </dgm:pt>
    <dgm:pt modelId="{8721F223-7302-475B-9075-A41F41120487}" type="pres">
      <dgm:prSet presAssocID="{CDD2F5FE-C516-446E-8B61-2F6DDB946D81}" presName="parentLeftMargin" presStyleLbl="node1" presStyleIdx="2" presStyleCnt="10"/>
      <dgm:spPr/>
      <dgm:t>
        <a:bodyPr/>
        <a:lstStyle/>
        <a:p>
          <a:endParaRPr lang="en-US"/>
        </a:p>
      </dgm:t>
    </dgm:pt>
    <dgm:pt modelId="{1BAFDB0A-9DE3-4657-A62A-D3D045265A92}" type="pres">
      <dgm:prSet presAssocID="{CDD2F5FE-C516-446E-8B61-2F6DDB946D81}" presName="parentText" presStyleLbl="node1" presStyleIdx="3" presStyleCnt="10">
        <dgm:presLayoutVars>
          <dgm:chMax val="0"/>
          <dgm:bulletEnabled val="1"/>
        </dgm:presLayoutVars>
      </dgm:prSet>
      <dgm:spPr/>
      <dgm:t>
        <a:bodyPr/>
        <a:lstStyle/>
        <a:p>
          <a:endParaRPr lang="en-US"/>
        </a:p>
      </dgm:t>
    </dgm:pt>
    <dgm:pt modelId="{42AB612A-806F-47AD-ADCD-2606437B922E}" type="pres">
      <dgm:prSet presAssocID="{CDD2F5FE-C516-446E-8B61-2F6DDB946D81}" presName="negativeSpace" presStyleCnt="0"/>
      <dgm:spPr/>
    </dgm:pt>
    <dgm:pt modelId="{46BFD1B5-193B-435F-AF5E-899209F922F2}" type="pres">
      <dgm:prSet presAssocID="{CDD2F5FE-C516-446E-8B61-2F6DDB946D81}" presName="childText" presStyleLbl="conFgAcc1" presStyleIdx="3" presStyleCnt="10">
        <dgm:presLayoutVars>
          <dgm:bulletEnabled val="1"/>
        </dgm:presLayoutVars>
      </dgm:prSet>
      <dgm:spPr/>
    </dgm:pt>
    <dgm:pt modelId="{0293D1F8-54F5-44CA-BC3E-43B024505138}" type="pres">
      <dgm:prSet presAssocID="{F198DE31-44E6-4FAC-A645-5C523B0392A8}" presName="spaceBetweenRectangles" presStyleCnt="0"/>
      <dgm:spPr/>
    </dgm:pt>
    <dgm:pt modelId="{42A3CEF1-0EE1-4FC7-B261-08F29671F4D5}" type="pres">
      <dgm:prSet presAssocID="{C2515C63-1FB5-465D-87CF-AA006E106ECF}" presName="parentLin" presStyleCnt="0"/>
      <dgm:spPr/>
    </dgm:pt>
    <dgm:pt modelId="{607C9CE4-C69C-458F-A698-926BB1EA5D4F}" type="pres">
      <dgm:prSet presAssocID="{C2515C63-1FB5-465D-87CF-AA006E106ECF}" presName="parentLeftMargin" presStyleLbl="node1" presStyleIdx="3" presStyleCnt="10"/>
      <dgm:spPr/>
      <dgm:t>
        <a:bodyPr/>
        <a:lstStyle/>
        <a:p>
          <a:endParaRPr lang="en-US"/>
        </a:p>
      </dgm:t>
    </dgm:pt>
    <dgm:pt modelId="{E35C8789-BDE5-4184-914E-3C058BF305CC}" type="pres">
      <dgm:prSet presAssocID="{C2515C63-1FB5-465D-87CF-AA006E106ECF}" presName="parentText" presStyleLbl="node1" presStyleIdx="4" presStyleCnt="10">
        <dgm:presLayoutVars>
          <dgm:chMax val="0"/>
          <dgm:bulletEnabled val="1"/>
        </dgm:presLayoutVars>
      </dgm:prSet>
      <dgm:spPr/>
      <dgm:t>
        <a:bodyPr/>
        <a:lstStyle/>
        <a:p>
          <a:endParaRPr lang="en-US"/>
        </a:p>
      </dgm:t>
    </dgm:pt>
    <dgm:pt modelId="{C6A04F63-2ED6-47DC-86CB-8C40AC576775}" type="pres">
      <dgm:prSet presAssocID="{C2515C63-1FB5-465D-87CF-AA006E106ECF}" presName="negativeSpace" presStyleCnt="0"/>
      <dgm:spPr/>
    </dgm:pt>
    <dgm:pt modelId="{AB3C8950-BD12-4CA7-8BF5-A53249D3368F}" type="pres">
      <dgm:prSet presAssocID="{C2515C63-1FB5-465D-87CF-AA006E106ECF}" presName="childText" presStyleLbl="conFgAcc1" presStyleIdx="4" presStyleCnt="10">
        <dgm:presLayoutVars>
          <dgm:bulletEnabled val="1"/>
        </dgm:presLayoutVars>
      </dgm:prSet>
      <dgm:spPr/>
    </dgm:pt>
    <dgm:pt modelId="{8E79E602-A3A4-4547-9851-B323492DEDDA}" type="pres">
      <dgm:prSet presAssocID="{ECD00614-A678-4227-A394-07D1ECF623D5}" presName="spaceBetweenRectangles" presStyleCnt="0"/>
      <dgm:spPr/>
    </dgm:pt>
    <dgm:pt modelId="{FB132C79-DF2C-49C0-B7DB-3727C36CE06E}" type="pres">
      <dgm:prSet presAssocID="{1254C788-6F7E-42BE-93F6-983756BD8176}" presName="parentLin" presStyleCnt="0"/>
      <dgm:spPr/>
    </dgm:pt>
    <dgm:pt modelId="{48EC2487-F91F-4642-843C-4EEC9CA1AF3E}" type="pres">
      <dgm:prSet presAssocID="{1254C788-6F7E-42BE-93F6-983756BD8176}" presName="parentLeftMargin" presStyleLbl="node1" presStyleIdx="4" presStyleCnt="10"/>
      <dgm:spPr/>
      <dgm:t>
        <a:bodyPr/>
        <a:lstStyle/>
        <a:p>
          <a:endParaRPr lang="en-US"/>
        </a:p>
      </dgm:t>
    </dgm:pt>
    <dgm:pt modelId="{6EF49BE2-D17C-43CF-B482-5E3249361840}" type="pres">
      <dgm:prSet presAssocID="{1254C788-6F7E-42BE-93F6-983756BD8176}" presName="parentText" presStyleLbl="node1" presStyleIdx="5" presStyleCnt="10">
        <dgm:presLayoutVars>
          <dgm:chMax val="0"/>
          <dgm:bulletEnabled val="1"/>
        </dgm:presLayoutVars>
      </dgm:prSet>
      <dgm:spPr/>
      <dgm:t>
        <a:bodyPr/>
        <a:lstStyle/>
        <a:p>
          <a:endParaRPr lang="en-US"/>
        </a:p>
      </dgm:t>
    </dgm:pt>
    <dgm:pt modelId="{673FDC21-A5E8-4584-8DC4-0BCF17219937}" type="pres">
      <dgm:prSet presAssocID="{1254C788-6F7E-42BE-93F6-983756BD8176}" presName="negativeSpace" presStyleCnt="0"/>
      <dgm:spPr/>
    </dgm:pt>
    <dgm:pt modelId="{2D0B409F-7364-4D91-B4FC-7FBF4CBCE2DF}" type="pres">
      <dgm:prSet presAssocID="{1254C788-6F7E-42BE-93F6-983756BD8176}" presName="childText" presStyleLbl="conFgAcc1" presStyleIdx="5" presStyleCnt="10">
        <dgm:presLayoutVars>
          <dgm:bulletEnabled val="1"/>
        </dgm:presLayoutVars>
      </dgm:prSet>
      <dgm:spPr/>
    </dgm:pt>
    <dgm:pt modelId="{E348AA7E-3162-4C51-86EB-E55A8A8673AA}" type="pres">
      <dgm:prSet presAssocID="{D6B29700-94EC-44DE-8FDF-51AE54A89C60}" presName="spaceBetweenRectangles" presStyleCnt="0"/>
      <dgm:spPr/>
    </dgm:pt>
    <dgm:pt modelId="{D8357A53-B951-49D5-A27E-00746A6EB639}" type="pres">
      <dgm:prSet presAssocID="{1DB0E950-4826-4755-8472-F1EAC465AAC3}" presName="parentLin" presStyleCnt="0"/>
      <dgm:spPr/>
    </dgm:pt>
    <dgm:pt modelId="{661F0DA2-1ED0-4DBC-8F3F-140E41EB5456}" type="pres">
      <dgm:prSet presAssocID="{1DB0E950-4826-4755-8472-F1EAC465AAC3}" presName="parentLeftMargin" presStyleLbl="node1" presStyleIdx="5" presStyleCnt="10"/>
      <dgm:spPr/>
      <dgm:t>
        <a:bodyPr/>
        <a:lstStyle/>
        <a:p>
          <a:endParaRPr lang="en-US"/>
        </a:p>
      </dgm:t>
    </dgm:pt>
    <dgm:pt modelId="{9102FCAE-3F35-4BB2-A365-18D867C7354A}" type="pres">
      <dgm:prSet presAssocID="{1DB0E950-4826-4755-8472-F1EAC465AAC3}" presName="parentText" presStyleLbl="node1" presStyleIdx="6" presStyleCnt="10">
        <dgm:presLayoutVars>
          <dgm:chMax val="0"/>
          <dgm:bulletEnabled val="1"/>
        </dgm:presLayoutVars>
      </dgm:prSet>
      <dgm:spPr/>
      <dgm:t>
        <a:bodyPr/>
        <a:lstStyle/>
        <a:p>
          <a:endParaRPr lang="en-US"/>
        </a:p>
      </dgm:t>
    </dgm:pt>
    <dgm:pt modelId="{561078C6-23A7-4C58-8E64-5B09C64D1CD9}" type="pres">
      <dgm:prSet presAssocID="{1DB0E950-4826-4755-8472-F1EAC465AAC3}" presName="negativeSpace" presStyleCnt="0"/>
      <dgm:spPr/>
    </dgm:pt>
    <dgm:pt modelId="{8C560E09-24C5-4FD0-9584-EF4FA21587AF}" type="pres">
      <dgm:prSet presAssocID="{1DB0E950-4826-4755-8472-F1EAC465AAC3}" presName="childText" presStyleLbl="conFgAcc1" presStyleIdx="6" presStyleCnt="10">
        <dgm:presLayoutVars>
          <dgm:bulletEnabled val="1"/>
        </dgm:presLayoutVars>
      </dgm:prSet>
      <dgm:spPr/>
    </dgm:pt>
    <dgm:pt modelId="{312F8C9F-B050-4CA8-B58C-F8C9D84DDF73}" type="pres">
      <dgm:prSet presAssocID="{22DBCC32-2FC4-4C94-A68D-3E3E996C27C9}" presName="spaceBetweenRectangles" presStyleCnt="0"/>
      <dgm:spPr/>
    </dgm:pt>
    <dgm:pt modelId="{DE275D87-5A0E-42A9-BAA3-DD65DD1ED64B}" type="pres">
      <dgm:prSet presAssocID="{03E0ABC3-4ADA-4ABA-9ED8-F7C22A4AF404}" presName="parentLin" presStyleCnt="0"/>
      <dgm:spPr/>
    </dgm:pt>
    <dgm:pt modelId="{61C6F097-546C-4222-8D11-40AC42673AE4}" type="pres">
      <dgm:prSet presAssocID="{03E0ABC3-4ADA-4ABA-9ED8-F7C22A4AF404}" presName="parentLeftMargin" presStyleLbl="node1" presStyleIdx="6" presStyleCnt="10"/>
      <dgm:spPr/>
      <dgm:t>
        <a:bodyPr/>
        <a:lstStyle/>
        <a:p>
          <a:endParaRPr lang="en-US"/>
        </a:p>
      </dgm:t>
    </dgm:pt>
    <dgm:pt modelId="{E7B0E050-0486-41BA-9FB4-42AE260CA1B2}" type="pres">
      <dgm:prSet presAssocID="{03E0ABC3-4ADA-4ABA-9ED8-F7C22A4AF404}" presName="parentText" presStyleLbl="node1" presStyleIdx="7" presStyleCnt="10">
        <dgm:presLayoutVars>
          <dgm:chMax val="0"/>
          <dgm:bulletEnabled val="1"/>
        </dgm:presLayoutVars>
      </dgm:prSet>
      <dgm:spPr/>
      <dgm:t>
        <a:bodyPr/>
        <a:lstStyle/>
        <a:p>
          <a:endParaRPr lang="en-US"/>
        </a:p>
      </dgm:t>
    </dgm:pt>
    <dgm:pt modelId="{7740D5B1-3BDA-4D0A-8853-EEA485BA1280}" type="pres">
      <dgm:prSet presAssocID="{03E0ABC3-4ADA-4ABA-9ED8-F7C22A4AF404}" presName="negativeSpace" presStyleCnt="0"/>
      <dgm:spPr/>
    </dgm:pt>
    <dgm:pt modelId="{0C6E8E72-86DF-407E-A350-657B44A95E37}" type="pres">
      <dgm:prSet presAssocID="{03E0ABC3-4ADA-4ABA-9ED8-F7C22A4AF404}" presName="childText" presStyleLbl="conFgAcc1" presStyleIdx="7" presStyleCnt="10">
        <dgm:presLayoutVars>
          <dgm:bulletEnabled val="1"/>
        </dgm:presLayoutVars>
      </dgm:prSet>
      <dgm:spPr/>
    </dgm:pt>
    <dgm:pt modelId="{0EEABADB-773C-492A-9FD0-54C3FEA110BA}" type="pres">
      <dgm:prSet presAssocID="{334FE720-C6AE-4A73-BECC-9E2B65D861F2}" presName="spaceBetweenRectangles" presStyleCnt="0"/>
      <dgm:spPr/>
    </dgm:pt>
    <dgm:pt modelId="{DE309195-B4A2-4F5B-9FCC-5B38271A815D}" type="pres">
      <dgm:prSet presAssocID="{91EB6BC3-2E6B-4D78-BAE8-EF390F24CFF0}" presName="parentLin" presStyleCnt="0"/>
      <dgm:spPr/>
    </dgm:pt>
    <dgm:pt modelId="{397EEEBC-5825-4CEB-B193-C57F26D548A5}" type="pres">
      <dgm:prSet presAssocID="{91EB6BC3-2E6B-4D78-BAE8-EF390F24CFF0}" presName="parentLeftMargin" presStyleLbl="node1" presStyleIdx="7" presStyleCnt="10"/>
      <dgm:spPr/>
      <dgm:t>
        <a:bodyPr/>
        <a:lstStyle/>
        <a:p>
          <a:endParaRPr lang="en-US"/>
        </a:p>
      </dgm:t>
    </dgm:pt>
    <dgm:pt modelId="{7E5124DE-46EF-43A3-9860-5D82DEE455E2}" type="pres">
      <dgm:prSet presAssocID="{91EB6BC3-2E6B-4D78-BAE8-EF390F24CFF0}" presName="parentText" presStyleLbl="node1" presStyleIdx="8" presStyleCnt="10">
        <dgm:presLayoutVars>
          <dgm:chMax val="0"/>
          <dgm:bulletEnabled val="1"/>
        </dgm:presLayoutVars>
      </dgm:prSet>
      <dgm:spPr/>
      <dgm:t>
        <a:bodyPr/>
        <a:lstStyle/>
        <a:p>
          <a:endParaRPr lang="en-US"/>
        </a:p>
      </dgm:t>
    </dgm:pt>
    <dgm:pt modelId="{A7DF165D-8987-41A8-B52F-2EAD84756E2F}" type="pres">
      <dgm:prSet presAssocID="{91EB6BC3-2E6B-4D78-BAE8-EF390F24CFF0}" presName="negativeSpace" presStyleCnt="0"/>
      <dgm:spPr/>
    </dgm:pt>
    <dgm:pt modelId="{D8ED1C0A-F013-4A47-A4FE-258F6B8D9CC1}" type="pres">
      <dgm:prSet presAssocID="{91EB6BC3-2E6B-4D78-BAE8-EF390F24CFF0}" presName="childText" presStyleLbl="conFgAcc1" presStyleIdx="8" presStyleCnt="10">
        <dgm:presLayoutVars>
          <dgm:bulletEnabled val="1"/>
        </dgm:presLayoutVars>
      </dgm:prSet>
      <dgm:spPr/>
    </dgm:pt>
    <dgm:pt modelId="{283FBAFC-3508-4B02-AD57-87F0E125D6E9}" type="pres">
      <dgm:prSet presAssocID="{737867FC-6C3E-487C-A5ED-EF23028961F6}" presName="spaceBetweenRectangles" presStyleCnt="0"/>
      <dgm:spPr/>
    </dgm:pt>
    <dgm:pt modelId="{C0844C95-AE7B-442B-B3C9-0C38428B716D}" type="pres">
      <dgm:prSet presAssocID="{726C4C0B-7F62-4252-BF4B-1DA2905AD6A2}" presName="parentLin" presStyleCnt="0"/>
      <dgm:spPr/>
    </dgm:pt>
    <dgm:pt modelId="{1AC78285-8512-45CB-92BD-291931B0D8F9}" type="pres">
      <dgm:prSet presAssocID="{726C4C0B-7F62-4252-BF4B-1DA2905AD6A2}" presName="parentLeftMargin" presStyleLbl="node1" presStyleIdx="8" presStyleCnt="10"/>
      <dgm:spPr/>
      <dgm:t>
        <a:bodyPr/>
        <a:lstStyle/>
        <a:p>
          <a:endParaRPr lang="en-US"/>
        </a:p>
      </dgm:t>
    </dgm:pt>
    <dgm:pt modelId="{6D132652-43F4-42AC-977D-9B7986EB1653}" type="pres">
      <dgm:prSet presAssocID="{726C4C0B-7F62-4252-BF4B-1DA2905AD6A2}" presName="parentText" presStyleLbl="node1" presStyleIdx="9" presStyleCnt="10">
        <dgm:presLayoutVars>
          <dgm:chMax val="0"/>
          <dgm:bulletEnabled val="1"/>
        </dgm:presLayoutVars>
      </dgm:prSet>
      <dgm:spPr/>
      <dgm:t>
        <a:bodyPr/>
        <a:lstStyle/>
        <a:p>
          <a:endParaRPr lang="en-US"/>
        </a:p>
      </dgm:t>
    </dgm:pt>
    <dgm:pt modelId="{274D7D89-6390-4C77-9AC3-EB2274FA2CCF}" type="pres">
      <dgm:prSet presAssocID="{726C4C0B-7F62-4252-BF4B-1DA2905AD6A2}" presName="negativeSpace" presStyleCnt="0"/>
      <dgm:spPr/>
    </dgm:pt>
    <dgm:pt modelId="{ABC1B484-6DC9-4DB7-80C9-F98D47E81B6E}" type="pres">
      <dgm:prSet presAssocID="{726C4C0B-7F62-4252-BF4B-1DA2905AD6A2}" presName="childText" presStyleLbl="conFgAcc1" presStyleIdx="9" presStyleCnt="10">
        <dgm:presLayoutVars>
          <dgm:bulletEnabled val="1"/>
        </dgm:presLayoutVars>
      </dgm:prSet>
      <dgm:spPr/>
    </dgm:pt>
  </dgm:ptLst>
  <dgm:cxnLst>
    <dgm:cxn modelId="{E52FF133-CB44-4BD2-BEDC-30B043E7C6CA}" srcId="{C7394DF9-E704-4195-B504-F167722B4D71}" destId="{CDD2F5FE-C516-446E-8B61-2F6DDB946D81}" srcOrd="3" destOrd="0" parTransId="{6ED4C0D4-43F1-4F28-A98E-FB93C7F9D92D}" sibTransId="{F198DE31-44E6-4FAC-A645-5C523B0392A8}"/>
    <dgm:cxn modelId="{B1CD5AF7-7B03-4598-B7F9-C6FD2F016CB2}" type="presOf" srcId="{1254C788-6F7E-42BE-93F6-983756BD8176}" destId="{6EF49BE2-D17C-43CF-B482-5E3249361840}" srcOrd="1" destOrd="0" presId="urn:microsoft.com/office/officeart/2005/8/layout/list1"/>
    <dgm:cxn modelId="{061C7470-A1C9-492C-B47C-84D7A9F7AA42}" type="presOf" srcId="{DB27690D-79CA-4418-9DB6-78F5864A8D83}" destId="{CCD88FF0-83CC-405C-A281-DF677DC29B4C}" srcOrd="0" destOrd="0" presId="urn:microsoft.com/office/officeart/2005/8/layout/list1"/>
    <dgm:cxn modelId="{60F97886-C1F2-44CC-BC35-6F2E441E992B}" type="presOf" srcId="{7B722CC8-D2C8-4B89-A738-AA8CA900C3D4}" destId="{8174EF76-60A8-444B-B481-E03F899695F1}" srcOrd="1" destOrd="0" presId="urn:microsoft.com/office/officeart/2005/8/layout/list1"/>
    <dgm:cxn modelId="{9B6BCD5E-1B10-4358-ABCF-B10B22052185}" srcId="{C7394DF9-E704-4195-B504-F167722B4D71}" destId="{1DB0E950-4826-4755-8472-F1EAC465AAC3}" srcOrd="6" destOrd="0" parTransId="{C1646FAE-E471-4104-9457-7FB04AECCCA8}" sibTransId="{22DBCC32-2FC4-4C94-A68D-3E3E996C27C9}"/>
    <dgm:cxn modelId="{55F2233E-7BBB-4C41-9E0E-30C5AE7405F3}" type="presOf" srcId="{03E0ABC3-4ADA-4ABA-9ED8-F7C22A4AF404}" destId="{61C6F097-546C-4222-8D11-40AC42673AE4}" srcOrd="0" destOrd="0" presId="urn:microsoft.com/office/officeart/2005/8/layout/list1"/>
    <dgm:cxn modelId="{1CB1ACC3-6094-4B40-82AC-630D44D0918A}" srcId="{C7394DF9-E704-4195-B504-F167722B4D71}" destId="{DB27690D-79CA-4418-9DB6-78F5864A8D83}" srcOrd="2" destOrd="0" parTransId="{B2FF0D0F-91F7-4C0A-874B-B7DB45D91C63}" sibTransId="{0BC38D2C-D507-44CC-A262-356388FE3140}"/>
    <dgm:cxn modelId="{5D3CBFBD-771F-43E6-8BB9-DA51CBB622D8}" srcId="{C7394DF9-E704-4195-B504-F167722B4D71}" destId="{320CD339-5796-4905-8C84-23904BA1F14C}" srcOrd="0" destOrd="0" parTransId="{4F310F9D-E0E3-47E2-AAF0-57E00BAA46AB}" sibTransId="{A5D2C2E9-3152-4251-8B3C-B46E9A8A6493}"/>
    <dgm:cxn modelId="{7A805869-09B0-4D36-8FC0-32E3BE47B62E}" type="presOf" srcId="{03E0ABC3-4ADA-4ABA-9ED8-F7C22A4AF404}" destId="{E7B0E050-0486-41BA-9FB4-42AE260CA1B2}" srcOrd="1" destOrd="0" presId="urn:microsoft.com/office/officeart/2005/8/layout/list1"/>
    <dgm:cxn modelId="{71B1444A-2B09-4FFA-8A57-6C792BADB2D8}" srcId="{C7394DF9-E704-4195-B504-F167722B4D71}" destId="{03E0ABC3-4ADA-4ABA-9ED8-F7C22A4AF404}" srcOrd="7" destOrd="0" parTransId="{7E15C752-F4C3-4416-B115-FB1E1F0E5D00}" sibTransId="{334FE720-C6AE-4A73-BECC-9E2B65D861F2}"/>
    <dgm:cxn modelId="{CFC7289A-A4D3-438B-9671-1D1C2D4BB4C8}" srcId="{C7394DF9-E704-4195-B504-F167722B4D71}" destId="{C2515C63-1FB5-465D-87CF-AA006E106ECF}" srcOrd="4" destOrd="0" parTransId="{92E29B21-5D4A-4D93-9E33-E6DD0300864A}" sibTransId="{ECD00614-A678-4227-A394-07D1ECF623D5}"/>
    <dgm:cxn modelId="{2B02D9FA-7840-49B9-89E3-66EB71AA01E8}" type="presOf" srcId="{726C4C0B-7F62-4252-BF4B-1DA2905AD6A2}" destId="{1AC78285-8512-45CB-92BD-291931B0D8F9}" srcOrd="0" destOrd="0" presId="urn:microsoft.com/office/officeart/2005/8/layout/list1"/>
    <dgm:cxn modelId="{FE16F96A-06F1-475E-8228-256066136E67}" srcId="{C7394DF9-E704-4195-B504-F167722B4D71}" destId="{7B722CC8-D2C8-4B89-A738-AA8CA900C3D4}" srcOrd="1" destOrd="0" parTransId="{2C85CDDD-BFEC-41E4-96D5-E2FF3B077737}" sibTransId="{DDF6C6B7-FABC-48A0-8697-7964B163EA63}"/>
    <dgm:cxn modelId="{CC36BD65-5E46-45D1-BB58-00190434D1B9}" type="presOf" srcId="{726C4C0B-7F62-4252-BF4B-1DA2905AD6A2}" destId="{6D132652-43F4-42AC-977D-9B7986EB1653}" srcOrd="1" destOrd="0" presId="urn:microsoft.com/office/officeart/2005/8/layout/list1"/>
    <dgm:cxn modelId="{53C19C1B-77F1-4C17-9C34-559458C953EE}" type="presOf" srcId="{1DB0E950-4826-4755-8472-F1EAC465AAC3}" destId="{9102FCAE-3F35-4BB2-A365-18D867C7354A}" srcOrd="1" destOrd="0" presId="urn:microsoft.com/office/officeart/2005/8/layout/list1"/>
    <dgm:cxn modelId="{50F39849-CA36-4768-8668-14775F7F521E}" type="presOf" srcId="{CDD2F5FE-C516-446E-8B61-2F6DDB946D81}" destId="{1BAFDB0A-9DE3-4657-A62A-D3D045265A92}" srcOrd="1" destOrd="0" presId="urn:microsoft.com/office/officeart/2005/8/layout/list1"/>
    <dgm:cxn modelId="{C0D2F8D7-36D4-49A9-B157-2AAC5B00E7D5}" srcId="{C7394DF9-E704-4195-B504-F167722B4D71}" destId="{726C4C0B-7F62-4252-BF4B-1DA2905AD6A2}" srcOrd="9" destOrd="0" parTransId="{AC3B8DD8-A458-4F18-815E-9C2A280CA364}" sibTransId="{6F1B75F4-4878-4F5F-AB98-37905E1D9C95}"/>
    <dgm:cxn modelId="{4E63462B-F43F-42B9-B609-361B466D6AF4}" srcId="{C7394DF9-E704-4195-B504-F167722B4D71}" destId="{1254C788-6F7E-42BE-93F6-983756BD8176}" srcOrd="5" destOrd="0" parTransId="{5BEDAE74-37B2-4EB4-8882-0B2043652331}" sibTransId="{D6B29700-94EC-44DE-8FDF-51AE54A89C60}"/>
    <dgm:cxn modelId="{42862256-C2E3-4796-8B95-442C0983CCCD}" type="presOf" srcId="{7B722CC8-D2C8-4B89-A738-AA8CA900C3D4}" destId="{82A12B33-2321-4D80-B52B-48D7A8555369}" srcOrd="0" destOrd="0" presId="urn:microsoft.com/office/officeart/2005/8/layout/list1"/>
    <dgm:cxn modelId="{8A0BC56D-A2CA-4DF6-B623-C7A8938E15E3}" srcId="{C7394DF9-E704-4195-B504-F167722B4D71}" destId="{91EB6BC3-2E6B-4D78-BAE8-EF390F24CFF0}" srcOrd="8" destOrd="0" parTransId="{B1ECB49C-F61C-4681-98F5-8B2750837497}" sibTransId="{737867FC-6C3E-487C-A5ED-EF23028961F6}"/>
    <dgm:cxn modelId="{14ED0FD4-7B60-487D-8232-30D3B6C5A4B6}" type="presOf" srcId="{1254C788-6F7E-42BE-93F6-983756BD8176}" destId="{48EC2487-F91F-4642-843C-4EEC9CA1AF3E}" srcOrd="0" destOrd="0" presId="urn:microsoft.com/office/officeart/2005/8/layout/list1"/>
    <dgm:cxn modelId="{37C626BE-391F-45B6-9F75-7E64DB8CE491}" type="presOf" srcId="{320CD339-5796-4905-8C84-23904BA1F14C}" destId="{417C16F3-00DD-4D91-B476-EAF66A5738D8}" srcOrd="1" destOrd="0" presId="urn:microsoft.com/office/officeart/2005/8/layout/list1"/>
    <dgm:cxn modelId="{9AFFB119-820D-4556-8900-A865AC2B0719}" type="presOf" srcId="{1DB0E950-4826-4755-8472-F1EAC465AAC3}" destId="{661F0DA2-1ED0-4DBC-8F3F-140E41EB5456}" srcOrd="0" destOrd="0" presId="urn:microsoft.com/office/officeart/2005/8/layout/list1"/>
    <dgm:cxn modelId="{FDF8CA24-7ACE-47E2-9145-EDFF2E375A26}" type="presOf" srcId="{C7394DF9-E704-4195-B504-F167722B4D71}" destId="{F7D11A69-5EA0-4F58-8254-2195D1DE0061}" srcOrd="0" destOrd="0" presId="urn:microsoft.com/office/officeart/2005/8/layout/list1"/>
    <dgm:cxn modelId="{E092931B-CEF5-4CB5-BC63-E43FB1645067}" type="presOf" srcId="{CDD2F5FE-C516-446E-8B61-2F6DDB946D81}" destId="{8721F223-7302-475B-9075-A41F41120487}" srcOrd="0" destOrd="0" presId="urn:microsoft.com/office/officeart/2005/8/layout/list1"/>
    <dgm:cxn modelId="{5191CB16-C98B-4655-B850-80A0EF4BF2D0}" type="presOf" srcId="{C2515C63-1FB5-465D-87CF-AA006E106ECF}" destId="{607C9CE4-C69C-458F-A698-926BB1EA5D4F}" srcOrd="0" destOrd="0" presId="urn:microsoft.com/office/officeart/2005/8/layout/list1"/>
    <dgm:cxn modelId="{4D6ABA0B-FBE5-46AB-A2AE-9B2D60C99828}" type="presOf" srcId="{91EB6BC3-2E6B-4D78-BAE8-EF390F24CFF0}" destId="{397EEEBC-5825-4CEB-B193-C57F26D548A5}" srcOrd="0" destOrd="0" presId="urn:microsoft.com/office/officeart/2005/8/layout/list1"/>
    <dgm:cxn modelId="{58B56F92-1849-4A24-ADC2-65C33677488B}" type="presOf" srcId="{91EB6BC3-2E6B-4D78-BAE8-EF390F24CFF0}" destId="{7E5124DE-46EF-43A3-9860-5D82DEE455E2}" srcOrd="1" destOrd="0" presId="urn:microsoft.com/office/officeart/2005/8/layout/list1"/>
    <dgm:cxn modelId="{11549556-CA5C-43E4-AC2E-BA14DFB8C5DC}" type="presOf" srcId="{DB27690D-79CA-4418-9DB6-78F5864A8D83}" destId="{60BD82B2-2694-46C8-A241-0762FE60554A}" srcOrd="1" destOrd="0" presId="urn:microsoft.com/office/officeart/2005/8/layout/list1"/>
    <dgm:cxn modelId="{55C02253-B7EB-494E-B6FC-E44566C03445}" type="presOf" srcId="{320CD339-5796-4905-8C84-23904BA1F14C}" destId="{D67B106A-7C71-4231-9FDE-863416BB677D}" srcOrd="0" destOrd="0" presId="urn:microsoft.com/office/officeart/2005/8/layout/list1"/>
    <dgm:cxn modelId="{EAA6F33B-3E2B-42CE-86A0-C2B55402EB3E}" type="presOf" srcId="{C2515C63-1FB5-465D-87CF-AA006E106ECF}" destId="{E35C8789-BDE5-4184-914E-3C058BF305CC}" srcOrd="1" destOrd="0" presId="urn:microsoft.com/office/officeart/2005/8/layout/list1"/>
    <dgm:cxn modelId="{2D9A9B89-CC0E-4BE3-91DE-D42F5768DBE4}" type="presParOf" srcId="{F7D11A69-5EA0-4F58-8254-2195D1DE0061}" destId="{666D0B56-EEB2-4594-9AF9-D8414348F4FE}" srcOrd="0" destOrd="0" presId="urn:microsoft.com/office/officeart/2005/8/layout/list1"/>
    <dgm:cxn modelId="{1CF1526D-F8D0-4A76-8D3B-C8E84BD207D6}" type="presParOf" srcId="{666D0B56-EEB2-4594-9AF9-D8414348F4FE}" destId="{D67B106A-7C71-4231-9FDE-863416BB677D}" srcOrd="0" destOrd="0" presId="urn:microsoft.com/office/officeart/2005/8/layout/list1"/>
    <dgm:cxn modelId="{F0559B24-4D4A-4546-8347-9E19773923CF}" type="presParOf" srcId="{666D0B56-EEB2-4594-9AF9-D8414348F4FE}" destId="{417C16F3-00DD-4D91-B476-EAF66A5738D8}" srcOrd="1" destOrd="0" presId="urn:microsoft.com/office/officeart/2005/8/layout/list1"/>
    <dgm:cxn modelId="{0D32AAFF-DCB9-45CA-9E61-D167772BD35D}" type="presParOf" srcId="{F7D11A69-5EA0-4F58-8254-2195D1DE0061}" destId="{D2B29E6B-35A4-47F3-8926-16E06F8D8705}" srcOrd="1" destOrd="0" presId="urn:microsoft.com/office/officeart/2005/8/layout/list1"/>
    <dgm:cxn modelId="{94E8BCCE-0B09-4789-AEBF-FB22CFE0C9DE}" type="presParOf" srcId="{F7D11A69-5EA0-4F58-8254-2195D1DE0061}" destId="{9A9CC1D2-61AF-406A-8E47-B93C87AD726A}" srcOrd="2" destOrd="0" presId="urn:microsoft.com/office/officeart/2005/8/layout/list1"/>
    <dgm:cxn modelId="{A2E57992-9AF8-4D90-A2CD-44B00F9406F6}" type="presParOf" srcId="{F7D11A69-5EA0-4F58-8254-2195D1DE0061}" destId="{5D37F9B1-F8EF-49BE-8978-E55769081FF5}" srcOrd="3" destOrd="0" presId="urn:microsoft.com/office/officeart/2005/8/layout/list1"/>
    <dgm:cxn modelId="{B589D540-B5AE-408C-A5DE-5177082A3E25}" type="presParOf" srcId="{F7D11A69-5EA0-4F58-8254-2195D1DE0061}" destId="{8055A8BA-EDC6-44B7-9821-89873C7F0ABE}" srcOrd="4" destOrd="0" presId="urn:microsoft.com/office/officeart/2005/8/layout/list1"/>
    <dgm:cxn modelId="{B7B44FD8-9CE6-4E02-AFE4-7BDD7B96C526}" type="presParOf" srcId="{8055A8BA-EDC6-44B7-9821-89873C7F0ABE}" destId="{82A12B33-2321-4D80-B52B-48D7A8555369}" srcOrd="0" destOrd="0" presId="urn:microsoft.com/office/officeart/2005/8/layout/list1"/>
    <dgm:cxn modelId="{7F711BCA-F715-42AB-9891-C64561439498}" type="presParOf" srcId="{8055A8BA-EDC6-44B7-9821-89873C7F0ABE}" destId="{8174EF76-60A8-444B-B481-E03F899695F1}" srcOrd="1" destOrd="0" presId="urn:microsoft.com/office/officeart/2005/8/layout/list1"/>
    <dgm:cxn modelId="{F6D59C76-5199-40AF-BA57-8B1261B88E2D}" type="presParOf" srcId="{F7D11A69-5EA0-4F58-8254-2195D1DE0061}" destId="{D8C93D25-F7C5-47EC-8E22-9323E6D6FCA9}" srcOrd="5" destOrd="0" presId="urn:microsoft.com/office/officeart/2005/8/layout/list1"/>
    <dgm:cxn modelId="{90ACCD22-D436-4070-BEB9-807E4C3C9734}" type="presParOf" srcId="{F7D11A69-5EA0-4F58-8254-2195D1DE0061}" destId="{226A6BA7-2363-483A-8392-D03F55872988}" srcOrd="6" destOrd="0" presId="urn:microsoft.com/office/officeart/2005/8/layout/list1"/>
    <dgm:cxn modelId="{B9B95A5D-EC50-4711-8249-A96A6766525B}" type="presParOf" srcId="{F7D11A69-5EA0-4F58-8254-2195D1DE0061}" destId="{141B7D82-C23C-41DF-999E-D56AECD5CD13}" srcOrd="7" destOrd="0" presId="urn:microsoft.com/office/officeart/2005/8/layout/list1"/>
    <dgm:cxn modelId="{98209E4C-D4E6-4303-8868-D37E8FAD10A5}" type="presParOf" srcId="{F7D11A69-5EA0-4F58-8254-2195D1DE0061}" destId="{7361FAB2-A021-4717-A9F6-135C04F53F0D}" srcOrd="8" destOrd="0" presId="urn:microsoft.com/office/officeart/2005/8/layout/list1"/>
    <dgm:cxn modelId="{11D7BA2D-0511-4E7D-8589-14C3887208C2}" type="presParOf" srcId="{7361FAB2-A021-4717-A9F6-135C04F53F0D}" destId="{CCD88FF0-83CC-405C-A281-DF677DC29B4C}" srcOrd="0" destOrd="0" presId="urn:microsoft.com/office/officeart/2005/8/layout/list1"/>
    <dgm:cxn modelId="{E3690405-4991-4D87-A7DA-354C6EC01B86}" type="presParOf" srcId="{7361FAB2-A021-4717-A9F6-135C04F53F0D}" destId="{60BD82B2-2694-46C8-A241-0762FE60554A}" srcOrd="1" destOrd="0" presId="urn:microsoft.com/office/officeart/2005/8/layout/list1"/>
    <dgm:cxn modelId="{08048832-D9CC-4F78-8E9B-C365447B2F4B}" type="presParOf" srcId="{F7D11A69-5EA0-4F58-8254-2195D1DE0061}" destId="{542458CD-9C96-4737-B1C0-9172E0F05BDF}" srcOrd="9" destOrd="0" presId="urn:microsoft.com/office/officeart/2005/8/layout/list1"/>
    <dgm:cxn modelId="{F0DED147-3455-4859-8058-04A81A4CD2C4}" type="presParOf" srcId="{F7D11A69-5EA0-4F58-8254-2195D1DE0061}" destId="{2E49BDBB-AC5A-4CD4-82BF-91A7047A3C18}" srcOrd="10" destOrd="0" presId="urn:microsoft.com/office/officeart/2005/8/layout/list1"/>
    <dgm:cxn modelId="{14016CF7-3C9D-4E51-A401-C2D3C5B8A0B2}" type="presParOf" srcId="{F7D11A69-5EA0-4F58-8254-2195D1DE0061}" destId="{D7A1AE56-A578-4758-A555-B54BF0CA3507}" srcOrd="11" destOrd="0" presId="urn:microsoft.com/office/officeart/2005/8/layout/list1"/>
    <dgm:cxn modelId="{49E2BB8D-6BED-439B-8C04-6DE14D957443}" type="presParOf" srcId="{F7D11A69-5EA0-4F58-8254-2195D1DE0061}" destId="{30D9105E-6334-460E-AD4A-251A590A0E57}" srcOrd="12" destOrd="0" presId="urn:microsoft.com/office/officeart/2005/8/layout/list1"/>
    <dgm:cxn modelId="{B02560A3-1A00-4CBA-B0FB-25E12EC136A1}" type="presParOf" srcId="{30D9105E-6334-460E-AD4A-251A590A0E57}" destId="{8721F223-7302-475B-9075-A41F41120487}" srcOrd="0" destOrd="0" presId="urn:microsoft.com/office/officeart/2005/8/layout/list1"/>
    <dgm:cxn modelId="{C7655DC2-5569-46B7-8BE5-1AFFC27CAA5D}" type="presParOf" srcId="{30D9105E-6334-460E-AD4A-251A590A0E57}" destId="{1BAFDB0A-9DE3-4657-A62A-D3D045265A92}" srcOrd="1" destOrd="0" presId="urn:microsoft.com/office/officeart/2005/8/layout/list1"/>
    <dgm:cxn modelId="{FBAD4E9C-807D-42D6-B5C0-CF2B23D7D50D}" type="presParOf" srcId="{F7D11A69-5EA0-4F58-8254-2195D1DE0061}" destId="{42AB612A-806F-47AD-ADCD-2606437B922E}" srcOrd="13" destOrd="0" presId="urn:microsoft.com/office/officeart/2005/8/layout/list1"/>
    <dgm:cxn modelId="{63D1CB83-06D5-41BF-BE95-A81D3B5ABD52}" type="presParOf" srcId="{F7D11A69-5EA0-4F58-8254-2195D1DE0061}" destId="{46BFD1B5-193B-435F-AF5E-899209F922F2}" srcOrd="14" destOrd="0" presId="urn:microsoft.com/office/officeart/2005/8/layout/list1"/>
    <dgm:cxn modelId="{50C15440-D495-4112-A088-B862F2E58848}" type="presParOf" srcId="{F7D11A69-5EA0-4F58-8254-2195D1DE0061}" destId="{0293D1F8-54F5-44CA-BC3E-43B024505138}" srcOrd="15" destOrd="0" presId="urn:microsoft.com/office/officeart/2005/8/layout/list1"/>
    <dgm:cxn modelId="{B6C6955F-9344-41E4-B3DE-74385E1BC018}" type="presParOf" srcId="{F7D11A69-5EA0-4F58-8254-2195D1DE0061}" destId="{42A3CEF1-0EE1-4FC7-B261-08F29671F4D5}" srcOrd="16" destOrd="0" presId="urn:microsoft.com/office/officeart/2005/8/layout/list1"/>
    <dgm:cxn modelId="{6812919E-2EC1-4AB7-8C07-34457674F345}" type="presParOf" srcId="{42A3CEF1-0EE1-4FC7-B261-08F29671F4D5}" destId="{607C9CE4-C69C-458F-A698-926BB1EA5D4F}" srcOrd="0" destOrd="0" presId="urn:microsoft.com/office/officeart/2005/8/layout/list1"/>
    <dgm:cxn modelId="{AD986032-C154-4C12-BF7A-F117CCDEB09B}" type="presParOf" srcId="{42A3CEF1-0EE1-4FC7-B261-08F29671F4D5}" destId="{E35C8789-BDE5-4184-914E-3C058BF305CC}" srcOrd="1" destOrd="0" presId="urn:microsoft.com/office/officeart/2005/8/layout/list1"/>
    <dgm:cxn modelId="{A1574047-B31B-4641-945F-7DE19FDB6404}" type="presParOf" srcId="{F7D11A69-5EA0-4F58-8254-2195D1DE0061}" destId="{C6A04F63-2ED6-47DC-86CB-8C40AC576775}" srcOrd="17" destOrd="0" presId="urn:microsoft.com/office/officeart/2005/8/layout/list1"/>
    <dgm:cxn modelId="{9C57ED08-9E54-4835-BB4B-CE130AE43AD3}" type="presParOf" srcId="{F7D11A69-5EA0-4F58-8254-2195D1DE0061}" destId="{AB3C8950-BD12-4CA7-8BF5-A53249D3368F}" srcOrd="18" destOrd="0" presId="urn:microsoft.com/office/officeart/2005/8/layout/list1"/>
    <dgm:cxn modelId="{5051C301-4E59-4E23-84B4-A2FE8A183F96}" type="presParOf" srcId="{F7D11A69-5EA0-4F58-8254-2195D1DE0061}" destId="{8E79E602-A3A4-4547-9851-B323492DEDDA}" srcOrd="19" destOrd="0" presId="urn:microsoft.com/office/officeart/2005/8/layout/list1"/>
    <dgm:cxn modelId="{C72261BF-959D-48D0-A0DF-1A8F86947AE8}" type="presParOf" srcId="{F7D11A69-5EA0-4F58-8254-2195D1DE0061}" destId="{FB132C79-DF2C-49C0-B7DB-3727C36CE06E}" srcOrd="20" destOrd="0" presId="urn:microsoft.com/office/officeart/2005/8/layout/list1"/>
    <dgm:cxn modelId="{D7E26FD8-42AE-4AAC-8DD9-AC7B0D700D65}" type="presParOf" srcId="{FB132C79-DF2C-49C0-B7DB-3727C36CE06E}" destId="{48EC2487-F91F-4642-843C-4EEC9CA1AF3E}" srcOrd="0" destOrd="0" presId="urn:microsoft.com/office/officeart/2005/8/layout/list1"/>
    <dgm:cxn modelId="{79A6B9C4-3FEF-4FEC-923A-56E2D5D09662}" type="presParOf" srcId="{FB132C79-DF2C-49C0-B7DB-3727C36CE06E}" destId="{6EF49BE2-D17C-43CF-B482-5E3249361840}" srcOrd="1" destOrd="0" presId="urn:microsoft.com/office/officeart/2005/8/layout/list1"/>
    <dgm:cxn modelId="{B6F5CA79-3F16-47D5-9619-B51D137A2B0F}" type="presParOf" srcId="{F7D11A69-5EA0-4F58-8254-2195D1DE0061}" destId="{673FDC21-A5E8-4584-8DC4-0BCF17219937}" srcOrd="21" destOrd="0" presId="urn:microsoft.com/office/officeart/2005/8/layout/list1"/>
    <dgm:cxn modelId="{292F4EB0-A7C9-4FA1-A794-AE99B3ADED08}" type="presParOf" srcId="{F7D11A69-5EA0-4F58-8254-2195D1DE0061}" destId="{2D0B409F-7364-4D91-B4FC-7FBF4CBCE2DF}" srcOrd="22" destOrd="0" presId="urn:microsoft.com/office/officeart/2005/8/layout/list1"/>
    <dgm:cxn modelId="{8707E26C-776B-4232-A2CE-0F684220890A}" type="presParOf" srcId="{F7D11A69-5EA0-4F58-8254-2195D1DE0061}" destId="{E348AA7E-3162-4C51-86EB-E55A8A8673AA}" srcOrd="23" destOrd="0" presId="urn:microsoft.com/office/officeart/2005/8/layout/list1"/>
    <dgm:cxn modelId="{36F753BC-EB09-4A42-997B-6B0C2D303E18}" type="presParOf" srcId="{F7D11A69-5EA0-4F58-8254-2195D1DE0061}" destId="{D8357A53-B951-49D5-A27E-00746A6EB639}" srcOrd="24" destOrd="0" presId="urn:microsoft.com/office/officeart/2005/8/layout/list1"/>
    <dgm:cxn modelId="{5C27A710-657B-4FB9-AD8D-F91566F8ABB1}" type="presParOf" srcId="{D8357A53-B951-49D5-A27E-00746A6EB639}" destId="{661F0DA2-1ED0-4DBC-8F3F-140E41EB5456}" srcOrd="0" destOrd="0" presId="urn:microsoft.com/office/officeart/2005/8/layout/list1"/>
    <dgm:cxn modelId="{2A93207C-29AE-4752-B90C-4451C32F0C03}" type="presParOf" srcId="{D8357A53-B951-49D5-A27E-00746A6EB639}" destId="{9102FCAE-3F35-4BB2-A365-18D867C7354A}" srcOrd="1" destOrd="0" presId="urn:microsoft.com/office/officeart/2005/8/layout/list1"/>
    <dgm:cxn modelId="{FEB64E45-2F5B-4CA6-8EE3-B49E5869825B}" type="presParOf" srcId="{F7D11A69-5EA0-4F58-8254-2195D1DE0061}" destId="{561078C6-23A7-4C58-8E64-5B09C64D1CD9}" srcOrd="25" destOrd="0" presId="urn:microsoft.com/office/officeart/2005/8/layout/list1"/>
    <dgm:cxn modelId="{033B2609-0204-4F76-88DB-3264727EBDE2}" type="presParOf" srcId="{F7D11A69-5EA0-4F58-8254-2195D1DE0061}" destId="{8C560E09-24C5-4FD0-9584-EF4FA21587AF}" srcOrd="26" destOrd="0" presId="urn:microsoft.com/office/officeart/2005/8/layout/list1"/>
    <dgm:cxn modelId="{9C23E3B2-4B75-422F-A6CB-CC46A3A76D6A}" type="presParOf" srcId="{F7D11A69-5EA0-4F58-8254-2195D1DE0061}" destId="{312F8C9F-B050-4CA8-B58C-F8C9D84DDF73}" srcOrd="27" destOrd="0" presId="urn:microsoft.com/office/officeart/2005/8/layout/list1"/>
    <dgm:cxn modelId="{33F5A227-4B0D-4200-B369-41DE52A9D525}" type="presParOf" srcId="{F7D11A69-5EA0-4F58-8254-2195D1DE0061}" destId="{DE275D87-5A0E-42A9-BAA3-DD65DD1ED64B}" srcOrd="28" destOrd="0" presId="urn:microsoft.com/office/officeart/2005/8/layout/list1"/>
    <dgm:cxn modelId="{EAC558F4-E2E0-4945-BB6C-B6B817A4C0FB}" type="presParOf" srcId="{DE275D87-5A0E-42A9-BAA3-DD65DD1ED64B}" destId="{61C6F097-546C-4222-8D11-40AC42673AE4}" srcOrd="0" destOrd="0" presId="urn:microsoft.com/office/officeart/2005/8/layout/list1"/>
    <dgm:cxn modelId="{FDF89DA7-7640-412E-8FAA-F0A133076A40}" type="presParOf" srcId="{DE275D87-5A0E-42A9-BAA3-DD65DD1ED64B}" destId="{E7B0E050-0486-41BA-9FB4-42AE260CA1B2}" srcOrd="1" destOrd="0" presId="urn:microsoft.com/office/officeart/2005/8/layout/list1"/>
    <dgm:cxn modelId="{D76294BE-CA77-41EF-B1B8-449D832A9F14}" type="presParOf" srcId="{F7D11A69-5EA0-4F58-8254-2195D1DE0061}" destId="{7740D5B1-3BDA-4D0A-8853-EEA485BA1280}" srcOrd="29" destOrd="0" presId="urn:microsoft.com/office/officeart/2005/8/layout/list1"/>
    <dgm:cxn modelId="{51211749-A7DB-4D73-933B-E8B195DA5E6E}" type="presParOf" srcId="{F7D11A69-5EA0-4F58-8254-2195D1DE0061}" destId="{0C6E8E72-86DF-407E-A350-657B44A95E37}" srcOrd="30" destOrd="0" presId="urn:microsoft.com/office/officeart/2005/8/layout/list1"/>
    <dgm:cxn modelId="{8AC42571-C742-4A6C-A06D-00A33F2FFF78}" type="presParOf" srcId="{F7D11A69-5EA0-4F58-8254-2195D1DE0061}" destId="{0EEABADB-773C-492A-9FD0-54C3FEA110BA}" srcOrd="31" destOrd="0" presId="urn:microsoft.com/office/officeart/2005/8/layout/list1"/>
    <dgm:cxn modelId="{6B0D0108-1C9C-4A7F-9508-B7F85FBF9D08}" type="presParOf" srcId="{F7D11A69-5EA0-4F58-8254-2195D1DE0061}" destId="{DE309195-B4A2-4F5B-9FCC-5B38271A815D}" srcOrd="32" destOrd="0" presId="urn:microsoft.com/office/officeart/2005/8/layout/list1"/>
    <dgm:cxn modelId="{A665A447-BD35-4184-A714-C3E50F16BA1D}" type="presParOf" srcId="{DE309195-B4A2-4F5B-9FCC-5B38271A815D}" destId="{397EEEBC-5825-4CEB-B193-C57F26D548A5}" srcOrd="0" destOrd="0" presId="urn:microsoft.com/office/officeart/2005/8/layout/list1"/>
    <dgm:cxn modelId="{31144F65-9624-44CF-A64F-1A33C50979DE}" type="presParOf" srcId="{DE309195-B4A2-4F5B-9FCC-5B38271A815D}" destId="{7E5124DE-46EF-43A3-9860-5D82DEE455E2}" srcOrd="1" destOrd="0" presId="urn:microsoft.com/office/officeart/2005/8/layout/list1"/>
    <dgm:cxn modelId="{50CC3A41-66B9-4150-8183-E39E7B5DCD43}" type="presParOf" srcId="{F7D11A69-5EA0-4F58-8254-2195D1DE0061}" destId="{A7DF165D-8987-41A8-B52F-2EAD84756E2F}" srcOrd="33" destOrd="0" presId="urn:microsoft.com/office/officeart/2005/8/layout/list1"/>
    <dgm:cxn modelId="{F00DF0DB-B286-4D58-B754-DA7F37349A37}" type="presParOf" srcId="{F7D11A69-5EA0-4F58-8254-2195D1DE0061}" destId="{D8ED1C0A-F013-4A47-A4FE-258F6B8D9CC1}" srcOrd="34" destOrd="0" presId="urn:microsoft.com/office/officeart/2005/8/layout/list1"/>
    <dgm:cxn modelId="{98774DEC-12C0-4DA4-AFE0-C814C58A703E}" type="presParOf" srcId="{F7D11A69-5EA0-4F58-8254-2195D1DE0061}" destId="{283FBAFC-3508-4B02-AD57-87F0E125D6E9}" srcOrd="35" destOrd="0" presId="urn:microsoft.com/office/officeart/2005/8/layout/list1"/>
    <dgm:cxn modelId="{EBD96109-CF3B-464A-A8A6-441ADD8F5C97}" type="presParOf" srcId="{F7D11A69-5EA0-4F58-8254-2195D1DE0061}" destId="{C0844C95-AE7B-442B-B3C9-0C38428B716D}" srcOrd="36" destOrd="0" presId="urn:microsoft.com/office/officeart/2005/8/layout/list1"/>
    <dgm:cxn modelId="{8896B032-AE01-4BD2-B850-B32A177C33EA}" type="presParOf" srcId="{C0844C95-AE7B-442B-B3C9-0C38428B716D}" destId="{1AC78285-8512-45CB-92BD-291931B0D8F9}" srcOrd="0" destOrd="0" presId="urn:microsoft.com/office/officeart/2005/8/layout/list1"/>
    <dgm:cxn modelId="{51A6B7E5-E439-457E-9779-D981F1FCB44C}" type="presParOf" srcId="{C0844C95-AE7B-442B-B3C9-0C38428B716D}" destId="{6D132652-43F4-42AC-977D-9B7986EB1653}" srcOrd="1" destOrd="0" presId="urn:microsoft.com/office/officeart/2005/8/layout/list1"/>
    <dgm:cxn modelId="{4A1BACDA-C3B9-441B-B63A-996ADCAD7DF5}" type="presParOf" srcId="{F7D11A69-5EA0-4F58-8254-2195D1DE0061}" destId="{274D7D89-6390-4C77-9AC3-EB2274FA2CCF}" srcOrd="37" destOrd="0" presId="urn:microsoft.com/office/officeart/2005/8/layout/list1"/>
    <dgm:cxn modelId="{F4C1267E-E905-4849-B2DC-16C65D7F9F09}" type="presParOf" srcId="{F7D11A69-5EA0-4F58-8254-2195D1DE0061}" destId="{ABC1B484-6DC9-4DB7-80C9-F98D47E81B6E}" srcOrd="38" destOrd="0" presId="urn:microsoft.com/office/officeart/2005/8/layout/list1"/>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A9CC1D2-61AF-406A-8E47-B93C87AD726A}">
      <dsp:nvSpPr>
        <dsp:cNvPr id="0" name=""/>
        <dsp:cNvSpPr/>
      </dsp:nvSpPr>
      <dsp:spPr>
        <a:xfrm>
          <a:off x="0" y="269009"/>
          <a:ext cx="6161942" cy="2772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417C16F3-00DD-4D91-B476-EAF66A5738D8}">
      <dsp:nvSpPr>
        <dsp:cNvPr id="0" name=""/>
        <dsp:cNvSpPr/>
      </dsp:nvSpPr>
      <dsp:spPr>
        <a:xfrm>
          <a:off x="308097" y="106649"/>
          <a:ext cx="4313359" cy="32472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63035" tIns="0" rIns="163035" bIns="0" numCol="1" spcCol="1270" anchor="ctr" anchorCtr="0">
          <a:noAutofit/>
        </a:bodyPr>
        <a:lstStyle/>
        <a:p>
          <a:pPr lvl="0" algn="l" defTabSz="488950">
            <a:lnSpc>
              <a:spcPct val="90000"/>
            </a:lnSpc>
            <a:spcBef>
              <a:spcPct val="0"/>
            </a:spcBef>
            <a:spcAft>
              <a:spcPct val="35000"/>
            </a:spcAft>
          </a:pPr>
          <a:r>
            <a:rPr lang="en-US" sz="1100" kern="1200"/>
            <a:t>Senior Assistant Vice President (Manager)</a:t>
          </a:r>
        </a:p>
      </dsp:txBody>
      <dsp:txXfrm>
        <a:off x="323949" y="122501"/>
        <a:ext cx="4281655" cy="293016"/>
      </dsp:txXfrm>
    </dsp:sp>
    <dsp:sp modelId="{226A6BA7-2363-483A-8392-D03F55872988}">
      <dsp:nvSpPr>
        <dsp:cNvPr id="0" name=""/>
        <dsp:cNvSpPr/>
      </dsp:nvSpPr>
      <dsp:spPr>
        <a:xfrm>
          <a:off x="0" y="767969"/>
          <a:ext cx="6161942" cy="2772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8174EF76-60A8-444B-B481-E03F899695F1}">
      <dsp:nvSpPr>
        <dsp:cNvPr id="0" name=""/>
        <dsp:cNvSpPr/>
      </dsp:nvSpPr>
      <dsp:spPr>
        <a:xfrm>
          <a:off x="308097" y="605609"/>
          <a:ext cx="4313359" cy="32472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63035" tIns="0" rIns="163035" bIns="0" numCol="1" spcCol="1270" anchor="ctr" anchorCtr="0">
          <a:noAutofit/>
        </a:bodyPr>
        <a:lstStyle/>
        <a:p>
          <a:pPr lvl="0" algn="l" defTabSz="488950">
            <a:lnSpc>
              <a:spcPct val="90000"/>
            </a:lnSpc>
            <a:spcBef>
              <a:spcPct val="0"/>
            </a:spcBef>
            <a:spcAft>
              <a:spcPct val="35000"/>
            </a:spcAft>
          </a:pPr>
          <a:r>
            <a:rPr lang="en-US" sz="1100" kern="1200"/>
            <a:t>Senior Principal Officer</a:t>
          </a:r>
        </a:p>
      </dsp:txBody>
      <dsp:txXfrm>
        <a:off x="323949" y="621461"/>
        <a:ext cx="4281655" cy="293016"/>
      </dsp:txXfrm>
    </dsp:sp>
    <dsp:sp modelId="{2E49BDBB-AC5A-4CD4-82BF-91A7047A3C18}">
      <dsp:nvSpPr>
        <dsp:cNvPr id="0" name=""/>
        <dsp:cNvSpPr/>
      </dsp:nvSpPr>
      <dsp:spPr>
        <a:xfrm>
          <a:off x="0" y="1266929"/>
          <a:ext cx="6161942" cy="2772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60BD82B2-2694-46C8-A241-0762FE60554A}">
      <dsp:nvSpPr>
        <dsp:cNvPr id="0" name=""/>
        <dsp:cNvSpPr/>
      </dsp:nvSpPr>
      <dsp:spPr>
        <a:xfrm>
          <a:off x="308097" y="1104569"/>
          <a:ext cx="4313359" cy="32472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63035" tIns="0" rIns="163035" bIns="0" numCol="1" spcCol="1270" anchor="ctr" anchorCtr="0">
          <a:noAutofit/>
        </a:bodyPr>
        <a:lstStyle/>
        <a:p>
          <a:pPr lvl="0" algn="l" defTabSz="488950">
            <a:lnSpc>
              <a:spcPct val="90000"/>
            </a:lnSpc>
            <a:spcBef>
              <a:spcPct val="0"/>
            </a:spcBef>
            <a:spcAft>
              <a:spcPct val="35000"/>
            </a:spcAft>
          </a:pPr>
          <a:r>
            <a:rPr lang="en-US" sz="1100" kern="1200"/>
            <a:t>Principle Officer</a:t>
          </a:r>
        </a:p>
      </dsp:txBody>
      <dsp:txXfrm>
        <a:off x="323949" y="1120421"/>
        <a:ext cx="4281655" cy="293016"/>
      </dsp:txXfrm>
    </dsp:sp>
    <dsp:sp modelId="{46BFD1B5-193B-435F-AF5E-899209F922F2}">
      <dsp:nvSpPr>
        <dsp:cNvPr id="0" name=""/>
        <dsp:cNvSpPr/>
      </dsp:nvSpPr>
      <dsp:spPr>
        <a:xfrm>
          <a:off x="0" y="1765890"/>
          <a:ext cx="6161942" cy="2772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1BAFDB0A-9DE3-4657-A62A-D3D045265A92}">
      <dsp:nvSpPr>
        <dsp:cNvPr id="0" name=""/>
        <dsp:cNvSpPr/>
      </dsp:nvSpPr>
      <dsp:spPr>
        <a:xfrm>
          <a:off x="308097" y="1603529"/>
          <a:ext cx="4313359" cy="32472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63035" tIns="0" rIns="163035" bIns="0" numCol="1" spcCol="1270" anchor="ctr" anchorCtr="0">
          <a:noAutofit/>
        </a:bodyPr>
        <a:lstStyle/>
        <a:p>
          <a:pPr lvl="0" algn="l" defTabSz="488950">
            <a:lnSpc>
              <a:spcPct val="90000"/>
            </a:lnSpc>
            <a:spcBef>
              <a:spcPct val="0"/>
            </a:spcBef>
            <a:spcAft>
              <a:spcPct val="35000"/>
            </a:spcAft>
          </a:pPr>
          <a:r>
            <a:rPr lang="en-US" sz="1100" kern="1200"/>
            <a:t>Executive Officer</a:t>
          </a:r>
        </a:p>
      </dsp:txBody>
      <dsp:txXfrm>
        <a:off x="323949" y="1619381"/>
        <a:ext cx="4281655" cy="293016"/>
      </dsp:txXfrm>
    </dsp:sp>
    <dsp:sp modelId="{AB3C8950-BD12-4CA7-8BF5-A53249D3368F}">
      <dsp:nvSpPr>
        <dsp:cNvPr id="0" name=""/>
        <dsp:cNvSpPr/>
      </dsp:nvSpPr>
      <dsp:spPr>
        <a:xfrm>
          <a:off x="0" y="2264850"/>
          <a:ext cx="6161942" cy="2772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E35C8789-BDE5-4184-914E-3C058BF305CC}">
      <dsp:nvSpPr>
        <dsp:cNvPr id="0" name=""/>
        <dsp:cNvSpPr/>
      </dsp:nvSpPr>
      <dsp:spPr>
        <a:xfrm>
          <a:off x="308097" y="2102490"/>
          <a:ext cx="4313359" cy="32472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63035" tIns="0" rIns="163035" bIns="0" numCol="1" spcCol="1270" anchor="ctr" anchorCtr="0">
          <a:noAutofit/>
        </a:bodyPr>
        <a:lstStyle/>
        <a:p>
          <a:pPr lvl="0" algn="l" defTabSz="488950">
            <a:lnSpc>
              <a:spcPct val="90000"/>
            </a:lnSpc>
            <a:spcBef>
              <a:spcPct val="0"/>
            </a:spcBef>
            <a:spcAft>
              <a:spcPct val="35000"/>
            </a:spcAft>
          </a:pPr>
          <a:r>
            <a:rPr lang="en-US" sz="1100" kern="1200"/>
            <a:t>Senior Officer</a:t>
          </a:r>
        </a:p>
      </dsp:txBody>
      <dsp:txXfrm>
        <a:off x="323949" y="2118342"/>
        <a:ext cx="4281655" cy="293016"/>
      </dsp:txXfrm>
    </dsp:sp>
    <dsp:sp modelId="{2D0B409F-7364-4D91-B4FC-7FBF4CBCE2DF}">
      <dsp:nvSpPr>
        <dsp:cNvPr id="0" name=""/>
        <dsp:cNvSpPr/>
      </dsp:nvSpPr>
      <dsp:spPr>
        <a:xfrm>
          <a:off x="0" y="2763809"/>
          <a:ext cx="6161942" cy="2772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6EF49BE2-D17C-43CF-B482-5E3249361840}">
      <dsp:nvSpPr>
        <dsp:cNvPr id="0" name=""/>
        <dsp:cNvSpPr/>
      </dsp:nvSpPr>
      <dsp:spPr>
        <a:xfrm>
          <a:off x="308097" y="2601450"/>
          <a:ext cx="4313359" cy="32472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63035" tIns="0" rIns="163035" bIns="0" numCol="1" spcCol="1270" anchor="ctr" anchorCtr="0">
          <a:noAutofit/>
        </a:bodyPr>
        <a:lstStyle/>
        <a:p>
          <a:pPr lvl="0" algn="l" defTabSz="488950">
            <a:lnSpc>
              <a:spcPct val="90000"/>
            </a:lnSpc>
            <a:spcBef>
              <a:spcPct val="0"/>
            </a:spcBef>
            <a:spcAft>
              <a:spcPct val="35000"/>
            </a:spcAft>
          </a:pPr>
          <a:r>
            <a:rPr lang="en-US" sz="1100" kern="1200"/>
            <a:t>Management Trainee Officer</a:t>
          </a:r>
        </a:p>
      </dsp:txBody>
      <dsp:txXfrm>
        <a:off x="323949" y="2617302"/>
        <a:ext cx="4281655" cy="293016"/>
      </dsp:txXfrm>
    </dsp:sp>
    <dsp:sp modelId="{8C560E09-24C5-4FD0-9584-EF4FA21587AF}">
      <dsp:nvSpPr>
        <dsp:cNvPr id="0" name=""/>
        <dsp:cNvSpPr/>
      </dsp:nvSpPr>
      <dsp:spPr>
        <a:xfrm>
          <a:off x="0" y="3262769"/>
          <a:ext cx="6161942" cy="2772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9102FCAE-3F35-4BB2-A365-18D867C7354A}">
      <dsp:nvSpPr>
        <dsp:cNvPr id="0" name=""/>
        <dsp:cNvSpPr/>
      </dsp:nvSpPr>
      <dsp:spPr>
        <a:xfrm>
          <a:off x="308097" y="3100410"/>
          <a:ext cx="4313359" cy="32472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63035" tIns="0" rIns="163035" bIns="0" numCol="1" spcCol="1270" anchor="ctr" anchorCtr="0">
          <a:noAutofit/>
        </a:bodyPr>
        <a:lstStyle/>
        <a:p>
          <a:pPr lvl="0" algn="l" defTabSz="488950">
            <a:lnSpc>
              <a:spcPct val="90000"/>
            </a:lnSpc>
            <a:spcBef>
              <a:spcPct val="0"/>
            </a:spcBef>
            <a:spcAft>
              <a:spcPct val="35000"/>
            </a:spcAft>
          </a:pPr>
          <a:r>
            <a:rPr lang="en-US" sz="1100" kern="1200"/>
            <a:t>Officer</a:t>
          </a:r>
        </a:p>
      </dsp:txBody>
      <dsp:txXfrm>
        <a:off x="323949" y="3116262"/>
        <a:ext cx="4281655" cy="293016"/>
      </dsp:txXfrm>
    </dsp:sp>
    <dsp:sp modelId="{0C6E8E72-86DF-407E-A350-657B44A95E37}">
      <dsp:nvSpPr>
        <dsp:cNvPr id="0" name=""/>
        <dsp:cNvSpPr/>
      </dsp:nvSpPr>
      <dsp:spPr>
        <a:xfrm>
          <a:off x="0" y="3761730"/>
          <a:ext cx="6161942" cy="2772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E7B0E050-0486-41BA-9FB4-42AE260CA1B2}">
      <dsp:nvSpPr>
        <dsp:cNvPr id="0" name=""/>
        <dsp:cNvSpPr/>
      </dsp:nvSpPr>
      <dsp:spPr>
        <a:xfrm>
          <a:off x="308097" y="3599370"/>
          <a:ext cx="4313359" cy="32472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63035" tIns="0" rIns="163035" bIns="0" numCol="1" spcCol="1270" anchor="ctr" anchorCtr="0">
          <a:noAutofit/>
        </a:bodyPr>
        <a:lstStyle/>
        <a:p>
          <a:pPr lvl="0" algn="l" defTabSz="488950">
            <a:lnSpc>
              <a:spcPct val="90000"/>
            </a:lnSpc>
            <a:spcBef>
              <a:spcPct val="0"/>
            </a:spcBef>
            <a:spcAft>
              <a:spcPct val="35000"/>
            </a:spcAft>
          </a:pPr>
          <a:r>
            <a:rPr lang="en-US" sz="1100" kern="1200"/>
            <a:t>Junior Officer</a:t>
          </a:r>
        </a:p>
      </dsp:txBody>
      <dsp:txXfrm>
        <a:off x="323949" y="3615222"/>
        <a:ext cx="4281655" cy="293016"/>
      </dsp:txXfrm>
    </dsp:sp>
    <dsp:sp modelId="{D8ED1C0A-F013-4A47-A4FE-258F6B8D9CC1}">
      <dsp:nvSpPr>
        <dsp:cNvPr id="0" name=""/>
        <dsp:cNvSpPr/>
      </dsp:nvSpPr>
      <dsp:spPr>
        <a:xfrm>
          <a:off x="0" y="4260690"/>
          <a:ext cx="6161942" cy="2772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7E5124DE-46EF-43A3-9860-5D82DEE455E2}">
      <dsp:nvSpPr>
        <dsp:cNvPr id="0" name=""/>
        <dsp:cNvSpPr/>
      </dsp:nvSpPr>
      <dsp:spPr>
        <a:xfrm>
          <a:off x="308097" y="4098330"/>
          <a:ext cx="4313359" cy="32472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63035" tIns="0" rIns="163035" bIns="0" numCol="1" spcCol="1270" anchor="ctr" anchorCtr="0">
          <a:noAutofit/>
        </a:bodyPr>
        <a:lstStyle/>
        <a:p>
          <a:pPr lvl="0" algn="l" defTabSz="488950">
            <a:lnSpc>
              <a:spcPct val="90000"/>
            </a:lnSpc>
            <a:spcBef>
              <a:spcPct val="0"/>
            </a:spcBef>
            <a:spcAft>
              <a:spcPct val="35000"/>
            </a:spcAft>
          </a:pPr>
          <a:r>
            <a:rPr lang="en-US" sz="1100" kern="1200"/>
            <a:t>Assistant officer</a:t>
          </a:r>
        </a:p>
      </dsp:txBody>
      <dsp:txXfrm>
        <a:off x="323949" y="4114182"/>
        <a:ext cx="4281655" cy="293016"/>
      </dsp:txXfrm>
    </dsp:sp>
    <dsp:sp modelId="{ABC1B484-6DC9-4DB7-80C9-F98D47E81B6E}">
      <dsp:nvSpPr>
        <dsp:cNvPr id="0" name=""/>
        <dsp:cNvSpPr/>
      </dsp:nvSpPr>
      <dsp:spPr>
        <a:xfrm>
          <a:off x="0" y="4759650"/>
          <a:ext cx="6161942" cy="2772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6D132652-43F4-42AC-977D-9B7986EB1653}">
      <dsp:nvSpPr>
        <dsp:cNvPr id="0" name=""/>
        <dsp:cNvSpPr/>
      </dsp:nvSpPr>
      <dsp:spPr>
        <a:xfrm>
          <a:off x="308097" y="4597289"/>
          <a:ext cx="4313359" cy="32472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63035" tIns="0" rIns="163035" bIns="0" numCol="1" spcCol="1270" anchor="ctr" anchorCtr="0">
          <a:noAutofit/>
        </a:bodyPr>
        <a:lstStyle/>
        <a:p>
          <a:pPr lvl="0" algn="l" defTabSz="488950">
            <a:lnSpc>
              <a:spcPct val="90000"/>
            </a:lnSpc>
            <a:spcBef>
              <a:spcPct val="0"/>
            </a:spcBef>
            <a:spcAft>
              <a:spcPct val="35000"/>
            </a:spcAft>
          </a:pPr>
          <a:r>
            <a:rPr lang="en-US" sz="1100" kern="1200"/>
            <a:t>Supporting  Stuff</a:t>
          </a:r>
        </a:p>
      </dsp:txBody>
      <dsp:txXfrm>
        <a:off x="323949" y="4613141"/>
        <a:ext cx="4281655" cy="293016"/>
      </dsp:txXfrm>
    </dsp:sp>
  </dsp:spTree>
</dsp:drawing>
</file>

<file path=word/diagrams/layout1.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DDCC636-9FA3-454C-A46C-EEB6DA628B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117</TotalTime>
  <Pages>55</Pages>
  <Words>8073</Words>
  <Characters>46022</Characters>
  <Application>Microsoft Office Word</Application>
  <DocSecurity>0</DocSecurity>
  <Lines>383</Lines>
  <Paragraphs>107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53988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Sufi</dc:creator>
  <cp:lastModifiedBy>Prof. Dr. Salma Karim</cp:lastModifiedBy>
  <cp:revision>26</cp:revision>
  <dcterms:created xsi:type="dcterms:W3CDTF">2018-04-17T18:21:00Z</dcterms:created>
  <dcterms:modified xsi:type="dcterms:W3CDTF">2018-09-29T05:18:00Z</dcterms:modified>
</cp:coreProperties>
</file>